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emf" ContentType="image/x-emf"/>
  <Override PartName="/docProps/app.xml" ContentType="application/vnd.openxmlformats-officedocument.extended-properties+xml"/>
  <Default Extension="jpeg" ContentType="image/jpeg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95F83" w:rsidRPr="00036D38" w:rsidRDefault="000F5D69" w:rsidP="00574FB8">
      <w:pPr>
        <w:tabs>
          <w:tab w:val="left" w:pos="2947"/>
        </w:tabs>
        <w:spacing w:before="60" w:after="60"/>
        <w:jc w:val="center"/>
        <w:rPr>
          <w:b/>
          <w:sz w:val="32"/>
        </w:rPr>
      </w:pPr>
      <w:bookmarkStart w:id="0" w:name="_GoBack"/>
      <w:r w:rsidRPr="00036D38">
        <w:rPr>
          <w:b/>
          <w:sz w:val="32"/>
        </w:rPr>
        <w:t>“</w:t>
      </w:r>
      <w:r w:rsidR="008843ED">
        <w:rPr>
          <w:b/>
          <w:sz w:val="32"/>
        </w:rPr>
        <w:t xml:space="preserve">Jornada </w:t>
      </w:r>
      <w:r w:rsidR="005D1E22">
        <w:rPr>
          <w:b/>
          <w:sz w:val="32"/>
        </w:rPr>
        <w:t xml:space="preserve">Formación </w:t>
      </w:r>
      <w:proofErr w:type="spellStart"/>
      <w:r w:rsidR="005D1E22">
        <w:rPr>
          <w:b/>
          <w:sz w:val="32"/>
        </w:rPr>
        <w:t>CanSat</w:t>
      </w:r>
      <w:proofErr w:type="spellEnd"/>
      <w:r w:rsidR="005D1E22">
        <w:rPr>
          <w:b/>
          <w:sz w:val="32"/>
        </w:rPr>
        <w:t xml:space="preserve"> </w:t>
      </w:r>
      <w:r w:rsidRPr="00036D38">
        <w:rPr>
          <w:b/>
          <w:sz w:val="32"/>
        </w:rPr>
        <w:t>”</w:t>
      </w:r>
    </w:p>
    <w:p w:rsidR="00BD1348" w:rsidRPr="00036D38" w:rsidRDefault="00BD1348" w:rsidP="00D96551">
      <w:pPr>
        <w:tabs>
          <w:tab w:val="left" w:pos="3067"/>
          <w:tab w:val="center" w:pos="4532"/>
        </w:tabs>
        <w:spacing w:before="60" w:after="60"/>
        <w:jc w:val="center"/>
        <w:rPr>
          <w:sz w:val="22"/>
        </w:rPr>
      </w:pPr>
      <w:r w:rsidRPr="00036D38">
        <w:rPr>
          <w:sz w:val="22"/>
        </w:rPr>
        <w:t>(</w:t>
      </w:r>
      <w:r w:rsidR="000766CE">
        <w:rPr>
          <w:sz w:val="22"/>
        </w:rPr>
        <w:t>[fecha], [lugar]</w:t>
      </w:r>
      <w:r w:rsidRPr="00036D38">
        <w:rPr>
          <w:sz w:val="22"/>
        </w:rPr>
        <w:t>)</w:t>
      </w:r>
    </w:p>
    <w:bookmarkEnd w:id="0"/>
    <w:p w:rsidR="005D1E22" w:rsidRDefault="005D1E22" w:rsidP="005D1E22">
      <w:pPr>
        <w:tabs>
          <w:tab w:val="left" w:pos="7120"/>
        </w:tabs>
      </w:pPr>
      <w:r>
        <w:t xml:space="preserve">  </w:t>
      </w:r>
    </w:p>
    <w:p w:rsidR="005D1E22" w:rsidRPr="000766CE" w:rsidRDefault="005D1E22" w:rsidP="005D1E22">
      <w:pPr>
        <w:jc w:val="both"/>
        <w:rPr>
          <w:rFonts w:ascii="Times New Roman" w:hAnsi="Times New Roman"/>
        </w:rPr>
      </w:pPr>
      <w:r w:rsidRPr="000766CE">
        <w:rPr>
          <w:rFonts w:ascii="Times New Roman" w:hAnsi="Times New Roman"/>
        </w:rPr>
        <w:t xml:space="preserve">La Oficina de Recursos Educativos (ESERO </w:t>
      </w:r>
      <w:proofErr w:type="spellStart"/>
      <w:r w:rsidRPr="000766CE">
        <w:rPr>
          <w:rFonts w:ascii="Times New Roman" w:hAnsi="Times New Roman"/>
        </w:rPr>
        <w:t>Spain</w:t>
      </w:r>
      <w:proofErr w:type="spellEnd"/>
      <w:r w:rsidRPr="000766CE">
        <w:rPr>
          <w:rFonts w:ascii="Times New Roman" w:hAnsi="Times New Roman"/>
        </w:rPr>
        <w:t>) de la Agencia Espacial Europea (ESA), que a nivel nacional coordina el Parque de las Ciencias de G</w:t>
      </w:r>
      <w:r w:rsidR="005F1BF1" w:rsidRPr="000766CE">
        <w:rPr>
          <w:rFonts w:ascii="Times New Roman" w:hAnsi="Times New Roman"/>
        </w:rPr>
        <w:t>ranada, organiza la Competición</w:t>
      </w:r>
      <w:r w:rsidRPr="000766CE">
        <w:rPr>
          <w:rFonts w:ascii="Times New Roman" w:hAnsi="Times New Roman"/>
        </w:rPr>
        <w:t xml:space="preserve"> </w:t>
      </w:r>
      <w:proofErr w:type="spellStart"/>
      <w:r w:rsidRPr="000766CE">
        <w:rPr>
          <w:rFonts w:ascii="Times New Roman" w:hAnsi="Times New Roman"/>
        </w:rPr>
        <w:t>Can</w:t>
      </w:r>
      <w:r w:rsidR="005F1BF1" w:rsidRPr="000766CE">
        <w:rPr>
          <w:rFonts w:ascii="Times New Roman" w:hAnsi="Times New Roman"/>
        </w:rPr>
        <w:t>Sat</w:t>
      </w:r>
      <w:proofErr w:type="spellEnd"/>
      <w:r w:rsidR="005F1BF1" w:rsidRPr="000766CE">
        <w:rPr>
          <w:rFonts w:ascii="Times New Roman" w:hAnsi="Times New Roman"/>
        </w:rPr>
        <w:t xml:space="preserve"> a nivel N</w:t>
      </w:r>
      <w:r w:rsidRPr="000766CE">
        <w:rPr>
          <w:rFonts w:ascii="Times New Roman" w:hAnsi="Times New Roman"/>
        </w:rPr>
        <w:t xml:space="preserve">acional. </w:t>
      </w:r>
    </w:p>
    <w:p w:rsidR="005D1E22" w:rsidRPr="000766CE" w:rsidRDefault="005D1E22" w:rsidP="005D1E22">
      <w:pPr>
        <w:jc w:val="both"/>
        <w:rPr>
          <w:rFonts w:ascii="Times New Roman" w:hAnsi="Times New Roman"/>
        </w:rPr>
      </w:pPr>
    </w:p>
    <w:p w:rsidR="000766CE" w:rsidRDefault="005D1E22" w:rsidP="005D1E22">
      <w:pPr>
        <w:jc w:val="both"/>
        <w:rPr>
          <w:rFonts w:ascii="Times New Roman" w:hAnsi="Times New Roman"/>
        </w:rPr>
      </w:pPr>
      <w:r w:rsidRPr="000766CE">
        <w:rPr>
          <w:rFonts w:ascii="Times New Roman" w:hAnsi="Times New Roman"/>
        </w:rPr>
        <w:t xml:space="preserve">Con el objetivo de animar al profesorado de todas las comunidades autónomas a participar en la competición con su grupo de alumnos, </w:t>
      </w:r>
      <w:r w:rsidR="005F1BF1" w:rsidRPr="000766CE">
        <w:rPr>
          <w:rFonts w:ascii="Times New Roman" w:hAnsi="Times New Roman"/>
        </w:rPr>
        <w:t>se realizan jornadas</w:t>
      </w:r>
      <w:r w:rsidRPr="000766CE">
        <w:rPr>
          <w:rFonts w:ascii="Times New Roman" w:hAnsi="Times New Roman"/>
        </w:rPr>
        <w:t xml:space="preserve"> de formación específica</w:t>
      </w:r>
      <w:r w:rsidR="005F1BF1" w:rsidRPr="000766CE">
        <w:rPr>
          <w:rFonts w:ascii="Times New Roman" w:hAnsi="Times New Roman"/>
        </w:rPr>
        <w:t>s</w:t>
      </w:r>
      <w:r w:rsidRPr="000766CE">
        <w:rPr>
          <w:rFonts w:ascii="Times New Roman" w:hAnsi="Times New Roman"/>
        </w:rPr>
        <w:t xml:space="preserve"> para </w:t>
      </w:r>
      <w:proofErr w:type="spellStart"/>
      <w:r w:rsidRPr="000766CE">
        <w:rPr>
          <w:rFonts w:ascii="Times New Roman" w:hAnsi="Times New Roman"/>
        </w:rPr>
        <w:t>CanSat</w:t>
      </w:r>
      <w:proofErr w:type="spellEnd"/>
      <w:r w:rsidRPr="000766CE">
        <w:rPr>
          <w:rFonts w:ascii="Times New Roman" w:hAnsi="Times New Roman"/>
        </w:rPr>
        <w:t>.</w:t>
      </w:r>
    </w:p>
    <w:p w:rsidR="000766CE" w:rsidRDefault="000766CE" w:rsidP="005D1E22">
      <w:pPr>
        <w:jc w:val="both"/>
        <w:rPr>
          <w:rFonts w:ascii="Times New Roman" w:hAnsi="Times New Roman"/>
        </w:rPr>
      </w:pPr>
    </w:p>
    <w:p w:rsidR="000766CE" w:rsidRDefault="000766CE" w:rsidP="005D1E22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[Breve descripción de la formación, asistentes, lugar, duración, etc.]</w:t>
      </w:r>
    </w:p>
    <w:p w:rsidR="005D1E22" w:rsidRPr="000766CE" w:rsidRDefault="005D1E22" w:rsidP="005D1E22">
      <w:pPr>
        <w:jc w:val="both"/>
        <w:rPr>
          <w:rFonts w:ascii="Times New Roman" w:hAnsi="Times New Roman"/>
        </w:rPr>
      </w:pPr>
    </w:p>
    <w:p w:rsidR="005D1E22" w:rsidRPr="007D12D6" w:rsidRDefault="005D1E22" w:rsidP="005D1E22">
      <w:pPr>
        <w:jc w:val="both"/>
        <w:rPr>
          <w:rFonts w:ascii="Times New Roman" w:hAnsi="Times New Roman"/>
          <w:sz w:val="22"/>
        </w:rPr>
      </w:pPr>
    </w:p>
    <w:p w:rsidR="005D1E22" w:rsidRPr="007D12D6" w:rsidRDefault="005D1E22" w:rsidP="005D1E22">
      <w:pPr>
        <w:jc w:val="both"/>
        <w:rPr>
          <w:rFonts w:ascii="Times New Roman" w:hAnsi="Times New Roman"/>
          <w:sz w:val="22"/>
        </w:rPr>
      </w:pPr>
    </w:p>
    <w:p w:rsidR="007D12D6" w:rsidRPr="007D12D6" w:rsidRDefault="007D12D6" w:rsidP="005D1E22">
      <w:pPr>
        <w:jc w:val="both"/>
        <w:rPr>
          <w:rFonts w:ascii="Times New Roman" w:hAnsi="Times New Roman"/>
          <w:sz w:val="22"/>
        </w:rPr>
      </w:pPr>
    </w:p>
    <w:tbl>
      <w:tblPr>
        <w:tblStyle w:val="Tablaconcuadrcula"/>
        <w:tblW w:w="0" w:type="auto"/>
        <w:jc w:val="center"/>
        <w:tblLook w:val="04A0"/>
      </w:tblPr>
      <w:tblGrid>
        <w:gridCol w:w="1121"/>
        <w:gridCol w:w="6500"/>
      </w:tblGrid>
      <w:tr w:rsidR="007D12D6" w:rsidRPr="007D12D6">
        <w:trPr>
          <w:jc w:val="center"/>
        </w:trPr>
        <w:tc>
          <w:tcPr>
            <w:tcW w:w="7621" w:type="dxa"/>
            <w:gridSpan w:val="2"/>
            <w:tcBorders>
              <w:bottom w:val="dotted" w:sz="4" w:space="0" w:color="auto"/>
            </w:tcBorders>
            <w:shd w:val="clear" w:color="auto" w:fill="D9D9D9" w:themeFill="background1" w:themeFillShade="D9"/>
          </w:tcPr>
          <w:p w:rsidR="007D12D6" w:rsidRPr="002673CB" w:rsidRDefault="007D12D6" w:rsidP="007D12D6">
            <w:pPr>
              <w:rPr>
                <w:rFonts w:ascii="Times New Roman" w:hAnsi="Times New Roman"/>
                <w:b/>
                <w:sz w:val="24"/>
                <w:lang w:val="es-ES_tradnl"/>
              </w:rPr>
            </w:pPr>
            <w:r w:rsidRPr="002673CB">
              <w:rPr>
                <w:rFonts w:ascii="Times New Roman" w:hAnsi="Times New Roman"/>
                <w:b/>
                <w:sz w:val="24"/>
                <w:lang w:val="es-ES_tradnl"/>
              </w:rPr>
              <w:t>Contenidos para la Jornada formativa del 20 de Noviembre</w:t>
            </w:r>
          </w:p>
        </w:tc>
      </w:tr>
      <w:tr w:rsidR="007D12D6" w:rsidRPr="007D12D6">
        <w:trPr>
          <w:jc w:val="center"/>
        </w:trPr>
        <w:tc>
          <w:tcPr>
            <w:tcW w:w="1121" w:type="dxa"/>
          </w:tcPr>
          <w:p w:rsidR="007D12D6" w:rsidRPr="002673CB" w:rsidRDefault="000766CE" w:rsidP="008843ED">
            <w:pPr>
              <w:spacing w:before="2" w:after="2"/>
              <w:rPr>
                <w:rFonts w:ascii="Times New Roman" w:hAnsi="Times New Roman"/>
                <w:sz w:val="24"/>
                <w:lang w:val="es-ES_tradnl"/>
              </w:rPr>
            </w:pPr>
            <w:r w:rsidRPr="002673CB">
              <w:rPr>
                <w:rFonts w:ascii="Times New Roman" w:hAnsi="Times New Roman"/>
                <w:sz w:val="24"/>
                <w:lang w:val="es-ES_tradnl"/>
              </w:rPr>
              <w:t>[horas]</w:t>
            </w:r>
          </w:p>
        </w:tc>
        <w:tc>
          <w:tcPr>
            <w:tcW w:w="6500" w:type="dxa"/>
          </w:tcPr>
          <w:p w:rsidR="0085270B" w:rsidRPr="002673CB" w:rsidRDefault="0085270B" w:rsidP="007D12D6">
            <w:p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Introducción</w:t>
            </w:r>
          </w:p>
          <w:p w:rsidR="0085270B" w:rsidRPr="002673CB" w:rsidRDefault="007D12D6" w:rsidP="007D12D6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Presentación ESA</w:t>
            </w:r>
          </w:p>
          <w:p w:rsidR="0085270B" w:rsidRPr="002673CB" w:rsidRDefault="0085270B" w:rsidP="0085270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 xml:space="preserve">Presentación Proyecto </w:t>
            </w:r>
            <w:r w:rsidR="007D12D6" w:rsidRPr="002673CB">
              <w:rPr>
                <w:rFonts w:ascii="Times New Roman" w:hAnsi="Times New Roman"/>
                <w:sz w:val="24"/>
              </w:rPr>
              <w:t>ESERO</w:t>
            </w:r>
          </w:p>
          <w:p w:rsidR="007D12D6" w:rsidRPr="002673CB" w:rsidRDefault="0085270B" w:rsidP="0085270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 xml:space="preserve">Presentación </w:t>
            </w:r>
            <w:r w:rsidR="007D12D6" w:rsidRPr="002673CB">
              <w:rPr>
                <w:rFonts w:ascii="Times New Roman" w:hAnsi="Times New Roman"/>
                <w:sz w:val="24"/>
              </w:rPr>
              <w:t>Parque de las Ciencias</w:t>
            </w:r>
          </w:p>
        </w:tc>
      </w:tr>
      <w:tr w:rsidR="007D12D6" w:rsidRPr="00036D38">
        <w:trPr>
          <w:jc w:val="center"/>
        </w:trPr>
        <w:tc>
          <w:tcPr>
            <w:tcW w:w="1121" w:type="dxa"/>
          </w:tcPr>
          <w:p w:rsidR="000766CE" w:rsidRPr="002673CB" w:rsidRDefault="000766CE" w:rsidP="007F3B15">
            <w:pPr>
              <w:spacing w:before="2" w:after="2"/>
              <w:rPr>
                <w:rFonts w:ascii="Times New Roman" w:hAnsi="Times New Roman"/>
                <w:sz w:val="24"/>
                <w:lang w:val="es-ES_tradnl"/>
              </w:rPr>
            </w:pPr>
          </w:p>
          <w:p w:rsidR="007D12D6" w:rsidRPr="002673CB" w:rsidRDefault="000766CE" w:rsidP="000766CE">
            <w:pPr>
              <w:rPr>
                <w:rFonts w:ascii="Times New Roman" w:hAnsi="Times New Roman"/>
                <w:sz w:val="24"/>
                <w:lang w:val="en-US"/>
              </w:rPr>
            </w:pPr>
            <w:r w:rsidRPr="002673CB">
              <w:rPr>
                <w:rFonts w:ascii="Times New Roman" w:hAnsi="Times New Roman"/>
                <w:sz w:val="24"/>
                <w:lang w:val="es-ES_tradnl"/>
              </w:rPr>
              <w:t>[horas]</w:t>
            </w:r>
          </w:p>
        </w:tc>
        <w:tc>
          <w:tcPr>
            <w:tcW w:w="6500" w:type="dxa"/>
          </w:tcPr>
          <w:p w:rsidR="00725A9F" w:rsidRPr="002673CB" w:rsidRDefault="00725A9F" w:rsidP="008843ED">
            <w:p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CanSat</w:t>
            </w:r>
            <w:r w:rsidR="005F1BF1" w:rsidRPr="002673CB">
              <w:rPr>
                <w:rFonts w:ascii="Times New Roman" w:hAnsi="Times New Roman"/>
                <w:sz w:val="24"/>
              </w:rPr>
              <w:t xml:space="preserve"> </w:t>
            </w:r>
            <w:r w:rsidRPr="002673CB">
              <w:rPr>
                <w:rFonts w:ascii="Times New Roman" w:hAnsi="Times New Roman"/>
                <w:sz w:val="24"/>
              </w:rPr>
              <w:t>2020 gudelines</w:t>
            </w:r>
          </w:p>
          <w:p w:rsidR="00725A9F" w:rsidRPr="002673CB" w:rsidRDefault="00725A9F" w:rsidP="00725A9F">
            <w:pPr>
              <w:pStyle w:val="Prrafodelista"/>
              <w:numPr>
                <w:ilvl w:val="0"/>
                <w:numId w:val="14"/>
              </w:num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Novedades: Competiciones Regionales</w:t>
            </w:r>
          </w:p>
          <w:p w:rsidR="00725A9F" w:rsidRPr="002673CB" w:rsidRDefault="00725A9F" w:rsidP="00725A9F">
            <w:pPr>
              <w:pStyle w:val="Prrafodelista"/>
              <w:numPr>
                <w:ilvl w:val="0"/>
                <w:numId w:val="14"/>
              </w:num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Calendario</w:t>
            </w:r>
            <w:r w:rsidR="005F1BF1" w:rsidRPr="002673CB">
              <w:rPr>
                <w:rFonts w:ascii="Times New Roman" w:hAnsi="Times New Roman"/>
                <w:sz w:val="24"/>
              </w:rPr>
              <w:t xml:space="preserve"> competición Nacional y Europea</w:t>
            </w:r>
          </w:p>
          <w:p w:rsidR="007D12D6" w:rsidRPr="002673CB" w:rsidRDefault="00725A9F" w:rsidP="00725A9F">
            <w:pPr>
              <w:pStyle w:val="Prrafodelista"/>
              <w:numPr>
                <w:ilvl w:val="0"/>
                <w:numId w:val="14"/>
              </w:num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Proyectos, Reportes y documentación de Referencia</w:t>
            </w:r>
          </w:p>
        </w:tc>
      </w:tr>
      <w:tr w:rsidR="0085270B" w:rsidRPr="00036D38">
        <w:trPr>
          <w:jc w:val="center"/>
        </w:trPr>
        <w:tc>
          <w:tcPr>
            <w:tcW w:w="1121" w:type="dxa"/>
          </w:tcPr>
          <w:p w:rsidR="0085270B" w:rsidRPr="002673CB" w:rsidRDefault="000766CE" w:rsidP="007F3B15">
            <w:p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  <w:lang w:val="es-ES_tradnl"/>
              </w:rPr>
              <w:t>[horas]</w:t>
            </w:r>
          </w:p>
        </w:tc>
        <w:tc>
          <w:tcPr>
            <w:tcW w:w="6500" w:type="dxa"/>
          </w:tcPr>
          <w:p w:rsidR="00725A9F" w:rsidRPr="002673CB" w:rsidRDefault="00725A9F" w:rsidP="008843ED">
            <w:p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Aspectos Técnicos y Generales</w:t>
            </w:r>
          </w:p>
          <w:p w:rsidR="00725A9F" w:rsidRPr="002673CB" w:rsidRDefault="00725A9F" w:rsidP="00725A9F">
            <w:pPr>
              <w:pStyle w:val="Prrafodelista"/>
              <w:numPr>
                <w:ilvl w:val="0"/>
                <w:numId w:val="15"/>
              </w:num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Requisitos para Competir</w:t>
            </w:r>
          </w:p>
          <w:p w:rsidR="00725A9F" w:rsidRPr="002673CB" w:rsidRDefault="00725A9F" w:rsidP="00725A9F">
            <w:pPr>
              <w:pStyle w:val="Prrafodelista"/>
              <w:numPr>
                <w:ilvl w:val="0"/>
                <w:numId w:val="15"/>
              </w:num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Dimensiones, peso y modelos de fabricación</w:t>
            </w:r>
          </w:p>
          <w:p w:rsidR="0085270B" w:rsidRPr="002673CB" w:rsidRDefault="00725A9F" w:rsidP="00725A9F">
            <w:pPr>
              <w:pStyle w:val="Prrafodelista"/>
              <w:numPr>
                <w:ilvl w:val="0"/>
                <w:numId w:val="15"/>
              </w:num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Hardware y Software</w:t>
            </w:r>
          </w:p>
        </w:tc>
      </w:tr>
      <w:tr w:rsidR="007D12D6" w:rsidRPr="00036D38">
        <w:trPr>
          <w:jc w:val="center"/>
        </w:trPr>
        <w:tc>
          <w:tcPr>
            <w:tcW w:w="1121" w:type="dxa"/>
          </w:tcPr>
          <w:p w:rsidR="007D12D6" w:rsidRPr="002673CB" w:rsidRDefault="000766CE" w:rsidP="00143AB9">
            <w:p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  <w:lang w:val="es-ES_tradnl"/>
              </w:rPr>
              <w:t>[horas]</w:t>
            </w:r>
          </w:p>
        </w:tc>
        <w:tc>
          <w:tcPr>
            <w:tcW w:w="6500" w:type="dxa"/>
          </w:tcPr>
          <w:p w:rsidR="00725A9F" w:rsidRPr="002673CB" w:rsidRDefault="00725A9F" w:rsidP="007D12D6">
            <w:p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Comunicaciones</w:t>
            </w:r>
          </w:p>
          <w:p w:rsidR="00725A9F" w:rsidRPr="002673CB" w:rsidRDefault="00725A9F" w:rsidP="00725A9F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Frecuencias</w:t>
            </w:r>
          </w:p>
          <w:p w:rsidR="007D12D6" w:rsidRPr="002673CB" w:rsidRDefault="00725A9F" w:rsidP="007D12D6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Antenas</w:t>
            </w:r>
          </w:p>
        </w:tc>
      </w:tr>
      <w:tr w:rsidR="007D12D6" w:rsidRPr="00036D38">
        <w:trPr>
          <w:jc w:val="center"/>
        </w:trPr>
        <w:tc>
          <w:tcPr>
            <w:tcW w:w="1121" w:type="dxa"/>
          </w:tcPr>
          <w:p w:rsidR="007D12D6" w:rsidRPr="002673CB" w:rsidRDefault="000766CE" w:rsidP="007F3B15">
            <w:pPr>
              <w:spacing w:before="2" w:after="2"/>
              <w:rPr>
                <w:rFonts w:ascii="Times New Roman" w:hAnsi="Times New Roman"/>
                <w:sz w:val="24"/>
                <w:lang w:val="es-ES_tradnl"/>
              </w:rPr>
            </w:pPr>
            <w:r w:rsidRPr="002673CB">
              <w:rPr>
                <w:rFonts w:ascii="Times New Roman" w:hAnsi="Times New Roman"/>
                <w:sz w:val="24"/>
                <w:lang w:val="es-ES_tradnl"/>
              </w:rPr>
              <w:t>[horas]</w:t>
            </w:r>
          </w:p>
        </w:tc>
        <w:tc>
          <w:tcPr>
            <w:tcW w:w="6500" w:type="dxa"/>
          </w:tcPr>
          <w:p w:rsidR="00725A9F" w:rsidRPr="002673CB" w:rsidRDefault="00725A9F" w:rsidP="0085270B">
            <w:p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Paracaídas</w:t>
            </w:r>
          </w:p>
          <w:p w:rsidR="00725A9F" w:rsidRPr="002673CB" w:rsidRDefault="00725A9F" w:rsidP="00725A9F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Materiales</w:t>
            </w:r>
          </w:p>
          <w:p w:rsidR="007D12D6" w:rsidRPr="002673CB" w:rsidRDefault="00725A9F" w:rsidP="00725A9F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Diseño y Fabricación</w:t>
            </w:r>
          </w:p>
        </w:tc>
      </w:tr>
      <w:tr w:rsidR="007D12D6" w:rsidRPr="00036D38">
        <w:trPr>
          <w:jc w:val="center"/>
        </w:trPr>
        <w:tc>
          <w:tcPr>
            <w:tcW w:w="1121" w:type="dxa"/>
          </w:tcPr>
          <w:p w:rsidR="007D12D6" w:rsidRPr="002673CB" w:rsidRDefault="000766CE" w:rsidP="007F3B15">
            <w:pPr>
              <w:spacing w:before="2" w:after="2"/>
              <w:rPr>
                <w:rFonts w:ascii="Times New Roman" w:hAnsi="Times New Roman"/>
                <w:sz w:val="24"/>
                <w:lang w:val="es-ES_tradnl"/>
              </w:rPr>
            </w:pPr>
            <w:r w:rsidRPr="002673CB">
              <w:rPr>
                <w:rFonts w:ascii="Times New Roman" w:hAnsi="Times New Roman"/>
                <w:sz w:val="24"/>
                <w:lang w:val="es-ES_tradnl"/>
              </w:rPr>
              <w:t>[horas]</w:t>
            </w:r>
          </w:p>
        </w:tc>
        <w:tc>
          <w:tcPr>
            <w:tcW w:w="6500" w:type="dxa"/>
          </w:tcPr>
          <w:p w:rsidR="00725A9F" w:rsidRPr="002673CB" w:rsidRDefault="00725A9F" w:rsidP="00725A9F">
            <w:p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Análisis de Datos</w:t>
            </w:r>
          </w:p>
          <w:p w:rsidR="00725A9F" w:rsidRPr="002673CB" w:rsidRDefault="005F1BF1" w:rsidP="00725A9F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Presentación e</w:t>
            </w:r>
            <w:r w:rsidR="00725A9F" w:rsidRPr="002673CB">
              <w:rPr>
                <w:rFonts w:ascii="Times New Roman" w:hAnsi="Times New Roman"/>
                <w:sz w:val="24"/>
              </w:rPr>
              <w:t>quipos</w:t>
            </w:r>
          </w:p>
          <w:p w:rsidR="007D12D6" w:rsidRPr="002673CB" w:rsidRDefault="005F1BF1" w:rsidP="007D12D6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(</w:t>
            </w:r>
            <w:r w:rsidR="00725A9F" w:rsidRPr="002673CB">
              <w:rPr>
                <w:rFonts w:ascii="Times New Roman" w:hAnsi="Times New Roman"/>
                <w:sz w:val="24"/>
              </w:rPr>
              <w:t>Idiomas:</w:t>
            </w:r>
            <w:r w:rsidRPr="002673CB">
              <w:rPr>
                <w:rFonts w:ascii="Times New Roman" w:hAnsi="Times New Roman"/>
                <w:sz w:val="24"/>
              </w:rPr>
              <w:t xml:space="preserve"> </w:t>
            </w:r>
            <w:r w:rsidR="00725A9F" w:rsidRPr="002673CB">
              <w:rPr>
                <w:rFonts w:ascii="Times New Roman" w:hAnsi="Times New Roman"/>
                <w:sz w:val="24"/>
              </w:rPr>
              <w:t>Inglés en la competición europea</w:t>
            </w:r>
            <w:r w:rsidRPr="002673CB">
              <w:rPr>
                <w:rFonts w:ascii="Times New Roman" w:hAnsi="Times New Roman"/>
                <w:sz w:val="24"/>
              </w:rPr>
              <w:t>)</w:t>
            </w:r>
          </w:p>
        </w:tc>
      </w:tr>
      <w:tr w:rsidR="007D12D6" w:rsidRPr="00036D38">
        <w:trPr>
          <w:jc w:val="center"/>
        </w:trPr>
        <w:tc>
          <w:tcPr>
            <w:tcW w:w="1121" w:type="dxa"/>
          </w:tcPr>
          <w:p w:rsidR="007D12D6" w:rsidRPr="002673CB" w:rsidRDefault="000766CE" w:rsidP="008843ED">
            <w:p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  <w:lang w:val="es-ES_tradnl"/>
              </w:rPr>
              <w:t>[horas]</w:t>
            </w:r>
          </w:p>
        </w:tc>
        <w:tc>
          <w:tcPr>
            <w:tcW w:w="6500" w:type="dxa"/>
          </w:tcPr>
          <w:p w:rsidR="007D12D6" w:rsidRPr="002673CB" w:rsidRDefault="0085270B" w:rsidP="008033A4">
            <w:p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Criterios de evaluación / puntuación</w:t>
            </w:r>
          </w:p>
        </w:tc>
      </w:tr>
      <w:tr w:rsidR="007D12D6" w:rsidRPr="00036D38">
        <w:trPr>
          <w:trHeight w:val="269"/>
          <w:jc w:val="center"/>
        </w:trPr>
        <w:tc>
          <w:tcPr>
            <w:tcW w:w="1121" w:type="dxa"/>
          </w:tcPr>
          <w:p w:rsidR="007D12D6" w:rsidRPr="002673CB" w:rsidRDefault="000766CE" w:rsidP="008843ED">
            <w:p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  <w:lang w:val="es-ES_tradnl"/>
              </w:rPr>
              <w:t>[horas]</w:t>
            </w:r>
          </w:p>
        </w:tc>
        <w:tc>
          <w:tcPr>
            <w:tcW w:w="6500" w:type="dxa"/>
          </w:tcPr>
          <w:p w:rsidR="007D12D6" w:rsidRPr="002673CB" w:rsidRDefault="0085270B" w:rsidP="00B679BE">
            <w:pPr>
              <w:spacing w:before="2" w:after="2"/>
              <w:rPr>
                <w:rFonts w:ascii="Times New Roman" w:hAnsi="Times New Roman"/>
                <w:sz w:val="24"/>
              </w:rPr>
            </w:pPr>
            <w:r w:rsidRPr="002673CB">
              <w:rPr>
                <w:rFonts w:ascii="Times New Roman" w:hAnsi="Times New Roman"/>
                <w:sz w:val="24"/>
              </w:rPr>
              <w:t>Conclusiones</w:t>
            </w:r>
          </w:p>
        </w:tc>
      </w:tr>
    </w:tbl>
    <w:p w:rsidR="005D1E22" w:rsidRDefault="005D1E22" w:rsidP="005D1E22">
      <w:pPr>
        <w:jc w:val="both"/>
        <w:rPr>
          <w:sz w:val="22"/>
        </w:rPr>
      </w:pPr>
    </w:p>
    <w:p w:rsidR="005D1E22" w:rsidRDefault="005D1E22" w:rsidP="005D1E22">
      <w:pPr>
        <w:jc w:val="both"/>
        <w:rPr>
          <w:sz w:val="22"/>
        </w:rPr>
      </w:pPr>
    </w:p>
    <w:p w:rsidR="0042159B" w:rsidRPr="007D12D6" w:rsidRDefault="0042159B" w:rsidP="00486939">
      <w:pPr>
        <w:jc w:val="both"/>
        <w:rPr>
          <w:rFonts w:ascii="Times New Roman" w:hAnsi="Times New Roman"/>
          <w:sz w:val="22"/>
        </w:rPr>
      </w:pPr>
    </w:p>
    <w:p w:rsidR="00A65643" w:rsidRPr="00036D38" w:rsidRDefault="00A65643" w:rsidP="00FA4C51">
      <w:pPr>
        <w:spacing w:before="60" w:after="60"/>
        <w:jc w:val="both"/>
        <w:rPr>
          <w:sz w:val="22"/>
        </w:rPr>
      </w:pPr>
    </w:p>
    <w:sectPr w:rsidR="00A65643" w:rsidRPr="00036D38" w:rsidSect="002F53DB">
      <w:headerReference w:type="default" r:id="rId8"/>
      <w:footerReference w:type="default" r:id="rId9"/>
      <w:pgSz w:w="11900" w:h="16840"/>
      <w:pgMar w:top="2410" w:right="1134" w:bottom="1888" w:left="1701" w:header="680" w:footer="255" w:gutter="0"/>
      <w:cols w:space="708"/>
      <w:docGrid w:linePitch="326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725A9F" w:rsidRDefault="00725A9F">
      <w:r>
        <w:separator/>
      </w:r>
    </w:p>
  </w:endnote>
  <w:endnote w:type="continuationSeparator" w:id="1">
    <w:p w:rsidR="00725A9F" w:rsidRDefault="00725A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1060403020206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Times">
    <w:altName w:val="Times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25A9F" w:rsidRPr="0023070B" w:rsidRDefault="00725A9F" w:rsidP="00A65643">
    <w:pPr>
      <w:pStyle w:val="Piedepgina"/>
      <w:tabs>
        <w:tab w:val="clear" w:pos="8504"/>
        <w:tab w:val="right" w:pos="8505"/>
      </w:tabs>
      <w:spacing w:line="160" w:lineRule="exact"/>
      <w:rPr>
        <w:rFonts w:ascii="Arial" w:hAnsi="Arial"/>
        <w:sz w:val="12"/>
      </w:rPr>
    </w:pPr>
    <w:r w:rsidRPr="00165AC9">
      <w:rPr>
        <w:rFonts w:ascii="Arial" w:hAnsi="Arial"/>
        <w:noProof/>
        <w:sz w:val="12"/>
      </w:rPr>
      <w:drawing>
        <wp:anchor distT="0" distB="0" distL="114300" distR="114300" simplePos="0" relativeHeight="251667968" behindDoc="0" locked="0" layoutInCell="1" allowOverlap="1">
          <wp:simplePos x="0" y="0"/>
          <wp:positionH relativeFrom="column">
            <wp:posOffset>1143000</wp:posOffset>
          </wp:positionH>
          <wp:positionV relativeFrom="paragraph">
            <wp:posOffset>-438150</wp:posOffset>
          </wp:positionV>
          <wp:extent cx="2739390" cy="593090"/>
          <wp:effectExtent l="25400" t="0" r="3810" b="0"/>
          <wp:wrapSquare wrapText="bothSides"/>
          <wp:docPr id="7" name="" descr="Pie ESERO con logos ESERO + ESA + Parque de las Ciencias_Horizont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 ESERO con logos ESERO + ESA + Parque de las Ciencias_Horizontal.jpg"/>
                  <pic:cNvPicPr/>
                </pic:nvPicPr>
                <pic:blipFill>
                  <a:blip r:embed="rId1"/>
                  <a:srcRect t="20414" b="15139"/>
                  <a:stretch>
                    <a:fillRect/>
                  </a:stretch>
                </pic:blipFill>
                <pic:spPr>
                  <a:xfrm>
                    <a:off x="0" y="0"/>
                    <a:ext cx="2739390" cy="5930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614863" w:rsidRPr="00614863">
      <w:rPr>
        <w:noProof/>
      </w:rPr>
      <w:pict>
        <v:shapetype id="_x0000_t202" coordsize="21600,21600" o:spt="202" path="m0,0l0,21600,21600,21600,21600,0xe">
          <v:stroke joinstyle="miter"/>
          <v:path gradientshapeok="t" o:connecttype="rect"/>
        </v:shapetype>
        <v:shape id="Cuadro de texto 10" o:spid="_x0000_s4098" type="#_x0000_t202" style="position:absolute;margin-left:-36.1pt;margin-top:-37.7pt;width:2in;height:53.85pt;z-index:25166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" filled="f" stroked="f">
          <v:textbox style="mso-next-textbox:#Cuadro de texto 10">
            <w:txbxContent>
              <w:p w:rsidR="00725A9F" w:rsidRPr="0023070B" w:rsidRDefault="00725A9F" w:rsidP="004D3F5D">
                <w:pPr>
                  <w:pStyle w:val="Piedepgina"/>
                  <w:spacing w:line="160" w:lineRule="exact"/>
                  <w:rPr>
                    <w:rFonts w:ascii="Arial" w:hAnsi="Arial"/>
                    <w:b/>
                    <w:color w:val="646464"/>
                    <w:sz w:val="12"/>
                  </w:rPr>
                </w:pPr>
                <w:r w:rsidRPr="0023070B">
                  <w:rPr>
                    <w:rFonts w:ascii="Arial" w:hAnsi="Arial"/>
                    <w:b/>
                    <w:color w:val="646464"/>
                    <w:sz w:val="12"/>
                  </w:rPr>
                  <w:t>Consorcio Parque de las Ciencias</w:t>
                </w:r>
              </w:p>
              <w:p w:rsidR="00725A9F" w:rsidRPr="0023070B" w:rsidRDefault="00725A9F" w:rsidP="004D3F5D">
                <w:pPr>
                  <w:pStyle w:val="Piedepgina"/>
                  <w:spacing w:line="160" w:lineRule="exact"/>
                  <w:rPr>
                    <w:rFonts w:ascii="Arial" w:hAnsi="Arial"/>
                    <w:color w:val="646464"/>
                    <w:sz w:val="12"/>
                  </w:rPr>
                </w:pPr>
                <w:proofErr w:type="spellStart"/>
                <w:r w:rsidRPr="0023070B">
                  <w:rPr>
                    <w:rFonts w:ascii="Arial" w:hAnsi="Arial"/>
                    <w:color w:val="646464"/>
                    <w:sz w:val="12"/>
                  </w:rPr>
                  <w:t>Avd</w:t>
                </w:r>
                <w:proofErr w:type="spellEnd"/>
                <w:r w:rsidRPr="0023070B">
                  <w:rPr>
                    <w:rFonts w:ascii="Arial" w:hAnsi="Arial"/>
                    <w:color w:val="646464"/>
                    <w:sz w:val="12"/>
                  </w:rPr>
                  <w:t>. del Mediterráneo s/n</w:t>
                </w:r>
              </w:p>
              <w:p w:rsidR="00725A9F" w:rsidRPr="0023070B" w:rsidRDefault="00725A9F" w:rsidP="004D3F5D">
                <w:pPr>
                  <w:pStyle w:val="Piedepgina"/>
                  <w:spacing w:line="160" w:lineRule="exact"/>
                  <w:rPr>
                    <w:rFonts w:ascii="Arial" w:hAnsi="Arial"/>
                    <w:color w:val="646464"/>
                    <w:sz w:val="12"/>
                  </w:rPr>
                </w:pPr>
                <w:r w:rsidRPr="0023070B">
                  <w:rPr>
                    <w:rFonts w:ascii="Arial" w:hAnsi="Arial"/>
                    <w:color w:val="646464"/>
                    <w:sz w:val="12"/>
                  </w:rPr>
                  <w:t>18006 Granada. España</w:t>
                </w:r>
                <w:r w:rsidRPr="003D0BB1">
                  <w:rPr>
                    <w:noProof/>
                  </w:rPr>
                  <w:t xml:space="preserve">   </w:t>
                </w:r>
              </w:p>
              <w:p w:rsidR="00725A9F" w:rsidRPr="0023070B" w:rsidRDefault="00725A9F" w:rsidP="004D3F5D">
                <w:pPr>
                  <w:pStyle w:val="Piedepgina"/>
                  <w:spacing w:line="160" w:lineRule="exact"/>
                  <w:rPr>
                    <w:rFonts w:ascii="Arial" w:hAnsi="Arial"/>
                    <w:color w:val="646464"/>
                    <w:sz w:val="12"/>
                  </w:rPr>
                </w:pPr>
                <w:proofErr w:type="spellStart"/>
                <w:r>
                  <w:rPr>
                    <w:rFonts w:ascii="Arial" w:hAnsi="Arial"/>
                    <w:color w:val="646464"/>
                    <w:sz w:val="12"/>
                  </w:rPr>
                  <w:t>Telf</w:t>
                </w:r>
                <w:proofErr w:type="spellEnd"/>
                <w:r>
                  <w:rPr>
                    <w:rFonts w:ascii="Arial" w:hAnsi="Arial"/>
                    <w:color w:val="646464"/>
                    <w:sz w:val="12"/>
                  </w:rPr>
                  <w:t>: 958 131 900</w:t>
                </w:r>
              </w:p>
              <w:p w:rsidR="00725A9F" w:rsidRPr="0023070B" w:rsidRDefault="00725A9F" w:rsidP="004D3F5D">
                <w:pPr>
                  <w:pStyle w:val="Piedepgina"/>
                  <w:spacing w:line="160" w:lineRule="exact"/>
                  <w:rPr>
                    <w:rFonts w:ascii="Arial" w:hAnsi="Arial"/>
                    <w:color w:val="646464"/>
                    <w:sz w:val="12"/>
                  </w:rPr>
                </w:pPr>
                <w:r w:rsidRPr="0023070B">
                  <w:rPr>
                    <w:rFonts w:ascii="Arial" w:hAnsi="Arial"/>
                    <w:color w:val="646464"/>
                    <w:sz w:val="12"/>
                  </w:rPr>
                  <w:t>info@parqueciencias.com</w:t>
                </w:r>
              </w:p>
              <w:p w:rsidR="00725A9F" w:rsidRDefault="00614863" w:rsidP="004D3F5D">
                <w:hyperlink r:id="rId2" w:history="1">
                  <w:r w:rsidR="00725A9F" w:rsidRPr="004D15AD">
                    <w:rPr>
                      <w:rStyle w:val="Hipervnculo"/>
                      <w:rFonts w:ascii="Arial" w:hAnsi="Arial"/>
                      <w:sz w:val="12"/>
                    </w:rPr>
                    <w:t>www.parqueciencias.com</w:t>
                  </w:r>
                </w:hyperlink>
              </w:p>
            </w:txbxContent>
          </v:textbox>
        </v:shape>
      </w:pict>
    </w:r>
    <w:r w:rsidR="00614863" w:rsidRPr="00614863">
      <w:rPr>
        <w:noProof/>
      </w:rPr>
      <w:pict>
        <v:shape id="Cuadro de texto 13" o:spid="_x0000_s4097" type="#_x0000_t202" style="position:absolute;margin-left:305.9pt;margin-top:-37.75pt;width:164.4pt;height:62.4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" filled="f" stroked="f">
          <v:textbox style="mso-next-textbox:#Cuadro de texto 13">
            <w:txbxContent>
              <w:p w:rsidR="00725A9F" w:rsidRPr="00AD5C56" w:rsidRDefault="00725A9F" w:rsidP="00AD5C56">
                <w:pPr>
                  <w:jc w:val="right"/>
                  <w:rPr>
                    <w:sz w:val="10"/>
                    <w:szCs w:val="10"/>
                  </w:rPr>
                </w:pPr>
                <w:r w:rsidRPr="00AD5C56">
                  <w:rPr>
                    <w:sz w:val="10"/>
                    <w:szCs w:val="10"/>
                  </w:rPr>
                  <w:t>JUNTA DE ANDALUCÍA</w:t>
                </w:r>
              </w:p>
              <w:p w:rsidR="00725A9F" w:rsidRPr="00AD5C56" w:rsidRDefault="00725A9F" w:rsidP="00AD5C56">
                <w:pPr>
                  <w:jc w:val="right"/>
                  <w:rPr>
                    <w:sz w:val="10"/>
                    <w:szCs w:val="10"/>
                  </w:rPr>
                </w:pPr>
                <w:r w:rsidRPr="00AD5C56">
                  <w:rPr>
                    <w:sz w:val="10"/>
                    <w:szCs w:val="10"/>
                  </w:rPr>
                  <w:t xml:space="preserve">Consejerías de Educación, Conocimiento, </w:t>
                </w:r>
              </w:p>
              <w:p w:rsidR="00725A9F" w:rsidRPr="00AD5C56" w:rsidRDefault="00725A9F" w:rsidP="00AD5C56">
                <w:pPr>
                  <w:jc w:val="right"/>
                  <w:rPr>
                    <w:sz w:val="10"/>
                    <w:szCs w:val="10"/>
                  </w:rPr>
                </w:pPr>
                <w:r w:rsidRPr="00AD5C56">
                  <w:rPr>
                    <w:sz w:val="10"/>
                    <w:szCs w:val="10"/>
                  </w:rPr>
                  <w:t>Turismo, Salud y Desarrollo Sostenible</w:t>
                </w:r>
              </w:p>
              <w:p w:rsidR="00725A9F" w:rsidRPr="00AD5C56" w:rsidRDefault="00725A9F" w:rsidP="00AD5C56">
                <w:pPr>
                  <w:jc w:val="right"/>
                  <w:rPr>
                    <w:sz w:val="10"/>
                    <w:szCs w:val="10"/>
                  </w:rPr>
                </w:pPr>
                <w:r w:rsidRPr="00AD5C56">
                  <w:rPr>
                    <w:sz w:val="10"/>
                    <w:szCs w:val="10"/>
                  </w:rPr>
                  <w:t>Instituto Andaluz de Prevención de Riesgos Laborales</w:t>
                </w:r>
              </w:p>
              <w:p w:rsidR="00725A9F" w:rsidRPr="00AD5C56" w:rsidRDefault="00725A9F" w:rsidP="00AD5C56">
                <w:pPr>
                  <w:jc w:val="right"/>
                  <w:rPr>
                    <w:sz w:val="10"/>
                    <w:szCs w:val="10"/>
                  </w:rPr>
                </w:pPr>
                <w:r w:rsidRPr="00AD5C56">
                  <w:rPr>
                    <w:sz w:val="10"/>
                    <w:szCs w:val="10"/>
                  </w:rPr>
                  <w:t>CONSEJO SUPERIOR DE INVESTIGACIONES CIENTÍFICAS</w:t>
                </w:r>
              </w:p>
              <w:p w:rsidR="00725A9F" w:rsidRPr="00AD5C56" w:rsidRDefault="00725A9F" w:rsidP="00AD5C56">
                <w:pPr>
                  <w:jc w:val="right"/>
                  <w:rPr>
                    <w:sz w:val="10"/>
                    <w:szCs w:val="10"/>
                  </w:rPr>
                </w:pPr>
                <w:r w:rsidRPr="00AD5C56">
                  <w:rPr>
                    <w:sz w:val="10"/>
                    <w:szCs w:val="10"/>
                  </w:rPr>
                  <w:t>AYUNTAMIENTO DE GRANADA</w:t>
                </w:r>
              </w:p>
              <w:p w:rsidR="00725A9F" w:rsidRPr="00AD5C56" w:rsidRDefault="00725A9F" w:rsidP="00AD5C56">
                <w:pPr>
                  <w:jc w:val="right"/>
                  <w:rPr>
                    <w:sz w:val="10"/>
                    <w:szCs w:val="10"/>
                  </w:rPr>
                </w:pPr>
                <w:r w:rsidRPr="00AD5C56">
                  <w:rPr>
                    <w:sz w:val="10"/>
                    <w:szCs w:val="10"/>
                  </w:rPr>
                  <w:t>DIPUTACIÓN PROVINCIAL DE GRANADA</w:t>
                </w:r>
              </w:p>
              <w:p w:rsidR="00725A9F" w:rsidRPr="00AD5C56" w:rsidRDefault="00725A9F" w:rsidP="00AD5C56">
                <w:pPr>
                  <w:jc w:val="right"/>
                  <w:rPr>
                    <w:sz w:val="10"/>
                    <w:szCs w:val="10"/>
                  </w:rPr>
                </w:pPr>
                <w:r w:rsidRPr="00AD5C56">
                  <w:rPr>
                    <w:sz w:val="10"/>
                    <w:szCs w:val="10"/>
                  </w:rPr>
                  <w:t>UNIVERSIDAD DE GRANADA</w:t>
                </w:r>
              </w:p>
              <w:p w:rsidR="00725A9F" w:rsidRPr="00AD5C56" w:rsidRDefault="00725A9F" w:rsidP="00AD5C56">
                <w:pPr>
                  <w:jc w:val="right"/>
                  <w:rPr>
                    <w:sz w:val="10"/>
                    <w:szCs w:val="10"/>
                  </w:rPr>
                </w:pPr>
                <w:r w:rsidRPr="00AD5C56">
                  <w:rPr>
                    <w:sz w:val="10"/>
                    <w:szCs w:val="10"/>
                  </w:rPr>
                  <w:t>CAJAGRANADA FUNDACIÓN</w:t>
                </w:r>
              </w:p>
            </w:txbxContent>
          </v:textbox>
          <w10:wrap type="square"/>
        </v:shape>
      </w:pict>
    </w:r>
    <w:r w:rsidR="00614863" w:rsidRPr="00614863">
      <w:rPr>
        <w:noProof/>
        <w:szCs w:val="20"/>
      </w:rPr>
      <w:pict>
        <v:line id="Line 3" o:spid="_x0000_s409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2.2pt,-46.05pt" to="470.8pt,-4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" strokecolor="gray" strokeweight="4.5pt"/>
      </w:pict>
    </w:r>
  </w:p>
  <w:p w:rsidR="00725A9F" w:rsidRPr="007B49E7" w:rsidRDefault="00725A9F" w:rsidP="007B49E7">
    <w:pPr>
      <w:pStyle w:val="Piedepgina"/>
      <w:spacing w:line="160" w:lineRule="exact"/>
      <w:ind w:left="-851"/>
      <w:rPr>
        <w:rFonts w:ascii="Arial" w:hAnsi="Arial"/>
        <w:b/>
        <w:color w:val="646464"/>
        <w:sz w:val="12"/>
      </w:rPr>
    </w:pPr>
  </w:p>
  <w:p w:rsidR="00725A9F" w:rsidRDefault="00725A9F"/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725A9F" w:rsidRDefault="00725A9F">
      <w:r>
        <w:separator/>
      </w:r>
    </w:p>
  </w:footnote>
  <w:footnote w:type="continuationSeparator" w:id="1">
    <w:p w:rsidR="00725A9F" w:rsidRDefault="00725A9F"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25A9F" w:rsidRDefault="00725A9F" w:rsidP="007E61A4">
    <w:pPr>
      <w:pStyle w:val="Encabezado"/>
      <w:ind w:left="-567" w:right="-7" w:hanging="284"/>
    </w:pPr>
    <w:r>
      <w:rPr>
        <w:noProof/>
        <w:szCs w:val="20"/>
      </w:rPr>
      <w:drawing>
        <wp:anchor distT="0" distB="0" distL="114300" distR="114300" simplePos="0" relativeHeight="251665920" behindDoc="0" locked="0" layoutInCell="1" allowOverlap="1">
          <wp:simplePos x="0" y="0"/>
          <wp:positionH relativeFrom="column">
            <wp:posOffset>1981200</wp:posOffset>
          </wp:positionH>
          <wp:positionV relativeFrom="paragraph">
            <wp:posOffset>-85090</wp:posOffset>
          </wp:positionV>
          <wp:extent cx="3919220" cy="728345"/>
          <wp:effectExtent l="25400" t="0" r="0" b="0"/>
          <wp:wrapTight wrapText="bothSides">
            <wp:wrapPolygon edited="0">
              <wp:start x="-140" y="0"/>
              <wp:lineTo x="-140" y="21092"/>
              <wp:lineTo x="21558" y="21092"/>
              <wp:lineTo x="21558" y="0"/>
              <wp:lineTo x="-140" y="0"/>
            </wp:wrapPolygon>
          </wp:wrapTight>
          <wp:docPr id="9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mv="urn:schemas-microsoft-com:mac:vml" xmlns:mo="http://schemas.microsoft.com/office/mac/office/2008/main" xmlns:ve="http://schemas.openxmlformats.org/markup-compatibility/2006" xmlns:a14="http://schemas.microsoft.com/office/drawing/2010/main" xmlns:pic="http://schemas.openxmlformats.org/drawingml/2006/picture" xmlns:a="http://schemas.openxmlformats.org/drawingml/2006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="http://schemas.openxmlformats.org/drawingml/2006/wordprocessingDrawing" xmlns:wp14="http://schemas.microsoft.com/office/word/2010/wordprocessingDrawing" xmlns:v="urn:schemas-microsoft-com:vml" xmlns:m="http://schemas.openxmlformats.org/officeDocument/2006/math" xmlns:r="http://schemas.openxmlformats.org/officeDocument/2006/relationships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19220" cy="7283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14863" w:rsidRPr="00614863">
      <w:rPr>
        <w:noProof/>
        <w:szCs w:val="20"/>
      </w:rPr>
      <w:pict>
        <v:line id="Line 2" o:spid="_x0000_s4099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pt,56.2pt" to="468pt,56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" strokecolor="gray" strokeweight="4.5pt"/>
      </w:pict>
    </w:r>
    <w:r>
      <w:rPr>
        <w:noProof/>
      </w:rPr>
      <w:drawing>
        <wp:inline distT="0" distB="0" distL="0" distR="0">
          <wp:extent cx="1619250" cy="996950"/>
          <wp:effectExtent l="0" t="0" r="0" b="0"/>
          <wp:docPr id="4" name="Imagen 4" descr="grisParqueAG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grisParqueAG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ve="http://schemas.openxmlformats.org/markup-compatibility/2006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996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7F45D22"/>
    <w:multiLevelType w:val="hybridMultilevel"/>
    <w:tmpl w:val="70B66754"/>
    <w:lvl w:ilvl="0" w:tplc="000F04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9040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541897"/>
    <w:multiLevelType w:val="hybridMultilevel"/>
    <w:tmpl w:val="183E4A34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5931D9"/>
    <w:multiLevelType w:val="hybridMultilevel"/>
    <w:tmpl w:val="F9DE45EE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477CE"/>
    <w:multiLevelType w:val="hybridMultilevel"/>
    <w:tmpl w:val="B7782A0C"/>
    <w:lvl w:ilvl="0" w:tplc="040A00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3643CB"/>
    <w:multiLevelType w:val="hybridMultilevel"/>
    <w:tmpl w:val="FDF2CD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B7608C"/>
    <w:multiLevelType w:val="hybridMultilevel"/>
    <w:tmpl w:val="36A002C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B23CA1"/>
    <w:multiLevelType w:val="hybridMultilevel"/>
    <w:tmpl w:val="4E4293DC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433AE7"/>
    <w:multiLevelType w:val="hybridMultilevel"/>
    <w:tmpl w:val="C2BC16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D2401F"/>
    <w:multiLevelType w:val="hybridMultilevel"/>
    <w:tmpl w:val="3DA65EA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614EEC"/>
    <w:multiLevelType w:val="hybridMultilevel"/>
    <w:tmpl w:val="82B255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441139"/>
    <w:multiLevelType w:val="hybridMultilevel"/>
    <w:tmpl w:val="ED044E3E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6A7C94"/>
    <w:multiLevelType w:val="hybridMultilevel"/>
    <w:tmpl w:val="FA341E0C"/>
    <w:lvl w:ilvl="0" w:tplc="040A0003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203C7E"/>
    <w:multiLevelType w:val="hybridMultilevel"/>
    <w:tmpl w:val="DB5AB6D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733EB6"/>
    <w:multiLevelType w:val="hybridMultilevel"/>
    <w:tmpl w:val="451220F6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BA1406"/>
    <w:multiLevelType w:val="hybridMultilevel"/>
    <w:tmpl w:val="E1D410A4"/>
    <w:lvl w:ilvl="0" w:tplc="4D9A8C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5040D8"/>
    <w:multiLevelType w:val="hybridMultilevel"/>
    <w:tmpl w:val="CB5C2F72"/>
    <w:lvl w:ilvl="0" w:tplc="0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A21D05"/>
    <w:multiLevelType w:val="hybridMultilevel"/>
    <w:tmpl w:val="F3F21F8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DC7A1E"/>
    <w:multiLevelType w:val="hybridMultilevel"/>
    <w:tmpl w:val="2162F22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6"/>
  </w:num>
  <w:num w:numId="3">
    <w:abstractNumId w:val="0"/>
  </w:num>
  <w:num w:numId="4">
    <w:abstractNumId w:val="14"/>
  </w:num>
  <w:num w:numId="5">
    <w:abstractNumId w:val="7"/>
  </w:num>
  <w:num w:numId="6">
    <w:abstractNumId w:val="17"/>
  </w:num>
  <w:num w:numId="7">
    <w:abstractNumId w:val="4"/>
  </w:num>
  <w:num w:numId="8">
    <w:abstractNumId w:val="9"/>
  </w:num>
  <w:num w:numId="9">
    <w:abstractNumId w:val="12"/>
  </w:num>
  <w:num w:numId="10">
    <w:abstractNumId w:val="8"/>
  </w:num>
  <w:num w:numId="11">
    <w:abstractNumId w:val="3"/>
  </w:num>
  <w:num w:numId="12">
    <w:abstractNumId w:val="11"/>
  </w:num>
  <w:num w:numId="13">
    <w:abstractNumId w:val="15"/>
  </w:num>
  <w:num w:numId="14">
    <w:abstractNumId w:val="10"/>
  </w:num>
  <w:num w:numId="15">
    <w:abstractNumId w:val="6"/>
  </w:num>
  <w:num w:numId="16">
    <w:abstractNumId w:val="2"/>
  </w:num>
  <w:num w:numId="17">
    <w:abstractNumId w:val="13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attachedTemplate r:id="rId1"/>
  <w:stylePaneFormatFilter w:val="3701"/>
  <w:doNotTrackMoves/>
  <w:defaultTabStop w:val="708"/>
  <w:hyphenationZone w:val="425"/>
  <w:drawingGridHorizontalSpacing w:val="120"/>
  <w:drawingGridVerticalSpacing w:val="163"/>
  <w:displayHorizontalDrawingGridEvery w:val="0"/>
  <w:displayVerticalDrawingGridEvery w:val="0"/>
  <w:noPunctuationKerning/>
  <w:characterSpacingControl w:val="doNotCompress"/>
  <w:savePreviewPicture/>
  <w:doNotValidateAgainstSchema/>
  <w:doNotDemarcateInvalidXml/>
  <w:hdrShapeDefaults>
    <o:shapedefaults v:ext="edit" spidmax="4103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D96866"/>
    <w:rsid w:val="00036D38"/>
    <w:rsid w:val="00040178"/>
    <w:rsid w:val="00067B9D"/>
    <w:rsid w:val="00071FAA"/>
    <w:rsid w:val="000766CE"/>
    <w:rsid w:val="000E168C"/>
    <w:rsid w:val="000F5D69"/>
    <w:rsid w:val="00143AB9"/>
    <w:rsid w:val="00160B5D"/>
    <w:rsid w:val="00165AC9"/>
    <w:rsid w:val="00196B53"/>
    <w:rsid w:val="001F7C1B"/>
    <w:rsid w:val="00234DD0"/>
    <w:rsid w:val="002673CB"/>
    <w:rsid w:val="00272000"/>
    <w:rsid w:val="002F53DB"/>
    <w:rsid w:val="003069FF"/>
    <w:rsid w:val="003271F0"/>
    <w:rsid w:val="003332D2"/>
    <w:rsid w:val="0039651D"/>
    <w:rsid w:val="003D05CE"/>
    <w:rsid w:val="003D0BB1"/>
    <w:rsid w:val="003E7525"/>
    <w:rsid w:val="003F178D"/>
    <w:rsid w:val="004107DE"/>
    <w:rsid w:val="0042159B"/>
    <w:rsid w:val="00477DC2"/>
    <w:rsid w:val="00484AEC"/>
    <w:rsid w:val="00486939"/>
    <w:rsid w:val="004D3F5D"/>
    <w:rsid w:val="004E01CB"/>
    <w:rsid w:val="0050464E"/>
    <w:rsid w:val="00527EDC"/>
    <w:rsid w:val="005421DB"/>
    <w:rsid w:val="00574FB8"/>
    <w:rsid w:val="00584EC7"/>
    <w:rsid w:val="005B5D2F"/>
    <w:rsid w:val="005C3031"/>
    <w:rsid w:val="005D1E22"/>
    <w:rsid w:val="005D4366"/>
    <w:rsid w:val="005D6852"/>
    <w:rsid w:val="005F1BF1"/>
    <w:rsid w:val="00614863"/>
    <w:rsid w:val="00695A77"/>
    <w:rsid w:val="006A6056"/>
    <w:rsid w:val="006D6D86"/>
    <w:rsid w:val="0071426D"/>
    <w:rsid w:val="00720439"/>
    <w:rsid w:val="00725A9F"/>
    <w:rsid w:val="00732933"/>
    <w:rsid w:val="00764712"/>
    <w:rsid w:val="007B31B4"/>
    <w:rsid w:val="007B49E7"/>
    <w:rsid w:val="007D12D6"/>
    <w:rsid w:val="007E31C3"/>
    <w:rsid w:val="007E61A4"/>
    <w:rsid w:val="007F0F9A"/>
    <w:rsid w:val="007F3B15"/>
    <w:rsid w:val="008016FE"/>
    <w:rsid w:val="008033A4"/>
    <w:rsid w:val="00810A03"/>
    <w:rsid w:val="00827D14"/>
    <w:rsid w:val="008370F4"/>
    <w:rsid w:val="0085270B"/>
    <w:rsid w:val="0087080B"/>
    <w:rsid w:val="008843ED"/>
    <w:rsid w:val="008A1D6F"/>
    <w:rsid w:val="008D0D81"/>
    <w:rsid w:val="00925360"/>
    <w:rsid w:val="009743A2"/>
    <w:rsid w:val="009B3B84"/>
    <w:rsid w:val="009C4166"/>
    <w:rsid w:val="009C64E6"/>
    <w:rsid w:val="009F18A7"/>
    <w:rsid w:val="009F1C0F"/>
    <w:rsid w:val="009F7FB9"/>
    <w:rsid w:val="00A067F7"/>
    <w:rsid w:val="00A65643"/>
    <w:rsid w:val="00A72C35"/>
    <w:rsid w:val="00AC022F"/>
    <w:rsid w:val="00AD5C56"/>
    <w:rsid w:val="00B21E21"/>
    <w:rsid w:val="00B4001D"/>
    <w:rsid w:val="00B679BE"/>
    <w:rsid w:val="00BB72D9"/>
    <w:rsid w:val="00BD1348"/>
    <w:rsid w:val="00BD1D81"/>
    <w:rsid w:val="00BD3D64"/>
    <w:rsid w:val="00C06F86"/>
    <w:rsid w:val="00C10469"/>
    <w:rsid w:val="00C7500C"/>
    <w:rsid w:val="00C76C74"/>
    <w:rsid w:val="00C949E2"/>
    <w:rsid w:val="00CD009D"/>
    <w:rsid w:val="00CD00F8"/>
    <w:rsid w:val="00CD3D90"/>
    <w:rsid w:val="00CE0C14"/>
    <w:rsid w:val="00CF14FE"/>
    <w:rsid w:val="00D13C63"/>
    <w:rsid w:val="00D22CCC"/>
    <w:rsid w:val="00D96551"/>
    <w:rsid w:val="00D96866"/>
    <w:rsid w:val="00DA0F58"/>
    <w:rsid w:val="00DF5E74"/>
    <w:rsid w:val="00E0771F"/>
    <w:rsid w:val="00E2470D"/>
    <w:rsid w:val="00E44C97"/>
    <w:rsid w:val="00E452E1"/>
    <w:rsid w:val="00E51549"/>
    <w:rsid w:val="00E6256A"/>
    <w:rsid w:val="00EE09AB"/>
    <w:rsid w:val="00EF2A24"/>
    <w:rsid w:val="00EF3D8D"/>
    <w:rsid w:val="00F105CA"/>
    <w:rsid w:val="00F33726"/>
    <w:rsid w:val="00F55A87"/>
    <w:rsid w:val="00F70915"/>
    <w:rsid w:val="00F95F83"/>
    <w:rsid w:val="00FA4C51"/>
    <w:rsid w:val="00FF1395"/>
  </w:rsids>
  <m:mathPr>
    <m:mathFont m:val="Impact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03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76">
    <w:lsdException w:name="Table Grid" w:uiPriority="39"/>
    <w:lsdException w:name="List Paragraph" w:uiPriority="34" w:qFormat="1"/>
  </w:latentStyles>
  <w:style w:type="paragraph" w:default="1" w:styleId="Normal">
    <w:name w:val="Normal"/>
    <w:qFormat/>
    <w:rsid w:val="009C64E6"/>
    <w:rPr>
      <w:rFonts w:ascii="Helvetica" w:hAnsi="Helvetica"/>
    </w:rPr>
  </w:style>
  <w:style w:type="paragraph" w:styleId="Ttulo1">
    <w:name w:val="heading 1"/>
    <w:basedOn w:val="Normal"/>
    <w:next w:val="Normal"/>
    <w:link w:val="Ttulo1Car"/>
    <w:qFormat/>
    <w:rsid w:val="009F4F6F"/>
    <w:pPr>
      <w:keepNext/>
      <w:ind w:left="4248" w:hanging="4248"/>
      <w:jc w:val="both"/>
      <w:outlineLvl w:val="0"/>
    </w:pPr>
    <w:rPr>
      <w:rFonts w:ascii="Bookman Old Style" w:hAnsi="Bookman Old Style"/>
      <w:b/>
      <w:i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B138C"/>
    <w:pPr>
      <w:keepNext/>
      <w:spacing w:before="240" w:after="60"/>
      <w:outlineLvl w:val="1"/>
    </w:pPr>
    <w:rPr>
      <w:rFonts w:ascii="Calibri" w:hAnsi="Calibri"/>
      <w:b/>
      <w:bCs/>
      <w:i/>
      <w:iCs/>
      <w:sz w:val="28"/>
      <w:szCs w:val="28"/>
    </w:rPr>
  </w:style>
  <w:style w:type="character" w:default="1" w:styleId="Fuentedeprrafopredeter">
    <w:name w:val="Default Paragraph Font"/>
    <w:semiHidden/>
    <w:unhideWhenUsed/>
  </w:style>
  <w:style w:type="table" w:default="1" w:styleId="Tabla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  <w:unhideWhenUsed/>
  </w:style>
  <w:style w:type="paragraph" w:styleId="Encabezado">
    <w:name w:val="header"/>
    <w:basedOn w:val="Normal"/>
    <w:rsid w:val="0023070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23070B"/>
    <w:pPr>
      <w:tabs>
        <w:tab w:val="center" w:pos="4252"/>
        <w:tab w:val="right" w:pos="8504"/>
      </w:tabs>
    </w:pPr>
  </w:style>
  <w:style w:type="character" w:styleId="Hipervnculo">
    <w:name w:val="Hyperlink"/>
    <w:rsid w:val="0023070B"/>
    <w:rPr>
      <w:color w:val="0000FF"/>
      <w:u w:val="single"/>
    </w:rPr>
  </w:style>
  <w:style w:type="paragraph" w:styleId="Textodeglobo">
    <w:name w:val="Balloon Text"/>
    <w:basedOn w:val="Normal"/>
    <w:semiHidden/>
    <w:rsid w:val="0023070B"/>
    <w:rPr>
      <w:rFonts w:ascii="Lucida Grande" w:hAnsi="Lucida Grande"/>
      <w:sz w:val="18"/>
      <w:szCs w:val="18"/>
    </w:rPr>
  </w:style>
  <w:style w:type="paragraph" w:customStyle="1" w:styleId="Sangradetdecuerpo1">
    <w:name w:val="Sangría de t. de cuerpo1"/>
    <w:basedOn w:val="Normal"/>
    <w:link w:val="SangradetdecuerpoCar"/>
    <w:rsid w:val="00E87B3B"/>
    <w:pPr>
      <w:ind w:firstLine="284"/>
    </w:pPr>
    <w:rPr>
      <w:rFonts w:ascii="Arial" w:hAnsi="Arial"/>
      <w:sz w:val="20"/>
      <w:szCs w:val="20"/>
      <w:lang w:val="es-ES" w:eastAsia="es-ES"/>
    </w:rPr>
  </w:style>
  <w:style w:type="character" w:customStyle="1" w:styleId="SangradetdecuerpoCar">
    <w:name w:val="Sangría de t. de cuerpo Car"/>
    <w:link w:val="Sangradetdecuerpo1"/>
    <w:rsid w:val="00E87B3B"/>
    <w:rPr>
      <w:rFonts w:ascii="Arial" w:hAnsi="Arial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0B0E84"/>
  </w:style>
  <w:style w:type="paragraph" w:customStyle="1" w:styleId="Textodecuerpo1">
    <w:name w:val="Texto de cuerpo1"/>
    <w:basedOn w:val="Normal"/>
    <w:link w:val="TextodecuerpoCar"/>
    <w:uiPriority w:val="99"/>
    <w:unhideWhenUsed/>
    <w:rsid w:val="009F4F6F"/>
    <w:pPr>
      <w:spacing w:after="120"/>
    </w:pPr>
  </w:style>
  <w:style w:type="character" w:customStyle="1" w:styleId="TextodecuerpoCar">
    <w:name w:val="Texto de cuerpo Car"/>
    <w:link w:val="Textodecuerpo1"/>
    <w:uiPriority w:val="99"/>
    <w:rsid w:val="009F4F6F"/>
    <w:rPr>
      <w:rFonts w:ascii="Helvetica" w:hAnsi="Helvetica"/>
      <w:sz w:val="24"/>
      <w:szCs w:val="24"/>
    </w:rPr>
  </w:style>
  <w:style w:type="paragraph" w:customStyle="1" w:styleId="Textodecuerpo21">
    <w:name w:val="Texto de cuerpo 21"/>
    <w:basedOn w:val="Normal"/>
    <w:link w:val="Textodecuerpo2Car"/>
    <w:uiPriority w:val="99"/>
    <w:semiHidden/>
    <w:unhideWhenUsed/>
    <w:rsid w:val="009F4F6F"/>
    <w:pPr>
      <w:spacing w:after="120" w:line="480" w:lineRule="auto"/>
    </w:pPr>
  </w:style>
  <w:style w:type="character" w:customStyle="1" w:styleId="Textodecuerpo2Car">
    <w:name w:val="Texto de cuerpo 2 Car"/>
    <w:link w:val="Textodecuerpo21"/>
    <w:uiPriority w:val="99"/>
    <w:semiHidden/>
    <w:rsid w:val="009F4F6F"/>
    <w:rPr>
      <w:rFonts w:ascii="Helvetica" w:hAnsi="Helvetica"/>
      <w:sz w:val="24"/>
      <w:szCs w:val="24"/>
    </w:rPr>
  </w:style>
  <w:style w:type="character" w:customStyle="1" w:styleId="Ttulo1Car">
    <w:name w:val="Título 1 Car"/>
    <w:link w:val="Ttulo1"/>
    <w:rsid w:val="009F4F6F"/>
    <w:rPr>
      <w:rFonts w:ascii="Bookman Old Style" w:hAnsi="Bookman Old Style"/>
      <w:b/>
      <w:i/>
      <w:lang w:eastAsia="es-E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E34C2"/>
  </w:style>
  <w:style w:type="character" w:customStyle="1" w:styleId="TextonotapieCar">
    <w:name w:val="Texto nota pie Car"/>
    <w:link w:val="Textonotapie"/>
    <w:uiPriority w:val="99"/>
    <w:semiHidden/>
    <w:rsid w:val="009E34C2"/>
    <w:rPr>
      <w:rFonts w:ascii="Helvetica" w:hAnsi="Helvetica"/>
      <w:sz w:val="24"/>
      <w:szCs w:val="24"/>
    </w:rPr>
  </w:style>
  <w:style w:type="character" w:styleId="Refdenotaalpie">
    <w:name w:val="footnote reference"/>
    <w:uiPriority w:val="99"/>
    <w:semiHidden/>
    <w:unhideWhenUsed/>
    <w:rsid w:val="009E34C2"/>
    <w:rPr>
      <w:vertAlign w:val="superscript"/>
    </w:rPr>
  </w:style>
  <w:style w:type="paragraph" w:customStyle="1" w:styleId="a">
    <w:basedOn w:val="Normal"/>
    <w:next w:val="Textodecuerpo1"/>
    <w:rsid w:val="00215C73"/>
    <w:pPr>
      <w:jc w:val="both"/>
    </w:pPr>
    <w:rPr>
      <w:rFonts w:ascii="Arial Black" w:eastAsia="Times" w:hAnsi="Arial Black"/>
      <w:sz w:val="28"/>
      <w:szCs w:val="20"/>
    </w:rPr>
  </w:style>
  <w:style w:type="character" w:customStyle="1" w:styleId="Ttulo2Car">
    <w:name w:val="Título 2 Car"/>
    <w:link w:val="Ttulo2"/>
    <w:uiPriority w:val="9"/>
    <w:semiHidden/>
    <w:rsid w:val="004B138C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EF2A24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3271F0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4166"/>
    <w:rPr>
      <w:rFonts w:asciiTheme="minorHAnsi" w:eastAsiaTheme="minorHAnsi" w:hAnsiTheme="minorHAnsi" w:cstheme="minorBidi"/>
      <w:sz w:val="22"/>
      <w:szCs w:val="22"/>
      <w:lang w:val="pl-PL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9C4166"/>
  </w:style>
  <w:style w:type="character" w:styleId="Enfasis">
    <w:name w:val="Emphasis"/>
    <w:basedOn w:val="Fuentedeprrafopredeter"/>
    <w:uiPriority w:val="20"/>
    <w:qFormat/>
    <w:rsid w:val="009C416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16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1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Relationship Id="rId2" Type="http://schemas.openxmlformats.org/officeDocument/2006/relationships/hyperlink" Target="http://www.parqueciencia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04:Plantillas:Mis%20plantillas:1Formato%20Parqu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a="http://schemas.openxmlformats.org/drawingml/2006/main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3C63F8-68C4-A84E-A497-34B459186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1Formato Parque.dot</Template>
  <TotalTime>3</TotalTime>
  <Pages>1</Pages>
  <Words>204</Words>
  <Characters>1165</Characters>
  <Application>Microsoft Word 12.0.0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Granada</Company>
  <LinksUpToDate>false</LinksUpToDate>
  <CharactersWithSpaces>1430</CharactersWithSpaces>
  <SharedDoc>false</SharedDoc>
  <HLinks>
    <vt:vector size="12" baseType="variant">
      <vt:variant>
        <vt:i4>3538998</vt:i4>
      </vt:variant>
      <vt:variant>
        <vt:i4>0</vt:i4>
      </vt:variant>
      <vt:variant>
        <vt:i4>0</vt:i4>
      </vt:variant>
      <vt:variant>
        <vt:i4>5</vt:i4>
      </vt:variant>
      <vt:variant>
        <vt:lpwstr>http://www.parqueciencias.com/</vt:lpwstr>
      </vt:variant>
      <vt:variant>
        <vt:lpwstr/>
      </vt:variant>
      <vt:variant>
        <vt:i4>1245290</vt:i4>
      </vt:variant>
      <vt:variant>
        <vt:i4>2062</vt:i4>
      </vt:variant>
      <vt:variant>
        <vt:i4>1025</vt:i4>
      </vt:variant>
      <vt:variant>
        <vt:i4>1</vt:i4>
      </vt:variant>
      <vt:variant>
        <vt:lpwstr>grisParqueAGr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Arroyo Jiménez</dc:creator>
  <cp:keywords/>
  <cp:lastModifiedBy>Elena Alvarez</cp:lastModifiedBy>
  <cp:revision>3</cp:revision>
  <cp:lastPrinted>2019-11-29T08:17:00Z</cp:lastPrinted>
  <dcterms:created xsi:type="dcterms:W3CDTF">2019-11-29T08:19:00Z</dcterms:created>
  <dcterms:modified xsi:type="dcterms:W3CDTF">2019-11-29T08:20:00Z</dcterms:modified>
</cp:coreProperties>
</file>