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6E7A" w:rsidRPr="005B539F" w:rsidRDefault="00966E7A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966E7A" w:rsidRPr="005B539F" w:rsidRDefault="00966E7A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966E7A" w:rsidRPr="00FF0870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966E7A" w:rsidRPr="00FF0870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66E7A" w:rsidRPr="00FF0870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>Beurteiler / Beurteilerin</w:t>
                            </w:r>
                          </w:p>
                          <w:p w:rsidR="00966E7A" w:rsidRDefault="00966E7A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Dipl.-Ing.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b/>
                                <w:lang w:val="de-AT"/>
                              </w:rPr>
                              <w:t>Neuböck</w:t>
                            </w:r>
                            <w:proofErr w:type="spellEnd"/>
                          </w:p>
                          <w:p w:rsidR="00966E7A" w:rsidRPr="00B917AE" w:rsidRDefault="00966E7A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966E7A" w:rsidRPr="00B917AE" w:rsidRDefault="00966E7A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966E7A" w:rsidRPr="00FF0870" w:rsidRDefault="00966E7A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966E7A" w:rsidRPr="00FF0870" w:rsidRDefault="00966E7A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966E7A" w:rsidRPr="00FF0870" w:rsidRDefault="00966E7A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>Beurteiler / Beurteilerin</w:t>
                      </w:r>
                    </w:p>
                    <w:p w:rsidR="00966E7A" w:rsidRDefault="00966E7A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 xml:space="preserve">Dipl.-Ing. </w:t>
                      </w:r>
                      <w:r>
                        <w:rPr>
                          <w:b/>
                          <w:lang w:val="de-AT"/>
                        </w:rPr>
                        <w:t xml:space="preserve">Thomas </w:t>
                      </w:r>
                      <w:proofErr w:type="spellStart"/>
                      <w:r>
                        <w:rPr>
                          <w:b/>
                          <w:lang w:val="de-AT"/>
                        </w:rPr>
                        <w:t>Neuböck</w:t>
                      </w:r>
                      <w:proofErr w:type="spellEnd"/>
                    </w:p>
                    <w:p w:rsidR="00966E7A" w:rsidRPr="00B917AE" w:rsidRDefault="00966E7A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966E7A" w:rsidRPr="00B917AE" w:rsidRDefault="00966E7A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6E7A" w:rsidRPr="00B917AE" w:rsidRDefault="00966E7A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966E7A" w:rsidRPr="00B917AE" w:rsidRDefault="00966E7A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id w:val="-419412707"/>
        <w:docPartObj>
          <w:docPartGallery w:val="Table of Contents"/>
          <w:docPartUnique/>
        </w:docPartObj>
      </w:sdtPr>
      <w:sdtContent>
        <w:p w:rsidR="00966E7A" w:rsidRDefault="00B9456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580150" w:history="1">
            <w:r w:rsidR="00966E7A" w:rsidRPr="0015264C">
              <w:rPr>
                <w:rStyle w:val="Hyperlink"/>
                <w:noProof/>
                <w:lang w:val="de-AT"/>
              </w:rPr>
              <w:t>1.</w:t>
            </w:r>
            <w:r w:rsidR="00966E7A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966E7A" w:rsidRPr="0015264C">
              <w:rPr>
                <w:rStyle w:val="Hyperlink"/>
                <w:noProof/>
                <w:lang w:val="de-AT"/>
              </w:rPr>
              <w:t>Database</w:t>
            </w:r>
            <w:r w:rsidR="00966E7A">
              <w:rPr>
                <w:noProof/>
                <w:webHidden/>
              </w:rPr>
              <w:tab/>
            </w:r>
            <w:r w:rsidR="00966E7A">
              <w:rPr>
                <w:noProof/>
                <w:webHidden/>
              </w:rPr>
              <w:fldChar w:fldCharType="begin"/>
            </w:r>
            <w:r w:rsidR="00966E7A">
              <w:rPr>
                <w:noProof/>
                <w:webHidden/>
              </w:rPr>
              <w:instrText xml:space="preserve"> PAGEREF _Toc507580150 \h </w:instrText>
            </w:r>
            <w:r w:rsidR="00966E7A">
              <w:rPr>
                <w:noProof/>
                <w:webHidden/>
              </w:rPr>
            </w:r>
            <w:r w:rsidR="00966E7A">
              <w:rPr>
                <w:noProof/>
                <w:webHidden/>
              </w:rPr>
              <w:fldChar w:fldCharType="separate"/>
            </w:r>
            <w:r w:rsidR="00966E7A">
              <w:rPr>
                <w:noProof/>
                <w:webHidden/>
              </w:rPr>
              <w:t>3</w:t>
            </w:r>
            <w:r w:rsidR="00966E7A"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1" w:history="1">
            <w:r w:rsidRPr="0015264C">
              <w:rPr>
                <w:rStyle w:val="Hyperlink"/>
                <w:noProof/>
                <w:lang w:val="de-AT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2" w:history="1">
            <w:r w:rsidRPr="0015264C">
              <w:rPr>
                <w:rStyle w:val="Hyperlink"/>
                <w:noProof/>
                <w:lang w:val="de-AT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DBService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3" w:history="1">
            <w:r w:rsidRPr="0015264C">
              <w:rPr>
                <w:rStyle w:val="Hyperlink"/>
                <w:noProof/>
                <w:lang w:val="de-A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4" w:history="1">
            <w:r w:rsidRPr="0015264C">
              <w:rPr>
                <w:rStyle w:val="Hyperlink"/>
                <w:noProof/>
                <w:lang w:val="de-AT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BaseMenu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5" w:history="1">
            <w:r w:rsidRPr="0015264C">
              <w:rPr>
                <w:rStyle w:val="Hyperlink"/>
                <w:noProof/>
                <w:lang w:val="de-AT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ComboItem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6" w:history="1">
            <w:r w:rsidRPr="0015264C">
              <w:rPr>
                <w:rStyle w:val="Hyperlink"/>
                <w:noProof/>
                <w:lang w:val="de-AT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7" w:history="1">
            <w:r w:rsidRPr="0015264C">
              <w:rPr>
                <w:rStyle w:val="Hyperlink"/>
                <w:noProof/>
                <w:lang w:val="de-AT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LoadForm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8" w:history="1">
            <w:r w:rsidRPr="0015264C">
              <w:rPr>
                <w:rStyle w:val="Hyperlink"/>
                <w:noProof/>
                <w:lang w:val="de-AT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59" w:history="1">
            <w:r w:rsidRPr="0015264C">
              <w:rPr>
                <w:rStyle w:val="Hyperlink"/>
                <w:noProof/>
                <w:lang w:val="de-AT"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SaveSchema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60" w:history="1">
            <w:r w:rsidRPr="0015264C">
              <w:rPr>
                <w:rStyle w:val="Hyperlink"/>
                <w:noProof/>
                <w:lang w:val="de-AT"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SelectNavigationOperator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61" w:history="1">
            <w:r w:rsidRPr="0015264C">
              <w:rPr>
                <w:rStyle w:val="Hyperlink"/>
                <w:noProof/>
                <w:highlight w:val="yellow"/>
                <w:lang w:val="de-AT"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62" w:history="1">
            <w:r w:rsidRPr="0015264C">
              <w:rPr>
                <w:rStyle w:val="Hyperlink"/>
                <w:noProof/>
                <w:highlight w:val="yellow"/>
                <w:lang w:val="de-AT"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highlight w:val="yellow"/>
                <w:lang w:val="de-AT"/>
              </w:rPr>
              <w:t>UserInput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63" w:history="1">
            <w:r w:rsidRPr="0015264C">
              <w:rPr>
                <w:rStyle w:val="Hyperlink"/>
                <w:noProof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7A" w:rsidRDefault="00966E7A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580164" w:history="1">
            <w:r w:rsidRPr="0015264C">
              <w:rPr>
                <w:rStyle w:val="Hyperlink"/>
                <w:noProof/>
                <w:lang w:val="de-A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15264C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90" w:rsidRDefault="00B9456D" w:rsidP="00294577">
          <w:pPr>
            <w:tabs>
              <w:tab w:val="right" w:pos="9360"/>
            </w:tabs>
            <w:spacing w:after="240" w:line="360" w:lineRule="auto"/>
          </w:pPr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0" w:name="_Toc507580150"/>
      <w:r>
        <w:rPr>
          <w:lang w:val="de-AT"/>
        </w:rPr>
        <w:lastRenderedPageBreak/>
        <w:t>Database</w:t>
      </w:r>
      <w:bookmarkEnd w:id="0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" w:name="_Toc507580151"/>
      <w:proofErr w:type="spellStart"/>
      <w:r w:rsidRPr="00B76941">
        <w:rPr>
          <w:sz w:val="32"/>
          <w:lang w:val="de-AT"/>
        </w:rPr>
        <w:t>DBContext</w:t>
      </w:r>
      <w:bookmarkEnd w:id="1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2" w:name="_Toc507580152"/>
      <w:proofErr w:type="spellStart"/>
      <w:r w:rsidRPr="00B76941">
        <w:rPr>
          <w:sz w:val="32"/>
          <w:lang w:val="de-AT"/>
        </w:rPr>
        <w:t>DBService</w:t>
      </w:r>
      <w:bookmarkEnd w:id="2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lastRenderedPageBreak/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</w:t>
      </w:r>
      <w:proofErr w:type="spellStart"/>
      <w:r w:rsidR="005A03E0">
        <w:rPr>
          <w:lang w:val="de-AT"/>
        </w:rPr>
        <w:t>PostgreSQL</w:t>
      </w:r>
      <w:proofErr w:type="spellEnd"/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das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F05B1" w:rsidRDefault="00BF05B1" w:rsidP="00294577">
      <w:pPr>
        <w:spacing w:after="240" w:line="360" w:lineRule="auto"/>
        <w:rPr>
          <w:lang w:val="de-AT"/>
        </w:rPr>
      </w:pPr>
      <w:r>
        <w:rPr>
          <w:lang w:val="de-AT"/>
        </w:rP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3" w:name="_Toc507580153"/>
      <w:r w:rsidRPr="00BF05B1">
        <w:rPr>
          <w:lang w:val="de-AT"/>
        </w:rPr>
        <w:lastRenderedPageBreak/>
        <w:t>View</w:t>
      </w:r>
      <w:bookmarkEnd w:id="3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580154"/>
      <w:proofErr w:type="spellStart"/>
      <w:r w:rsidRPr="00B76941">
        <w:rPr>
          <w:sz w:val="32"/>
          <w:lang w:val="de-AT"/>
        </w:rPr>
        <w:t>BaseMenu</w:t>
      </w:r>
      <w:bookmarkEnd w:id="4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zwei </w:t>
      </w:r>
      <w:r w:rsidRPr="00446DAB">
        <w:rPr>
          <w:rStyle w:val="Formatvorlage1Zchn"/>
        </w:rPr>
        <w:t>Buttons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 „Delete </w:t>
      </w:r>
      <w:proofErr w:type="spellStart"/>
      <w:r w:rsidR="00FB17D6">
        <w:rPr>
          <w:lang w:val="de-AT"/>
        </w:rPr>
        <w:t>selected</w:t>
      </w:r>
      <w:proofErr w:type="spellEnd"/>
      <w:r w:rsidR="00FB17D6">
        <w:rPr>
          <w:lang w:val="de-AT"/>
        </w:rPr>
        <w:t xml:space="preserve"> Schema“ ruft die Funktion </w:t>
      </w:r>
      <w:proofErr w:type="spellStart"/>
      <w:r w:rsidR="00FB17D6" w:rsidRPr="00FB17D6">
        <w:rPr>
          <w:rStyle w:val="Formatvorlage1Zchn"/>
        </w:rPr>
        <w:t>DeleteSelectedSchema</w:t>
      </w:r>
      <w:proofErr w:type="spellEnd"/>
      <w:r w:rsidR="00FB17D6">
        <w:rPr>
          <w:lang w:val="de-AT"/>
        </w:rPr>
        <w:t xml:space="preserve"> auf.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Beim Klicken auf den Namen eines Analyse-Schemas öffnet sich das </w:t>
      </w:r>
      <w:proofErr w:type="spellStart"/>
      <w:r w:rsidR="00FB17D6" w:rsidRPr="00FB17D6">
        <w:rPr>
          <w:rStyle w:val="Formatvorlage1Zchn"/>
        </w:rPr>
        <w:t>LoadForm</w:t>
      </w:r>
      <w:proofErr w:type="spellEnd"/>
      <w:r w:rsidR="00FB17D6">
        <w:rPr>
          <w:lang w:val="de-AT"/>
        </w:rPr>
        <w:t>.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FB17D6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5632010" cy="288061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25 13_27_49-OLAP_WindowsForms - Microsoft Visual 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5" w:name="_Toc507338837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5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834D0E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5189670" cy="2888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2-25 13_46_02-Base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1405B1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6" w:name="_Toc507338838"/>
      <w:r w:rsidRPr="001405B1">
        <w:rPr>
          <w:lang w:val="de-AT"/>
        </w:rPr>
        <w:t xml:space="preserve">Abbildung </w:t>
      </w:r>
      <w:r>
        <w:fldChar w:fldCharType="begin"/>
      </w:r>
      <w:r w:rsidRPr="001405B1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2</w:t>
      </w:r>
      <w:r>
        <w:fldChar w:fldCharType="end"/>
      </w:r>
      <w:r w:rsidRPr="001405B1">
        <w:rPr>
          <w:lang w:val="de-AT"/>
        </w:rPr>
        <w:t xml:space="preserve">: </w:t>
      </w:r>
      <w:proofErr w:type="spellStart"/>
      <w:r w:rsidRPr="001405B1">
        <w:rPr>
          <w:lang w:val="de-AT"/>
        </w:rPr>
        <w:t>BaseMenu</w:t>
      </w:r>
      <w:proofErr w:type="spellEnd"/>
      <w:r w:rsidRPr="001405B1">
        <w:rPr>
          <w:lang w:val="de-AT"/>
        </w:rPr>
        <w:t xml:space="preserve"> mit Beispieldaten</w:t>
      </w:r>
      <w:bookmarkEnd w:id="6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lastRenderedPageBreak/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1405B1" w:rsidRPr="001405B1" w:rsidRDefault="001405B1" w:rsidP="001405B1">
      <w:pPr>
        <w:pStyle w:val="Formatvorlage1"/>
        <w:rPr>
          <w:rFonts w:ascii="Arial" w:hAnsi="Arial" w:cs="Arial"/>
        </w:rPr>
      </w:pPr>
      <w:proofErr w:type="spellStart"/>
      <w:r w:rsidRPr="001405B1">
        <w:t>ValidateGraphSchema</w:t>
      </w:r>
      <w:proofErr w:type="spellEnd"/>
      <w:r>
        <w:t xml:space="preserve"> </w:t>
      </w:r>
      <w:r w:rsidRPr="001405B1">
        <w:rPr>
          <w:rFonts w:ascii="Arial" w:hAnsi="Arial" w:cs="Arial"/>
        </w:rPr>
        <w:t xml:space="preserve">erstellt eine Query die als Resultat alle </w:t>
      </w:r>
      <w:r>
        <w:rPr>
          <w:rFonts w:ascii="Arial" w:hAnsi="Arial" w:cs="Arial"/>
        </w:rPr>
        <w:t xml:space="preserve">aktuellen </w:t>
      </w:r>
      <w:r w:rsidRPr="001405B1">
        <w:rPr>
          <w:rFonts w:ascii="Arial" w:hAnsi="Arial" w:cs="Arial"/>
        </w:rPr>
        <w:t>Analyse Graf Schemen (AGS_ANALYSIS_GRAPH_SCHEMA) anzeigt.</w:t>
      </w:r>
    </w:p>
    <w:p w:rsidR="00B25EC1" w:rsidRPr="001405B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1405B1">
        <w:t>DataGridViewCellContentClick</w:t>
      </w:r>
      <w:proofErr w:type="spellEnd"/>
      <w:r w:rsidR="001405B1">
        <w:t xml:space="preserve"> speichert in </w:t>
      </w:r>
      <w:proofErr w:type="spellStart"/>
      <w:r w:rsidR="001405B1">
        <w:t>row</w:t>
      </w:r>
      <w:proofErr w:type="spellEnd"/>
      <w:r w:rsidR="001405B1">
        <w:t xml:space="preserve"> und </w:t>
      </w:r>
      <w:proofErr w:type="spellStart"/>
      <w:r w:rsidR="001405B1">
        <w:t>column</w:t>
      </w:r>
      <w:proofErr w:type="spellEnd"/>
      <w:r w:rsidR="001405B1">
        <w:t xml:space="preserve"> </w:t>
      </w:r>
      <w:r w:rsidR="001405B1" w:rsidRPr="001405B1">
        <w:rPr>
          <w:rFonts w:ascii="Arial" w:hAnsi="Arial" w:cs="Arial"/>
        </w:rPr>
        <w:t>die neue ausgewählte Spalte ab. Wenn der Spaltenindex 0 ist, dann wird das Grafen Schema geladen und</w:t>
      </w:r>
      <w:r w:rsidR="001405B1">
        <w:t xml:space="preserve"> </w:t>
      </w:r>
      <w:proofErr w:type="spellStart"/>
      <w:r w:rsidR="001405B1">
        <w:t>LoadForm</w:t>
      </w:r>
      <w:proofErr w:type="spellEnd"/>
      <w:r w:rsidR="001405B1">
        <w:t xml:space="preserve"> </w:t>
      </w:r>
      <w:r w:rsidR="001405B1" w:rsidRPr="001405B1">
        <w:rPr>
          <w:rFonts w:ascii="Arial" w:hAnsi="Arial" w:cs="Arial"/>
        </w:rPr>
        <w:t>aufgerufen.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>
        <w:rPr>
          <w:rFonts w:ascii="Arial" w:hAnsi="Arial" w:cs="Arial"/>
        </w:rPr>
        <w:t xml:space="preserve"> auf</w:t>
      </w:r>
      <w:r w:rsidR="001405B1">
        <w:rPr>
          <w:rFonts w:ascii="Arial" w:hAnsi="Arial" w:cs="Arial"/>
        </w:rPr>
        <w:t xml:space="preserve"> und hält das </w:t>
      </w:r>
      <w:proofErr w:type="spellStart"/>
      <w:r w:rsidR="001405B1">
        <w:rPr>
          <w:rFonts w:ascii="Arial" w:hAnsi="Arial" w:cs="Arial"/>
        </w:rPr>
        <w:t>DataGrid</w:t>
      </w:r>
      <w:proofErr w:type="spellEnd"/>
      <w:r w:rsidR="001405B1">
        <w:rPr>
          <w:rFonts w:ascii="Arial" w:hAnsi="Arial" w:cs="Arial"/>
        </w:rPr>
        <w:t xml:space="preserve"> Feld aktuell</w:t>
      </w:r>
      <w:r>
        <w:rPr>
          <w:rFonts w:ascii="Arial" w:hAnsi="Arial" w:cs="Arial"/>
        </w:rPr>
        <w:t>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DeleteSelectedSchema</w:t>
      </w:r>
      <w:proofErr w:type="spellEnd"/>
      <w:r>
        <w:rPr>
          <w:rFonts w:ascii="Arial" w:hAnsi="Arial" w:cs="Arial"/>
        </w:rPr>
        <w:t xml:space="preserve"> löscht das </w:t>
      </w:r>
      <w:r w:rsidR="00204C47">
        <w:rPr>
          <w:rFonts w:ascii="Arial" w:hAnsi="Arial" w:cs="Arial"/>
        </w:rPr>
        <w:t>Schema, das in der abgespeicherten Zeile (</w:t>
      </w:r>
      <w:proofErr w:type="spellStart"/>
      <w:r w:rsidR="00204C47" w:rsidRPr="00204C47">
        <w:t>row</w:t>
      </w:r>
      <w:proofErr w:type="spellEnd"/>
      <w:r w:rsidR="00204C47">
        <w:rPr>
          <w:rFonts w:ascii="Arial" w:hAnsi="Arial" w:cs="Arial"/>
        </w:rPr>
        <w:t>) und Spalte (</w:t>
      </w:r>
      <w:proofErr w:type="spellStart"/>
      <w:r w:rsidR="00204C47" w:rsidRPr="00204C47">
        <w:t>column</w:t>
      </w:r>
      <w:proofErr w:type="spellEnd"/>
      <w:r w:rsidR="00204C47">
        <w:rPr>
          <w:rFonts w:ascii="Arial" w:hAnsi="Arial" w:cs="Arial"/>
        </w:rPr>
        <w:t>) ist.</w:t>
      </w:r>
    </w:p>
    <w:p w:rsidR="00B25EC1" w:rsidRPr="00204C47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204C47">
        <w:t>DataGridViewCellMouseClick</w:t>
      </w:r>
      <w:proofErr w:type="spellEnd"/>
      <w:r w:rsidR="001405B1">
        <w:t xml:space="preserve"> </w:t>
      </w:r>
      <w:r w:rsidR="001405B1" w:rsidRPr="00204C47">
        <w:rPr>
          <w:rFonts w:ascii="Arial" w:hAnsi="Arial" w:cs="Arial"/>
        </w:rPr>
        <w:t xml:space="preserve">ruft </w:t>
      </w:r>
      <w:proofErr w:type="spellStart"/>
      <w:r w:rsidR="001405B1">
        <w:t>ValidateGraphSchema</w:t>
      </w:r>
      <w:proofErr w:type="spellEnd"/>
      <w:r w:rsidR="001405B1">
        <w:t xml:space="preserve"> </w:t>
      </w:r>
      <w:r w:rsidR="001405B1" w:rsidRPr="00204C47">
        <w:rPr>
          <w:rFonts w:ascii="Arial" w:hAnsi="Arial" w:cs="Arial"/>
        </w:rPr>
        <w:t xml:space="preserve">auf und speichert den neuen Spalten- und Zeilenindex in </w:t>
      </w:r>
      <w:proofErr w:type="spellStart"/>
      <w:r w:rsidR="001405B1">
        <w:t>row</w:t>
      </w:r>
      <w:proofErr w:type="spellEnd"/>
      <w:r w:rsidR="001405B1">
        <w:t xml:space="preserve"> </w:t>
      </w:r>
      <w:r w:rsidR="001405B1" w:rsidRPr="00204C47">
        <w:rPr>
          <w:rFonts w:ascii="Arial" w:hAnsi="Arial" w:cs="Arial"/>
        </w:rPr>
        <w:t xml:space="preserve">und </w:t>
      </w:r>
      <w:proofErr w:type="spellStart"/>
      <w:r w:rsidR="001405B1">
        <w:t>column</w:t>
      </w:r>
      <w:proofErr w:type="spellEnd"/>
      <w:r w:rsidR="001405B1">
        <w:t xml:space="preserve"> </w:t>
      </w:r>
      <w:r w:rsidR="001405B1" w:rsidRPr="00204C47">
        <w:rPr>
          <w:rFonts w:ascii="Arial" w:hAnsi="Arial" w:cs="Arial"/>
        </w:rPr>
        <w:t>ab, wenn er größer als 0 ist</w:t>
      </w:r>
      <w:r w:rsidR="00204C47" w:rsidRPr="00204C47">
        <w:rPr>
          <w:rFonts w:ascii="Arial" w:hAnsi="Arial" w:cs="Arial"/>
        </w:rPr>
        <w:t>.</w:t>
      </w:r>
    </w:p>
    <w:p w:rsidR="00BF05B1" w:rsidRPr="004B11DF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7" w:name="_Toc507580155"/>
      <w:proofErr w:type="spellStart"/>
      <w:r w:rsidRPr="004B11DF">
        <w:rPr>
          <w:sz w:val="32"/>
          <w:lang w:val="de-AT"/>
        </w:rPr>
        <w:t>ComboItem</w:t>
      </w:r>
      <w:bookmarkEnd w:id="7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9C3A09" w:rsidRPr="00CA553B" w:rsidRDefault="00BF05B1" w:rsidP="00294577">
      <w:pPr>
        <w:pStyle w:val="Listenabsatz"/>
        <w:numPr>
          <w:ilvl w:val="1"/>
          <w:numId w:val="1"/>
        </w:numPr>
        <w:spacing w:after="240" w:line="360" w:lineRule="auto"/>
        <w:rPr>
          <w:sz w:val="32"/>
          <w:lang w:val="de-AT"/>
        </w:rPr>
      </w:pPr>
      <w:proofErr w:type="spellStart"/>
      <w:r w:rsidRPr="00CA553B">
        <w:rPr>
          <w:sz w:val="32"/>
          <w:lang w:val="de-AT"/>
        </w:rPr>
        <w:lastRenderedPageBreak/>
        <w:t>CreateNewAnalysis</w:t>
      </w:r>
      <w:proofErr w:type="spellEnd"/>
    </w:p>
    <w:p w:rsidR="00204C47" w:rsidRDefault="00204C4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204C47">
        <w:rPr>
          <w:rFonts w:ascii="Courier New" w:hAnsi="Courier New" w:cs="Courier New"/>
          <w:lang w:val="de-AT"/>
        </w:rPr>
        <w:t>CreateNewAnalysis</w:t>
      </w:r>
      <w:proofErr w:type="spellEnd"/>
      <w:r>
        <w:rPr>
          <w:lang w:val="de-AT"/>
        </w:rPr>
        <w:t xml:space="preserve"> ermöglicht es einen Namen und eine Beschreibung für ein neues Analyse-Graf-Schema einzugeben und anschließend in der Datenbank abzuspeichern. </w:t>
      </w:r>
    </w:p>
    <w:p w:rsidR="00204C47" w:rsidRDefault="00204C4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204C47">
        <w:rPr>
          <w:rFonts w:ascii="Courier New" w:hAnsi="Courier New" w:cs="Courier New"/>
          <w:lang w:val="de-AT"/>
        </w:rPr>
        <w:t>CreateNewAnalysis</w:t>
      </w:r>
      <w:proofErr w:type="spellEnd"/>
      <w:r>
        <w:rPr>
          <w:lang w:val="de-AT"/>
        </w:rPr>
        <w:t xml:space="preserve"> Fenster ohne Beispieldaten:</w:t>
      </w:r>
    </w:p>
    <w:p w:rsidR="00204C47" w:rsidRDefault="00204C47" w:rsidP="00204C4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68EA647A" wp14:editId="1DDA6298">
            <wp:extent cx="4381500" cy="38100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47" w:rsidRDefault="00204C47" w:rsidP="00204C47">
      <w:pPr>
        <w:pStyle w:val="Beschriftung"/>
        <w:rPr>
          <w:lang w:val="de-AT"/>
        </w:rPr>
      </w:pPr>
      <w:r w:rsidRPr="00204C47">
        <w:rPr>
          <w:lang w:val="de-AT"/>
        </w:rPr>
        <w:t xml:space="preserve">Abbildung </w:t>
      </w:r>
      <w:r>
        <w:fldChar w:fldCharType="begin"/>
      </w:r>
      <w:r w:rsidRPr="00204C47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3</w:t>
      </w:r>
      <w:r>
        <w:fldChar w:fldCharType="end"/>
      </w:r>
      <w:r w:rsidRPr="00204C47">
        <w:rPr>
          <w:lang w:val="de-AT"/>
        </w:rPr>
        <w:t xml:space="preserve">: </w:t>
      </w:r>
      <w:proofErr w:type="spellStart"/>
      <w:r w:rsidRPr="00204C47">
        <w:rPr>
          <w:lang w:val="de-AT"/>
        </w:rPr>
        <w:t>CreateNewSchema</w:t>
      </w:r>
      <w:proofErr w:type="spellEnd"/>
      <w:r w:rsidRPr="00204C47">
        <w:rPr>
          <w:lang w:val="de-AT"/>
        </w:rPr>
        <w:t xml:space="preserve"> ohne Beispieldaten</w:t>
      </w:r>
    </w:p>
    <w:p w:rsidR="00204C47" w:rsidRPr="00CA553B" w:rsidRDefault="00CA553B" w:rsidP="00294577">
      <w:pPr>
        <w:spacing w:after="240" w:line="360" w:lineRule="auto"/>
        <w:rPr>
          <w:lang w:val="de-AT"/>
        </w:rPr>
      </w:pPr>
      <w:r w:rsidRPr="00CA553B">
        <w:rPr>
          <w:lang w:val="de-AT"/>
        </w:rPr>
        <w:t xml:space="preserve">Durch den </w:t>
      </w:r>
      <w:proofErr w:type="spellStart"/>
      <w:r w:rsidR="00204C47" w:rsidRPr="00CA553B">
        <w:rPr>
          <w:rFonts w:ascii="Courier New" w:hAnsi="Courier New" w:cs="Courier New"/>
          <w:lang w:val="de-AT"/>
        </w:rPr>
        <w:t>saveButton</w:t>
      </w:r>
      <w:proofErr w:type="spellEnd"/>
      <w:r w:rsidR="00204C47" w:rsidRPr="00CA553B">
        <w:rPr>
          <w:lang w:val="de-AT"/>
        </w:rPr>
        <w:t xml:space="preserve"> </w:t>
      </w:r>
      <w:r w:rsidRPr="00CA553B">
        <w:rPr>
          <w:lang w:val="de-AT"/>
        </w:rPr>
        <w:t xml:space="preserve">werden </w:t>
      </w:r>
      <w:r w:rsidR="00204C47" w:rsidRPr="00CA553B">
        <w:rPr>
          <w:lang w:val="de-AT"/>
        </w:rPr>
        <w:t xml:space="preserve">die eingegebenen Daten in beiden Textfeldern in die </w:t>
      </w:r>
      <w:r w:rsidR="00204C47" w:rsidRPr="00CA553B">
        <w:rPr>
          <w:rFonts w:ascii="Courier New" w:hAnsi="Courier New" w:cs="Courier New"/>
          <w:lang w:val="de-AT"/>
        </w:rPr>
        <w:t>AGS_ANALYSIS_GRAPH_SCHEMA</w:t>
      </w:r>
      <w:r w:rsidR="00204C47" w:rsidRPr="00CA553B">
        <w:rPr>
          <w:lang w:val="de-AT"/>
        </w:rPr>
        <w:t xml:space="preserve"> Tabelle als neues Analyse-Graf-Schema gespeichert und </w:t>
      </w:r>
      <w:r w:rsidRPr="00CA553B">
        <w:rPr>
          <w:lang w:val="de-AT"/>
        </w:rPr>
        <w:t xml:space="preserve">das Fenster </w:t>
      </w:r>
      <w:proofErr w:type="spellStart"/>
      <w:r w:rsidRPr="00CA553B">
        <w:rPr>
          <w:rFonts w:ascii="Courier New" w:hAnsi="Courier New" w:cs="Courier New"/>
          <w:lang w:val="de-AT"/>
        </w:rPr>
        <w:t>UserInput</w:t>
      </w:r>
      <w:proofErr w:type="spellEnd"/>
      <w:r w:rsidRPr="00CA553B">
        <w:rPr>
          <w:lang w:val="de-AT"/>
        </w:rPr>
        <w:t xml:space="preserve"> wird aufgerufen.</w:t>
      </w:r>
    </w:p>
    <w:p w:rsidR="00204C47" w:rsidRPr="00CA553B" w:rsidRDefault="00CA553B" w:rsidP="00294577">
      <w:pPr>
        <w:spacing w:after="240" w:line="360" w:lineRule="auto"/>
        <w:rPr>
          <w:lang w:val="de-AT"/>
        </w:rPr>
      </w:pPr>
      <w:r w:rsidRPr="00CA553B">
        <w:rPr>
          <w:lang w:val="de-AT"/>
        </w:rPr>
        <w:t xml:space="preserve">Durch den </w:t>
      </w:r>
      <w:proofErr w:type="spellStart"/>
      <w:r w:rsidR="00204C47" w:rsidRPr="00CA553B">
        <w:rPr>
          <w:rFonts w:ascii="Courier New" w:hAnsi="Courier New" w:cs="Courier New"/>
          <w:lang w:val="de-AT"/>
        </w:rPr>
        <w:t>cancelButton</w:t>
      </w:r>
      <w:proofErr w:type="spellEnd"/>
      <w:r w:rsidRPr="00CA553B">
        <w:rPr>
          <w:lang w:val="de-AT"/>
        </w:rPr>
        <w:t xml:space="preserve"> wird der Benutzer mittels </w:t>
      </w:r>
      <w:proofErr w:type="spellStart"/>
      <w:r w:rsidRPr="00CA553B">
        <w:rPr>
          <w:rFonts w:ascii="Courier New" w:hAnsi="Courier New" w:cs="Courier New"/>
          <w:lang w:val="de-AT"/>
        </w:rPr>
        <w:t>MessageBox</w:t>
      </w:r>
      <w:proofErr w:type="spellEnd"/>
      <w:r w:rsidRPr="00CA553B">
        <w:rPr>
          <w:lang w:val="de-AT"/>
        </w:rPr>
        <w:t xml:space="preserve"> gefragt, ob er wirklich beenden will. Bei einem ja wird das </w:t>
      </w:r>
      <w:proofErr w:type="spellStart"/>
      <w:r w:rsidRPr="00CA553B">
        <w:rPr>
          <w:rFonts w:ascii="Courier New" w:hAnsi="Courier New" w:cs="Courier New"/>
          <w:lang w:val="de-AT"/>
        </w:rPr>
        <w:t>CreateNewSchema</w:t>
      </w:r>
      <w:proofErr w:type="spellEnd"/>
      <w:r w:rsidRPr="00CA553B">
        <w:rPr>
          <w:lang w:val="de-AT"/>
        </w:rPr>
        <w:t xml:space="preserve"> Fenster geschlossen und </w:t>
      </w:r>
      <w:proofErr w:type="spellStart"/>
      <w:r w:rsidRPr="00CA553B">
        <w:rPr>
          <w:rFonts w:ascii="Courier New" w:hAnsi="Courier New" w:cs="Courier New"/>
          <w:lang w:val="de-AT"/>
        </w:rPr>
        <w:t>BaseMenu</w:t>
      </w:r>
      <w:proofErr w:type="spellEnd"/>
      <w:r w:rsidRPr="00CA553B">
        <w:rPr>
          <w:lang w:val="de-AT"/>
        </w:rPr>
        <w:t xml:space="preserve"> erneut aufgerufen. Bei einem nein passiert nichts.</w:t>
      </w: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8" w:name="_Toc507580156"/>
      <w:proofErr w:type="spellStart"/>
      <w:r w:rsidRPr="004B11DF">
        <w:rPr>
          <w:sz w:val="32"/>
          <w:lang w:val="de-AT"/>
        </w:rPr>
        <w:lastRenderedPageBreak/>
        <w:t>Insert</w:t>
      </w:r>
      <w:r w:rsidRPr="00B76941">
        <w:rPr>
          <w:sz w:val="32"/>
          <w:lang w:val="de-AT"/>
        </w:rPr>
        <w:t>_item</w:t>
      </w:r>
      <w:bookmarkEnd w:id="8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proofErr w:type="spellStart"/>
      <w:r w:rsidR="004B11DF">
        <w:rPr>
          <w:lang w:val="de-AT"/>
        </w:rPr>
        <w:t>Mitgabe</w:t>
      </w:r>
      <w:proofErr w:type="spellEnd"/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A76B85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9" w:name="_Toc507580157"/>
      <w:proofErr w:type="spellStart"/>
      <w:r w:rsidRPr="00A76B85">
        <w:rPr>
          <w:sz w:val="32"/>
          <w:lang w:val="de-AT"/>
        </w:rPr>
        <w:t>LoadForm</w:t>
      </w:r>
      <w:bookmarkEnd w:id="9"/>
      <w:proofErr w:type="spellEnd"/>
    </w:p>
    <w:p w:rsidR="009C3A09" w:rsidRDefault="00CA553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LoadForm</w:t>
      </w:r>
      <w:proofErr w:type="spellEnd"/>
      <w:r>
        <w:rPr>
          <w:lang w:val="de-AT"/>
        </w:rPr>
        <w:t xml:space="preserve"> ermöglicht es eine gespeicherte Analyse-Situation auszuwählen, zu laden, zu löschen, zu bearbeiten oder eine Neue zu erstellen.</w:t>
      </w:r>
    </w:p>
    <w:p w:rsidR="00CA553B" w:rsidRDefault="00CA553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Abbildungen zeigen das </w:t>
      </w:r>
      <w:proofErr w:type="spellStart"/>
      <w:r>
        <w:rPr>
          <w:lang w:val="de-AT"/>
        </w:rPr>
        <w:t>LoadForm</w:t>
      </w:r>
      <w:proofErr w:type="spellEnd"/>
      <w:r>
        <w:rPr>
          <w:lang w:val="de-AT"/>
        </w:rPr>
        <w:t xml:space="preserve"> Fenster ohne und mit Beispieldaten:</w:t>
      </w:r>
    </w:p>
    <w:p w:rsidR="00CA553B" w:rsidRDefault="00CA553B" w:rsidP="00CA553B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56B1A262" wp14:editId="0497745E">
            <wp:extent cx="4429125" cy="307578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790" cy="30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3B" w:rsidRDefault="00CA553B" w:rsidP="00CA553B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379D7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LoadForm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CA553B" w:rsidRDefault="00CA553B" w:rsidP="00CA553B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26928EC5" wp14:editId="7D6960B4">
            <wp:extent cx="4483593" cy="31337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287" cy="31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FA" w:rsidRDefault="00CA553B" w:rsidP="00CA553B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379D7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LoadForm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E72DFA" w:rsidRDefault="00E72DFA" w:rsidP="00E72DFA">
      <w:pPr>
        <w:rPr>
          <w:rStyle w:val="Formatvorlage1Zchn"/>
          <w:rFonts w:ascii="Arial" w:hAnsi="Arial" w:cs="Arial"/>
        </w:rPr>
      </w:pPr>
    </w:p>
    <w:p w:rsidR="00E72DFA" w:rsidRDefault="00E72DFA" w:rsidP="00E72DFA">
      <w:pPr>
        <w:rPr>
          <w:rStyle w:val="Formatvorlage1Zchn"/>
          <w:rFonts w:ascii="Arial" w:hAnsi="Arial" w:cs="Arial"/>
        </w:rPr>
      </w:pPr>
    </w:p>
    <w:p w:rsidR="00E72DFA" w:rsidRDefault="00E72DFA" w:rsidP="00E72DFA">
      <w:pPr>
        <w:rPr>
          <w:rStyle w:val="Formatvorlage1Zchn"/>
          <w:rFonts w:ascii="Arial" w:hAnsi="Arial" w:cs="Arial"/>
        </w:rPr>
      </w:pP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A76B85">
        <w:rPr>
          <w:rStyle w:val="Formatvorlage1Zchn"/>
        </w:rPr>
        <w:lastRenderedPageBreak/>
        <w:t>LoadForm</w:t>
      </w:r>
      <w:proofErr w:type="spellEnd"/>
      <w:r w:rsidRPr="00E72DFA">
        <w:rPr>
          <w:rStyle w:val="Formatvorlage1Zchn"/>
          <w:rFonts w:ascii="Arial" w:hAnsi="Arial" w:cs="Arial"/>
        </w:rPr>
        <w:t xml:space="preserve"> speichert außerdem folgende Daten für die Verwendung in </w:t>
      </w:r>
      <w:proofErr w:type="spellStart"/>
      <w:r w:rsidRPr="00A76B85">
        <w:rPr>
          <w:rStyle w:val="Formatvorlage1Zchn"/>
        </w:rPr>
        <w:t>UserInput</w:t>
      </w:r>
      <w:proofErr w:type="spellEnd"/>
      <w:r w:rsidRPr="00E72DFA">
        <w:rPr>
          <w:rStyle w:val="Formatvorlage1Zchn"/>
          <w:rFonts w:ascii="Arial" w:hAnsi="Arial" w:cs="Arial"/>
        </w:rPr>
        <w:t xml:space="preserve"> und für ein </w:t>
      </w:r>
      <w:proofErr w:type="spellStart"/>
      <w:r w:rsidRPr="00A76B85">
        <w:rPr>
          <w:rStyle w:val="Formatvorlage1Zchn"/>
        </w:rPr>
        <w:t>DataGridView</w:t>
      </w:r>
      <w:proofErr w:type="spellEnd"/>
      <w:r w:rsidRPr="00E72DFA">
        <w:rPr>
          <w:rStyle w:val="Formatvorlage1Zchn"/>
          <w:rFonts w:ascii="Arial" w:hAnsi="Arial" w:cs="Arial"/>
        </w:rPr>
        <w:t>:</w:t>
      </w:r>
    </w:p>
    <w:p w:rsidR="00E72DFA" w:rsidRPr="00E72DFA" w:rsidRDefault="00E72DFA" w:rsidP="00E72DFA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A76B85">
        <w:rPr>
          <w:rStyle w:val="Formatvorlage1Zchn"/>
        </w:rPr>
        <w:t>ags_sid</w:t>
      </w:r>
      <w:proofErr w:type="spellEnd"/>
      <w:r w:rsidRPr="00E72DFA">
        <w:rPr>
          <w:rStyle w:val="Formatvorlage1Zchn"/>
          <w:rFonts w:ascii="Arial" w:hAnsi="Arial" w:cs="Arial"/>
        </w:rPr>
        <w:t xml:space="preserve"> speichert den zuvor in </w:t>
      </w:r>
      <w:proofErr w:type="spellStart"/>
      <w:r w:rsidRPr="00A76B85">
        <w:rPr>
          <w:rStyle w:val="Formatvorlage1Zchn"/>
        </w:rPr>
        <w:t>BaseMenu</w:t>
      </w:r>
      <w:proofErr w:type="spellEnd"/>
      <w:r w:rsidRPr="00E72DFA">
        <w:rPr>
          <w:rStyle w:val="Formatvorlage1Zchn"/>
          <w:rFonts w:ascii="Arial" w:hAnsi="Arial" w:cs="Arial"/>
        </w:rPr>
        <w:t xml:space="preserve"> erstellten oder geladenen Analyse-Graf-Schema Schlüssel (</w:t>
      </w:r>
      <w:proofErr w:type="spellStart"/>
      <w:r w:rsidRPr="00A76B85">
        <w:rPr>
          <w:rStyle w:val="Formatvorlage1Zchn"/>
        </w:rPr>
        <w:t>ags_sid</w:t>
      </w:r>
      <w:proofErr w:type="spellEnd"/>
      <w:r w:rsidRPr="00E72DFA">
        <w:rPr>
          <w:rStyle w:val="Formatvorlage1Zchn"/>
          <w:rFonts w:ascii="Arial" w:hAnsi="Arial" w:cs="Arial"/>
        </w:rPr>
        <w:t>).</w:t>
      </w:r>
    </w:p>
    <w:p w:rsidR="00E72DFA" w:rsidRPr="00834D0E" w:rsidRDefault="00E72DFA" w:rsidP="00E72DFA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E72DFA" w:rsidRPr="00B25EC1" w:rsidRDefault="00E72DFA" w:rsidP="00E72DFA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A76B85">
        <w:rPr>
          <w:rStyle w:val="Formatvorlage1Zchn"/>
        </w:rPr>
        <w:t>LoadForm</w:t>
      </w:r>
      <w:proofErr w:type="spellEnd"/>
      <w:r>
        <w:rPr>
          <w:rStyle w:val="Formatvorlage1Zchn"/>
          <w:rFonts w:ascii="Arial" w:hAnsi="Arial" w:cs="Arial"/>
        </w:rPr>
        <w:t xml:space="preserve"> </w:t>
      </w:r>
      <w:r w:rsidR="005337AA">
        <w:rPr>
          <w:rStyle w:val="Formatvorlage1Zchn"/>
          <w:rFonts w:ascii="Arial" w:hAnsi="Arial" w:cs="Arial"/>
        </w:rPr>
        <w:t xml:space="preserve">wird eine </w:t>
      </w:r>
      <w:proofErr w:type="spellStart"/>
      <w:r w:rsidR="005337AA" w:rsidRPr="00A76B85">
        <w:rPr>
          <w:rStyle w:val="Formatvorlage1Zchn"/>
        </w:rPr>
        <w:t>ags_sid</w:t>
      </w:r>
      <w:proofErr w:type="spellEnd"/>
      <w:r w:rsidR="005337AA">
        <w:rPr>
          <w:rStyle w:val="Formatvorlage1Zchn"/>
          <w:rFonts w:ascii="Arial" w:hAnsi="Arial" w:cs="Arial"/>
        </w:rPr>
        <w:t xml:space="preserve"> übergeben die diese in </w:t>
      </w:r>
      <w:proofErr w:type="spellStart"/>
      <w:r w:rsidR="005337AA" w:rsidRPr="00A76B85">
        <w:rPr>
          <w:rStyle w:val="Formatvorlage1Zchn"/>
        </w:rPr>
        <w:t>ags_sid</w:t>
      </w:r>
      <w:proofErr w:type="spellEnd"/>
      <w:r w:rsidR="005337AA">
        <w:rPr>
          <w:rStyle w:val="Formatvorlage1Zchn"/>
          <w:rFonts w:ascii="Arial" w:hAnsi="Arial" w:cs="Arial"/>
        </w:rPr>
        <w:t xml:space="preserve"> speichert.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Durch </w:t>
      </w:r>
      <w:proofErr w:type="spellStart"/>
      <w:r w:rsidRPr="00A76B85">
        <w:rPr>
          <w:rStyle w:val="Formatvorlage1Zchn"/>
        </w:rPr>
        <w:t>validateGraphSchema</w:t>
      </w:r>
      <w:proofErr w:type="spellEnd"/>
      <w:r w:rsidR="005337AA">
        <w:rPr>
          <w:rStyle w:val="Formatvorlage1Zchn"/>
          <w:rFonts w:ascii="Arial" w:hAnsi="Arial" w:cs="Arial"/>
        </w:rPr>
        <w:t xml:space="preserve"> wird eine Query erstellt, die die aktuellen Analyse-Schema die zur zuvor (</w:t>
      </w:r>
      <w:proofErr w:type="spellStart"/>
      <w:r w:rsidR="005337AA" w:rsidRPr="00A76B85">
        <w:rPr>
          <w:rStyle w:val="Formatvorlage1Zchn"/>
        </w:rPr>
        <w:t>BaseMenu</w:t>
      </w:r>
      <w:proofErr w:type="spellEnd"/>
      <w:r w:rsidR="005337AA">
        <w:rPr>
          <w:rStyle w:val="Formatvorlage1Zchn"/>
          <w:rFonts w:ascii="Arial" w:hAnsi="Arial" w:cs="Arial"/>
        </w:rPr>
        <w:t xml:space="preserve">) ausgewählten Analyse-Graf-Schema passen im </w:t>
      </w:r>
      <w:proofErr w:type="spellStart"/>
      <w:r w:rsidR="005337AA" w:rsidRPr="00A76B85">
        <w:rPr>
          <w:rStyle w:val="Formatvorlage1Zchn"/>
        </w:rPr>
        <w:t>DataGridView</w:t>
      </w:r>
      <w:proofErr w:type="spellEnd"/>
      <w:r w:rsidR="005337AA">
        <w:rPr>
          <w:rStyle w:val="Formatvorlage1Zchn"/>
          <w:rFonts w:ascii="Arial" w:hAnsi="Arial" w:cs="Arial"/>
        </w:rPr>
        <w:t xml:space="preserve"> anzeigt. 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>Durch dataGridView1_CellContentClick</w:t>
      </w:r>
      <w:r w:rsidR="005337AA">
        <w:rPr>
          <w:rStyle w:val="Formatvorlage1Zchn"/>
          <w:rFonts w:ascii="Arial" w:hAnsi="Arial" w:cs="Arial"/>
        </w:rPr>
        <w:t xml:space="preserve"> wird der neue Wert der Reihe und Spalte in </w:t>
      </w:r>
      <w:proofErr w:type="spellStart"/>
      <w:r w:rsidR="005337AA" w:rsidRPr="00A76B85">
        <w:rPr>
          <w:rStyle w:val="Formatvorlage1Zchn"/>
        </w:rPr>
        <w:t>row</w:t>
      </w:r>
      <w:proofErr w:type="spellEnd"/>
      <w:r w:rsidR="005337AA">
        <w:rPr>
          <w:rStyle w:val="Formatvorlage1Zchn"/>
          <w:rFonts w:ascii="Arial" w:hAnsi="Arial" w:cs="Arial"/>
        </w:rPr>
        <w:t xml:space="preserve"> und </w:t>
      </w:r>
      <w:proofErr w:type="spellStart"/>
      <w:r w:rsidR="005337AA" w:rsidRPr="00A76B85">
        <w:rPr>
          <w:rStyle w:val="Formatvorlage1Zchn"/>
        </w:rPr>
        <w:t>column</w:t>
      </w:r>
      <w:proofErr w:type="spellEnd"/>
      <w:r w:rsidR="005337AA">
        <w:rPr>
          <w:rStyle w:val="Formatvorlage1Zchn"/>
          <w:rFonts w:ascii="Arial" w:hAnsi="Arial" w:cs="Arial"/>
        </w:rPr>
        <w:t xml:space="preserve"> gespeichert, wenn dieser jeweils größer als 0 ist. Ist der Spaltenindex genau 0 wird das Analyse-Schema geladen indem </w:t>
      </w:r>
      <w:proofErr w:type="spellStart"/>
      <w:r w:rsidR="005337AA" w:rsidRPr="00A76B85">
        <w:rPr>
          <w:rStyle w:val="Formatvorlage1Zchn"/>
        </w:rPr>
        <w:t>UserInput</w:t>
      </w:r>
      <w:proofErr w:type="spellEnd"/>
      <w:r w:rsidR="005337AA">
        <w:rPr>
          <w:rStyle w:val="Formatvorlage1Zchn"/>
          <w:rFonts w:ascii="Arial" w:hAnsi="Arial" w:cs="Arial"/>
        </w:rPr>
        <w:t xml:space="preserve"> aufgerufen wird.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Durch </w:t>
      </w:r>
      <w:proofErr w:type="spellStart"/>
      <w:r w:rsidRPr="00A76B85">
        <w:rPr>
          <w:rStyle w:val="Formatvorlage1Zchn"/>
        </w:rPr>
        <w:t>LoadForm_Click</w:t>
      </w:r>
      <w:proofErr w:type="spellEnd"/>
      <w:r w:rsidR="005337AA">
        <w:rPr>
          <w:rStyle w:val="Formatvorlage1Zchn"/>
          <w:rFonts w:ascii="Arial" w:hAnsi="Arial" w:cs="Arial"/>
        </w:rPr>
        <w:t xml:space="preserve"> wird </w:t>
      </w:r>
      <w:proofErr w:type="spellStart"/>
      <w:r w:rsidR="005337AA" w:rsidRPr="00A76B85">
        <w:rPr>
          <w:rStyle w:val="Formatvorlage1Zchn"/>
        </w:rPr>
        <w:t>validateGraphSchema</w:t>
      </w:r>
      <w:proofErr w:type="spellEnd"/>
      <w:r w:rsidR="005337AA">
        <w:rPr>
          <w:rStyle w:val="Formatvorlage1Zchn"/>
          <w:rFonts w:ascii="Arial" w:hAnsi="Arial" w:cs="Arial"/>
        </w:rPr>
        <w:t xml:space="preserve"> aufgerufen und der </w:t>
      </w:r>
      <w:proofErr w:type="spellStart"/>
      <w:r w:rsidR="005337AA" w:rsidRPr="00A76B85">
        <w:rPr>
          <w:rStyle w:val="Formatvorlage1Zchn"/>
        </w:rPr>
        <w:t>DataGridView</w:t>
      </w:r>
      <w:proofErr w:type="spellEnd"/>
      <w:r w:rsidR="005337AA">
        <w:rPr>
          <w:rStyle w:val="Formatvorlage1Zchn"/>
          <w:rFonts w:ascii="Arial" w:hAnsi="Arial" w:cs="Arial"/>
        </w:rPr>
        <w:t xml:space="preserve"> aktualisiert.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Durch </w:t>
      </w:r>
      <w:proofErr w:type="spellStart"/>
      <w:r w:rsidRPr="00A76B85">
        <w:rPr>
          <w:rStyle w:val="Formatvorlage1Zchn"/>
        </w:rPr>
        <w:t>create_new_schema_Click</w:t>
      </w:r>
      <w:proofErr w:type="spellEnd"/>
      <w:r w:rsidR="005337AA">
        <w:rPr>
          <w:rStyle w:val="Formatvorlage1Zchn"/>
          <w:rFonts w:ascii="Arial" w:hAnsi="Arial" w:cs="Arial"/>
        </w:rPr>
        <w:t xml:space="preserve"> wird </w:t>
      </w:r>
      <w:proofErr w:type="spellStart"/>
      <w:r w:rsidR="005337AA" w:rsidRPr="00A76B85">
        <w:rPr>
          <w:rStyle w:val="Formatvorlage1Zchn"/>
        </w:rPr>
        <w:t>UserInput</w:t>
      </w:r>
      <w:proofErr w:type="spellEnd"/>
      <w:r w:rsidR="005337AA">
        <w:rPr>
          <w:rStyle w:val="Formatvorlage1Zchn"/>
          <w:rFonts w:ascii="Arial" w:hAnsi="Arial" w:cs="Arial"/>
        </w:rPr>
        <w:t xml:space="preserve"> aufgerufen.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Durch </w:t>
      </w:r>
      <w:proofErr w:type="spellStart"/>
      <w:r w:rsidRPr="00A76B85">
        <w:rPr>
          <w:rStyle w:val="Formatvorlage1Zchn"/>
        </w:rPr>
        <w:t>delete_selected_schema</w:t>
      </w:r>
      <w:proofErr w:type="spellEnd"/>
      <w:r w:rsidR="005337AA">
        <w:rPr>
          <w:rStyle w:val="Formatvorlage1Zchn"/>
          <w:rFonts w:ascii="Arial" w:hAnsi="Arial" w:cs="Arial"/>
        </w:rPr>
        <w:t xml:space="preserve"> wird der User noch einmal durch eine </w:t>
      </w:r>
      <w:proofErr w:type="spellStart"/>
      <w:r w:rsidR="005337AA" w:rsidRPr="00A76B85">
        <w:rPr>
          <w:rStyle w:val="Formatvorlage1Zchn"/>
        </w:rPr>
        <w:t>MessageBox</w:t>
      </w:r>
      <w:proofErr w:type="spellEnd"/>
      <w:r w:rsidR="005337AA">
        <w:rPr>
          <w:rStyle w:val="Formatvorlage1Zchn"/>
          <w:rFonts w:ascii="Arial" w:hAnsi="Arial" w:cs="Arial"/>
        </w:rPr>
        <w:t xml:space="preserve"> gefragt, ob er das Schema wirklich löschen will. Bei ja wird das ausgewählte Schema, das in </w:t>
      </w:r>
      <w:proofErr w:type="spellStart"/>
      <w:r w:rsidR="005337AA" w:rsidRPr="00A76B85">
        <w:rPr>
          <w:rStyle w:val="Formatvorlage1Zchn"/>
        </w:rPr>
        <w:t>row</w:t>
      </w:r>
      <w:proofErr w:type="spellEnd"/>
      <w:r w:rsidR="005337AA">
        <w:rPr>
          <w:rStyle w:val="Formatvorlage1Zchn"/>
          <w:rFonts w:ascii="Arial" w:hAnsi="Arial" w:cs="Arial"/>
        </w:rPr>
        <w:t xml:space="preserve"> und </w:t>
      </w:r>
      <w:proofErr w:type="spellStart"/>
      <w:r w:rsidR="005337AA" w:rsidRPr="00A76B85">
        <w:rPr>
          <w:rStyle w:val="Formatvorlage1Zchn"/>
        </w:rPr>
        <w:t>column</w:t>
      </w:r>
      <w:proofErr w:type="spellEnd"/>
      <w:r w:rsidR="005337AA">
        <w:rPr>
          <w:rStyle w:val="Formatvorlage1Zchn"/>
          <w:rFonts w:ascii="Arial" w:hAnsi="Arial" w:cs="Arial"/>
        </w:rPr>
        <w:t xml:space="preserve"> sich befindet, gelöscht.</w:t>
      </w:r>
    </w:p>
    <w:p w:rsid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Durch </w:t>
      </w:r>
      <w:r w:rsidRPr="00A76B85">
        <w:rPr>
          <w:rStyle w:val="Formatvorlage1Zchn"/>
        </w:rPr>
        <w:t>dataGridView1_Cell_MouseClick</w:t>
      </w:r>
      <w:r w:rsidR="005337AA">
        <w:rPr>
          <w:rStyle w:val="Formatvorlage1Zchn"/>
          <w:rFonts w:ascii="Arial" w:hAnsi="Arial" w:cs="Arial"/>
        </w:rPr>
        <w:t xml:space="preserve"> wird die aktuelle ausgewählte Zelle im </w:t>
      </w:r>
      <w:proofErr w:type="spellStart"/>
      <w:r w:rsidR="005337AA" w:rsidRPr="00A76B85">
        <w:rPr>
          <w:rStyle w:val="Formatvorlage1Zchn"/>
        </w:rPr>
        <w:t>DataGridView</w:t>
      </w:r>
      <w:proofErr w:type="spellEnd"/>
      <w:r w:rsidR="005337AA">
        <w:rPr>
          <w:rStyle w:val="Formatvorlage1Zchn"/>
          <w:rFonts w:ascii="Arial" w:hAnsi="Arial" w:cs="Arial"/>
        </w:rPr>
        <w:t xml:space="preserve"> in </w:t>
      </w:r>
      <w:proofErr w:type="spellStart"/>
      <w:r w:rsidR="005337AA" w:rsidRPr="00A76B85">
        <w:rPr>
          <w:rStyle w:val="Formatvorlage1Zchn"/>
        </w:rPr>
        <w:t>column</w:t>
      </w:r>
      <w:proofErr w:type="spellEnd"/>
      <w:r w:rsidR="005337AA">
        <w:rPr>
          <w:rStyle w:val="Formatvorlage1Zchn"/>
          <w:rFonts w:ascii="Arial" w:hAnsi="Arial" w:cs="Arial"/>
        </w:rPr>
        <w:t xml:space="preserve"> und </w:t>
      </w:r>
      <w:proofErr w:type="spellStart"/>
      <w:r w:rsidR="005337AA" w:rsidRPr="00A76B85">
        <w:rPr>
          <w:rStyle w:val="Formatvorlage1Zchn"/>
        </w:rPr>
        <w:t>row</w:t>
      </w:r>
      <w:proofErr w:type="spellEnd"/>
      <w:r w:rsidR="005337AA">
        <w:rPr>
          <w:rStyle w:val="Formatvorlage1Zchn"/>
          <w:rFonts w:ascii="Arial" w:hAnsi="Arial" w:cs="Arial"/>
        </w:rPr>
        <w:t xml:space="preserve"> gespeichert.</w:t>
      </w:r>
    </w:p>
    <w:p w:rsidR="00E72DFA" w:rsidRP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>Dur</w:t>
      </w:r>
      <w:r w:rsidR="005337AA">
        <w:rPr>
          <w:rStyle w:val="Formatvorlage1Zchn"/>
          <w:rFonts w:ascii="Arial" w:hAnsi="Arial" w:cs="Arial"/>
        </w:rPr>
        <w:t xml:space="preserve">ch </w:t>
      </w:r>
      <w:proofErr w:type="spellStart"/>
      <w:r w:rsidR="00A76B85" w:rsidRPr="00A76B85">
        <w:rPr>
          <w:rStyle w:val="Formatvorlage1Zchn"/>
        </w:rPr>
        <w:t>initiateButton_Click</w:t>
      </w:r>
      <w:proofErr w:type="spellEnd"/>
      <w:r w:rsidR="00A76B85">
        <w:rPr>
          <w:rStyle w:val="Formatvorlage1Zchn"/>
          <w:rFonts w:ascii="Arial" w:hAnsi="Arial" w:cs="Arial"/>
        </w:rPr>
        <w:t xml:space="preserve"> wird von der ausgewählten Zeile der </w:t>
      </w:r>
      <w:proofErr w:type="spellStart"/>
      <w:r w:rsidR="00A76B85" w:rsidRPr="00A76B85">
        <w:rPr>
          <w:rStyle w:val="Formatvorlage1Zchn"/>
        </w:rPr>
        <w:t>ass_sid</w:t>
      </w:r>
      <w:proofErr w:type="spellEnd"/>
      <w:r w:rsidR="00A76B85">
        <w:rPr>
          <w:rStyle w:val="Formatvorlage1Zchn"/>
          <w:rFonts w:ascii="Arial" w:hAnsi="Arial" w:cs="Arial"/>
        </w:rPr>
        <w:t xml:space="preserve"> ermittelt und </w:t>
      </w:r>
      <w:proofErr w:type="spellStart"/>
      <w:r w:rsidR="00A76B85" w:rsidRPr="00A76B85">
        <w:rPr>
          <w:rStyle w:val="Formatvorlage1Zchn"/>
        </w:rPr>
        <w:t>UserInput</w:t>
      </w:r>
      <w:proofErr w:type="spellEnd"/>
      <w:r w:rsidR="00A76B85">
        <w:rPr>
          <w:rStyle w:val="Formatvorlage1Zchn"/>
          <w:rFonts w:ascii="Arial" w:hAnsi="Arial" w:cs="Arial"/>
        </w:rPr>
        <w:t xml:space="preserve"> übergeben. Somit wird das Schema instanziiert. </w:t>
      </w:r>
    </w:p>
    <w:p w:rsidR="00E72DFA" w:rsidRPr="00E72DFA" w:rsidRDefault="00E72DFA" w:rsidP="00E72DFA">
      <w:pPr>
        <w:spacing w:after="240" w:line="360" w:lineRule="auto"/>
        <w:rPr>
          <w:rStyle w:val="Formatvorlage1Zchn"/>
          <w:rFonts w:ascii="Arial" w:hAnsi="Arial" w:cs="Arial"/>
        </w:rPr>
      </w:pPr>
    </w:p>
    <w:p w:rsidR="00982548" w:rsidRPr="00015E3C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580158"/>
      <w:r w:rsidRPr="00015E3C">
        <w:rPr>
          <w:sz w:val="32"/>
          <w:lang w:val="de-AT"/>
        </w:rPr>
        <w:lastRenderedPageBreak/>
        <w:t>Login</w:t>
      </w:r>
      <w:bookmarkEnd w:id="10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</w:t>
      </w:r>
      <w:r w:rsidRPr="000674FA">
        <w:rPr>
          <w:rStyle w:val="Formatvorlage1Zchn"/>
        </w:rPr>
        <w:t>Login</w:t>
      </w:r>
      <w:r>
        <w:rPr>
          <w:lang w:val="de-AT"/>
        </w:rPr>
        <w:t xml:space="preserve"> Klasse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1" w:name="_Toc507338839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1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2" w:name="_Toc507338840"/>
      <w:r w:rsidRPr="001405B1">
        <w:rPr>
          <w:lang w:val="de-AT"/>
        </w:rPr>
        <w:t xml:space="preserve">Abbildung </w:t>
      </w:r>
      <w:r>
        <w:fldChar w:fldCharType="begin"/>
      </w:r>
      <w:r w:rsidRPr="001405B1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7</w:t>
      </w:r>
      <w:r>
        <w:fldChar w:fldCharType="end"/>
      </w:r>
      <w:r w:rsidRPr="001405B1">
        <w:rPr>
          <w:lang w:val="de-AT"/>
        </w:rPr>
        <w:t>: Login mit Beispieldaten</w:t>
      </w:r>
      <w:bookmarkEnd w:id="12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966E7A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580159"/>
      <w:proofErr w:type="spellStart"/>
      <w:r w:rsidRPr="00966E7A">
        <w:rPr>
          <w:sz w:val="32"/>
          <w:lang w:val="de-AT"/>
        </w:rPr>
        <w:t>SaveSchema</w:t>
      </w:r>
      <w:bookmarkEnd w:id="13"/>
      <w:proofErr w:type="spellEnd"/>
    </w:p>
    <w:p w:rsidR="00B379D7" w:rsidRDefault="00A76B85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966E7A"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</w:t>
      </w:r>
      <w:r w:rsidR="00B379D7">
        <w:rPr>
          <w:lang w:val="de-AT"/>
        </w:rPr>
        <w:t xml:space="preserve">ist für die Speicherung des Analyse-Schema Namens und dessen Beschreibung zuständig. </w:t>
      </w:r>
      <w:proofErr w:type="spellStart"/>
      <w:r w:rsidR="00B379D7">
        <w:rPr>
          <w:lang w:val="de-AT"/>
        </w:rPr>
        <w:t>Weiters</w:t>
      </w:r>
      <w:proofErr w:type="spellEnd"/>
      <w:r w:rsidR="00B379D7">
        <w:rPr>
          <w:lang w:val="de-AT"/>
        </w:rPr>
        <w:t xml:space="preserve"> speichert die Klasse folgende Daten:</w:t>
      </w:r>
    </w:p>
    <w:p w:rsidR="00B379D7" w:rsidRDefault="00B379D7" w:rsidP="00B379D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966E7A"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 w:rsidRPr="00966E7A">
        <w:rPr>
          <w:rFonts w:ascii="Courier New" w:hAnsi="Courier New" w:cs="Courier New"/>
          <w:lang w:val="de-AT"/>
        </w:rPr>
        <w:t>UserInput</w:t>
      </w:r>
      <w:proofErr w:type="spellEnd"/>
      <w:r w:rsidRPr="00966E7A"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B379D7" w:rsidRDefault="00B379D7" w:rsidP="00B379D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966E7A"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B379D7" w:rsidRDefault="00B379D7" w:rsidP="00B379D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56501081" wp14:editId="7766528D">
            <wp:extent cx="2628900" cy="2943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D7" w:rsidRPr="00B379D7" w:rsidRDefault="00B379D7" w:rsidP="00B379D7">
      <w:pPr>
        <w:pStyle w:val="Beschriftung"/>
        <w:rPr>
          <w:lang w:val="de-AT"/>
        </w:rPr>
      </w:pPr>
      <w:r w:rsidRPr="00B379D7">
        <w:rPr>
          <w:lang w:val="de-AT"/>
        </w:rPr>
        <w:t xml:space="preserve">Abbildung </w:t>
      </w:r>
      <w:r>
        <w:fldChar w:fldCharType="begin"/>
      </w:r>
      <w:r w:rsidRPr="00B379D7">
        <w:rPr>
          <w:lang w:val="de-AT"/>
        </w:rPr>
        <w:instrText xml:space="preserve"> SEQ Abbildung \* ARABIC </w:instrText>
      </w:r>
      <w:r>
        <w:fldChar w:fldCharType="separate"/>
      </w:r>
      <w:r w:rsidRPr="00B379D7">
        <w:rPr>
          <w:noProof/>
          <w:lang w:val="de-AT"/>
        </w:rPr>
        <w:t>8</w:t>
      </w:r>
      <w:r>
        <w:fldChar w:fldCharType="end"/>
      </w:r>
      <w:r w:rsidRPr="00B379D7">
        <w:rPr>
          <w:lang w:val="de-AT"/>
        </w:rPr>
        <w:t xml:space="preserve">: </w:t>
      </w:r>
      <w:proofErr w:type="spellStart"/>
      <w:r w:rsidRPr="00B379D7">
        <w:rPr>
          <w:lang w:val="de-AT"/>
        </w:rPr>
        <w:t>SaveSchema</w:t>
      </w:r>
      <w:proofErr w:type="spellEnd"/>
      <w:r w:rsidRPr="00B379D7">
        <w:rPr>
          <w:lang w:val="de-AT"/>
        </w:rPr>
        <w:t xml:space="preserve"> ohne Beispieldaten</w:t>
      </w:r>
    </w:p>
    <w:p w:rsidR="00B379D7" w:rsidRDefault="00B379D7" w:rsidP="00B379D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Pr="00966E7A"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 w:rsidRPr="00966E7A"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 w:rsidRPr="00966E7A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</w:t>
      </w:r>
      <w:r w:rsidR="00966E7A">
        <w:rPr>
          <w:lang w:val="de-AT"/>
        </w:rPr>
        <w:t xml:space="preserve"> Danach wird das Analyse-Schema unter dem eingegebenen Namen und der Beschreibung gespeichert. </w:t>
      </w:r>
    </w:p>
    <w:p w:rsidR="00B379D7" w:rsidRPr="00B379D7" w:rsidRDefault="00B379D7" w:rsidP="00B379D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Pr="00966E7A">
        <w:rPr>
          <w:rFonts w:ascii="Courier New" w:hAnsi="Courier New" w:cs="Courier New"/>
          <w:lang w:val="de-AT"/>
        </w:rPr>
        <w:t>cancel_button_Click</w:t>
      </w:r>
      <w:proofErr w:type="spellEnd"/>
      <w:r w:rsidR="00966E7A">
        <w:rPr>
          <w:lang w:val="de-AT"/>
        </w:rPr>
        <w:t xml:space="preserve"> wird das </w:t>
      </w:r>
      <w:proofErr w:type="spellStart"/>
      <w:r w:rsidR="00966E7A" w:rsidRPr="00966E7A">
        <w:rPr>
          <w:rFonts w:ascii="Courier New" w:hAnsi="Courier New" w:cs="Courier New"/>
          <w:lang w:val="de-AT"/>
        </w:rPr>
        <w:t>SaveSchema</w:t>
      </w:r>
      <w:proofErr w:type="spellEnd"/>
      <w:r w:rsidR="00966E7A">
        <w:rPr>
          <w:lang w:val="de-AT"/>
        </w:rPr>
        <w:t xml:space="preserve"> Fenster geschlossen.</w:t>
      </w:r>
    </w:p>
    <w:p w:rsidR="004D0890" w:rsidRPr="00F27A1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4" w:name="_Toc507580160"/>
      <w:proofErr w:type="spellStart"/>
      <w:r w:rsidRPr="00F27A1D">
        <w:rPr>
          <w:sz w:val="32"/>
          <w:lang w:val="de-AT"/>
        </w:rPr>
        <w:t>SelectNavigationOperator</w:t>
      </w:r>
      <w:bookmarkEnd w:id="14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lastRenderedPageBreak/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proofErr w:type="spellStart"/>
      <w:r w:rsidRPr="00015E3C">
        <w:rPr>
          <w:rStyle w:val="Formatvorlage1Zchn"/>
        </w:rPr>
        <w:t>Dictionary</w:t>
      </w:r>
      <w:proofErr w:type="spellEnd"/>
      <w:r w:rsidRPr="00015E3C">
        <w:rPr>
          <w:rStyle w:val="Formatvorlage1Zchn"/>
        </w:rPr>
        <w:t>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15" w:name="_Toc507338841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15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1405B1" w:rsidRDefault="003261F3" w:rsidP="003261F3">
      <w:pPr>
        <w:pStyle w:val="Beschriftung"/>
        <w:rPr>
          <w:lang w:val="de-AT"/>
        </w:rPr>
      </w:pPr>
      <w:bookmarkStart w:id="16" w:name="_Toc507338842"/>
      <w:r w:rsidRPr="001405B1">
        <w:rPr>
          <w:lang w:val="de-AT"/>
        </w:rPr>
        <w:t xml:space="preserve">Abbildung </w:t>
      </w:r>
      <w:r>
        <w:fldChar w:fldCharType="begin"/>
      </w:r>
      <w:r w:rsidRPr="001405B1">
        <w:rPr>
          <w:lang w:val="de-AT"/>
        </w:rPr>
        <w:instrText xml:space="preserve"> SEQ Abbildung \* ARABIC </w:instrText>
      </w:r>
      <w:r>
        <w:fldChar w:fldCharType="separate"/>
      </w:r>
      <w:r w:rsidR="00B379D7">
        <w:rPr>
          <w:noProof/>
          <w:lang w:val="de-AT"/>
        </w:rPr>
        <w:t>10</w:t>
      </w:r>
      <w:r>
        <w:fldChar w:fldCharType="end"/>
      </w:r>
      <w:r w:rsidRPr="001405B1">
        <w:rPr>
          <w:lang w:val="de-AT"/>
        </w:rPr>
        <w:t xml:space="preserve">: </w:t>
      </w:r>
      <w:proofErr w:type="spellStart"/>
      <w:r w:rsidRPr="001405B1">
        <w:rPr>
          <w:lang w:val="de-AT"/>
        </w:rPr>
        <w:t>SelectNavigationOperator</w:t>
      </w:r>
      <w:proofErr w:type="spellEnd"/>
      <w:r w:rsidRPr="001405B1">
        <w:rPr>
          <w:lang w:val="de-AT"/>
        </w:rPr>
        <w:t xml:space="preserve"> mit Beispieldaten</w:t>
      </w:r>
      <w:bookmarkEnd w:id="16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7" w:name="_Toc507580161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17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7242A2" w:rsidRPr="004A130F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8" w:name="_Toc507580162"/>
      <w:proofErr w:type="spellStart"/>
      <w:r w:rsidRPr="004A130F">
        <w:rPr>
          <w:sz w:val="32"/>
          <w:lang w:val="de-AT"/>
        </w:rPr>
        <w:t>UserInput</w:t>
      </w:r>
      <w:bookmarkEnd w:id="18"/>
      <w:proofErr w:type="spellEnd"/>
    </w:p>
    <w:p w:rsidR="007242A2" w:rsidRDefault="00904263" w:rsidP="00294577">
      <w:pPr>
        <w:spacing w:after="240" w:line="360" w:lineRule="auto"/>
        <w:rPr>
          <w:lang w:val="de-AT"/>
        </w:rPr>
      </w:pPr>
      <w:r w:rsidRPr="00904263">
        <w:rPr>
          <w:lang w:val="de-AT"/>
        </w:rPr>
        <w:t>Die</w:t>
      </w:r>
      <w:r>
        <w:rPr>
          <w:lang w:val="de-AT"/>
        </w:rPr>
        <w:t xml:space="preserve"> Klasse </w:t>
      </w:r>
      <w:proofErr w:type="spellStart"/>
      <w:r w:rsidRPr="00ED46F9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 w:rsidRPr="00ED46F9"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 w:rsidRPr="00ED46F9"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ab.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 w:rsidRPr="00ED46F9"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 w:rsidRPr="00ED46F9"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ab.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 w:rsidRPr="00ED46F9"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 w:rsidRPr="00ED46F9"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Auswirkungen hat.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 w:rsidRPr="00ED46F9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 w:rsidRPr="00ED46F9"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belegt.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 </w:t>
      </w:r>
    </w:p>
    <w:p w:rsidR="00904263" w:rsidRDefault="00904263" w:rsidP="00904263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dim_doctor</w:t>
      </w:r>
      <w:proofErr w:type="spellEnd"/>
      <w:r w:rsidR="00DA5EAB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DA5EAB" w:rsidRPr="00ED46F9">
        <w:rPr>
          <w:rFonts w:ascii="Courier New" w:hAnsi="Courier New" w:cs="Courier New"/>
          <w:lang w:val="de-AT"/>
        </w:rPr>
        <w:t>dim_insurant</w:t>
      </w:r>
      <w:proofErr w:type="spellEnd"/>
      <w:r w:rsidR="00DA5EAB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DA5EAB" w:rsidRPr="00ED46F9">
        <w:rPr>
          <w:rFonts w:ascii="Courier New" w:hAnsi="Courier New" w:cs="Courier New"/>
          <w:lang w:val="de-AT"/>
        </w:rPr>
        <w:t>dim_drug</w:t>
      </w:r>
      <w:proofErr w:type="spellEnd"/>
      <w:r w:rsidR="00DA5EAB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DA5EAB" w:rsidRPr="00ED46F9">
        <w:rPr>
          <w:rFonts w:ascii="Courier New" w:hAnsi="Courier New" w:cs="Courier New"/>
          <w:lang w:val="de-AT"/>
        </w:rPr>
        <w:t>dim_medservice</w:t>
      </w:r>
      <w:proofErr w:type="spellEnd"/>
      <w:r w:rsidR="00DA5EAB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DA5EAB" w:rsidRPr="00ED46F9">
        <w:rPr>
          <w:rFonts w:ascii="Courier New" w:hAnsi="Courier New" w:cs="Courier New"/>
          <w:lang w:val="de-AT"/>
        </w:rPr>
        <w:t>dim_hospital</w:t>
      </w:r>
      <w:proofErr w:type="spellEnd"/>
      <w:r w:rsidR="00DA5EAB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DA5EAB" w:rsidRPr="00ED46F9"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</w:t>
      </w:r>
      <w:r w:rsidR="00DA5EAB">
        <w:rPr>
          <w:lang w:val="de-AT"/>
        </w:rPr>
        <w:t xml:space="preserve">sind </w:t>
      </w:r>
      <w:proofErr w:type="spellStart"/>
      <w:r w:rsidR="00DA5EAB" w:rsidRPr="00ED46F9">
        <w:rPr>
          <w:rFonts w:ascii="Courier New" w:hAnsi="Courier New" w:cs="Courier New"/>
          <w:lang w:val="de-AT"/>
        </w:rPr>
        <w:t>boolean</w:t>
      </w:r>
      <w:proofErr w:type="spellEnd"/>
      <w:r w:rsidR="00DA5EAB">
        <w:rPr>
          <w:lang w:val="de-AT"/>
        </w:rPr>
        <w:t xml:space="preserve"> die festlegen ob die Dimension gerade möglich ist (</w:t>
      </w:r>
      <w:proofErr w:type="spellStart"/>
      <w:r w:rsidR="00DA5EAB">
        <w:rPr>
          <w:lang w:val="de-AT"/>
        </w:rPr>
        <w:t>true</w:t>
      </w:r>
      <w:proofErr w:type="spellEnd"/>
      <w:r w:rsidR="00DA5EAB">
        <w:rPr>
          <w:lang w:val="de-AT"/>
        </w:rPr>
        <w:t>) oder nicht (</w:t>
      </w:r>
      <w:proofErr w:type="spellStart"/>
      <w:r w:rsidR="00DA5EAB">
        <w:rPr>
          <w:lang w:val="de-AT"/>
        </w:rPr>
        <w:t>false</w:t>
      </w:r>
      <w:proofErr w:type="spellEnd"/>
      <w:r w:rsidR="00DA5EAB">
        <w:rPr>
          <w:lang w:val="de-AT"/>
        </w:rPr>
        <w:t>).</w:t>
      </w:r>
    </w:p>
    <w:p w:rsidR="00DA5EAB" w:rsidRDefault="00DA5EAB" w:rsidP="00DA5EAB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 w:rsidRPr="00ED46F9"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</w:t>
      </w:r>
    </w:p>
    <w:p w:rsidR="00DA5EAB" w:rsidRDefault="00DA5EAB" w:rsidP="00DA5EAB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bmsr_var</w:t>
      </w:r>
      <w:proofErr w:type="spellEnd"/>
      <w:r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Pr="00ED46F9"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sind  </w:t>
      </w:r>
      <w:proofErr w:type="spellStart"/>
      <w:r w:rsidRPr="00ED46F9"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 w:rsidRPr="00ED46F9"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diese sperren (ausgrauen).</w:t>
      </w:r>
    </w:p>
    <w:p w:rsidR="00DA5EAB" w:rsidRDefault="00DA5EAB" w:rsidP="00DA5EAB">
      <w:pPr>
        <w:spacing w:after="240" w:line="360" w:lineRule="auto"/>
        <w:rPr>
          <w:lang w:val="de-AT"/>
        </w:rPr>
      </w:pPr>
      <w:r>
        <w:rPr>
          <w:lang w:val="de-AT"/>
        </w:rPr>
        <w:t xml:space="preserve">Für jede Dimension (Dimension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) gibt es </w:t>
      </w:r>
      <w:proofErr w:type="spellStart"/>
      <w:r w:rsidRPr="00ED46F9">
        <w:rPr>
          <w:rFonts w:ascii="Courier New" w:hAnsi="Courier New" w:cs="Courier New"/>
          <w:lang w:val="de-AT"/>
        </w:rPr>
        <w:t>CheckBox</w:t>
      </w:r>
      <w:proofErr w:type="spellEnd"/>
      <w:r>
        <w:rPr>
          <w:lang w:val="de-AT"/>
        </w:rPr>
        <w:t xml:space="preserve"> mit einem dazugehörigen </w:t>
      </w:r>
      <w:proofErr w:type="spellStart"/>
      <w:r w:rsidR="004A130F" w:rsidRPr="00ED46F9">
        <w:rPr>
          <w:rFonts w:ascii="Courier New" w:hAnsi="Courier New" w:cs="Courier New"/>
          <w:lang w:val="de-AT"/>
        </w:rPr>
        <w:t>boolean</w:t>
      </w:r>
      <w:proofErr w:type="spellEnd"/>
      <w:r w:rsidR="004A130F">
        <w:rPr>
          <w:lang w:val="de-AT"/>
        </w:rPr>
        <w:t xml:space="preserve"> mit der Endung </w:t>
      </w:r>
      <w:r w:rsidR="004A130F" w:rsidRPr="00ED46F9">
        <w:rPr>
          <w:rFonts w:ascii="Courier New" w:hAnsi="Courier New" w:cs="Courier New"/>
          <w:lang w:val="de-AT"/>
        </w:rPr>
        <w:t>_</w:t>
      </w:r>
      <w:proofErr w:type="spellStart"/>
      <w:r w:rsidR="004A130F" w:rsidRPr="00ED46F9">
        <w:rPr>
          <w:rFonts w:ascii="Courier New" w:hAnsi="Courier New" w:cs="Courier New"/>
          <w:lang w:val="de-AT"/>
        </w:rPr>
        <w:t>var</w:t>
      </w:r>
      <w:proofErr w:type="spellEnd"/>
      <w:r w:rsidR="004A130F">
        <w:rPr>
          <w:lang w:val="de-AT"/>
        </w:rPr>
        <w:t>, z.B</w:t>
      </w:r>
      <w:r w:rsidR="004A130F" w:rsidRPr="00ED46F9">
        <w:rPr>
          <w:rFonts w:ascii="Courier New" w:hAnsi="Courier New" w:cs="Courier New"/>
          <w:lang w:val="de-AT"/>
        </w:rPr>
        <w:t xml:space="preserve">.: </w:t>
      </w:r>
      <w:proofErr w:type="spellStart"/>
      <w:r w:rsidR="004A130F" w:rsidRPr="00ED46F9">
        <w:rPr>
          <w:rFonts w:ascii="Courier New" w:hAnsi="Courier New" w:cs="Courier New"/>
          <w:lang w:val="de-AT"/>
        </w:rPr>
        <w:t>time_DL_var</w:t>
      </w:r>
      <w:proofErr w:type="spellEnd"/>
      <w:r w:rsidR="004A130F">
        <w:rPr>
          <w:lang w:val="de-AT"/>
        </w:rPr>
        <w:t xml:space="preserve">. </w:t>
      </w:r>
    </w:p>
    <w:p w:rsidR="004A130F" w:rsidRPr="004A130F" w:rsidRDefault="004A130F" w:rsidP="004A130F">
      <w:pPr>
        <w:pStyle w:val="Listenabsatz"/>
        <w:numPr>
          <w:ilvl w:val="0"/>
          <w:numId w:val="3"/>
        </w:numPr>
        <w:spacing w:after="240" w:line="360" w:lineRule="auto"/>
        <w:rPr>
          <w:highlight w:val="yellow"/>
          <w:lang w:val="de-AT"/>
        </w:rPr>
      </w:pPr>
      <w:proofErr w:type="spellStart"/>
      <w:r w:rsidRPr="004A130F">
        <w:rPr>
          <w:highlight w:val="yellow"/>
          <w:lang w:val="de-AT"/>
        </w:rPr>
        <w:t>selectTable</w:t>
      </w:r>
      <w:proofErr w:type="spellEnd"/>
      <w:r w:rsidR="00ED46F9">
        <w:rPr>
          <w:highlight w:val="yellow"/>
          <w:lang w:val="de-AT"/>
        </w:rPr>
        <w:t xml:space="preserve"> (Philip</w:t>
      </w:r>
      <w:r w:rsidR="005A0BFD">
        <w:rPr>
          <w:highlight w:val="yellow"/>
          <w:lang w:val="de-AT"/>
        </w:rPr>
        <w:t>)</w:t>
      </w:r>
    </w:p>
    <w:p w:rsidR="004A130F" w:rsidRDefault="00821EA9" w:rsidP="004A130F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 w:rsidRPr="00ED46F9">
        <w:rPr>
          <w:rFonts w:ascii="Courier New" w:hAnsi="Courier New" w:cs="Courier New"/>
          <w:lang w:val="de-AT"/>
        </w:rPr>
        <w:t>UserInput</w:t>
      </w:r>
      <w:proofErr w:type="spellEnd"/>
      <w:r w:rsidR="00E72E61">
        <w:rPr>
          <w:lang w:val="de-AT"/>
        </w:rPr>
        <w:t xml:space="preserve"> erstellt wenn </w:t>
      </w:r>
      <w:proofErr w:type="spellStart"/>
      <w:r w:rsidR="00E72E61" w:rsidRPr="00ED46F9">
        <w:rPr>
          <w:rFonts w:ascii="Courier New" w:hAnsi="Courier New" w:cs="Courier New"/>
          <w:lang w:val="de-AT"/>
        </w:rPr>
        <w:t>newForm</w:t>
      </w:r>
      <w:proofErr w:type="spellEnd"/>
      <w:r w:rsidR="00E72E61">
        <w:rPr>
          <w:lang w:val="de-AT"/>
        </w:rPr>
        <w:t xml:space="preserve"> </w:t>
      </w:r>
      <w:proofErr w:type="spellStart"/>
      <w:r w:rsidR="00E72E61">
        <w:rPr>
          <w:lang w:val="de-AT"/>
        </w:rPr>
        <w:t>true</w:t>
      </w:r>
      <w:proofErr w:type="spellEnd"/>
      <w:r w:rsidR="00E72E61">
        <w:rPr>
          <w:lang w:val="de-AT"/>
        </w:rPr>
        <w:t xml:space="preserve"> ist eine neue Analyse und lädt alle möglichen Cubes in die </w:t>
      </w:r>
      <w:proofErr w:type="spellStart"/>
      <w:r w:rsidR="00E72E61" w:rsidRPr="00ED46F9">
        <w:rPr>
          <w:rFonts w:ascii="Courier New" w:hAnsi="Courier New" w:cs="Courier New"/>
          <w:lang w:val="de-AT"/>
        </w:rPr>
        <w:t>CubeComboBox</w:t>
      </w:r>
      <w:proofErr w:type="spellEnd"/>
      <w:r w:rsidR="00E72E61">
        <w:rPr>
          <w:lang w:val="de-AT"/>
        </w:rPr>
        <w:t xml:space="preserve"> oder ruft </w:t>
      </w:r>
      <w:proofErr w:type="spellStart"/>
      <w:r w:rsidR="00E72E61" w:rsidRPr="00ED46F9">
        <w:rPr>
          <w:rFonts w:ascii="Courier New" w:hAnsi="Courier New" w:cs="Courier New"/>
          <w:lang w:val="de-AT"/>
        </w:rPr>
        <w:t>load</w:t>
      </w:r>
      <w:proofErr w:type="spellEnd"/>
      <w:r w:rsidR="00E72E61">
        <w:rPr>
          <w:lang w:val="de-AT"/>
        </w:rPr>
        <w:t xml:space="preserve"> auf.</w:t>
      </w:r>
    </w:p>
    <w:p w:rsidR="00821EA9" w:rsidRPr="00ED46F9" w:rsidRDefault="00821EA9" w:rsidP="004A130F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comboBoxCube_SelectedIndexChanged</w:t>
      </w:r>
      <w:proofErr w:type="spellEnd"/>
      <w:r w:rsidR="00E72E61">
        <w:rPr>
          <w:lang w:val="de-AT"/>
        </w:rPr>
        <w:t xml:space="preserve"> ruft folgende Methoden auf, wenn der User eine Auswahl beim </w:t>
      </w:r>
      <w:proofErr w:type="spellStart"/>
      <w:r w:rsidR="00E72E61" w:rsidRPr="00ED46F9">
        <w:rPr>
          <w:rFonts w:ascii="Courier New" w:hAnsi="Courier New" w:cs="Courier New"/>
          <w:lang w:val="de-AT"/>
        </w:rPr>
        <w:t>CubeComboBox</w:t>
      </w:r>
      <w:proofErr w:type="spellEnd"/>
      <w:r w:rsidR="00E72E61">
        <w:rPr>
          <w:lang w:val="de-AT"/>
        </w:rPr>
        <w:t xml:space="preserve"> Feld trifft: </w:t>
      </w:r>
      <w:proofErr w:type="spellStart"/>
      <w:r w:rsidR="00E72E61" w:rsidRPr="00ED46F9">
        <w:rPr>
          <w:rFonts w:ascii="Courier New" w:hAnsi="Courier New" w:cs="Courier New"/>
          <w:lang w:val="de-AT"/>
        </w:rPr>
        <w:t>disable_dimensions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E72E61" w:rsidRPr="00ED46F9">
        <w:rPr>
          <w:rFonts w:ascii="Courier New" w:hAnsi="Courier New" w:cs="Courier New"/>
          <w:lang w:val="de-AT"/>
        </w:rPr>
        <w:t>bmsr_Instantiate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E72E61" w:rsidRPr="00ED46F9">
        <w:rPr>
          <w:rFonts w:ascii="Courier New" w:hAnsi="Courier New" w:cs="Courier New"/>
          <w:lang w:val="de-AT"/>
        </w:rPr>
        <w:t>measures_Instantiate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E72E61" w:rsidRPr="00ED46F9">
        <w:rPr>
          <w:rFonts w:ascii="Courier New" w:hAnsi="Courier New" w:cs="Courier New"/>
          <w:lang w:val="de-AT"/>
        </w:rPr>
        <w:t>filter_Instantiate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, </w:t>
      </w:r>
      <w:proofErr w:type="spellStart"/>
      <w:r w:rsidR="00E72E61" w:rsidRPr="00ED46F9">
        <w:rPr>
          <w:rFonts w:ascii="Courier New" w:hAnsi="Courier New" w:cs="Courier New"/>
          <w:lang w:val="de-AT"/>
        </w:rPr>
        <w:t>dimension_enable_disable</w:t>
      </w:r>
      <w:proofErr w:type="spellEnd"/>
      <w:r w:rsidR="00E72E61" w:rsidRPr="00ED46F9">
        <w:rPr>
          <w:rFonts w:ascii="Courier New" w:hAnsi="Courier New" w:cs="Courier New"/>
          <w:lang w:val="de-AT"/>
        </w:rPr>
        <w:t>.</w:t>
      </w:r>
    </w:p>
    <w:p w:rsid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disable_dimesions</w:t>
      </w:r>
      <w:proofErr w:type="spellEnd"/>
      <w:r w:rsidR="00E72E61">
        <w:rPr>
          <w:lang w:val="de-AT"/>
        </w:rPr>
        <w:t xml:space="preserve"> schaltet alle Felder, die für die Dimension </w:t>
      </w:r>
      <w:proofErr w:type="spellStart"/>
      <w:r w:rsidR="00E72E61">
        <w:rPr>
          <w:lang w:val="de-AT"/>
        </w:rPr>
        <w:t>Qualification</w:t>
      </w:r>
      <w:proofErr w:type="spellEnd"/>
      <w:r w:rsidR="00E72E61">
        <w:rPr>
          <w:lang w:val="de-AT"/>
        </w:rPr>
        <w:t xml:space="preserve"> benötig werden, aus. </w:t>
      </w:r>
    </w:p>
    <w:p w:rsid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disable_fields</w:t>
      </w:r>
      <w:proofErr w:type="spellEnd"/>
      <w:r w:rsidR="00E72E61">
        <w:rPr>
          <w:lang w:val="de-AT"/>
        </w:rPr>
        <w:t xml:space="preserve"> schaltet alle Felder, die durch die </w:t>
      </w:r>
      <w:r w:rsidR="00E72E61" w:rsidRPr="00ED46F9">
        <w:rPr>
          <w:rFonts w:ascii="Courier New" w:hAnsi="Courier New" w:cs="Courier New"/>
          <w:lang w:val="de-AT"/>
        </w:rPr>
        <w:t>Checkbox</w:t>
      </w:r>
      <w:r w:rsidR="00E72E61">
        <w:rPr>
          <w:lang w:val="de-AT"/>
        </w:rPr>
        <w:t xml:space="preserve"> variabel wurden, aus.</w:t>
      </w:r>
    </w:p>
    <w:p w:rsid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dimension_enable_disable</w:t>
      </w:r>
      <w:proofErr w:type="spellEnd"/>
      <w:r w:rsidR="00E72E61">
        <w:rPr>
          <w:lang w:val="de-AT"/>
        </w:rPr>
        <w:t xml:space="preserve"> überprüft mittels einer Query, welche Dimensionen beim ausgewählten Cube erlaubt sind und aktiviert diese.</w:t>
      </w:r>
      <w:r w:rsidR="00C70A6F">
        <w:rPr>
          <w:lang w:val="de-AT"/>
        </w:rPr>
        <w:t xml:space="preserve"> Dabei wird die </w:t>
      </w:r>
      <w:proofErr w:type="spellStart"/>
      <w:r w:rsidR="00C70A6F">
        <w:rPr>
          <w:lang w:val="de-AT"/>
        </w:rPr>
        <w:t>Dice</w:t>
      </w:r>
      <w:proofErr w:type="spellEnd"/>
      <w:r w:rsidR="00C70A6F">
        <w:rPr>
          <w:lang w:val="de-AT"/>
        </w:rPr>
        <w:t xml:space="preserve"> Level (DL) </w:t>
      </w:r>
      <w:proofErr w:type="spellStart"/>
      <w:r w:rsidR="00C70A6F" w:rsidRPr="00ED46F9">
        <w:rPr>
          <w:rFonts w:ascii="Courier New" w:hAnsi="Courier New" w:cs="Courier New"/>
          <w:lang w:val="de-AT"/>
        </w:rPr>
        <w:t>ComboBox</w:t>
      </w:r>
      <w:proofErr w:type="spellEnd"/>
      <w:r w:rsidR="00C70A6F">
        <w:rPr>
          <w:lang w:val="de-AT"/>
        </w:rPr>
        <w:t xml:space="preserve"> der jeweiligen Dimensionen befüllt.</w:t>
      </w:r>
    </w:p>
    <w:p w:rsidR="00821EA9" w:rsidRPr="00ED46F9" w:rsidRDefault="00821EA9" w:rsidP="004A130F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bsmr_Instantiate</w:t>
      </w:r>
      <w:proofErr w:type="spellEnd"/>
      <w:r w:rsidR="00E72E61">
        <w:rPr>
          <w:lang w:val="de-AT"/>
        </w:rPr>
        <w:t xml:space="preserve"> lädt die auswählbaren BMSR-Filter in die </w:t>
      </w:r>
      <w:proofErr w:type="spellStart"/>
      <w:r w:rsidR="00E72E61" w:rsidRPr="00ED46F9">
        <w:rPr>
          <w:rFonts w:ascii="Courier New" w:hAnsi="Courier New" w:cs="Courier New"/>
          <w:lang w:val="de-AT"/>
        </w:rPr>
        <w:t>ListBox</w:t>
      </w:r>
      <w:proofErr w:type="spellEnd"/>
      <w:r w:rsidR="00E72E61">
        <w:rPr>
          <w:lang w:val="de-AT"/>
        </w:rPr>
        <w:t xml:space="preserve"> </w:t>
      </w:r>
      <w:r w:rsidR="00E72E61" w:rsidRPr="00ED46F9">
        <w:rPr>
          <w:rFonts w:ascii="Courier New" w:hAnsi="Courier New" w:cs="Courier New"/>
          <w:lang w:val="de-AT"/>
        </w:rPr>
        <w:t>LDW_BMSR.</w:t>
      </w:r>
    </w:p>
    <w:p w:rsid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measure_Instantiate</w:t>
      </w:r>
      <w:proofErr w:type="spellEnd"/>
      <w:r w:rsidR="00E72E61">
        <w:rPr>
          <w:lang w:val="de-AT"/>
        </w:rPr>
        <w:t xml:space="preserve"> lädt die auswählbaren </w:t>
      </w:r>
      <w:proofErr w:type="spellStart"/>
      <w:r w:rsidR="00E72E61">
        <w:rPr>
          <w:lang w:val="de-AT"/>
        </w:rPr>
        <w:t>Measures</w:t>
      </w:r>
      <w:proofErr w:type="spellEnd"/>
      <w:r w:rsidR="00E72E61">
        <w:rPr>
          <w:lang w:val="de-AT"/>
        </w:rPr>
        <w:t xml:space="preserve"> in d</w:t>
      </w:r>
      <w:bookmarkStart w:id="19" w:name="_GoBack"/>
      <w:bookmarkEnd w:id="19"/>
      <w:r w:rsidR="00E72E61">
        <w:rPr>
          <w:lang w:val="de-AT"/>
        </w:rPr>
        <w:t xml:space="preserve">ie </w:t>
      </w:r>
      <w:proofErr w:type="spellStart"/>
      <w:r w:rsidR="00E72E61" w:rsidRPr="00ED46F9">
        <w:rPr>
          <w:rFonts w:ascii="Courier New" w:hAnsi="Courier New" w:cs="Courier New"/>
          <w:lang w:val="de-AT"/>
        </w:rPr>
        <w:t>ListBox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 LDW_MEASURES.</w:t>
      </w:r>
    </w:p>
    <w:p w:rsid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filter_Instantiate</w:t>
      </w:r>
      <w:proofErr w:type="spellEnd"/>
      <w:r w:rsidR="00E72E61">
        <w:rPr>
          <w:lang w:val="de-AT"/>
        </w:rPr>
        <w:t xml:space="preserve"> lädt die auswählbaren Filter in die </w:t>
      </w:r>
      <w:proofErr w:type="spellStart"/>
      <w:r w:rsidR="00E72E61" w:rsidRPr="00ED46F9">
        <w:rPr>
          <w:rFonts w:ascii="Courier New" w:hAnsi="Courier New" w:cs="Courier New"/>
          <w:lang w:val="de-AT"/>
        </w:rPr>
        <w:t>ListBox</w:t>
      </w:r>
      <w:proofErr w:type="spellEnd"/>
      <w:r w:rsidR="00E72E61" w:rsidRPr="00ED46F9">
        <w:rPr>
          <w:rFonts w:ascii="Courier New" w:hAnsi="Courier New" w:cs="Courier New"/>
          <w:lang w:val="de-AT"/>
        </w:rPr>
        <w:t xml:space="preserve"> LDW_FILTER.</w:t>
      </w:r>
    </w:p>
    <w:p w:rsidR="00821EA9" w:rsidRDefault="00821EA9" w:rsidP="004A130F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821EA9" w:rsidRPr="00851D55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fillComboboxDimension</w:t>
      </w:r>
      <w:proofErr w:type="spellEnd"/>
      <w:r w:rsidR="00851D55" w:rsidRPr="00851D55">
        <w:rPr>
          <w:lang w:val="de-AT"/>
        </w:rPr>
        <w:t xml:space="preserve"> führt eine Query durch, die als Ergebnis den </w:t>
      </w:r>
      <w:proofErr w:type="spellStart"/>
      <w:r w:rsidR="00851D55" w:rsidRPr="00851D55">
        <w:rPr>
          <w:lang w:val="de-AT"/>
        </w:rPr>
        <w:t>Dice</w:t>
      </w:r>
      <w:proofErr w:type="spellEnd"/>
      <w:r w:rsidR="00851D55" w:rsidRPr="00851D55">
        <w:rPr>
          <w:lang w:val="de-AT"/>
        </w:rPr>
        <w:t xml:space="preserve"> Level (DN) der mitgegebenen </w:t>
      </w:r>
      <w:proofErr w:type="spellStart"/>
      <w:r w:rsidR="00851D55" w:rsidRPr="00851D55">
        <w:rPr>
          <w:lang w:val="de-AT"/>
        </w:rPr>
        <w:t>Dimensions</w:t>
      </w:r>
      <w:proofErr w:type="spellEnd"/>
      <w:r w:rsidR="00851D55" w:rsidRPr="00851D55">
        <w:rPr>
          <w:lang w:val="de-AT"/>
        </w:rPr>
        <w:t xml:space="preserve"> </w:t>
      </w:r>
      <w:proofErr w:type="spellStart"/>
      <w:r w:rsidR="00851D55" w:rsidRPr="00ED46F9">
        <w:rPr>
          <w:rFonts w:ascii="Courier New" w:hAnsi="Courier New" w:cs="Courier New"/>
          <w:lang w:val="de-AT"/>
        </w:rPr>
        <w:t>ComboBox</w:t>
      </w:r>
      <w:proofErr w:type="spellEnd"/>
      <w:r w:rsidR="00851D55" w:rsidRPr="00851D55">
        <w:rPr>
          <w:lang w:val="de-AT"/>
        </w:rPr>
        <w:t xml:space="preserve"> füllt.</w:t>
      </w:r>
    </w:p>
    <w:p w:rsidR="00821EA9" w:rsidRPr="00DD21E6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fillListBoxDimension</w:t>
      </w:r>
      <w:proofErr w:type="spellEnd"/>
      <w:r w:rsidR="00DD21E6" w:rsidRPr="00DD21E6">
        <w:rPr>
          <w:lang w:val="de-AT"/>
        </w:rPr>
        <w:t xml:space="preserve"> </w:t>
      </w:r>
      <w:r w:rsidR="00DD21E6" w:rsidRPr="00851D55">
        <w:rPr>
          <w:lang w:val="de-AT"/>
        </w:rPr>
        <w:t>führt eine Query durch, d</w:t>
      </w:r>
      <w:r w:rsidR="00DD21E6">
        <w:rPr>
          <w:lang w:val="de-AT"/>
        </w:rPr>
        <w:t xml:space="preserve">ie als Ergebnis die Slice </w:t>
      </w:r>
      <w:proofErr w:type="spellStart"/>
      <w:r w:rsidR="00DD21E6">
        <w:rPr>
          <w:lang w:val="de-AT"/>
        </w:rPr>
        <w:t>Condition</w:t>
      </w:r>
      <w:proofErr w:type="spellEnd"/>
      <w:r w:rsidR="00DD21E6">
        <w:rPr>
          <w:lang w:val="de-AT"/>
        </w:rPr>
        <w:t xml:space="preserve"> (SC</w:t>
      </w:r>
      <w:r w:rsidR="00DD21E6" w:rsidRPr="00851D55">
        <w:rPr>
          <w:lang w:val="de-AT"/>
        </w:rPr>
        <w:t xml:space="preserve">) der mitgegebenen </w:t>
      </w:r>
      <w:proofErr w:type="spellStart"/>
      <w:r w:rsidR="00DD21E6" w:rsidRPr="00851D55">
        <w:rPr>
          <w:lang w:val="de-AT"/>
        </w:rPr>
        <w:t>Dimensions</w:t>
      </w:r>
      <w:proofErr w:type="spellEnd"/>
      <w:r w:rsidR="00DD21E6" w:rsidRPr="00851D55">
        <w:rPr>
          <w:lang w:val="de-AT"/>
        </w:rPr>
        <w:t xml:space="preserve"> </w:t>
      </w:r>
      <w:proofErr w:type="spellStart"/>
      <w:r w:rsidR="00DD21E6" w:rsidRPr="00ED46F9">
        <w:rPr>
          <w:rFonts w:ascii="Courier New" w:hAnsi="Courier New" w:cs="Courier New"/>
          <w:lang w:val="de-AT"/>
        </w:rPr>
        <w:t>ListBox</w:t>
      </w:r>
      <w:proofErr w:type="spellEnd"/>
      <w:r w:rsidR="00DD21E6" w:rsidRPr="00851D55">
        <w:rPr>
          <w:lang w:val="de-AT"/>
        </w:rPr>
        <w:t xml:space="preserve"> füllt.</w:t>
      </w:r>
    </w:p>
    <w:p w:rsidR="00821EA9" w:rsidRPr="00DD21E6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fillGL</w:t>
      </w:r>
      <w:proofErr w:type="spellEnd"/>
      <w:r w:rsidR="00DD21E6" w:rsidRPr="00DD21E6">
        <w:rPr>
          <w:lang w:val="de-AT"/>
        </w:rPr>
        <w:t xml:space="preserve"> </w:t>
      </w:r>
      <w:r w:rsidR="00DD21E6" w:rsidRPr="00851D55">
        <w:rPr>
          <w:lang w:val="de-AT"/>
        </w:rPr>
        <w:t xml:space="preserve">führt eine Query durch, </w:t>
      </w:r>
      <w:r w:rsidR="00DD21E6">
        <w:rPr>
          <w:lang w:val="de-AT"/>
        </w:rPr>
        <w:t xml:space="preserve">die den </w:t>
      </w:r>
      <w:proofErr w:type="spellStart"/>
      <w:r w:rsidR="00DD21E6">
        <w:rPr>
          <w:lang w:val="de-AT"/>
        </w:rPr>
        <w:t>Granularity</w:t>
      </w:r>
      <w:proofErr w:type="spellEnd"/>
      <w:r w:rsidR="00DD21E6">
        <w:rPr>
          <w:lang w:val="de-AT"/>
        </w:rPr>
        <w:t xml:space="preserve"> Level (GL) der jeweiligen mitgegebenen </w:t>
      </w:r>
      <w:proofErr w:type="spellStart"/>
      <w:r w:rsidR="00DD21E6">
        <w:rPr>
          <w:lang w:val="de-AT"/>
        </w:rPr>
        <w:t>Dimensions</w:t>
      </w:r>
      <w:proofErr w:type="spellEnd"/>
      <w:r w:rsidR="00DD21E6">
        <w:rPr>
          <w:lang w:val="de-AT"/>
        </w:rPr>
        <w:t xml:space="preserve"> </w:t>
      </w:r>
      <w:proofErr w:type="spellStart"/>
      <w:r w:rsidR="00DD21E6" w:rsidRPr="00ED46F9">
        <w:rPr>
          <w:rFonts w:ascii="Courier New" w:hAnsi="Courier New" w:cs="Courier New"/>
          <w:lang w:val="de-AT"/>
        </w:rPr>
        <w:t>ComboBox</w:t>
      </w:r>
      <w:proofErr w:type="spellEnd"/>
      <w:r w:rsidR="00DD21E6">
        <w:rPr>
          <w:lang w:val="de-AT"/>
        </w:rPr>
        <w:t xml:space="preserve"> füllt.</w:t>
      </w:r>
    </w:p>
    <w:p w:rsidR="00A84220" w:rsidRDefault="00A84220" w:rsidP="00A84220">
      <w:pPr>
        <w:pStyle w:val="Beschriftung"/>
        <w:keepNext/>
      </w:pPr>
      <w:bookmarkStart w:id="20" w:name="_Toc507586507"/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_</w:t>
      </w:r>
      <w:proofErr w:type="spellStart"/>
      <w:r>
        <w:t>SelectedIndexChanged</w:t>
      </w:r>
      <w:bookmarkEnd w:id="2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7"/>
        <w:gridCol w:w="4513"/>
      </w:tblGrid>
      <w:tr w:rsidR="00A84220" w:rsidRPr="00A84220" w:rsidTr="00A84220">
        <w:tc>
          <w:tcPr>
            <w:tcW w:w="4675" w:type="dxa"/>
          </w:tcPr>
          <w:p w:rsidR="00A84220" w:rsidRPr="00ED46F9" w:rsidRDefault="00A84220" w:rsidP="00A84220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A84220" w:rsidRPr="00ED46F9" w:rsidRDefault="00A84220" w:rsidP="00A84220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A84220" w:rsidRPr="00ED46F9" w:rsidRDefault="00A84220" w:rsidP="00A84220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A84220" w:rsidRPr="00ED46F9" w:rsidRDefault="00A84220" w:rsidP="00A84220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A84220" w:rsidRPr="00ED46F9" w:rsidRDefault="00A84220" w:rsidP="00A84220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A84220" w:rsidRPr="00A84220" w:rsidRDefault="00A84220" w:rsidP="00A84220">
            <w:pPr>
              <w:spacing w:after="240" w:line="360" w:lineRule="auto"/>
              <w:rPr>
                <w:lang w:val="en-US"/>
              </w:rPr>
            </w:pPr>
            <w:proofErr w:type="spellStart"/>
            <w:r w:rsidRPr="00ED46F9"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675" w:type="dxa"/>
          </w:tcPr>
          <w:p w:rsidR="00A84220" w:rsidRPr="00A84220" w:rsidRDefault="00A84220" w:rsidP="00A842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</w:t>
            </w:r>
            <w:r w:rsidRPr="00821EA9">
              <w:rPr>
                <w:lang w:val="de-AT"/>
              </w:rPr>
              <w:t xml:space="preserve">befüllen </w:t>
            </w:r>
            <w:r w:rsidR="00C70A6F">
              <w:rPr>
                <w:lang w:val="de-AT"/>
              </w:rPr>
              <w:t xml:space="preserve">und halten </w:t>
            </w:r>
            <w:r w:rsidRPr="00821EA9">
              <w:rPr>
                <w:lang w:val="de-AT"/>
              </w:rPr>
              <w:t xml:space="preserve">die jeweilige Slice </w:t>
            </w:r>
            <w:proofErr w:type="spellStart"/>
            <w:r w:rsidRPr="00821EA9">
              <w:rPr>
                <w:lang w:val="de-AT"/>
              </w:rPr>
              <w:t>Condition</w:t>
            </w:r>
            <w:proofErr w:type="spellEnd"/>
            <w:r w:rsidRPr="00821EA9">
              <w:rPr>
                <w:lang w:val="de-AT"/>
              </w:rPr>
              <w:t xml:space="preserve"> (SC) und</w:t>
            </w:r>
            <w:r>
              <w:rPr>
                <w:lang w:val="de-AT"/>
              </w:rPr>
              <w:t xml:space="preserve"> den jeweiligen</w:t>
            </w:r>
            <w:r w:rsidRPr="00821EA9">
              <w:rPr>
                <w:lang w:val="de-AT"/>
              </w:rPr>
              <w:t xml:space="preserve"> </w:t>
            </w:r>
            <w:proofErr w:type="spellStart"/>
            <w:r w:rsidRPr="00821EA9">
              <w:rPr>
                <w:lang w:val="de-AT"/>
              </w:rPr>
              <w:t>Granularity</w:t>
            </w:r>
            <w:proofErr w:type="spellEnd"/>
            <w:r w:rsidRPr="00821EA9">
              <w:rPr>
                <w:lang w:val="de-AT"/>
              </w:rPr>
              <w:t xml:space="preserve"> Level (GL) der </w:t>
            </w:r>
            <w:r>
              <w:rPr>
                <w:lang w:val="de-AT"/>
              </w:rPr>
              <w:t>Dimension</w:t>
            </w:r>
            <w:r w:rsidR="00C70A6F">
              <w:rPr>
                <w:lang w:val="de-AT"/>
              </w:rPr>
              <w:t xml:space="preserve"> aktuell, indem sie </w:t>
            </w:r>
            <w:proofErr w:type="spellStart"/>
            <w:r w:rsidR="00C70A6F" w:rsidRPr="00ED46F9"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 w:rsidR="00C70A6F">
              <w:rPr>
                <w:lang w:val="de-AT"/>
              </w:rPr>
              <w:t xml:space="preserve"> und </w:t>
            </w:r>
            <w:proofErr w:type="spellStart"/>
            <w:r w:rsidR="00C70A6F" w:rsidRPr="00ED46F9"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 w:rsidR="00C70A6F">
              <w:rPr>
                <w:lang w:val="de-AT"/>
              </w:rPr>
              <w:t xml:space="preserve"> aufrufen.</w:t>
            </w:r>
          </w:p>
        </w:tc>
      </w:tr>
    </w:tbl>
    <w:p w:rsidR="00C70A6F" w:rsidRDefault="00C70A6F" w:rsidP="004A130F">
      <w:pPr>
        <w:spacing w:after="240" w:line="360" w:lineRule="auto"/>
        <w:rPr>
          <w:lang w:val="de-AT"/>
        </w:rPr>
      </w:pPr>
    </w:p>
    <w:p w:rsidR="00821EA9" w:rsidRPr="00C70A6F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TDW_TIME_KeyPress</w:t>
      </w:r>
      <w:proofErr w:type="spellEnd"/>
      <w:r w:rsidR="00C70A6F" w:rsidRPr="00C70A6F">
        <w:rPr>
          <w:lang w:val="de-AT"/>
        </w:rPr>
        <w:t xml:space="preserve"> stellt sicher, dass bei der Zeitdimension im Textfeld des </w:t>
      </w:r>
      <w:proofErr w:type="spellStart"/>
      <w:r w:rsidR="00C70A6F" w:rsidRPr="00C70A6F">
        <w:rPr>
          <w:lang w:val="de-AT"/>
        </w:rPr>
        <w:t>Dice</w:t>
      </w:r>
      <w:proofErr w:type="spellEnd"/>
      <w:r w:rsidR="00C70A6F" w:rsidRPr="00C70A6F">
        <w:rPr>
          <w:lang w:val="de-AT"/>
        </w:rPr>
        <w:t xml:space="preserve"> Nodes (DN) nur Zahlen eingebbar sind.</w:t>
      </w:r>
    </w:p>
    <w:p w:rsidR="00821EA9" w:rsidRPr="00C70A6F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deselect</w:t>
      </w:r>
      <w:proofErr w:type="spellEnd"/>
      <w:r w:rsidR="00C70A6F" w:rsidRPr="00C70A6F">
        <w:rPr>
          <w:lang w:val="de-AT"/>
        </w:rPr>
        <w:t xml:space="preserve"> ermöglich durch das Pressen der Leertaste das aktuell sel</w:t>
      </w:r>
      <w:r w:rsidR="00C70A6F">
        <w:rPr>
          <w:lang w:val="de-AT"/>
        </w:rPr>
        <w:t xml:space="preserve">ektierte zu </w:t>
      </w:r>
      <w:proofErr w:type="spellStart"/>
      <w:r w:rsidR="00C70A6F">
        <w:rPr>
          <w:lang w:val="de-AT"/>
        </w:rPr>
        <w:t>deselektieren</w:t>
      </w:r>
      <w:proofErr w:type="spellEnd"/>
      <w:r w:rsidR="00C70A6F">
        <w:rPr>
          <w:lang w:val="de-AT"/>
        </w:rPr>
        <w:t>.</w:t>
      </w:r>
    </w:p>
    <w:p w:rsidR="00821EA9" w:rsidRPr="00C70A6F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button_cancel_Click</w:t>
      </w:r>
      <w:proofErr w:type="spellEnd"/>
      <w:r w:rsidR="00C70A6F" w:rsidRPr="00C70A6F">
        <w:rPr>
          <w:lang w:val="de-AT"/>
        </w:rPr>
        <w:t xml:space="preserve"> fragt den User mittels </w:t>
      </w:r>
      <w:proofErr w:type="spellStart"/>
      <w:r w:rsidR="00C70A6F" w:rsidRPr="00ED46F9">
        <w:rPr>
          <w:rFonts w:ascii="Courier New" w:hAnsi="Courier New" w:cs="Courier New"/>
          <w:lang w:val="de-AT"/>
        </w:rPr>
        <w:t>MessageBox</w:t>
      </w:r>
      <w:proofErr w:type="spellEnd"/>
      <w:r w:rsidR="00C70A6F" w:rsidRPr="00C70A6F">
        <w:rPr>
          <w:lang w:val="de-AT"/>
        </w:rPr>
        <w:t xml:space="preserve">, ob er wirklich das Fenster schließen will. </w:t>
      </w:r>
      <w:r w:rsidR="00C70A6F">
        <w:rPr>
          <w:lang w:val="de-AT"/>
        </w:rPr>
        <w:t xml:space="preserve">Bei einem ja wird das Fenster geschlossen und das </w:t>
      </w:r>
      <w:proofErr w:type="spellStart"/>
      <w:r w:rsidR="00C70A6F" w:rsidRPr="00ED46F9">
        <w:rPr>
          <w:rFonts w:ascii="Courier New" w:hAnsi="Courier New" w:cs="Courier New"/>
          <w:lang w:val="de-AT"/>
        </w:rPr>
        <w:t>BaseMenu</w:t>
      </w:r>
      <w:proofErr w:type="spellEnd"/>
      <w:r w:rsidR="00C70A6F">
        <w:rPr>
          <w:lang w:val="de-AT"/>
        </w:rPr>
        <w:t xml:space="preserve"> aufgerufen.</w:t>
      </w:r>
    </w:p>
    <w:p w:rsidR="00821EA9" w:rsidRPr="00C70A6F" w:rsidRDefault="00821EA9" w:rsidP="004A130F">
      <w:pPr>
        <w:spacing w:after="240" w:line="360" w:lineRule="auto"/>
        <w:rPr>
          <w:lang w:val="de-AT"/>
        </w:rPr>
      </w:pPr>
      <w:proofErr w:type="spellStart"/>
      <w:r w:rsidRPr="00ED46F9">
        <w:rPr>
          <w:rFonts w:ascii="Courier New" w:hAnsi="Courier New" w:cs="Courier New"/>
          <w:lang w:val="de-AT"/>
        </w:rPr>
        <w:t>button_select_navigation_operator_Click</w:t>
      </w:r>
      <w:proofErr w:type="spellEnd"/>
      <w:r w:rsidR="00C70A6F" w:rsidRPr="00C70A6F">
        <w:rPr>
          <w:lang w:val="de-AT"/>
        </w:rPr>
        <w:t xml:space="preserve"> ermöglicht das Aufrufen des </w:t>
      </w:r>
      <w:proofErr w:type="spellStart"/>
      <w:r w:rsidR="00C70A6F" w:rsidRPr="00ED46F9">
        <w:rPr>
          <w:rFonts w:ascii="Courier New" w:hAnsi="Courier New" w:cs="Courier New"/>
          <w:lang w:val="de-AT"/>
        </w:rPr>
        <w:t>SelectNavigationOperator</w:t>
      </w:r>
      <w:proofErr w:type="spellEnd"/>
      <w:r w:rsidR="00C70A6F">
        <w:rPr>
          <w:lang w:val="de-AT"/>
        </w:rPr>
        <w:t xml:space="preserve"> Fensters.</w:t>
      </w:r>
    </w:p>
    <w:p w:rsidR="00821EA9" w:rsidRPr="00C70A6F" w:rsidRDefault="00821EA9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lastRenderedPageBreak/>
        <w:t>button_save_Click</w:t>
      </w:r>
      <w:proofErr w:type="spellEnd"/>
      <w:r w:rsidR="00C70A6F" w:rsidRPr="00C70A6F">
        <w:rPr>
          <w:lang w:val="de-AT"/>
        </w:rPr>
        <w:t xml:space="preserve"> ruft </w:t>
      </w:r>
      <w:proofErr w:type="spellStart"/>
      <w:r w:rsidR="00C70A6F" w:rsidRPr="00F9147A">
        <w:rPr>
          <w:rFonts w:ascii="Courier New" w:hAnsi="Courier New" w:cs="Courier New"/>
          <w:lang w:val="de-AT"/>
        </w:rPr>
        <w:t>SaveSchema</w:t>
      </w:r>
      <w:proofErr w:type="spellEnd"/>
      <w:r w:rsidR="00C70A6F" w:rsidRPr="00C70A6F">
        <w:rPr>
          <w:lang w:val="de-AT"/>
        </w:rPr>
        <w:t xml:space="preserve"> auf um das Schema zu benennen und zu speichern.</w:t>
      </w:r>
    </w:p>
    <w:p w:rsidR="00821EA9" w:rsidRP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t>load</w:t>
      </w:r>
      <w:proofErr w:type="spellEnd"/>
      <w:r w:rsidR="00C70A6F">
        <w:rPr>
          <w:lang w:val="de-AT"/>
        </w:rPr>
        <w:t xml:space="preserve"> setzt </w:t>
      </w:r>
      <w:proofErr w:type="spellStart"/>
      <w:r w:rsidR="00C70A6F" w:rsidRPr="00F9147A">
        <w:rPr>
          <w:rFonts w:ascii="Courier New" w:hAnsi="Courier New" w:cs="Courier New"/>
          <w:lang w:val="de-AT"/>
        </w:rPr>
        <w:t>overrideSchema</w:t>
      </w:r>
      <w:proofErr w:type="spellEnd"/>
      <w:r w:rsidR="00C70A6F">
        <w:rPr>
          <w:lang w:val="de-AT"/>
        </w:rPr>
        <w:t xml:space="preserve"> auf </w:t>
      </w:r>
      <w:proofErr w:type="spellStart"/>
      <w:r w:rsidR="00C70A6F">
        <w:rPr>
          <w:lang w:val="de-AT"/>
        </w:rPr>
        <w:t>true</w:t>
      </w:r>
      <w:proofErr w:type="spellEnd"/>
      <w:r w:rsidR="00C70A6F">
        <w:rPr>
          <w:lang w:val="de-AT"/>
        </w:rPr>
        <w:t xml:space="preserve"> und lädt das Schema aus Abfragen und befüllt die betreffenden </w:t>
      </w:r>
      <w:proofErr w:type="spellStart"/>
      <w:r w:rsidR="00C70A6F" w:rsidRPr="00F9147A">
        <w:rPr>
          <w:rFonts w:ascii="Courier New" w:hAnsi="Courier New" w:cs="Courier New"/>
          <w:lang w:val="de-AT"/>
        </w:rPr>
        <w:t>ComboBoxen</w:t>
      </w:r>
      <w:proofErr w:type="spellEnd"/>
      <w:r w:rsidR="00C70A6F">
        <w:rPr>
          <w:lang w:val="de-AT"/>
        </w:rPr>
        <w:t xml:space="preserve">, </w:t>
      </w:r>
      <w:proofErr w:type="spellStart"/>
      <w:r w:rsidR="00C70A6F" w:rsidRPr="00F9147A">
        <w:rPr>
          <w:rFonts w:ascii="Courier New" w:hAnsi="Courier New" w:cs="Courier New"/>
          <w:lang w:val="de-AT"/>
        </w:rPr>
        <w:t>ListBoxen</w:t>
      </w:r>
      <w:proofErr w:type="spellEnd"/>
      <w:r w:rsidR="00C70A6F">
        <w:rPr>
          <w:lang w:val="de-AT"/>
        </w:rPr>
        <w:t xml:space="preserve">, </w:t>
      </w:r>
      <w:r w:rsidR="00C70A6F" w:rsidRPr="00F9147A">
        <w:rPr>
          <w:rFonts w:ascii="Courier New" w:hAnsi="Courier New" w:cs="Courier New"/>
          <w:lang w:val="de-AT"/>
        </w:rPr>
        <w:t>Textfelder</w:t>
      </w:r>
      <w:r w:rsidR="00C70A6F">
        <w:rPr>
          <w:lang w:val="de-AT"/>
        </w:rPr>
        <w:t xml:space="preserve">, </w:t>
      </w:r>
      <w:r w:rsidR="00C70A6F" w:rsidRPr="00F9147A">
        <w:rPr>
          <w:rFonts w:ascii="Courier New" w:hAnsi="Courier New" w:cs="Courier New"/>
          <w:lang w:val="de-AT"/>
        </w:rPr>
        <w:t>Checkboxen</w:t>
      </w:r>
      <w:r w:rsidR="00C70A6F">
        <w:rPr>
          <w:lang w:val="de-AT"/>
        </w:rPr>
        <w:t xml:space="preserve"> und wählt die gespeicherten Felder aus.</w:t>
      </w:r>
    </w:p>
    <w:p w:rsidR="00821EA9" w:rsidRP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t>insert</w:t>
      </w:r>
      <w:proofErr w:type="spellEnd"/>
      <w:r w:rsidR="00C70A6F">
        <w:rPr>
          <w:lang w:val="de-AT"/>
        </w:rPr>
        <w:t xml:space="preserve"> </w:t>
      </w:r>
      <w:r w:rsidR="00856F54">
        <w:rPr>
          <w:lang w:val="de-AT"/>
        </w:rPr>
        <w:t xml:space="preserve">bereitet eine Transaktion vor, wo alle ausgewählten Felder in die dafür vorgesehenen Datenbanken abgespeichert werden. Dafür benützt die Funktion viele Methoden der </w:t>
      </w:r>
      <w:proofErr w:type="spellStart"/>
      <w:r w:rsidR="00856F54" w:rsidRPr="00F9147A">
        <w:rPr>
          <w:rFonts w:ascii="Courier New" w:hAnsi="Courier New" w:cs="Courier New"/>
          <w:lang w:val="de-AT"/>
        </w:rPr>
        <w:t>DBService</w:t>
      </w:r>
      <w:proofErr w:type="spellEnd"/>
      <w:r w:rsidR="00856F54">
        <w:rPr>
          <w:lang w:val="de-AT"/>
        </w:rPr>
        <w:t xml:space="preserve"> Klasse. Bei einem Error wird die genaue Error-Nachricht in der Konsole ausgegeben. </w:t>
      </w:r>
    </w:p>
    <w:p w:rsidR="00821EA9" w:rsidRP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t>overrideDB</w:t>
      </w:r>
      <w:proofErr w:type="spellEnd"/>
      <w:r w:rsidR="00856F54">
        <w:rPr>
          <w:lang w:val="de-AT"/>
        </w:rPr>
        <w:t xml:space="preserve"> ruft </w:t>
      </w:r>
      <w:proofErr w:type="spellStart"/>
      <w:r w:rsidR="00856F54" w:rsidRPr="00F9147A">
        <w:rPr>
          <w:rFonts w:ascii="Courier New" w:hAnsi="Courier New" w:cs="Courier New"/>
          <w:lang w:val="de-AT"/>
        </w:rPr>
        <w:t>deleteSchema</w:t>
      </w:r>
      <w:proofErr w:type="spellEnd"/>
      <w:r w:rsidR="00856F54">
        <w:rPr>
          <w:lang w:val="de-AT"/>
        </w:rPr>
        <w:t xml:space="preserve"> auf und anschließend </w:t>
      </w:r>
      <w:proofErr w:type="spellStart"/>
      <w:r w:rsidR="00856F54" w:rsidRPr="00F9147A">
        <w:rPr>
          <w:rFonts w:ascii="Courier New" w:hAnsi="Courier New" w:cs="Courier New"/>
          <w:lang w:val="de-AT"/>
        </w:rPr>
        <w:t>insert</w:t>
      </w:r>
      <w:proofErr w:type="spellEnd"/>
      <w:r w:rsidR="00856F54">
        <w:rPr>
          <w:lang w:val="de-AT"/>
        </w:rPr>
        <w:t>.</w:t>
      </w:r>
    </w:p>
    <w:p w:rsidR="00821EA9" w:rsidRPr="00821EA9" w:rsidRDefault="00821EA9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t>deleteSchema</w:t>
      </w:r>
      <w:proofErr w:type="spellEnd"/>
      <w:r w:rsidR="00856F54">
        <w:rPr>
          <w:lang w:val="de-AT"/>
        </w:rPr>
        <w:t xml:space="preserve"> löscht das Schema mittels </w:t>
      </w:r>
      <w:r w:rsidR="00856F54" w:rsidRPr="00F9147A">
        <w:rPr>
          <w:rFonts w:ascii="Courier New" w:hAnsi="Courier New" w:cs="Courier New"/>
          <w:lang w:val="de-AT"/>
        </w:rPr>
        <w:t>Delete</w:t>
      </w:r>
      <w:r w:rsidR="00856F54">
        <w:rPr>
          <w:lang w:val="de-AT"/>
        </w:rPr>
        <w:t xml:space="preserve"> aus der Klasse </w:t>
      </w:r>
      <w:proofErr w:type="spellStart"/>
      <w:r w:rsidR="00856F54" w:rsidRPr="00F9147A">
        <w:rPr>
          <w:rFonts w:ascii="Courier New" w:hAnsi="Courier New" w:cs="Courier New"/>
          <w:lang w:val="de-AT"/>
        </w:rPr>
        <w:t>DBService</w:t>
      </w:r>
      <w:proofErr w:type="spellEnd"/>
      <w:r w:rsidR="00856F54">
        <w:rPr>
          <w:lang w:val="de-AT"/>
        </w:rPr>
        <w:t>.</w:t>
      </w:r>
    </w:p>
    <w:p w:rsidR="00A84220" w:rsidRDefault="00A84220" w:rsidP="00A84220">
      <w:pPr>
        <w:pStyle w:val="Beschriftung"/>
        <w:keepNext/>
      </w:pPr>
      <w:bookmarkStart w:id="21" w:name="_Toc507586508"/>
      <w:r w:rsidRPr="00856F54">
        <w:rPr>
          <w:lang w:val="de-AT"/>
        </w:rPr>
        <w:t xml:space="preserve">Tabelle </w:t>
      </w:r>
      <w:r>
        <w:fldChar w:fldCharType="begin"/>
      </w:r>
      <w:r w:rsidRPr="00856F54">
        <w:rPr>
          <w:lang w:val="de-AT"/>
        </w:rPr>
        <w:instrText xml:space="preserve"> SEQ Tabelle \* ARABIC </w:instrText>
      </w:r>
      <w:r>
        <w:fldChar w:fldCharType="separate"/>
      </w:r>
      <w:r w:rsidRPr="00856F54">
        <w:rPr>
          <w:noProof/>
          <w:lang w:val="de-AT"/>
        </w:rPr>
        <w:t>2</w:t>
      </w:r>
      <w:r>
        <w:fldChar w:fldCharType="end"/>
      </w:r>
      <w:r w:rsidRPr="00856F54">
        <w:rPr>
          <w:lang w:val="de-AT"/>
        </w:rPr>
        <w:t xml:space="preserve">: </w:t>
      </w:r>
      <w:r w:rsidR="005A0BFD" w:rsidRPr="00856F54">
        <w:rPr>
          <w:lang w:val="de-AT"/>
        </w:rPr>
        <w:t>_</w:t>
      </w:r>
      <w:proofErr w:type="spellStart"/>
      <w:r w:rsidRPr="00856F54">
        <w:rPr>
          <w:lang w:val="de-AT"/>
        </w:rPr>
        <w:t>CheckedCh</w:t>
      </w:r>
      <w:r>
        <w:t>anged</w:t>
      </w:r>
      <w:bookmarkEnd w:id="2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220" w:rsidTr="00A84220">
        <w:tc>
          <w:tcPr>
            <w:tcW w:w="4675" w:type="dxa"/>
          </w:tcPr>
          <w:p w:rsidR="00A84220" w:rsidRPr="00F9147A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time_DL_CheckedChanged</w:t>
            </w:r>
            <w:proofErr w:type="spellEnd"/>
          </w:p>
          <w:p w:rsidR="00A84220" w:rsidRPr="00F9147A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insurant_DL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A84220" w:rsidRPr="00F9147A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meds</w:t>
            </w:r>
            <w:r w:rsidRPr="00F9147A">
              <w:rPr>
                <w:rFonts w:ascii="Courier New" w:hAnsi="Courier New" w:cs="Courier New"/>
                <w:lang w:val="de-AT"/>
              </w:rPr>
              <w:t>_DL_CheckedChanged</w:t>
            </w:r>
            <w:proofErr w:type="spellEnd"/>
          </w:p>
          <w:p w:rsidR="00A84220" w:rsidRPr="00F9147A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hospital</w:t>
            </w:r>
            <w:r w:rsidRPr="00F9147A">
              <w:rPr>
                <w:rFonts w:ascii="Courier New" w:hAnsi="Courier New" w:cs="Courier New"/>
                <w:lang w:val="de-AT"/>
              </w:rPr>
              <w:t>_DL_CheckedChanged</w:t>
            </w:r>
            <w:proofErr w:type="spellEnd"/>
          </w:p>
          <w:p w:rsidR="00A84220" w:rsidRPr="00F9147A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doctor</w:t>
            </w:r>
            <w:r w:rsidRPr="00F9147A">
              <w:rPr>
                <w:rFonts w:ascii="Courier New" w:hAnsi="Courier New" w:cs="Courier New"/>
                <w:lang w:val="de-AT"/>
              </w:rPr>
              <w:t>_DL_CheckedChanged</w:t>
            </w:r>
            <w:proofErr w:type="spellEnd"/>
          </w:p>
          <w:p w:rsidR="00A84220" w:rsidRPr="00F9147A" w:rsidRDefault="00A84220" w:rsidP="00A842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drug</w:t>
            </w:r>
            <w:r w:rsidRPr="00F9147A">
              <w:rPr>
                <w:rFonts w:ascii="Courier New" w:hAnsi="Courier New" w:cs="Courier New"/>
                <w:lang w:val="de-AT"/>
              </w:rPr>
              <w:t>_DL_CheckedChanged</w:t>
            </w:r>
            <w:proofErr w:type="spellEnd"/>
          </w:p>
        </w:tc>
        <w:tc>
          <w:tcPr>
            <w:tcW w:w="4675" w:type="dxa"/>
          </w:tcPr>
          <w:p w:rsidR="00A84220" w:rsidRDefault="00A84220" w:rsidP="00A84220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</w:t>
            </w:r>
            <w:r w:rsidRPr="00821EA9">
              <w:rPr>
                <w:lang w:val="de-AT"/>
              </w:rPr>
              <w:t xml:space="preserve">Methoden </w:t>
            </w:r>
            <w:r>
              <w:rPr>
                <w:lang w:val="de-AT"/>
              </w:rPr>
              <w:t xml:space="preserve">sperren </w:t>
            </w:r>
            <w:r>
              <w:rPr>
                <w:lang w:val="de-AT"/>
              </w:rPr>
              <w:t>den</w:t>
            </w:r>
            <w:r>
              <w:rPr>
                <w:lang w:val="de-AT"/>
              </w:rPr>
              <w:t xml:space="preserve"> jeweilige</w:t>
            </w:r>
            <w:r>
              <w:rPr>
                <w:lang w:val="de-AT"/>
              </w:rPr>
              <w:t>n</w:t>
            </w:r>
            <w:r>
              <w:rPr>
                <w:lang w:val="de-AT"/>
              </w:rPr>
              <w:t xml:space="preserve">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 w:rsidRPr="00F9147A"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</w:t>
            </w:r>
            <w:r>
              <w:rPr>
                <w:lang w:val="de-AT"/>
              </w:rPr>
              <w:t xml:space="preserve"> jeweiligen</w:t>
            </w:r>
            <w:r>
              <w:rPr>
                <w:lang w:val="de-AT"/>
              </w:rPr>
              <w:t xml:space="preserve"> DL (Dimension Level) angekreuzt </w:t>
            </w:r>
            <w:r>
              <w:rPr>
                <w:lang w:val="de-AT"/>
              </w:rPr>
              <w:t xml:space="preserve">wurde bzw. </w:t>
            </w:r>
            <w:r w:rsidR="00852873">
              <w:rPr>
                <w:lang w:val="de-AT"/>
              </w:rPr>
              <w:t>gibt sie diesen wieder frei.</w:t>
            </w:r>
          </w:p>
          <w:p w:rsidR="00A84220" w:rsidRDefault="00A84220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lang w:val="de-AT"/>
              </w:rPr>
            </w:pPr>
          </w:p>
        </w:tc>
      </w:tr>
      <w:tr w:rsidR="005A0BFD" w:rsidTr="00A84220">
        <w:tc>
          <w:tcPr>
            <w:tcW w:w="4675" w:type="dxa"/>
          </w:tcPr>
          <w:p w:rsidR="005A0BFD" w:rsidRPr="00F9147A" w:rsidRDefault="005A0BFD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bmsr_variable_CheckedChanged</w:t>
            </w:r>
            <w:proofErr w:type="spellEnd"/>
          </w:p>
          <w:p w:rsidR="005A0BFD" w:rsidRPr="00F9147A" w:rsidRDefault="005A0BFD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filter_variable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4A1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time_DN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time_SC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lastRenderedPageBreak/>
              <w:t>time_GL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insurant_DN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insurant_SC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insurant_GL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meds_DN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meds_SC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meds_GL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drug_DN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drug_SC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drug_GL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doctor_DN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doctor_SC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doctor_GL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hospital_DN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hospital_SC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  <w:p w:rsidR="005A0BFD" w:rsidRPr="00F9147A" w:rsidRDefault="005A0BFD" w:rsidP="005A0B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jc w:val="both"/>
              <w:rPr>
                <w:rFonts w:ascii="Courier New" w:hAnsi="Courier New" w:cs="Courier New"/>
                <w:lang w:val="de-AT"/>
              </w:rPr>
            </w:pP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hospital_GL</w:t>
            </w:r>
            <w:r w:rsidRPr="00F9147A">
              <w:rPr>
                <w:rFonts w:ascii="Courier New" w:hAnsi="Courier New" w:cs="Courier New"/>
                <w:lang w:val="de-AT"/>
              </w:rPr>
              <w:t>_CheckedChanged</w:t>
            </w:r>
            <w:proofErr w:type="spellEnd"/>
          </w:p>
        </w:tc>
        <w:tc>
          <w:tcPr>
            <w:tcW w:w="4675" w:type="dxa"/>
          </w:tcPr>
          <w:p w:rsidR="005A0BFD" w:rsidRDefault="00856F54" w:rsidP="00A84220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 w:rsidRPr="00F9147A"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 w:rsidRPr="00F9147A"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821EA9" w:rsidRPr="00821EA9" w:rsidRDefault="00821EA9" w:rsidP="004A130F">
      <w:pPr>
        <w:spacing w:after="240" w:line="360" w:lineRule="auto"/>
        <w:rPr>
          <w:lang w:val="de-AT"/>
        </w:rPr>
      </w:pPr>
    </w:p>
    <w:p w:rsidR="00821EA9" w:rsidRPr="00856F54" w:rsidRDefault="005A0BFD" w:rsidP="004A130F">
      <w:pPr>
        <w:spacing w:after="240" w:line="360" w:lineRule="auto"/>
        <w:rPr>
          <w:lang w:val="de-AT"/>
        </w:rPr>
      </w:pPr>
      <w:proofErr w:type="spellStart"/>
      <w:r w:rsidRPr="00F9147A">
        <w:rPr>
          <w:rFonts w:ascii="Courier New" w:hAnsi="Courier New" w:cs="Courier New"/>
          <w:lang w:val="de-AT"/>
        </w:rPr>
        <w:t>getAssSid</w:t>
      </w:r>
      <w:proofErr w:type="spellEnd"/>
      <w:r w:rsidR="00856F54" w:rsidRPr="00856F54">
        <w:rPr>
          <w:lang w:val="de-AT"/>
        </w:rPr>
        <w:t xml:space="preserve"> gibt den </w:t>
      </w:r>
      <w:proofErr w:type="spellStart"/>
      <w:r w:rsidR="00856F54" w:rsidRPr="00F9147A">
        <w:rPr>
          <w:rFonts w:ascii="Courier New" w:hAnsi="Courier New" w:cs="Courier New"/>
          <w:lang w:val="de-AT"/>
        </w:rPr>
        <w:t>ass_sid</w:t>
      </w:r>
      <w:proofErr w:type="spellEnd"/>
      <w:r w:rsidR="00856F54" w:rsidRPr="00856F54">
        <w:rPr>
          <w:lang w:val="de-AT"/>
        </w:rPr>
        <w:t xml:space="preserve"> als </w:t>
      </w:r>
      <w:proofErr w:type="spellStart"/>
      <w:r w:rsidR="00856F54" w:rsidRPr="00F9147A">
        <w:rPr>
          <w:rFonts w:ascii="Courier New" w:hAnsi="Courier New" w:cs="Courier New"/>
          <w:lang w:val="de-AT"/>
        </w:rPr>
        <w:t>int</w:t>
      </w:r>
      <w:proofErr w:type="spellEnd"/>
      <w:r w:rsidR="00856F54" w:rsidRPr="00856F54">
        <w:rPr>
          <w:lang w:val="de-AT"/>
        </w:rPr>
        <w:t xml:space="preserve"> zurück.</w:t>
      </w:r>
    </w:p>
    <w:p w:rsidR="005A0BFD" w:rsidRPr="005A0BFD" w:rsidRDefault="005A0BFD" w:rsidP="004A130F">
      <w:pPr>
        <w:spacing w:after="240" w:line="360" w:lineRule="auto"/>
        <w:rPr>
          <w:lang w:val="en-US"/>
        </w:rPr>
      </w:pPr>
      <w:r w:rsidRPr="00856F54">
        <w:rPr>
          <w:highlight w:val="yellow"/>
          <w:lang w:val="en-US"/>
        </w:rPr>
        <w:t>button1_Click</w:t>
      </w:r>
      <w:r w:rsidR="00856F54" w:rsidRPr="00856F54">
        <w:rPr>
          <w:highlight w:val="yellow"/>
          <w:lang w:val="en-US"/>
        </w:rPr>
        <w:t xml:space="preserve"> (</w:t>
      </w:r>
      <w:r w:rsidR="00ED46F9">
        <w:rPr>
          <w:highlight w:val="yellow"/>
          <w:lang w:val="en-US"/>
        </w:rPr>
        <w:t>Philip</w:t>
      </w:r>
      <w:r w:rsidR="00856F54" w:rsidRPr="00856F54">
        <w:rPr>
          <w:highlight w:val="yellow"/>
          <w:lang w:val="en-US"/>
        </w:rPr>
        <w:t>)</w:t>
      </w:r>
    </w:p>
    <w:p w:rsidR="00821EA9" w:rsidRPr="005A0BFD" w:rsidRDefault="005A0BFD" w:rsidP="004A130F">
      <w:pPr>
        <w:spacing w:after="240" w:line="360" w:lineRule="auto"/>
        <w:rPr>
          <w:lang w:val="en-US"/>
        </w:rPr>
      </w:pPr>
      <w:proofErr w:type="spellStart"/>
      <w:proofErr w:type="gramStart"/>
      <w:r w:rsidRPr="00ED46F9">
        <w:rPr>
          <w:highlight w:val="yellow"/>
          <w:lang w:val="en-US"/>
        </w:rPr>
        <w:t>DisableVars</w:t>
      </w:r>
      <w:proofErr w:type="spellEnd"/>
      <w:r w:rsidRPr="00ED46F9">
        <w:rPr>
          <w:highlight w:val="yellow"/>
          <w:lang w:val="en-US"/>
        </w:rPr>
        <w:t xml:space="preserve"> </w:t>
      </w:r>
      <w:r w:rsidR="00ED46F9" w:rsidRPr="00ED46F9">
        <w:rPr>
          <w:highlight w:val="yellow"/>
          <w:lang w:val="en-US"/>
        </w:rPr>
        <w:t>?</w:t>
      </w:r>
      <w:proofErr w:type="gramEnd"/>
    </w:p>
    <w:p w:rsidR="007242A2" w:rsidRPr="007242A2" w:rsidRDefault="007242A2" w:rsidP="004F24C8">
      <w:pPr>
        <w:pStyle w:val="berschrift1"/>
        <w:numPr>
          <w:ilvl w:val="0"/>
          <w:numId w:val="6"/>
        </w:numPr>
        <w:spacing w:before="0" w:line="360" w:lineRule="auto"/>
        <w:ind w:left="851" w:hanging="501"/>
        <w:contextualSpacing/>
        <w:rPr>
          <w:sz w:val="32"/>
          <w:lang w:val="de-AT"/>
        </w:rPr>
      </w:pPr>
      <w:bookmarkStart w:id="22" w:name="_Toc507580163"/>
      <w:proofErr w:type="spellStart"/>
      <w:r w:rsidRPr="007242A2">
        <w:rPr>
          <w:lang w:val="de-AT"/>
        </w:rPr>
        <w:lastRenderedPageBreak/>
        <w:t>Program</w:t>
      </w:r>
      <w:bookmarkEnd w:id="22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BF05B1" w:rsidRDefault="00BF05B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501"/>
        <w:contextualSpacing/>
        <w:rPr>
          <w:lang w:val="de-AT"/>
        </w:rPr>
      </w:pPr>
      <w:bookmarkStart w:id="23" w:name="_Toc507580164"/>
      <w:r w:rsidRPr="009206B7">
        <w:rPr>
          <w:lang w:val="de-AT"/>
        </w:rPr>
        <w:lastRenderedPageBreak/>
        <w:t>Abbildungsverzeichnis</w:t>
      </w:r>
      <w:bookmarkEnd w:id="23"/>
    </w:p>
    <w:p w:rsidR="00692491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338837" w:history="1">
        <w:r w:rsidR="00692491" w:rsidRPr="00C772D9">
          <w:rPr>
            <w:rStyle w:val="Hyperlink"/>
            <w:noProof/>
            <w:lang w:val="de-AT"/>
          </w:rPr>
          <w:t>Abbildung 1: BaseMenu ohne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_Toc507338837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7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966E7A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38" w:history="1">
        <w:r w:rsidR="00692491" w:rsidRPr="00C772D9">
          <w:rPr>
            <w:rStyle w:val="Hyperlink"/>
            <w:noProof/>
          </w:rPr>
          <w:t>Abbildung 2: BaseMenu mit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_Toc507338838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7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966E7A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39" w:history="1">
        <w:r w:rsidR="00692491" w:rsidRPr="00C772D9">
          <w:rPr>
            <w:rStyle w:val="Hyperlink"/>
            <w:noProof/>
            <w:lang w:val="de-AT"/>
          </w:rPr>
          <w:t>Abbildung 3: Login ohne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_Toc507338839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10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966E7A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0" w:history="1">
        <w:r w:rsidR="00692491" w:rsidRPr="00C772D9">
          <w:rPr>
            <w:rStyle w:val="Hyperlink"/>
            <w:noProof/>
          </w:rPr>
          <w:t>Abbildung 4: Login mit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_Toc507338840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10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966E7A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1" w:history="1">
        <w:r w:rsidR="00692491" w:rsidRPr="00C772D9">
          <w:rPr>
            <w:rStyle w:val="Hyperlink"/>
            <w:noProof/>
            <w:lang w:val="de-AT"/>
          </w:rPr>
          <w:t>Abbildung 5: SelectNavigationOperator ohne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_Toc507338841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12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966E7A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2" w:history="1">
        <w:r w:rsidR="00692491" w:rsidRPr="00C772D9">
          <w:rPr>
            <w:rStyle w:val="Hyperlink"/>
            <w:noProof/>
          </w:rPr>
          <w:t>Abbildung 6: SelectNavigationOperator mit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_Toc507338842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13</w:t>
        </w:r>
        <w:r w:rsidR="00692491">
          <w:rPr>
            <w:noProof/>
            <w:webHidden/>
          </w:rPr>
          <w:fldChar w:fldCharType="end"/>
        </w:r>
      </w:hyperlink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p w:rsidR="005A0BFD" w:rsidRDefault="005A0BFD" w:rsidP="005A0BFD">
      <w:pPr>
        <w:pStyle w:val="berschrift1"/>
        <w:numPr>
          <w:ilvl w:val="0"/>
          <w:numId w:val="6"/>
        </w:numPr>
        <w:spacing w:before="0" w:after="240" w:line="360" w:lineRule="auto"/>
        <w:ind w:left="851" w:hanging="501"/>
        <w:contextualSpacing/>
        <w:rPr>
          <w:lang w:val="de-AT"/>
        </w:rPr>
      </w:pPr>
      <w:r>
        <w:rPr>
          <w:lang w:val="de-AT"/>
        </w:rPr>
        <w:t xml:space="preserve">Tabellenverzeichnis </w:t>
      </w:r>
    </w:p>
    <w:p w:rsidR="005A0BFD" w:rsidRDefault="005A0BF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7586507" w:history="1">
        <w:r w:rsidRPr="00224D0D">
          <w:rPr>
            <w:rStyle w:val="Hyperlink"/>
            <w:noProof/>
          </w:rPr>
          <w:t>Tabelle 1: _SelectedIndexChanged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_Toc507586507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0BFD" w:rsidRDefault="005A0BF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586508" w:history="1">
        <w:r w:rsidRPr="00224D0D">
          <w:rPr>
            <w:rStyle w:val="Hyperlink"/>
            <w:noProof/>
          </w:rPr>
          <w:t>Tabelle 2: _CheckedChanged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_Toc507586508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0BFD" w:rsidRPr="005A0BFD" w:rsidRDefault="005A0BFD" w:rsidP="005A0BFD">
      <w:pPr>
        <w:rPr>
          <w:lang w:val="de-AT"/>
        </w:rPr>
      </w:pPr>
      <w:r>
        <w:rPr>
          <w:lang w:val="de-AT"/>
        </w:rPr>
        <w:fldChar w:fldCharType="end"/>
      </w:r>
    </w:p>
    <w:sectPr w:rsidR="005A0BFD" w:rsidRPr="005A0BFD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87" w:rsidRDefault="004B6A87">
      <w:pPr>
        <w:spacing w:line="240" w:lineRule="auto"/>
      </w:pPr>
      <w:r>
        <w:separator/>
      </w:r>
    </w:p>
  </w:endnote>
  <w:endnote w:type="continuationSeparator" w:id="0">
    <w:p w:rsidR="004B6A87" w:rsidRDefault="004B6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7A" w:rsidRDefault="00966E7A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966E7A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66E7A" w:rsidRDefault="00966E7A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66E7A" w:rsidRPr="00B917AE" w:rsidRDefault="00966E7A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 xml:space="preserve">Amstler,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Limberger</w:t>
          </w:r>
          <w:proofErr w:type="spellEnd"/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66E7A" w:rsidRDefault="00966E7A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9147A">
            <w:rPr>
              <w:noProof/>
            </w:rPr>
            <w:t>22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9147A">
            <w:rPr>
              <w:noProof/>
            </w:rPr>
            <w:t>24</w:t>
          </w:r>
          <w:r>
            <w:fldChar w:fldCharType="end"/>
          </w:r>
        </w:p>
      </w:tc>
    </w:tr>
  </w:tbl>
  <w:p w:rsidR="00966E7A" w:rsidRDefault="00966E7A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7A" w:rsidRDefault="00966E7A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87" w:rsidRDefault="004B6A87">
      <w:pPr>
        <w:spacing w:line="240" w:lineRule="auto"/>
      </w:pPr>
      <w:r>
        <w:separator/>
      </w:r>
    </w:p>
  </w:footnote>
  <w:footnote w:type="continuationSeparator" w:id="0">
    <w:p w:rsidR="004B6A87" w:rsidRDefault="004B6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7A" w:rsidRDefault="00966E7A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7A" w:rsidRDefault="00966E7A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1E2D"/>
    <w:multiLevelType w:val="multilevel"/>
    <w:tmpl w:val="DA4C2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C0FBF"/>
    <w:rsid w:val="000C3EC5"/>
    <w:rsid w:val="000F3CDD"/>
    <w:rsid w:val="00101B43"/>
    <w:rsid w:val="001405B1"/>
    <w:rsid w:val="001C3C6D"/>
    <w:rsid w:val="00200AC8"/>
    <w:rsid w:val="00204C47"/>
    <w:rsid w:val="00294577"/>
    <w:rsid w:val="002D16E7"/>
    <w:rsid w:val="002F3750"/>
    <w:rsid w:val="003261F3"/>
    <w:rsid w:val="003A023E"/>
    <w:rsid w:val="00446DAB"/>
    <w:rsid w:val="004478CC"/>
    <w:rsid w:val="0046550D"/>
    <w:rsid w:val="004A130F"/>
    <w:rsid w:val="004B11DF"/>
    <w:rsid w:val="004B6A87"/>
    <w:rsid w:val="004C2821"/>
    <w:rsid w:val="004D0890"/>
    <w:rsid w:val="004F24C8"/>
    <w:rsid w:val="00514A55"/>
    <w:rsid w:val="005337AA"/>
    <w:rsid w:val="005A03E0"/>
    <w:rsid w:val="005A0BFD"/>
    <w:rsid w:val="005B539F"/>
    <w:rsid w:val="00692491"/>
    <w:rsid w:val="006A46E1"/>
    <w:rsid w:val="00721994"/>
    <w:rsid w:val="007242A2"/>
    <w:rsid w:val="00797D7C"/>
    <w:rsid w:val="007D0D14"/>
    <w:rsid w:val="00802141"/>
    <w:rsid w:val="00821EA9"/>
    <w:rsid w:val="008223B1"/>
    <w:rsid w:val="00834D0E"/>
    <w:rsid w:val="00851D55"/>
    <w:rsid w:val="00852873"/>
    <w:rsid w:val="0085374B"/>
    <w:rsid w:val="00856F54"/>
    <w:rsid w:val="008B3D53"/>
    <w:rsid w:val="008D387C"/>
    <w:rsid w:val="00904263"/>
    <w:rsid w:val="009206B7"/>
    <w:rsid w:val="00966E7A"/>
    <w:rsid w:val="00982548"/>
    <w:rsid w:val="009A1697"/>
    <w:rsid w:val="009C3A09"/>
    <w:rsid w:val="00A3154E"/>
    <w:rsid w:val="00A6344E"/>
    <w:rsid w:val="00A76B85"/>
    <w:rsid w:val="00A84220"/>
    <w:rsid w:val="00B25EC1"/>
    <w:rsid w:val="00B379D7"/>
    <w:rsid w:val="00B43A30"/>
    <w:rsid w:val="00B756B0"/>
    <w:rsid w:val="00B76941"/>
    <w:rsid w:val="00B83407"/>
    <w:rsid w:val="00B917AE"/>
    <w:rsid w:val="00B9456D"/>
    <w:rsid w:val="00BF05B1"/>
    <w:rsid w:val="00C70A6F"/>
    <w:rsid w:val="00C71977"/>
    <w:rsid w:val="00CA553B"/>
    <w:rsid w:val="00DA5EAB"/>
    <w:rsid w:val="00DD21E6"/>
    <w:rsid w:val="00E52629"/>
    <w:rsid w:val="00E72DFA"/>
    <w:rsid w:val="00E72E61"/>
    <w:rsid w:val="00ED46F9"/>
    <w:rsid w:val="00F27A1D"/>
    <w:rsid w:val="00F9147A"/>
    <w:rsid w:val="00FB17D6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table" w:styleId="Tabellenraster">
    <w:name w:val="Table Grid"/>
    <w:basedOn w:val="NormaleTabelle"/>
    <w:uiPriority w:val="39"/>
    <w:rsid w:val="00A842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170C-3CFE-4A6A-B186-83F071D7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3142</Words>
  <Characters>19798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22895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17</cp:revision>
  <dcterms:created xsi:type="dcterms:W3CDTF">2018-02-02T12:25:00Z</dcterms:created>
  <dcterms:modified xsi:type="dcterms:W3CDTF">2018-02-28T15:29:00Z</dcterms:modified>
</cp:coreProperties>
</file>