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1F4E79"/>
          <w:sz w:val="28"/>
          <w:szCs w:val="28"/>
        </w:rPr>
        <w:t xml:space="preserve">LUARAN 1 — MODEL KONSEPTUAL FINAL</w:t>
      </w:r>
    </w:p>
    <w:p>
      <w:pPr>
        <w:pBdr>
          <w:bottom w:val="single" w:color="2E75B6" w:sz="12"/>
        </w:pBdr>
        <w:spacing w:after="120" w:before="0"/>
        <w:jc w:val="center"/>
      </w:pPr>
    </w:p>
    <w:p>
      <w:pPr>
        <w:spacing w:after="0" w:before="300"/>
      </w:pPr>
    </w:p>
    <w:p>
      <w:pPr>
        <w:spacing w:after="160" w:before="0"/>
        <w:jc w:val="center"/>
      </w:pPr>
      <w:r>
        <w:rPr>
          <w:rFonts w:ascii="Arial" w:cs="Arial" w:eastAsia="Arial" w:hAnsi="Arial"/>
          <w:b/>
          <w:bCs/>
          <w:color w:val="1F4E79"/>
          <w:sz w:val="36"/>
          <w:szCs w:val="36"/>
        </w:rPr>
        <w:t xml:space="preserve">Model Inovatif Pembelajaran Matematika Adaptif Berbasis AI</w:t>
      </w:r>
    </w:p>
    <w:p>
      <w:pPr>
        <w:spacing w:after="80" w:before="0"/>
        <w:jc w:val="center"/>
      </w:pPr>
      <w:r>
        <w:rPr>
          <w:rFonts w:ascii="Arial" w:cs="Arial" w:eastAsia="Arial" w:hAnsi="Arial"/>
          <w:b/>
          <w:bCs/>
          <w:color w:val="2E75B6"/>
          <w:sz w:val="32"/>
          <w:szCs w:val="32"/>
        </w:rPr>
        <w:t xml:space="preserve">untuk Meningkatkan Literasi Numerasi dan Kompetensi Guru SD</w:t>
      </w:r>
    </w:p>
    <w:p>
      <w:pPr>
        <w:spacing w:after="600" w:before="0"/>
        <w:jc w:val="center"/>
      </w:pPr>
      <w:r>
        <w:rPr>
          <w:rFonts w:ascii="Arial" w:cs="Arial" w:eastAsia="Arial" w:hAnsi="Arial"/>
          <w:b/>
          <w:bCs/>
          <w:color w:val="2E75B6"/>
          <w:sz w:val="28"/>
          <w:szCs w:val="28"/>
        </w:rPr>
        <w:t xml:space="preserve">di Kabupaten Majalengka</w:t>
      </w:r>
    </w:p>
    <w:p>
      <w:pPr>
        <w:spacing w:after="80" w:before="0"/>
        <w:jc w:val="center"/>
      </w:pPr>
      <w:r>
        <w:rPr>
          <w:rFonts w:ascii="Arial" w:cs="Arial" w:eastAsia="Arial" w:hAnsi="Arial"/>
          <w:b w:val="false"/>
          <w:bCs w:val="false"/>
          <w:color w:val="444441"/>
          <w:sz w:val="22"/>
          <w:szCs w:val="22"/>
        </w:rPr>
        <w:t xml:space="preserve">Penelitian Dasar Fundamental (Skema DRTPM)</w:t>
      </w:r>
    </w:p>
    <w:p>
      <w:pPr>
        <w:spacing w:after="80" w:before="0"/>
        <w:jc w:val="center"/>
      </w:pPr>
      <w:r>
        <w:rPr>
          <w:rFonts w:ascii="Arial" w:cs="Arial" w:eastAsia="Arial" w:hAnsi="Arial"/>
          <w:b w:val="false"/>
          <w:bCs w:val="false"/>
          <w:color w:val="444441"/>
          <w:sz w:val="22"/>
          <w:szCs w:val="22"/>
        </w:rPr>
        <w:t xml:space="preserve">Universitas Majalengka — Kabupaten Majalengka, Jawa Barat</w:t>
      </w:r>
    </w:p>
    <w:p>
      <w:pPr>
        <w:spacing w:after="800" w:before="0"/>
        <w:jc w:val="center"/>
      </w:pPr>
      <w:r>
        <w:rPr>
          <w:rFonts w:ascii="Arial" w:cs="Arial" w:eastAsia="Arial" w:hAnsi="Arial"/>
          <w:b w:val="false"/>
          <w:bCs w:val="false"/>
          <w:color w:val="444441"/>
          <w:sz w:val="22"/>
          <w:szCs w:val="22"/>
        </w:rPr>
        <w:t xml:space="preserve">Tahun Penelitian: 2026</w:t>
      </w:r>
    </w:p>
    <w:p>
      <w:pPr>
        <w:pBdr>
          <w:bottom w:val="single" w:color="D3D1C7" w:sz="6"/>
        </w:pBdr>
        <w:spacing w:after="120" w:before="0"/>
        <w:jc w:val="center"/>
      </w:pPr>
    </w:p>
    <w:p>
      <w:pPr>
        <w:spacing w:after="0" w:before="200"/>
        <w:jc w:val="center"/>
      </w:pPr>
      <w:r>
        <w:rPr>
          <w:rFonts w:ascii="Arial" w:cs="Arial" w:eastAsia="Arial" w:hAnsi="Arial"/>
          <w:b w:val="false"/>
          <w:bCs w:val="false"/>
          <w:color w:val="444441"/>
          <w:sz w:val="20"/>
          <w:szCs w:val="20"/>
        </w:rPr>
        <w:t xml:space="preserve">Dokumen ini merupakan luaran tambahan berupa Model Konseptual Final yang mendeskripsikan kerangka teoritis dan praktis implementasi pembelajaran matematika adaptif berbasis kecerdasan buatan (AI) di tingkat sekolah dasar. Versi 1.1 — direvisi berdasarkan hasil validasi tiga ahli (matematika, pendidikan, teknologi AI); lihat Bagian 2.5 untuk ringkasan hasil validasi dan Bagian 2.6–2.9 untuk tindak lanjut revisi.</w:t>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F4E79"/>
          <w:sz w:val="32"/>
          <w:szCs w:val="32"/>
        </w:rPr>
        <w:t xml:space="preserve">1. Pendahuluan Model Konseptual</w:t>
      </w:r>
    </w:p>
    <w:p>
      <w:pPr>
        <w:pBdr>
          <w:bottom w:val="single" w:color="2E75B6" w:sz="6"/>
        </w:pBdr>
        <w:spacing w:after="120" w:before="120"/>
      </w:pPr>
    </w:p>
    <w:p>
      <w:pPr>
        <w:spacing w:after="80" w:before="80"/>
      </w:pPr>
      <w:r>
        <w:rPr>
          <w:rFonts w:ascii="Arial" w:cs="Arial" w:eastAsia="Arial" w:hAnsi="Arial"/>
          <w:b w:val="false"/>
          <w:bCs w:val="false"/>
          <w:color w:val="000000"/>
          <w:sz w:val="22"/>
          <w:szCs w:val="22"/>
        </w:rPr>
        <w:t xml:space="preserve">Model konseptual ini merupakan kerangka ilmiah sekaligus panduan praktis yang mengintegrasikan empat elemen utama secara terpadu, yaitu: (1) literasi numerasi siswa sebagai target capaian pembelajaran, (2) kecerdasan buatan (AI) sebagai mekanisme adaptasi pembelajaran, (3) kompetensi pedagogis-teknologis guru (AI-TPACK) sebagai kapasitas pendukung, dan (4) transformasi digital kelas sebagai konteks implementasi. Model ini dikembangkan secara khusus untuk menjawab tantangan rendahnya literasi numerasi siswa SD di Kabupaten Majalengka dalam era digitalisasi pendidikan.</w:t>
      </w:r>
    </w:p>
    <w:p>
      <w:pPr>
        <w:spacing w:after="80" w:before="80"/>
      </w:pPr>
    </w:p>
    <w:p>
      <w:pPr>
        <w:spacing w:after="80" w:before="80"/>
      </w:pPr>
      <w:r>
        <w:rPr>
          <w:rFonts w:ascii="Arial" w:cs="Arial" w:eastAsia="Arial" w:hAnsi="Arial"/>
          <w:b w:val="false"/>
          <w:bCs w:val="false"/>
          <w:color w:val="000000"/>
          <w:sz w:val="22"/>
          <w:szCs w:val="22"/>
        </w:rPr>
        <w:t xml:space="preserve">Secara teoritis, model ini berpijak pada tiga landasan utama: teori pembelajaran adaptif (adaptive learning theory) yang menekankan penyesuaian materi berdasarkan profil individu siswa; kerangka AI-TPACK (Technological Pedagogical Content Knowledge) yang memandu pengembangan kompetensi guru; serta prinsip transformasi digital pendidikan sebagaimana tertuang dalam kebijakan Merdeka Belajar dan digitalisasi sekolah di Majalengka.</w:t>
      </w:r>
    </w:p>
    <w:p>
      <w:pPr>
        <w:pStyle w:val="Heading2"/>
        <w:spacing w:after="120" w:before="240"/>
      </w:pPr>
      <w:r>
        <w:rPr>
          <w:rFonts w:ascii="Arial" w:cs="Arial" w:eastAsia="Arial" w:hAnsi="Arial"/>
          <w:b/>
          <w:bCs/>
          <w:color w:val="2E75B6"/>
          <w:sz w:val="26"/>
          <w:szCs w:val="26"/>
        </w:rPr>
        <w:t xml:space="preserve">1.1 Posisi Model dalam Peta Keilmuan</w:t>
      </w:r>
    </w:p>
    <w:p>
      <w:pPr>
        <w:spacing w:after="80" w:before="80"/>
      </w:pPr>
      <w:r>
        <w:rPr>
          <w:rFonts w:ascii="Arial" w:cs="Arial" w:eastAsia="Arial" w:hAnsi="Arial"/>
          <w:b w:val="false"/>
          <w:bCs w:val="false"/>
          <w:color w:val="000000"/>
          <w:sz w:val="22"/>
          <w:szCs w:val="22"/>
        </w:rPr>
        <w:t xml:space="preserve">Model ini tergolong sebagai model pembelajaran inovatif berbasis teknologi (technology-enhanced learning model) yang memiliki kebaruan pada tiga dimensi sekaligus. Pertama, integrasi AI adaptif ke dalam pembelajaran matematika SD yang selama ini masih didominasi oleh pendekatan konvensional satu-ukuran-untuk-semua. Kedua, pengembangan kompetensi guru secara simultan dengan peningkatan literasi numerasi siswa dalam satu ekosistem model yang koheren. Ketiga, kontekstualisasi model pada ekosistem digitalisasi daerah yang spesifik, yakni Kabupaten Majalengka dengan program Interactive Flat Panel (IFP) dan revitalisasi kelas digital.</w:t>
      </w:r>
    </w:p>
    <w:p>
      <w:pPr>
        <w:pStyle w:val="Heading2"/>
        <w:spacing w:after="120" w:before="240"/>
      </w:pPr>
      <w:r>
        <w:rPr>
          <w:rFonts w:ascii="Arial" w:cs="Arial" w:eastAsia="Arial" w:hAnsi="Arial"/>
          <w:b/>
          <w:bCs/>
          <w:color w:val="2E75B6"/>
          <w:sz w:val="26"/>
          <w:szCs w:val="26"/>
        </w:rPr>
        <w:t xml:space="preserve">1.2 Kerangka Konseptual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Prinsip</w:t>
            </w:r>
          </w:p>
        </w:tc>
        <w:tc>
          <w:tcPr>
            <w:tcW w:type="dxa" w:w="358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Makna ilmiah</w:t>
            </w:r>
          </w:p>
        </w:tc>
        <w:tc>
          <w:tcPr>
            <w:tcW w:type="dxa" w:w="358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Implementasi praktis</w:t>
            </w:r>
          </w:p>
        </w:tc>
      </w:tr>
      <w:tr>
        <w:tc>
          <w:tcPr>
            <w:tcW w:type="dxa" w:w="2200"/>
            <w:tcBorders>
              <w:top w:val="single" w:color="D3D1C7" w:sz="1"/>
              <w:left w:val="single" w:color="D3D1C7" w:sz="1"/>
              <w:bottom w:val="single" w:color="D3D1C7" w:sz="1"/>
              <w:right w:val="single" w:color="D3D1C7" w:sz="1"/>
            </w:tcBorders>
            <w:shd w:fill="DEEAF1" w:val="clear"/>
            <w:tcMar>
              <w:top w:type="dxa" w:w="100"/>
              <w:left w:type="dxa" w:w="150"/>
              <w:bottom w:type="dxa" w:w="100"/>
              <w:right w:type="dxa" w:w="150"/>
            </w:tcMar>
          </w:tcPr>
          <w:p>
            <w:pPr>
              <w:spacing w:after="80" w:before="80"/>
            </w:pPr>
            <w:r>
              <w:rPr>
                <w:rFonts w:ascii="Arial" w:cs="Arial" w:eastAsia="Arial" w:hAnsi="Arial"/>
                <w:b/>
                <w:bCs/>
                <w:color w:val="1F4E79"/>
                <w:sz w:val="20"/>
                <w:szCs w:val="20"/>
              </w:rPr>
              <w:t xml:space="preserve">Adaptive Learning</w:t>
            </w:r>
          </w:p>
        </w:tc>
        <w:tc>
          <w:tcPr>
            <w:tcW w:type="dxa" w:w="358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Sistem menyesuaikan jalur belajar berdasarkan respons dan performa siswa secara real-time tanpa intervensi manual guru setiap saat</w:t>
            </w:r>
          </w:p>
        </w:tc>
        <w:tc>
          <w:tcPr>
            <w:tcW w:type="dxa" w:w="358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Quizizz Adaptive menganalisis jawaban siswa dan mengarahkan ke soal lebih sulit (jika skor ≥ 70%) atau remediasi (jika &lt; 70%) secara otomatis</w:t>
            </w:r>
          </w:p>
        </w:tc>
      </w:tr>
      <w:tr>
        <w:tc>
          <w:tcPr>
            <w:tcW w:type="dxa" w:w="220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bCs/>
                <w:color w:val="1F4E79"/>
                <w:sz w:val="20"/>
                <w:szCs w:val="20"/>
              </w:rPr>
              <w:t xml:space="preserve">AI-TPACK</w:t>
            </w:r>
          </w:p>
        </w:tc>
        <w:tc>
          <w:tcPr>
            <w:tcW w:type="dxa" w:w="358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Guru memerlukan tiga jenis pengetahuan secara bersamaan: konten matematika, pedagogi, dan teknologi — ketiganya tidak dapat dipisahkan</w:t>
            </w:r>
          </w:p>
        </w:tc>
        <w:tc>
          <w:tcPr>
            <w:tcW w:type="dxa" w:w="358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Pelatihan menggunakan ChatGPT untuk membuat soal, Canva untuk modul ajar, dan Looker Studio untuk membaca data kemajuan siswa</w:t>
            </w:r>
          </w:p>
        </w:tc>
      </w:tr>
      <w:tr>
        <w:tc>
          <w:tcPr>
            <w:tcW w:type="dxa" w:w="2200"/>
            <w:tcBorders>
              <w:top w:val="single" w:color="D3D1C7" w:sz="1"/>
              <w:left w:val="single" w:color="D3D1C7" w:sz="1"/>
              <w:bottom w:val="single" w:color="D3D1C7" w:sz="1"/>
              <w:right w:val="single" w:color="D3D1C7" w:sz="1"/>
            </w:tcBorders>
            <w:shd w:fill="DEEAF1" w:val="clear"/>
            <w:tcMar>
              <w:top w:type="dxa" w:w="100"/>
              <w:left w:type="dxa" w:w="150"/>
              <w:bottom w:type="dxa" w:w="100"/>
              <w:right w:type="dxa" w:w="150"/>
            </w:tcMar>
          </w:tcPr>
          <w:p>
            <w:pPr>
              <w:spacing w:after="80" w:before="80"/>
            </w:pPr>
            <w:r>
              <w:rPr>
                <w:rFonts w:ascii="Arial" w:cs="Arial" w:eastAsia="Arial" w:hAnsi="Arial"/>
                <w:b/>
                <w:bCs/>
                <w:color w:val="1F4E79"/>
                <w:sz w:val="20"/>
                <w:szCs w:val="20"/>
              </w:rPr>
              <w:t xml:space="preserve">Personalized Learning</w:t>
            </w:r>
          </w:p>
        </w:tc>
        <w:tc>
          <w:tcPr>
            <w:tcW w:type="dxa" w:w="358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Setiap siswa memiliki zona perkembangan proksimal yang berbeda; pembelajaran paling efektif terjadi di zona tantangan optimal</w:t>
            </w:r>
          </w:p>
        </w:tc>
        <w:tc>
          <w:tcPr>
            <w:tcW w:type="dxa" w:w="358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Bank soal 150–200 butir berlevel (mudah–sedang–sulit) memungkinkan sistem menempatkan siswa di level yang tepat</w:t>
            </w:r>
          </w:p>
        </w:tc>
      </w:tr>
      <w:tr>
        <w:tc>
          <w:tcPr>
            <w:tcW w:type="dxa" w:w="220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bCs/>
                <w:color w:val="1F4E79"/>
                <w:sz w:val="20"/>
                <w:szCs w:val="20"/>
              </w:rPr>
              <w:t xml:space="preserve">Data-Driven Teaching</w:t>
            </w:r>
          </w:p>
        </w:tc>
        <w:tc>
          <w:tcPr>
            <w:tcW w:type="dxa" w:w="358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Guru yang menggunakan data kelas secara reguler cenderung membuat keputusan pedagogis yang lebih tepat sasaran (berdasarkan literatur data-driven instruction; belum diverifikasi pada konteks model ini)</w:t>
            </w:r>
          </w:p>
        </w:tc>
        <w:tc>
          <w:tcPr>
            <w:tcW w:type="dxa" w:w="358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Dashboard real-time Looker Studio menampilkan progres setiap siswa sehingga guru dapat mengidentifikasi yang butuh perhatian khusus</w:t>
            </w:r>
          </w:p>
        </w:tc>
      </w:tr>
    </w:tbl>
    <w:p>
      <w:pPr>
        <w:spacing w:after="0" w:before="160"/>
      </w:pPr>
      <w:r>
        <w:br w:type="page"/>
      </w:r>
    </w:p>
    <w:p>
      <w:pPr>
        <w:pStyle w:val="Heading1"/>
        <w:spacing w:after="160" w:before="320"/>
      </w:pPr>
      <w:r>
        <w:rPr>
          <w:rFonts w:ascii="Arial" w:cs="Arial" w:eastAsia="Arial" w:hAnsi="Arial"/>
          <w:b/>
          <w:bCs/>
          <w:color w:val="1F4E79"/>
          <w:sz w:val="32"/>
          <w:szCs w:val="32"/>
        </w:rPr>
        <w:t xml:space="preserve">2. Komponen Model Konseptual</w:t>
      </w:r>
    </w:p>
    <w:p>
      <w:pPr>
        <w:pBdr>
          <w:bottom w:val="single" w:color="2E75B6" w:sz="6"/>
        </w:pBdr>
        <w:spacing w:after="120" w:before="120"/>
      </w:pPr>
    </w:p>
    <w:p>
      <w:pPr>
        <w:spacing w:after="80" w:before="80"/>
      </w:pPr>
      <w:r>
        <w:rPr>
          <w:rFonts w:ascii="Arial" w:cs="Arial" w:eastAsia="Arial" w:hAnsi="Arial"/>
          <w:b w:val="false"/>
          <w:bCs w:val="false"/>
          <w:color w:val="000000"/>
          <w:sz w:val="22"/>
          <w:szCs w:val="22"/>
        </w:rPr>
        <w:t xml:space="preserve">Model ini tersusun atas empat layer yang bekerja secara terintegrasi dengan mekanisme umpan balik berkesinambungan. Setiap layer memiliki fungsi yang distingtif namun saling bergantung satu sama lain untuk menghasilkan dampak pembelajaran yang optimal.</w:t>
      </w:r>
    </w:p>
    <w:p>
      <w:pPr>
        <w:pStyle w:val="Heading2"/>
        <w:spacing w:after="120" w:before="240"/>
      </w:pPr>
      <w:r>
        <w:rPr>
          <w:rFonts w:ascii="Arial" w:cs="Arial" w:eastAsia="Arial" w:hAnsi="Arial"/>
          <w:b/>
          <w:bCs/>
          <w:color w:val="2E75B6"/>
          <w:sz w:val="26"/>
          <w:szCs w:val="26"/>
        </w:rPr>
        <w:t xml:space="preserve">2.1 Layer 1 — Input: Pemetaan Profil Awal</w:t>
      </w:r>
    </w:p>
    <w:p>
      <w:pPr>
        <w:spacing w:after="80" w:before="80"/>
      </w:pPr>
      <w:r>
        <w:rPr>
          <w:rFonts w:ascii="Arial" w:cs="Arial" w:eastAsia="Arial" w:hAnsi="Arial"/>
          <w:b w:val="false"/>
          <w:bCs w:val="false"/>
          <w:color w:val="000000"/>
          <w:sz w:val="22"/>
          <w:szCs w:val="22"/>
        </w:rPr>
        <w:t xml:space="preserve">Layer pertama berfungsi sebagai titik masuk yang menentukan kualitas seluruh proses adaptasi selanjutnya. Tanpa data baseline yang akurat, sistem tidak dapat melakukan personalisasi yang bermakna. Layer ini mencakup dua jenis profil yang diukur secara paralel sebelum intervensi pembelajaran dimulai.</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Profil awal siswa</w:t>
            </w:r>
          </w:p>
        </w:tc>
        <w:tc>
          <w:tcPr>
            <w:tcW w:type="dxa" w:w="468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Profil awal guru (AI-TPACK)</w:t>
            </w:r>
          </w:p>
        </w:tc>
      </w:tr>
      <w:tr>
        <w:tc>
          <w:tcPr>
            <w:tcW w:type="dxa" w:w="4680"/>
            <w:tcBorders>
              <w:top w:val="single" w:color="D3D1C7" w:sz="1"/>
              <w:left w:val="single" w:color="D3D1C7" w:sz="1"/>
              <w:bottom w:val="single" w:color="D3D1C7" w:sz="1"/>
              <w:right w:val="single" w:color="D3D1C7" w:sz="1"/>
            </w:tcBorders>
            <w:shd w:fill="EEEDF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Pre-test literasi numerasi: soal cerita kontekstual, penalaran matematis, dan aplikasi konsep dalam kehidupan sehari-hari</w:t>
            </w:r>
          </w:p>
        </w:tc>
        <w:tc>
          <w:tcPr>
            <w:tcW w:type="dxa" w:w="4680"/>
            <w:tcBorders>
              <w:top w:val="single" w:color="D3D1C7" w:sz="1"/>
              <w:left w:val="single" w:color="D3D1C7" w:sz="1"/>
              <w:bottom w:val="single" w:color="D3D1C7" w:sz="1"/>
              <w:right w:val="single" w:color="D3D1C7" w:sz="1"/>
            </w:tcBorders>
            <w:shd w:fill="E1F5E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Survei AI-TPACK: mengukur pengetahuan teknologi, pedagogi, dan konten matematika guru secara terintegrasi</w:t>
            </w:r>
          </w:p>
        </w:tc>
      </w:tr>
      <w:tr>
        <w:tc>
          <w:tcPr>
            <w:tcW w:type="dxa" w:w="4680"/>
            <w:tcBorders>
              <w:top w:val="single" w:color="D3D1C7" w:sz="1"/>
              <w:left w:val="single" w:color="D3D1C7" w:sz="1"/>
              <w:bottom w:val="single" w:color="D3D1C7" w:sz="1"/>
              <w:right w:val="single" w:color="D3D1C7" w:sz="1"/>
            </w:tcBorders>
            <w:shd w:fill="EEEDF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Indikator PISA yang diadaptasi: level 1 (mengidentifikasi) hingga level 3 (menerapkan dalam konteks nyata)</w:t>
            </w:r>
          </w:p>
        </w:tc>
        <w:tc>
          <w:tcPr>
            <w:tcW w:type="dxa" w:w="4680"/>
            <w:tcBorders>
              <w:top w:val="single" w:color="D3D1C7" w:sz="1"/>
              <w:left w:val="single" w:color="D3D1C7" w:sz="1"/>
              <w:bottom w:val="single" w:color="D3D1C7" w:sz="1"/>
              <w:right w:val="single" w:color="D3D1C7" w:sz="1"/>
            </w:tcBorders>
            <w:shd w:fill="E1F5E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Dimensi yang diukur: TK (technology knowledge), TCK (tech-content), TPK (tech-pedagogy), AI-TPACK</w:t>
            </w:r>
          </w:p>
        </w:tc>
      </w:tr>
      <w:tr>
        <w:tc>
          <w:tcPr>
            <w:tcW w:type="dxa" w:w="4680"/>
            <w:tcBorders>
              <w:top w:val="single" w:color="D3D1C7" w:sz="1"/>
              <w:left w:val="single" w:color="D3D1C7" w:sz="1"/>
              <w:bottom w:val="single" w:color="D3D1C7" w:sz="1"/>
              <w:right w:val="single" w:color="D3D1C7" w:sz="1"/>
            </w:tcBorders>
            <w:shd w:fill="EEEDF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Distribusi data: skor rata-rata kelas, distribusi per level kemampuan, identifikasi butir soal paling sulit</w:t>
            </w:r>
          </w:p>
        </w:tc>
        <w:tc>
          <w:tcPr>
            <w:tcW w:type="dxa" w:w="4680"/>
            <w:tcBorders>
              <w:top w:val="single" w:color="D3D1C7" w:sz="1"/>
              <w:left w:val="single" w:color="D3D1C7" w:sz="1"/>
              <w:bottom w:val="single" w:color="D3D1C7" w:sz="1"/>
              <w:right w:val="single" w:color="D3D1C7" w:sz="1"/>
            </w:tcBorders>
            <w:shd w:fill="E1F5E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Skala Likert 1–5 dengan 25 butir pernyataan tervalidasi</w:t>
            </w:r>
          </w:p>
        </w:tc>
      </w:tr>
      <w:tr>
        <w:tc>
          <w:tcPr>
            <w:tcW w:type="dxa" w:w="4680"/>
            <w:tcBorders>
              <w:top w:val="single" w:color="D3D1C7" w:sz="1"/>
              <w:left w:val="single" w:color="D3D1C7" w:sz="1"/>
              <w:bottom w:val="single" w:color="D3D1C7" w:sz="1"/>
              <w:right w:val="single" w:color="D3D1C7" w:sz="1"/>
            </w:tcBorders>
            <w:shd w:fill="EEEDF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Platform: Google Forms (pengumpulan) → Google Sheets (analisis otomatis)</w:t>
            </w:r>
          </w:p>
        </w:tc>
        <w:tc>
          <w:tcPr>
            <w:tcW w:type="dxa" w:w="4680"/>
            <w:tcBorders>
              <w:top w:val="single" w:color="D3D1C7" w:sz="1"/>
              <w:left w:val="single" w:color="D3D1C7" w:sz="1"/>
              <w:bottom w:val="single" w:color="D3D1C7" w:sz="1"/>
              <w:right w:val="single" w:color="D3D1C7" w:sz="1"/>
            </w:tcBorders>
            <w:shd w:fill="E1F5E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Platform: Google Forms → Google Sheets → analisis gap per dimensi</w:t>
            </w:r>
          </w:p>
        </w:tc>
      </w:tr>
    </w:tbl>
    <w:p>
      <w:pPr>
        <w:pStyle w:val="Heading3"/>
        <w:spacing w:after="80" w:before="180"/>
      </w:pPr>
      <w:r>
        <w:rPr>
          <w:rFonts w:ascii="Arial" w:cs="Arial" w:eastAsia="Arial" w:hAnsi="Arial"/>
          <w:b/>
          <w:bCs/>
          <w:color w:val="0F6E56"/>
          <w:sz w:val="23"/>
          <w:szCs w:val="23"/>
        </w:rPr>
        <w:t xml:space="preserve">Mengapa layer ini kritis?</w:t>
      </w:r>
    </w:p>
    <w:p>
      <w:pPr>
        <w:spacing w:after="80" w:before="80"/>
      </w:pPr>
      <w:r>
        <w:rPr>
          <w:rFonts w:ascii="Arial" w:cs="Arial" w:eastAsia="Arial" w:hAnsi="Arial"/>
          <w:b w:val="false"/>
          <w:bCs w:val="false"/>
          <w:color w:val="000000"/>
          <w:sz w:val="22"/>
          <w:szCs w:val="22"/>
        </w:rPr>
        <w:t xml:space="preserve">Data dari Layer 1 menjadi dasar dua keputusan desain penting: (a) pengelompokan awal siswa ke dalam tiga level kemampuan (rendah/sedang/tinggi) sebagai titik masuk kuis adaptif, dan (b) identifikasi area kompetensi guru yang paling membutuhkan penguatan sehingga pelatihan dapat diprioritaskan secara tepat sasaran.</w:t>
      </w:r>
    </w:p>
    <w:p>
      <w:pPr>
        <w:spacing w:after="0" w:before="160"/>
      </w:pPr>
      <w:r>
        <w:br w:type="page"/>
      </w:r>
    </w:p>
    <w:p>
      <w:pPr>
        <w:pStyle w:val="Heading2"/>
        <w:spacing w:after="120" w:before="240"/>
      </w:pPr>
      <w:r>
        <w:rPr>
          <w:rFonts w:ascii="Arial" w:cs="Arial" w:eastAsia="Arial" w:hAnsi="Arial"/>
          <w:b/>
          <w:bCs/>
          <w:color w:val="2E75B6"/>
          <w:sz w:val="26"/>
          <w:szCs w:val="26"/>
        </w:rPr>
        <w:t xml:space="preserve">2.2 Layer 2 — Proses Adaptif: Inti Model</w:t>
      </w:r>
    </w:p>
    <w:p>
      <w:pPr>
        <w:spacing w:after="80" w:before="80"/>
      </w:pPr>
      <w:r>
        <w:rPr>
          <w:rFonts w:ascii="Arial" w:cs="Arial" w:eastAsia="Arial" w:hAnsi="Arial"/>
          <w:b w:val="false"/>
          <w:bCs w:val="false"/>
          <w:color w:val="000000"/>
          <w:sz w:val="22"/>
          <w:szCs w:val="22"/>
        </w:rPr>
        <w:t xml:space="preserve">Layer kedua adalah jantung dari model ini, tempat mekanisme AI bekerja untuk mempersonalisasi pengalaman belajar setiap siswa. Layer ini terbagi menjadi dua jalur yang berjalan paralel namun saling terhubung: jalur siswa (student pathway) dan jalur guru (teacher pathway).</w:t>
      </w:r>
    </w:p>
    <w:p>
      <w:pPr>
        <w:pStyle w:val="Heading3"/>
        <w:spacing w:after="80" w:before="180"/>
      </w:pPr>
      <w:r>
        <w:rPr>
          <w:rFonts w:ascii="Arial" w:cs="Arial" w:eastAsia="Arial" w:hAnsi="Arial"/>
          <w:b/>
          <w:bCs/>
          <w:color w:val="0F6E56"/>
          <w:sz w:val="23"/>
          <w:szCs w:val="23"/>
        </w:rPr>
        <w:t xml:space="preserve">A. Jalur Siswa — Mekanisme Adaptasi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534AB7" w:val="clear"/>
            <w:tcMar>
              <w:top w:type="dxa" w:w="100"/>
              <w:left w:type="dxa" w:w="150"/>
              <w:bottom w:type="dxa" w:w="100"/>
              <w:right w:type="dxa" w:w="150"/>
            </w:tcMar>
          </w:tcPr>
          <w:p>
            <w:pPr>
              <w:spacing w:after="80" w:before="80"/>
              <w:jc w:val="left"/>
            </w:pPr>
            <w:r>
              <w:rPr>
                <w:rFonts w:ascii="Arial" w:cs="Arial" w:eastAsia="Arial" w:hAnsi="Arial"/>
                <w:b/>
                <w:bCs/>
                <w:color w:val="FFFFFF"/>
                <w:sz w:val="22"/>
                <w:szCs w:val="22"/>
              </w:rPr>
              <w:t xml:space="preserve">Tahap 1: Akses Materi Awal</w:t>
            </w:r>
          </w:p>
        </w:tc>
      </w:tr>
      <w:tr>
        <w:tc>
          <w:tcPr>
            <w:tcBorders>
              <w:top w:val="single" w:color="D3D1C7" w:sz="1"/>
              <w:left w:val="single" w:color="D3D1C7" w:sz="1"/>
              <w:bottom w:val="single" w:color="D3D1C7" w:sz="1"/>
              <w:right w:val="single" w:color="D3D1C7" w:sz="1"/>
            </w:tcBorders>
            <w:shd w:fill="EEEDF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Siswa mengakses materi numerasi yang telah dikurasi di Google Classroom sesuai topik pembelajaran (bilangan, pengukuran, geometri, data)</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Materi tersedia dalam format teks, gambar, dan video pendek yang dapat diakses mandiri kapan saja</w:t>
            </w:r>
          </w:p>
        </w:tc>
      </w:tr>
      <w:tr>
        <w:tc>
          <w:tcPr>
            <w:tcBorders>
              <w:top w:val="single" w:color="D3D1C7" w:sz="1"/>
              <w:left w:val="single" w:color="D3D1C7" w:sz="1"/>
              <w:bottom w:val="single" w:color="D3D1C7" w:sz="1"/>
              <w:right w:val="single" w:color="D3D1C7" w:sz="1"/>
            </w:tcBorders>
            <w:shd w:fill="EEEDF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Guru menetapkan tenggat waktu akses materi sebelum kuis dimulai</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534AB7" w:val="clear"/>
            <w:tcMar>
              <w:top w:type="dxa" w:w="100"/>
              <w:left w:type="dxa" w:w="150"/>
              <w:bottom w:type="dxa" w:w="100"/>
              <w:right w:type="dxa" w:w="150"/>
            </w:tcMar>
          </w:tcPr>
          <w:p>
            <w:pPr>
              <w:spacing w:after="80" w:before="80"/>
              <w:jc w:val="left"/>
            </w:pPr>
            <w:r>
              <w:rPr>
                <w:rFonts w:ascii="Arial" w:cs="Arial" w:eastAsia="Arial" w:hAnsi="Arial"/>
                <w:b/>
                <w:bCs/>
                <w:color w:val="FFFFFF"/>
                <w:sz w:val="22"/>
                <w:szCs w:val="22"/>
              </w:rPr>
              <w:t xml:space="preserve">Tahap 2: Kuis Adaptif (AI Engine)</w:t>
            </w:r>
          </w:p>
        </w:tc>
      </w:tr>
      <w:tr>
        <w:tc>
          <w:tcPr>
            <w:tcBorders>
              <w:top w:val="single" w:color="D3D1C7" w:sz="1"/>
              <w:left w:val="single" w:color="D3D1C7" w:sz="1"/>
              <w:bottom w:val="single" w:color="D3D1C7" w:sz="1"/>
              <w:right w:val="single" w:color="D3D1C7" w:sz="1"/>
            </w:tcBorders>
            <w:shd w:fill="EEEDF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Siswa mengerjakan kuis di Quizizz Adaptive — sistem memilih soal berikutnya berdasarkan jawaban soal sebelumnya</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Jika jawaban benar → tingkat kesulitan naik satu level; jika salah → soal serupa dengan scaffolding berbeda</w:t>
            </w:r>
          </w:p>
        </w:tc>
      </w:tr>
      <w:tr>
        <w:tc>
          <w:tcPr>
            <w:tcBorders>
              <w:top w:val="single" w:color="D3D1C7" w:sz="1"/>
              <w:left w:val="single" w:color="D3D1C7" w:sz="1"/>
              <w:bottom w:val="single" w:color="D3D1C7" w:sz="1"/>
              <w:right w:val="single" w:color="D3D1C7" w:sz="1"/>
            </w:tcBorders>
            <w:shd w:fill="EEEDF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Proses ini berlangsung hingga sistem mengklasifikasikan siswa pada level kemampuan yang stabil (convergence)</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Skor akhir dan jalur pengerjaan terekam otomatis dan dapat diekspor ke Google Sheets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534AB7" w:val="clear"/>
            <w:tcMar>
              <w:top w:type="dxa" w:w="100"/>
              <w:left w:type="dxa" w:w="150"/>
              <w:bottom w:type="dxa" w:w="100"/>
              <w:right w:type="dxa" w:w="150"/>
            </w:tcMar>
          </w:tcPr>
          <w:p>
            <w:pPr>
              <w:spacing w:after="80" w:before="80"/>
              <w:jc w:val="left"/>
            </w:pPr>
            <w:r>
              <w:rPr>
                <w:rFonts w:ascii="Arial" w:cs="Arial" w:eastAsia="Arial" w:hAnsi="Arial"/>
                <w:b/>
                <w:bCs/>
                <w:color w:val="FFFFFF"/>
                <w:sz w:val="22"/>
                <w:szCs w:val="22"/>
              </w:rPr>
              <w:t xml:space="preserve">Tahap 3: Keputusan Adaptif (Threshold 70%)</w:t>
            </w:r>
          </w:p>
        </w:tc>
      </w:tr>
      <w:tr>
        <w:tc>
          <w:tcPr>
            <w:tcBorders>
              <w:top w:val="single" w:color="D3D1C7" w:sz="1"/>
              <w:left w:val="single" w:color="D3D1C7" w:sz="1"/>
              <w:bottom w:val="single" w:color="D3D1C7" w:sz="1"/>
              <w:right w:val="single" w:color="D3D1C7" w:sz="1"/>
            </w:tcBorders>
            <w:shd w:fill="EEEDF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Jika skor ≥ 70%: siswa diarahkan ke materi lanjutan (topik berikutnya atau soal pengayaan level lebih tinggi)</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Jika skor &lt; 70%: siswa diarahkan ke jalur remediasi — soal yang lebih mudah dengan penjelasan langkah-per-langkah</w:t>
            </w:r>
          </w:p>
        </w:tc>
      </w:tr>
      <w:tr>
        <w:tc>
          <w:tcPr>
            <w:tcBorders>
              <w:top w:val="single" w:color="D3D1C7" w:sz="1"/>
              <w:left w:val="single" w:color="D3D1C7" w:sz="1"/>
              <w:bottom w:val="single" w:color="D3D1C7" w:sz="1"/>
              <w:right w:val="single" w:color="D3D1C7" w:sz="1"/>
            </w:tcBorders>
            <w:shd w:fill="EEEDF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Threshold 70% dipilih sebagai titik awal (starting point) berdasarkan standar ketuntasan minimum yang umum digunakan di SD Indonesia (KKM); nilai ini bersifat sementara dan akan diuji ulang secara empiris (reliabilitas tes, standard setting, sensitivitas keputusan remedial per topik) pada tahap uji coba terbatas sebelum ditetapkan sebagai ambang final</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Proses ini berulang secara siklikal hingga siswa mencapai kompetensi yang ditargetkan</w:t>
            </w:r>
          </w:p>
        </w:tc>
      </w:tr>
    </w:tbl>
    <w:p>
      <w:pPr>
        <w:spacing w:after="0" w:before="120"/>
      </w:pPr>
    </w:p>
    <w:p>
      <w:pPr>
        <w:pStyle w:val="Heading3"/>
        <w:spacing w:after="80" w:before="180"/>
      </w:pPr>
      <w:r>
        <w:rPr>
          <w:rFonts w:ascii="Arial" w:cs="Arial" w:eastAsia="Arial" w:hAnsi="Arial"/>
          <w:b/>
          <w:bCs/>
          <w:color w:val="0F6E56"/>
          <w:sz w:val="23"/>
          <w:szCs w:val="23"/>
        </w:rPr>
        <w:t xml:space="preserve">B. Jalur Guru — Penguatan Kompetensi Berbasis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F6E56" w:val="clear"/>
            <w:tcMar>
              <w:top w:type="dxa" w:w="100"/>
              <w:left w:type="dxa" w:w="150"/>
              <w:bottom w:type="dxa" w:w="100"/>
              <w:right w:type="dxa" w:w="150"/>
            </w:tcMar>
          </w:tcPr>
          <w:p>
            <w:pPr>
              <w:spacing w:after="80" w:before="80"/>
              <w:jc w:val="left"/>
            </w:pPr>
            <w:r>
              <w:rPr>
                <w:rFonts w:ascii="Arial" w:cs="Arial" w:eastAsia="Arial" w:hAnsi="Arial"/>
                <w:b/>
                <w:bCs/>
                <w:color w:val="FFFFFF"/>
                <w:sz w:val="22"/>
                <w:szCs w:val="22"/>
              </w:rPr>
              <w:t xml:space="preserve">Komponen 1: Generate soal dengan AI</w:t>
            </w:r>
          </w:p>
        </w:tc>
      </w:tr>
      <w:tr>
        <w:tc>
          <w:tcPr>
            <w:tcBorders>
              <w:top w:val="single" w:color="D3D1C7" w:sz="1"/>
              <w:left w:val="single" w:color="D3D1C7" w:sz="1"/>
              <w:bottom w:val="single" w:color="D3D1C7" w:sz="1"/>
              <w:right w:val="single" w:color="D3D1C7" w:sz="1"/>
            </w:tcBorders>
            <w:shd w:fill="E1F5E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Guru dilatih menggunakan ChatGPT/Gemini untuk membuat soal numerasi berlevel dengan prompt yang terstruktur</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Contoh prompt: 'Buatkan 10 soal cerita numerasi untuk siswa kelas 4 SD tentang pengukuran panjang, level mudah, konteks kehidupan sehari-hari di desa'</w:t>
            </w:r>
          </w:p>
        </w:tc>
      </w:tr>
      <w:tr>
        <w:tc>
          <w:tcPr>
            <w:tcBorders>
              <w:top w:val="single" w:color="D3D1C7" w:sz="1"/>
              <w:left w:val="single" w:color="D3D1C7" w:sz="1"/>
              <w:bottom w:val="single" w:color="D3D1C7" w:sz="1"/>
              <w:right w:val="single" w:color="D3D1C7" w:sz="1"/>
            </w:tcBorders>
            <w:shd w:fill="E1F5E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Soal yang dihasilkan diedit dan divalidasi guru sebelum dimasukkan ke bank soal Quizizz</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Manfaat yang diharapkan: memangkas waktu pembuatan soal draf awal dari perkiraan 2 jam menjadi 15–20 menit per set soal (estimasi internal tim, belum diukur pada kondisi lapangan); waktu ini tidak termasuk proses verifikasi dan validasi soal oleh guru yang tetap wajib dilakukan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F6E56" w:val="clear"/>
            <w:tcMar>
              <w:top w:type="dxa" w:w="100"/>
              <w:left w:type="dxa" w:w="150"/>
              <w:bottom w:type="dxa" w:w="100"/>
              <w:right w:type="dxa" w:w="150"/>
            </w:tcMar>
          </w:tcPr>
          <w:p>
            <w:pPr>
              <w:spacing w:after="80" w:before="80"/>
              <w:jc w:val="left"/>
            </w:pPr>
            <w:r>
              <w:rPr>
                <w:rFonts w:ascii="Arial" w:cs="Arial" w:eastAsia="Arial" w:hAnsi="Arial"/>
                <w:b/>
                <w:bCs/>
                <w:color w:val="FFFFFF"/>
                <w:sz w:val="22"/>
                <w:szCs w:val="22"/>
              </w:rPr>
              <w:t xml:space="preserve">Komponen 2: Desain modul ajar adaptif</w:t>
            </w:r>
          </w:p>
        </w:tc>
      </w:tr>
      <w:tr>
        <w:tc>
          <w:tcPr>
            <w:tcBorders>
              <w:top w:val="single" w:color="D3D1C7" w:sz="1"/>
              <w:left w:val="single" w:color="D3D1C7" w:sz="1"/>
              <w:bottom w:val="single" w:color="D3D1C7" w:sz="1"/>
              <w:right w:val="single" w:color="D3D1C7" w:sz="1"/>
            </w:tcBorders>
            <w:shd w:fill="E1F5E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Guru merancang modul ajar menggunakan Canva dengan template yang telah disiapkan peneliti</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Modul memuat: tujuan pembelajaran, skenario kontekstual, contoh soal per level, strategi remediasi, dan penilaian formatif</w:t>
            </w:r>
          </w:p>
        </w:tc>
      </w:tr>
      <w:tr>
        <w:tc>
          <w:tcPr>
            <w:tcBorders>
              <w:top w:val="single" w:color="D3D1C7" w:sz="1"/>
              <w:left w:val="single" w:color="D3D1C7" w:sz="1"/>
              <w:bottom w:val="single" w:color="D3D1C7" w:sz="1"/>
              <w:right w:val="single" w:color="D3D1C7" w:sz="1"/>
            </w:tcBorders>
            <w:shd w:fill="E1F5E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Modul diunggah ke Google Classroom sebagai materi utama yang dapat diakses siswa dan wali murid</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Target: setiap guru menghasilkan minimal 2 modul ajar adaptif per topik selama penelitian</w:t>
            </w:r>
          </w:p>
        </w:tc>
      </w:tr>
    </w:tbl>
    <w:p>
      <w:pPr>
        <w:spacing w:after="0" w:before="160"/>
      </w:pPr>
      <w:r>
        <w:br w:type="page"/>
      </w:r>
    </w:p>
    <w:p>
      <w:pPr>
        <w:pStyle w:val="Heading2"/>
        <w:spacing w:after="120" w:before="240"/>
      </w:pPr>
      <w:r>
        <w:rPr>
          <w:rFonts w:ascii="Arial" w:cs="Arial" w:eastAsia="Arial" w:hAnsi="Arial"/>
          <w:b/>
          <w:bCs/>
          <w:color w:val="2E75B6"/>
          <w:sz w:val="26"/>
          <w:szCs w:val="26"/>
        </w:rPr>
        <w:t xml:space="preserve">2.3 Layer 3 — Monitoring Real-Time</w:t>
      </w:r>
    </w:p>
    <w:p>
      <w:pPr>
        <w:spacing w:after="80" w:before="80"/>
      </w:pPr>
      <w:r>
        <w:rPr>
          <w:rFonts w:ascii="Arial" w:cs="Arial" w:eastAsia="Arial" w:hAnsi="Arial"/>
          <w:b w:val="false"/>
          <w:bCs w:val="false"/>
          <w:color w:val="000000"/>
          <w:sz w:val="22"/>
          <w:szCs w:val="22"/>
        </w:rPr>
        <w:t xml:space="preserve">Layer ketiga menjamin bahwa data yang dihasilkan oleh aktivitas pembelajaran tidak hanya tersimpan, tetapi benar-benar digunakan untuk perbaikan berkelanjutan. Dashboard monitoring berfungsi sebagai 'jembatan intelijen' antara aktivitas siswa dan keputusan pedagogis guru.</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Indikator dashboard</w:t>
            </w:r>
          </w:p>
        </w:tc>
        <w:tc>
          <w:tcPr>
            <w:tcW w:type="dxa" w:w="351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Fungsi untuk guru</w:t>
            </w:r>
          </w:p>
        </w:tc>
        <w:tc>
          <w:tcPr>
            <w:tcW w:type="dxa" w:w="351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Fungsi untuk peneliti</w:t>
            </w:r>
          </w:p>
        </w:tc>
      </w:tr>
      <w:tr>
        <w:tc>
          <w:tcPr>
            <w:tcW w:type="dxa" w:w="234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bCs/>
                <w:color w:val="000000"/>
                <w:sz w:val="20"/>
                <w:szCs w:val="20"/>
              </w:rPr>
              <w:t xml:space="preserve">Skor rata-rata kelas per topik</w:t>
            </w:r>
          </w:p>
        </w:tc>
        <w:tc>
          <w:tcPr>
            <w:tcW w:type="dxa" w:w="351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Mengidentifikasi topik yang perlu diajarkan ulang secara klasikal</w:t>
            </w:r>
          </w:p>
        </w:tc>
        <w:tc>
          <w:tcPr>
            <w:tcW w:type="dxa" w:w="351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Membandingkan antar sekolah/kelas untuk analisis dampak</w:t>
            </w:r>
          </w:p>
        </w:tc>
      </w:tr>
      <w:tr>
        <w:tc>
          <w:tcPr>
            <w:tcW w:type="dxa" w:w="234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bCs/>
                <w:color w:val="000000"/>
                <w:sz w:val="20"/>
                <w:szCs w:val="20"/>
              </w:rPr>
              <w:t xml:space="preserve">Distribusi level kemampuan siswa</w:t>
            </w:r>
          </w:p>
        </w:tc>
        <w:tc>
          <w:tcPr>
            <w:tcW w:type="dxa" w:w="351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Mengelompokkan siswa untuk intervensi yang tepat (individual/kelompok)</w:t>
            </w:r>
          </w:p>
        </w:tc>
        <w:tc>
          <w:tcPr>
            <w:tcW w:type="dxa" w:w="351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Mengukur pergeseran distribusi sebagai indikator kemajuan kolektif</w:t>
            </w:r>
          </w:p>
        </w:tc>
      </w:tr>
      <w:tr>
        <w:tc>
          <w:tcPr>
            <w:tcW w:type="dxa" w:w="234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bCs/>
                <w:color w:val="000000"/>
                <w:sz w:val="20"/>
                <w:szCs w:val="20"/>
              </w:rPr>
              <w:t xml:space="preserve">Progres individu per siswa</w:t>
            </w:r>
          </w:p>
        </w:tc>
        <w:tc>
          <w:tcPr>
            <w:tcW w:type="dxa" w:w="351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Memantau siswa yang stagnan atau mengalami penurunan untuk intervensi dini</w:t>
            </w:r>
          </w:p>
        </w:tc>
        <w:tc>
          <w:tcPr>
            <w:tcW w:type="dxa" w:w="351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Menghitung N-gain dan effect size untuk publikasi ilmiah</w:t>
            </w:r>
          </w:p>
        </w:tc>
      </w:tr>
      <w:tr>
        <w:tc>
          <w:tcPr>
            <w:tcW w:type="dxa" w:w="234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bCs/>
                <w:color w:val="000000"/>
                <w:sz w:val="20"/>
                <w:szCs w:val="20"/>
              </w:rPr>
              <w:t xml:space="preserve">Butir soal dengan tingkat kesalahan tinggi</w:t>
            </w:r>
          </w:p>
        </w:tc>
        <w:tc>
          <w:tcPr>
            <w:tcW w:type="dxa" w:w="351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Mengevaluasi apakah soal terlalu sulit atau materi belum tersampaikan</w:t>
            </w:r>
          </w:p>
        </w:tc>
        <w:tc>
          <w:tcPr>
            <w:tcW w:type="dxa" w:w="351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Melakukan analisis butir soal (difficulty index, discrimination index)</w:t>
            </w:r>
          </w:p>
        </w:tc>
      </w:tr>
      <w:tr>
        <w:tc>
          <w:tcPr>
            <w:tcW w:type="dxa" w:w="234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bCs/>
                <w:color w:val="000000"/>
                <w:sz w:val="20"/>
                <w:szCs w:val="20"/>
              </w:rPr>
              <w:t xml:space="preserve">Frekuensi akses materi Classroom</w:t>
            </w:r>
          </w:p>
        </w:tc>
        <w:tc>
          <w:tcPr>
            <w:tcW w:type="dxa" w:w="351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Mengidentifikasi siswa yang pasif atau tidak mengikuti alur belajar</w:t>
            </w:r>
          </w:p>
        </w:tc>
        <w:tc>
          <w:tcPr>
            <w:tcW w:type="dxa" w:w="351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Menilai tingkat keterlibatan (engagement) sebagai variabel kontrol</w:t>
            </w:r>
          </w:p>
        </w:tc>
      </w:tr>
    </w:tbl>
    <w:p>
      <w:pPr>
        <w:spacing w:after="0" w:before="160"/>
      </w:pPr>
      <w:r>
        <w:br w:type="page"/>
      </w:r>
    </w:p>
    <w:p>
      <w:pPr>
        <w:pStyle w:val="Heading2"/>
        <w:spacing w:after="120" w:before="240"/>
      </w:pPr>
      <w:r>
        <w:rPr>
          <w:rFonts w:ascii="Arial" w:cs="Arial" w:eastAsia="Arial" w:hAnsi="Arial"/>
          <w:b/>
          <w:bCs/>
          <w:color w:val="2E75B6"/>
          <w:sz w:val="26"/>
          <w:szCs w:val="26"/>
        </w:rPr>
        <w:t xml:space="preserve">2.4 Layer 4 — Luaran yang Diharapkan</w:t>
      </w:r>
    </w:p>
    <w:p>
      <w:pPr>
        <w:spacing w:after="80" w:before="80"/>
      </w:pPr>
      <w:r>
        <w:rPr>
          <w:rFonts w:ascii="Arial" w:cs="Arial" w:eastAsia="Arial" w:hAnsi="Arial"/>
          <w:b w:val="false"/>
          <w:bCs w:val="false"/>
          <w:color w:val="000000"/>
          <w:sz w:val="22"/>
          <w:szCs w:val="22"/>
        </w:rPr>
        <w:t xml:space="preserve">Layer keempat mendefinisikan secara operasional apa yang ingin dicapai oleh model ini, dilengkapi dengan indikator terukur yang dapat diverifikasi secara ilmiah dan dirasakan manfaatnya oleh praktisi.</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Luaran</w:t>
            </w:r>
          </w:p>
        </w:tc>
        <w:tc>
          <w:tcPr>
            <w:tcW w:type="dxa" w:w="252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Indikator kuantitatif</w:t>
            </w:r>
          </w:p>
        </w:tc>
        <w:tc>
          <w:tcPr>
            <w:tcW w:type="dxa" w:w="252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Instrumen pengukuran</w:t>
            </w:r>
          </w:p>
        </w:tc>
        <w:tc>
          <w:tcPr>
            <w:tcW w:type="dxa" w:w="252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Makna praktis</w:t>
            </w:r>
          </w:p>
        </w:tc>
      </w:tr>
      <w:tr>
        <w:tc>
          <w:tcPr>
            <w:tcW w:type="dxa" w:w="1800"/>
            <w:tcBorders>
              <w:top w:val="single" w:color="D3D1C7" w:sz="1"/>
              <w:left w:val="single" w:color="D3D1C7" w:sz="1"/>
              <w:bottom w:val="single" w:color="D3D1C7" w:sz="1"/>
              <w:right w:val="single" w:color="D3D1C7" w:sz="1"/>
            </w:tcBorders>
            <w:shd w:fill="DEEAF1" w:val="clear"/>
            <w:tcMar>
              <w:top w:type="dxa" w:w="100"/>
              <w:left w:type="dxa" w:w="150"/>
              <w:bottom w:type="dxa" w:w="100"/>
              <w:right w:type="dxa" w:w="150"/>
            </w:tcMar>
          </w:tcPr>
          <w:p>
            <w:pPr>
              <w:spacing w:after="80" w:before="80"/>
            </w:pPr>
            <w:r>
              <w:rPr>
                <w:rFonts w:ascii="Arial" w:cs="Arial" w:eastAsia="Arial" w:hAnsi="Arial"/>
                <w:b/>
                <w:bCs/>
                <w:color w:val="000000"/>
                <w:sz w:val="20"/>
                <w:szCs w:val="20"/>
              </w:rPr>
              <w:t xml:space="preserve">Peningkatan literasi numerasi siswa</w:t>
            </w:r>
          </w:p>
        </w:tc>
        <w:tc>
          <w:tcPr>
            <w:tcW w:type="dxa" w:w="252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 20% N-gain kelompok eksperimen lebih tinggi dibanding kelompok kontrol (desain pretest-posttest control group); N-gain ≥ 0,3 (kategori sedang) sebagai referensi tambahan</w:t>
            </w:r>
          </w:p>
        </w:tc>
        <w:tc>
          <w:tcPr>
            <w:tcW w:type="dxa" w:w="252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Pre-test dan post-test berbasis indikator PISA pada kelompok eksperimen dan kelompok kontrol; uji-t independen/ANCOVA antar kelompok; analisis N-gain</w:t>
            </w:r>
          </w:p>
        </w:tc>
        <w:tc>
          <w:tcPr>
            <w:tcW w:type="dxa" w:w="252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Siswa lebih mampu mengerjakan soal cerita kontekstual dan menerapkan matematika dalam kehidupan nyata</w:t>
            </w:r>
          </w:p>
        </w:tc>
      </w:tr>
      <w:tr>
        <w:tc>
          <w:tcPr>
            <w:tcW w:type="dxa" w:w="180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bCs/>
                <w:color w:val="000000"/>
                <w:sz w:val="20"/>
                <w:szCs w:val="20"/>
              </w:rPr>
              <w:t xml:space="preserve">Peningkatan kompetensi guru</w:t>
            </w:r>
          </w:p>
        </w:tc>
        <w:tc>
          <w:tcPr>
            <w:tcW w:type="dxa" w:w="25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 25% kenaikan skor AI-TPACK pasca pelatihan; minimal 80% guru mampu mandiri membuat soal dengan AI</w:t>
            </w:r>
          </w:p>
        </w:tc>
        <w:tc>
          <w:tcPr>
            <w:tcW w:type="dxa" w:w="25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Instrumen AI-TPACK tervalidasi (pre-post survey); observasi kelas; portofolio modul ajar yang dihasilkan guru</w:t>
            </w:r>
          </w:p>
        </w:tc>
        <w:tc>
          <w:tcPr>
            <w:tcW w:type="dxa" w:w="25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Guru dapat merancang pembelajaran adaptif secara mandiri tanpa bantuan peneliti</w:t>
            </w:r>
          </w:p>
        </w:tc>
      </w:tr>
      <w:tr>
        <w:tc>
          <w:tcPr>
            <w:tcW w:type="dxa" w:w="1800"/>
            <w:tcBorders>
              <w:top w:val="single" w:color="D3D1C7" w:sz="1"/>
              <w:left w:val="single" w:color="D3D1C7" w:sz="1"/>
              <w:bottom w:val="single" w:color="D3D1C7" w:sz="1"/>
              <w:right w:val="single" w:color="D3D1C7" w:sz="1"/>
            </w:tcBorders>
            <w:shd w:fill="DEEAF1" w:val="clear"/>
            <w:tcMar>
              <w:top w:type="dxa" w:w="100"/>
              <w:left w:type="dxa" w:w="150"/>
              <w:bottom w:type="dxa" w:w="100"/>
              <w:right w:type="dxa" w:w="150"/>
            </w:tcMar>
          </w:tcPr>
          <w:p>
            <w:pPr>
              <w:spacing w:after="80" w:before="80"/>
            </w:pPr>
            <w:r>
              <w:rPr>
                <w:rFonts w:ascii="Arial" w:cs="Arial" w:eastAsia="Arial" w:hAnsi="Arial"/>
                <w:b/>
                <w:bCs/>
                <w:color w:val="000000"/>
                <w:sz w:val="20"/>
                <w:szCs w:val="20"/>
              </w:rPr>
              <w:t xml:space="preserve">Model konseptual teruji</w:t>
            </w:r>
          </w:p>
        </w:tc>
        <w:tc>
          <w:tcPr>
            <w:tcW w:type="dxa" w:w="252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Model dinyatakan layak oleh ≥ 3 validator ahli (matematika, pendidikan, teknologi AI) dengan skor ≥ 80%</w:t>
            </w:r>
          </w:p>
        </w:tc>
        <w:tc>
          <w:tcPr>
            <w:tcW w:type="dxa" w:w="252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Lembar validasi ahli; rubrik kelayakan model; revisi berdasarkan masukan validator</w:t>
            </w:r>
          </w:p>
        </w:tc>
        <w:tc>
          <w:tcPr>
            <w:tcW w:type="dxa" w:w="252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Model dapat dijadikan rujukan oleh sekolah lain dalam mengembangkan pembelajaran adaptif</w:t>
            </w:r>
          </w:p>
        </w:tc>
      </w:tr>
      <w:tr>
        <w:tc>
          <w:tcPr>
            <w:tcW w:type="dxa" w:w="180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bCs/>
                <w:color w:val="000000"/>
                <w:sz w:val="20"/>
                <w:szCs w:val="20"/>
              </w:rPr>
              <w:t xml:space="preserve">Prototipe sistem adaptif</w:t>
            </w:r>
          </w:p>
        </w:tc>
        <w:tc>
          <w:tcPr>
            <w:tcW w:type="dxa" w:w="25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Prototipe berjalan stabil di ≥ 5 SD pilot; guru dapat mengoperasikan tanpa pendampingan setelah pelatihan 2×</w:t>
            </w:r>
          </w:p>
        </w:tc>
        <w:tc>
          <w:tcPr>
            <w:tcW w:type="dxa" w:w="25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Uji operasional di lapangan; catatan insiden teknis; survei kemudahan penggunaan (usability)</w:t>
            </w:r>
          </w:p>
        </w:tc>
        <w:tc>
          <w:tcPr>
            <w:tcW w:type="dxa" w:w="25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Sistem siap direplikasi ke sekolah lain tanpa infrastruktur teknis tambahan yang signifikan</w:t>
            </w:r>
          </w:p>
        </w:tc>
      </w:tr>
      <w:tr>
        <w:tc>
          <w:tcPr>
            <w:tcW w:type="dxa" w:w="1800"/>
            <w:tcBorders>
              <w:top w:val="single" w:color="D3D1C7" w:sz="1"/>
              <w:left w:val="single" w:color="D3D1C7" w:sz="1"/>
              <w:bottom w:val="single" w:color="D3D1C7" w:sz="1"/>
              <w:right w:val="single" w:color="D3D1C7" w:sz="1"/>
            </w:tcBorders>
            <w:shd w:fill="DEEAF1" w:val="clear"/>
            <w:tcMar>
              <w:top w:type="dxa" w:w="100"/>
              <w:left w:type="dxa" w:w="150"/>
              <w:bottom w:type="dxa" w:w="100"/>
              <w:right w:type="dxa" w:w="150"/>
            </w:tcMar>
          </w:tcPr>
          <w:p>
            <w:pPr>
              <w:spacing w:after="80" w:before="80"/>
            </w:pPr>
            <w:r>
              <w:rPr>
                <w:rFonts w:ascii="Arial" w:cs="Arial" w:eastAsia="Arial" w:hAnsi="Arial"/>
                <w:b/>
                <w:bCs/>
                <w:color w:val="000000"/>
                <w:sz w:val="20"/>
                <w:szCs w:val="20"/>
              </w:rPr>
              <w:t xml:space="preserve">Artikel ilmiah Q2</w:t>
            </w:r>
          </w:p>
        </w:tc>
        <w:tc>
          <w:tcPr>
            <w:tcW w:type="dxa" w:w="252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Naskah tersubmit ke IndoMS-JME (UNSRI) dengan status Accepted/Published</w:t>
            </w:r>
          </w:p>
        </w:tc>
        <w:tc>
          <w:tcPr>
            <w:tcW w:type="dxa" w:w="252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Konfirmasi submisi dan letter of acceptance dari editor jurnal</w:t>
            </w:r>
          </w:p>
        </w:tc>
        <w:tc>
          <w:tcPr>
            <w:tcW w:type="dxa" w:w="252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Kontribusi pengetahuan pada literatur internasional tentang AI adaptif di pendidikan dasar Asia Tenggara</w:t>
            </w:r>
          </w:p>
        </w:tc>
      </w:tr>
    </w:tbl>
    <w:p>
      <w:pPr>
        <w:pStyle w:val="Heading2"/>
        <w:spacing w:after="120" w:before="240"/>
      </w:pPr>
      <w:r>
        <w:rPr>
          <w:rFonts w:ascii="Arial" w:cs="Arial" w:eastAsia="Arial" w:hAnsi="Arial"/>
          <w:b/>
          <w:bCs/>
          <w:color w:val="2E75B6"/>
          <w:sz w:val="26"/>
          <w:szCs w:val="26"/>
        </w:rPr>
        <w:t xml:space="preserve">2.5 Hasil Validasi Ahli</w:t>
      </w:r>
    </w:p>
    <w:p>
      <w:pPr>
        <w:spacing w:after="80" w:before="80"/>
      </w:pPr>
      <w:r>
        <w:rPr>
          <w:rFonts w:ascii="Arial" w:cs="Arial" w:eastAsia="Arial" w:hAnsi="Arial"/>
          <w:b w:val="false"/>
          <w:bCs w:val="false"/>
          <w:color w:val="000000"/>
          <w:sz w:val="22"/>
          <w:szCs w:val="22"/>
        </w:rPr>
        <w:t xml:space="preserve">Model konseptual ini telah divalidasi secara formal oleh tiga validator ahli menggunakan instrumen validasi terstruktur (skala Likert 1–5 per indikator), sesuai indikator capaian pada Bagian 2.4 yang mensyaratkan minimal 3 validator ahli (matematika, pendidikan, teknologi AI). Ringkasan hasil disajikan pada tabel berikut; nama dan afiliasi validator dicantumkan pada dokumen identitas validator terpisah.</w:t>
      </w:r>
    </w:p>
    <w:p>
      <w:pPr>
        <w:pStyle w:val="Heading3"/>
        <w:spacing w:after="80" w:before="180"/>
      </w:pPr>
      <w:r>
        <w:rPr>
          <w:rFonts w:ascii="Arial" w:cs="Arial" w:eastAsia="Arial" w:hAnsi="Arial"/>
          <w:b/>
          <w:bCs/>
          <w:color w:val="0F6E56"/>
          <w:sz w:val="23"/>
          <w:szCs w:val="23"/>
        </w:rPr>
        <w:t xml:space="preserve">Ringkasan Skor per Validator</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900"/>
        <w:gridCol w:w="2250"/>
      </w:tblGrid>
      <w:tr>
        <w:tc>
          <w:tcPr>
            <w:tcW w:type="dxa" w:w="24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Bidang Keahlian</w:t>
            </w:r>
          </w:p>
        </w:tc>
        <w:tc>
          <w:tcPr>
            <w:tcW w:type="dxa" w:w="38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Dokumen yang Divalidasi</w:t>
            </w:r>
          </w:p>
        </w:tc>
        <w:tc>
          <w:tcPr>
            <w:tcW w:type="dxa" w:w="19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Skor Kelayakan</w:t>
            </w:r>
          </w:p>
        </w:tc>
        <w:tc>
          <w:tcPr>
            <w:tcW w:type="dxa" w:w="225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Rekomendasi</w:t>
            </w:r>
          </w:p>
        </w:tc>
      </w:tr>
      <w:tr>
        <w:tc>
          <w:tcPr>
            <w:tcW w:type="dxa" w:w="24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Matematika</w:t>
            </w:r>
          </w:p>
        </w:tc>
        <w:tc>
          <w:tcPr>
            <w:tcW w:type="dxa" w:w="3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Luaran 1 (Model Konseptual)</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69,33%</w:t>
            </w:r>
          </w:p>
        </w:tc>
        <w:tc>
          <w:tcPr>
            <w:tcW w:type="dxa" w:w="225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Layak dengan revisi</w:t>
            </w:r>
          </w:p>
        </w:tc>
      </w:tr>
      <w:tr>
        <w:tc>
          <w:tcPr>
            <w:tcW w:type="dxa" w:w="24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Pendidikan</w:t>
            </w:r>
          </w:p>
        </w:tc>
        <w:tc>
          <w:tcPr>
            <w:tcW w:type="dxa" w:w="38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Luaran 3 (Modul Panduan Guru)</w:t>
            </w:r>
          </w:p>
        </w:tc>
        <w:tc>
          <w:tcPr>
            <w:tcW w:type="dxa" w:w="19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93,33%</w:t>
            </w:r>
          </w:p>
        </w:tc>
        <w:tc>
          <w:tcPr>
            <w:tcW w:type="dxa" w:w="225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Layak dengan revisi kecil</w:t>
            </w:r>
          </w:p>
        </w:tc>
      </w:tr>
      <w:tr>
        <w:tc>
          <w:tcPr>
            <w:tcW w:type="dxa" w:w="24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Teknologi AI</w:t>
            </w:r>
          </w:p>
        </w:tc>
        <w:tc>
          <w:tcPr>
            <w:tcW w:type="dxa" w:w="3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Luaran 1, 2, dan 3</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67,14%</w:t>
            </w:r>
          </w:p>
        </w:tc>
        <w:tc>
          <w:tcPr>
            <w:tcW w:type="dxa" w:w="225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Layak dengan revisi</w:t>
            </w:r>
          </w:p>
        </w:tc>
      </w:tr>
    </w:tbl>
    <w:p>
      <w:pPr>
        <w:spacing w:after="120" w:before="0"/>
      </w:pPr>
    </w:p>
    <w:p>
      <w:pPr>
        <w:spacing w:after="80" w:before="80"/>
      </w:pPr>
      <w:r>
        <w:rPr>
          <w:rFonts w:ascii="Arial" w:cs="Arial" w:eastAsia="Arial" w:hAnsi="Arial"/>
          <w:b w:val="false"/>
          <w:bCs w:val="false"/>
          <w:color w:val="000000"/>
          <w:sz w:val="22"/>
          <w:szCs w:val="22"/>
        </w:rPr>
        <w:t xml:space="preserve">Rata-rata skor kelayakan gabungan: (69,33% + 93,33% + 67,14%) / 3 = 76,60%. Model dinyatakan LAYAK DILANJUTKAN KE UJI COBA TERBATAS DENGAN REVISI oleh ketiga validator — belum ada validator yang menyatakan layak tanpa revisi.</w:t>
      </w:r>
    </w:p>
    <w:p>
      <w:pPr>
        <w:pStyle w:val="Heading3"/>
        <w:spacing w:after="80" w:before="180"/>
      </w:pPr>
      <w:r>
        <w:rPr>
          <w:rFonts w:ascii="Arial" w:cs="Arial" w:eastAsia="Arial" w:hAnsi="Arial"/>
          <w:b/>
          <w:bCs/>
          <w:color w:val="0F6E56"/>
          <w:sz w:val="23"/>
          <w:szCs w:val="23"/>
        </w:rPr>
        <w:t xml:space="preserve">Catatan Penting tentang Status Dokumen</w:t>
      </w:r>
    </w:p>
    <w:p>
      <w:pPr>
        <w:spacing w:after="80" w:before="80"/>
      </w:pPr>
      <w:r>
        <w:rPr>
          <w:rFonts w:ascii="Arial" w:cs="Arial" w:eastAsia="Arial" w:hAnsi="Arial"/>
          <w:b w:val="false"/>
          <w:bCs w:val="false"/>
          <w:color w:val="000000"/>
          <w:sz w:val="22"/>
          <w:szCs w:val="22"/>
        </w:rPr>
        <w:t xml:space="preserve">Validator ahli matematika secara eksplisit mencatat inkonsistensi pada versi dokumen sebelumnya: label "Final" dan skor 95% dicantumkan padahal baru divalidasi oleh satu validator, sedangkan indikator capaian mensyaratkan minimal tiga validator. Catatan ini telah ditindaklanjuti — skor 95% pada versi sebelumnya digantikan dengan hasil validasi formal tiga validator di atas, dan status dokumen diperbarui menjadi "layak dengan revisi" sampai seluruh revisi prioritas pada Bagian 2.6–2.9 diselesaikan dan divalidasi ulang.</w:t>
      </w:r>
    </w:p>
    <w:p>
      <w:pPr>
        <w:pStyle w:val="Heading3"/>
        <w:spacing w:after="80" w:before="180"/>
      </w:pPr>
      <w:r>
        <w:rPr>
          <w:rFonts w:ascii="Arial" w:cs="Arial" w:eastAsia="Arial" w:hAnsi="Arial"/>
          <w:b/>
          <w:bCs/>
          <w:color w:val="0F6E56"/>
          <w:sz w:val="23"/>
          <w:szCs w:val="23"/>
        </w:rPr>
        <w:t xml:space="preserve">Revisi Prioritas dari Validator Matematika</w:t>
      </w:r>
    </w:p>
    <w:p>
      <w:pPr>
        <w:spacing w:after="60" w:before="60"/>
        <w:ind w:left="360" w:hanging="180"/>
      </w:pPr>
      <w:r>
        <w:rPr>
          <w:rFonts w:ascii="Arial" w:cs="Arial" w:eastAsia="Arial" w:hAnsi="Arial"/>
          <w:color w:val="000000"/>
          <w:sz w:val="22"/>
          <w:szCs w:val="22"/>
        </w:rPr>
        <w:t xml:space="preserve">•  Tambahkan pemetaan materi terhadap Fase B/Fase C, capaian pembelajaran (CP), tujuan pembelajaran (TP), dan prasyarat konsep sesuai Kurikulum Merdeka — lihat Bagian 2.6.</w:t>
      </w:r>
    </w:p>
    <w:p>
      <w:pPr>
        <w:spacing w:after="60" w:before="60"/>
        <w:ind w:left="360" w:hanging="180"/>
      </w:pPr>
      <w:r>
        <w:rPr>
          <w:rFonts w:ascii="Arial" w:cs="Arial" w:eastAsia="Arial" w:hAnsi="Arial"/>
          <w:color w:val="000000"/>
          <w:sz w:val="22"/>
          <w:szCs w:val="22"/>
        </w:rPr>
        <w:t xml:space="preserve">•  Susun kisi-kisi soal dan contoh soal lengkap (mudah/sedang/sulit) dengan kunci jawaban dan rubrik penskoran — lihat Bagian 2.7.</w:t>
      </w:r>
    </w:p>
    <w:p>
      <w:pPr>
        <w:spacing w:after="60" w:before="60"/>
        <w:ind w:left="360" w:hanging="180"/>
      </w:pPr>
      <w:r>
        <w:rPr>
          <w:rFonts w:ascii="Arial" w:cs="Arial" w:eastAsia="Arial" w:hAnsi="Arial"/>
          <w:color w:val="000000"/>
          <w:sz w:val="22"/>
          <w:szCs w:val="22"/>
        </w:rPr>
        <w:t xml:space="preserve">•  Operasionalkan algoritma adaptasi secara eksplisit (aturan pemilihan soal, kriteria konvergensi, jumlah item minimum) — lihat Bagian 2.8.</w:t>
      </w:r>
    </w:p>
    <w:p>
      <w:pPr>
        <w:spacing w:after="60" w:before="60"/>
        <w:ind w:left="360" w:hanging="180"/>
      </w:pPr>
      <w:r>
        <w:rPr>
          <w:rFonts w:ascii="Arial" w:cs="Arial" w:eastAsia="Arial" w:hAnsi="Arial"/>
          <w:color w:val="000000"/>
          <w:sz w:val="22"/>
          <w:szCs w:val="22"/>
        </w:rPr>
        <w:t xml:space="preserve">•  Petakan miskonsepsi umum siswa dan kaitkan dengan strategi remediasi yang sesuai — lihat Bagian 2.9.</w:t>
      </w:r>
    </w:p>
    <w:p>
      <w:pPr>
        <w:spacing w:after="60" w:before="60"/>
        <w:ind w:left="360" w:hanging="180"/>
      </w:pPr>
      <w:r>
        <w:rPr>
          <w:rFonts w:ascii="Arial" w:cs="Arial" w:eastAsia="Arial" w:hAnsi="Arial"/>
          <w:color w:val="000000"/>
          <w:sz w:val="22"/>
          <w:szCs w:val="22"/>
        </w:rPr>
        <w:t xml:space="preserve">•  Uji threshold 70% secara empiris pada tahap uji coba terbatas, bukan hanya berdasarkan standar KKM umum (lihat pembaruan Bagian 2.2).</w:t>
      </w:r>
    </w:p>
    <w:p>
      <w:pPr>
        <w:spacing w:after="60" w:before="60"/>
        <w:ind w:left="360" w:hanging="180"/>
      </w:pPr>
      <w:r>
        <w:rPr>
          <w:rFonts w:ascii="Arial" w:cs="Arial" w:eastAsia="Arial" w:hAnsi="Arial"/>
          <w:color w:val="000000"/>
          <w:sz w:val="22"/>
          <w:szCs w:val="22"/>
        </w:rPr>
        <w:t xml:space="preserve">•  Lengkapi instrumen literasi numerasi dengan bukti validitas isi, validitas konstruk, reliabilitas, tingkat kesukaran, dan daya pembeda sebelum digunakan pada uji coba terbatas.</w:t>
      </w:r>
    </w:p>
    <w:p>
      <w:pPr>
        <w:spacing w:after="60" w:before="60"/>
        <w:ind w:left="360" w:hanging="180"/>
      </w:pPr>
      <w:r>
        <w:rPr>
          <w:rFonts w:ascii="Arial" w:cs="Arial" w:eastAsia="Arial" w:hAnsi="Arial"/>
          <w:color w:val="000000"/>
          <w:sz w:val="22"/>
          <w:szCs w:val="22"/>
        </w:rPr>
        <w:t xml:space="preserve">•  Uji keterbacaan instruksi dan soal kepada siswa kelas 4/5 melalui cognitive interview atau uji coba kelompok kecil sebelum implementasi lapangan.</w:t>
      </w:r>
    </w:p>
    <w:p>
      <w:pPr>
        <w:pStyle w:val="Heading3"/>
        <w:spacing w:after="80" w:before="180"/>
      </w:pPr>
      <w:r>
        <w:rPr>
          <w:rFonts w:ascii="Arial" w:cs="Arial" w:eastAsia="Arial" w:hAnsi="Arial"/>
          <w:b/>
          <w:bCs/>
          <w:color w:val="0F6E56"/>
          <w:sz w:val="23"/>
          <w:szCs w:val="23"/>
        </w:rPr>
        <w:t xml:space="preserve">Revisi Prioritas dari Validator Teknologi AI</w:t>
      </w:r>
    </w:p>
    <w:p>
      <w:pPr>
        <w:spacing w:after="60" w:before="60"/>
        <w:ind w:left="360" w:hanging="180"/>
      </w:pPr>
      <w:r>
        <w:rPr>
          <w:rFonts w:ascii="Arial" w:cs="Arial" w:eastAsia="Arial" w:hAnsi="Arial"/>
          <w:color w:val="000000"/>
          <w:sz w:val="22"/>
          <w:szCs w:val="22"/>
        </w:rPr>
        <w:t xml:space="preserve">•  Verifikasi langsung fitur Adaptive Mode Quizizz pada akun/tier yang akan digunakan; dokumentasikan hasil uji fungsi dan batasannya — hindari menyebut fitur ini sebagai "AI engine" bila yang tersedia hanya percabangan/pengacakan berbasis aturan.</w:t>
      </w:r>
    </w:p>
    <w:p>
      <w:pPr>
        <w:spacing w:after="60" w:before="60"/>
        <w:ind w:left="360" w:hanging="180"/>
      </w:pPr>
      <w:r>
        <w:rPr>
          <w:rFonts w:ascii="Arial" w:cs="Arial" w:eastAsia="Arial" w:hAnsi="Arial"/>
          <w:color w:val="000000"/>
          <w:sz w:val="22"/>
          <w:szCs w:val="22"/>
        </w:rPr>
        <w:t xml:space="preserve">•  Pisahkan threshold ketuntasan 70% dari mekanisme pemilihan butir soal; tambahkan definisi operasional konvergensi (jumlah respons minimum, kriteria kestabilan level, aturan berhenti).</w:t>
      </w:r>
    </w:p>
    <w:p>
      <w:pPr>
        <w:spacing w:after="60" w:before="60"/>
        <w:ind w:left="360" w:hanging="180"/>
      </w:pPr>
      <w:r>
        <w:rPr>
          <w:rFonts w:ascii="Arial" w:cs="Arial" w:eastAsia="Arial" w:hAnsi="Arial"/>
          <w:color w:val="000000"/>
          <w:sz w:val="22"/>
          <w:szCs w:val="22"/>
        </w:rPr>
        <w:t xml:space="preserve">•  Perbaiki istilah "real-time" menjadi "near real-time/berkala" pada seluruh dokumen selama proses ekspor data dari Quizizz ke Sheets masih dilakukan manual.</w:t>
      </w:r>
    </w:p>
    <w:p>
      <w:pPr>
        <w:spacing w:after="60" w:before="60"/>
        <w:ind w:left="360" w:hanging="180"/>
      </w:pPr>
      <w:r>
        <w:rPr>
          <w:rFonts w:ascii="Arial" w:cs="Arial" w:eastAsia="Arial" w:hAnsi="Arial"/>
          <w:color w:val="000000"/>
          <w:sz w:val="22"/>
          <w:szCs w:val="22"/>
        </w:rPr>
        <w:t xml:space="preserve">•  Susun tata kelola keamanan dan privasi data siswa: persetujuan orang tua/sekolah, pseudonimisasi, kontrol akses, retensi/penghapusan data, dan larangan memasukkan identitas siswa ke ChatGPT/Gemini.</w:t>
      </w:r>
    </w:p>
    <w:p>
      <w:pPr>
        <w:spacing w:after="60" w:before="60"/>
        <w:ind w:left="360" w:hanging="180"/>
      </w:pPr>
      <w:r>
        <w:rPr>
          <w:rFonts w:ascii="Arial" w:cs="Arial" w:eastAsia="Arial" w:hAnsi="Arial"/>
          <w:color w:val="000000"/>
          <w:sz w:val="22"/>
          <w:szCs w:val="22"/>
        </w:rPr>
        <w:t xml:space="preserve">•  Standardisasi checklist validasi keluaran AI generatif sebelum soal/modul dipublikasikan ke siswa.</w:t>
      </w:r>
    </w:p>
    <w:p>
      <w:pPr>
        <w:spacing w:after="60" w:before="60"/>
        <w:ind w:left="360" w:hanging="180"/>
      </w:pPr>
      <w:r>
        <w:rPr>
          <w:rFonts w:ascii="Arial" w:cs="Arial" w:eastAsia="Arial" w:hAnsi="Arial"/>
          <w:color w:val="000000"/>
          <w:sz w:val="22"/>
          <w:szCs w:val="22"/>
        </w:rPr>
        <w:t xml:space="preserve">•  Laksanakan pilot dan uji kegunaan pada satu kelas kecil sebelum perluasan, dengan pencatatan insiden teknis secara sistematis.</w:t>
      </w:r>
    </w:p>
    <w:p>
      <w:pPr>
        <w:pStyle w:val="Heading3"/>
        <w:spacing w:after="80" w:before="180"/>
      </w:pPr>
      <w:r>
        <w:rPr>
          <w:rFonts w:ascii="Arial" w:cs="Arial" w:eastAsia="Arial" w:hAnsi="Arial"/>
          <w:b/>
          <w:bCs/>
          <w:color w:val="0F6E56"/>
          <w:sz w:val="23"/>
          <w:szCs w:val="23"/>
        </w:rPr>
        <w:t xml:space="preserve">Revisi (Kecil) dari Validator Pendidikan</w:t>
      </w:r>
    </w:p>
    <w:p>
      <w:pPr>
        <w:spacing w:after="60" w:before="60"/>
        <w:ind w:left="360" w:hanging="180"/>
      </w:pPr>
      <w:r>
        <w:rPr>
          <w:rFonts w:ascii="Arial" w:cs="Arial" w:eastAsia="Arial" w:hAnsi="Arial"/>
          <w:color w:val="000000"/>
          <w:sz w:val="22"/>
          <w:szCs w:val="22"/>
        </w:rPr>
        <w:t xml:space="preserve">•  Perkuat penjelasan hubungan antara adaptive learning theory, zona perkembangan proksimal (ZPD), dan mekanisme adaptif berbasis AI.</w:t>
      </w:r>
    </w:p>
    <w:p>
      <w:pPr>
        <w:spacing w:after="60" w:before="60"/>
        <w:ind w:left="360" w:hanging="180"/>
      </w:pPr>
      <w:r>
        <w:rPr>
          <w:rFonts w:ascii="Arial" w:cs="Arial" w:eastAsia="Arial" w:hAnsi="Arial"/>
          <w:color w:val="000000"/>
          <w:sz w:val="22"/>
          <w:szCs w:val="22"/>
        </w:rPr>
        <w:t xml:space="preserve">•  Tambahkan rubrik pengukuran kompetensi AI-TPACK guru yang lebih rinci.</w:t>
      </w:r>
    </w:p>
    <w:p>
      <w:pPr>
        <w:spacing w:after="60" w:before="60"/>
        <w:ind w:left="360" w:hanging="180"/>
      </w:pPr>
      <w:r>
        <w:rPr>
          <w:rFonts w:ascii="Arial" w:cs="Arial" w:eastAsia="Arial" w:hAnsi="Arial"/>
          <w:color w:val="000000"/>
          <w:sz w:val="22"/>
          <w:szCs w:val="22"/>
        </w:rPr>
        <w:t xml:space="preserve">•  Sertakan contoh indikator/butir pre-test dan post-test literasi numerasi.</w:t>
      </w:r>
    </w:p>
    <w:p>
      <w:pPr>
        <w:spacing w:after="60" w:before="60"/>
        <w:ind w:left="360" w:hanging="180"/>
      </w:pPr>
      <w:r>
        <w:rPr>
          <w:rFonts w:ascii="Arial" w:cs="Arial" w:eastAsia="Arial" w:hAnsi="Arial"/>
          <w:color w:val="000000"/>
          <w:sz w:val="22"/>
          <w:szCs w:val="22"/>
        </w:rPr>
        <w:t xml:space="preserve">•  Perjelas mekanisme umpan balik micro-loop, meso-loop, dan macro-loop dengan ilustrasi konkret.</w:t>
      </w:r>
    </w:p>
    <w:p>
      <w:pPr>
        <w:pStyle w:val="Heading3"/>
        <w:spacing w:after="80" w:before="180"/>
      </w:pPr>
      <w:r>
        <w:rPr>
          <w:rFonts w:ascii="Arial" w:cs="Arial" w:eastAsia="Arial" w:hAnsi="Arial"/>
          <w:b/>
          <w:bCs/>
          <w:color w:val="0F6E56"/>
          <w:sz w:val="23"/>
          <w:szCs w:val="23"/>
        </w:rPr>
        <w:t xml:space="preserve">Kesimpulan</w:t>
      </w:r>
    </w:p>
    <w:p>
      <w:pPr>
        <w:spacing w:after="80" w:before="80"/>
      </w:pPr>
      <w:r>
        <w:rPr>
          <w:rFonts w:ascii="Arial" w:cs="Arial" w:eastAsia="Arial" w:hAnsi="Arial"/>
          <w:b w:val="false"/>
          <w:bCs w:val="false"/>
          <w:color w:val="000000"/>
          <w:sz w:val="22"/>
          <w:szCs w:val="22"/>
        </w:rPr>
        <w:t xml:space="preserve">Berdasarkan hasil ketiga validator, model dinyatakan layak dilanjutkan ke tahap uji coba terbatas dengan revisi. Revisi difokuskan pada penguatan substansi matematika (kisi-kisi, contoh soal, pemetaan kurikulum), operasionalisasi algoritma adaptasi, dan tata kelola data siswa. Bagian 2.6–2.9 berikut menyajikan tindak lanjut awal atas revisi tersebut; validasi ulang akan dilakukan setelah revisi lengkap sebagai bagian dari siklus design-validate-revise penelitian ini.</w:t>
      </w:r>
    </w:p>
    <w:p>
      <w:pPr>
        <w:pStyle w:val="Heading2"/>
        <w:spacing w:after="120" w:before="240"/>
      </w:pPr>
      <w:r>
        <w:rPr>
          <w:rFonts w:ascii="Arial" w:cs="Arial" w:eastAsia="Arial" w:hAnsi="Arial"/>
          <w:b/>
          <w:bCs/>
          <w:color w:val="2E75B6"/>
          <w:sz w:val="26"/>
          <w:szCs w:val="26"/>
        </w:rPr>
        <w:t xml:space="preserve">2.6 Pemetaan Materi terhadap Kurikulum Merdeka</w:t>
      </w:r>
    </w:p>
    <w:p>
      <w:pPr>
        <w:spacing w:after="80" w:before="80"/>
      </w:pPr>
      <w:r>
        <w:rPr>
          <w:rFonts w:ascii="Arial" w:cs="Arial" w:eastAsia="Arial" w:hAnsi="Arial"/>
          <w:b w:val="false"/>
          <w:bCs w:val="false"/>
          <w:color w:val="000000"/>
          <w:sz w:val="22"/>
          <w:szCs w:val="22"/>
        </w:rPr>
        <w:t xml:space="preserve">Menindaklanjuti catatan validator matematika, tabel berikut memetakan topik numerasi dalam model terhadap Fase, Capaian Pembelajaran (CP), dan Tujuan Pembelajaran (TP) pada Kurikulum Merdeka. Pemetaan ini menjadi acuan penyusunan kisi-kisi soal pada Bagian 2.7 dan akan divalidasi ulang oleh ahli matematika pada siklus revisi berikutnya.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00"/>
        <w:gridCol w:w="1550"/>
        <w:gridCol w:w="4200"/>
        <w:gridCol w:w="2550"/>
      </w:tblGrid>
      <w:tr>
        <w:tc>
          <w:tcPr>
            <w:tcW w:type="dxa" w:w="20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Topik</w:t>
            </w:r>
          </w:p>
        </w:tc>
        <w:tc>
          <w:tcPr>
            <w:tcW w:type="dxa" w:w="155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Fase</w:t>
            </w:r>
          </w:p>
        </w:tc>
        <w:tc>
          <w:tcPr>
            <w:tcW w:type="dxa" w:w="4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Capaian Pembelajaran (ringkas)</w:t>
            </w:r>
          </w:p>
        </w:tc>
        <w:tc>
          <w:tcPr>
            <w:tcW w:type="dxa" w:w="255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Prasyarat Konsep</w:t>
            </w:r>
          </w:p>
        </w:tc>
      </w:tr>
      <w:tr>
        <w:tc>
          <w:tcPr>
            <w:tcW w:type="dxa" w:w="20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Bilangan bulat</w:t>
            </w:r>
          </w:p>
        </w:tc>
        <w:tc>
          <w:tcPr>
            <w:tcW w:type="dxa" w:w="155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Fase B (Kelas 4)</w:t>
            </w:r>
          </w:p>
        </w:tc>
        <w:tc>
          <w:tcPr>
            <w:tcW w:type="dxa" w:w="4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Membaca, menulis, membandingkan, dan mengoperasikan bilangan cacah sampai 100.000</w:t>
            </w:r>
          </w:p>
        </w:tc>
        <w:tc>
          <w:tcPr>
            <w:tcW w:type="dxa" w:w="255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Nilai tempat, operasi hitung dasar</w:t>
            </w:r>
          </w:p>
        </w:tc>
      </w:tr>
      <w:tr>
        <w:tc>
          <w:tcPr>
            <w:tcW w:type="dxa" w:w="20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Pecahan sederhana</w:t>
            </w:r>
          </w:p>
        </w:tc>
        <w:tc>
          <w:tcPr>
            <w:tcW w:type="dxa" w:w="155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Fase B (Kelas 4)</w:t>
            </w:r>
          </w:p>
        </w:tc>
        <w:tc>
          <w:tcPr>
            <w:tcW w:type="dxa" w:w="4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Mengenal dan membandingkan pecahan sederhana serta melakukan operasi penjumlahan/pengurangan pecahan berpenyebut sama</w:t>
            </w:r>
          </w:p>
        </w:tc>
        <w:tc>
          <w:tcPr>
            <w:tcW w:type="dxa" w:w="255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Konsep bilangan bulat, konsep bagian-keseluruhan</w:t>
            </w:r>
          </w:p>
        </w:tc>
      </w:tr>
      <w:tr>
        <w:tc>
          <w:tcPr>
            <w:tcW w:type="dxa" w:w="20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Pengukuran panjang</w:t>
            </w:r>
          </w:p>
        </w:tc>
        <w:tc>
          <w:tcPr>
            <w:tcW w:type="dxa" w:w="155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Fase B (Kelas 4)</w:t>
            </w:r>
          </w:p>
        </w:tc>
        <w:tc>
          <w:tcPr>
            <w:tcW w:type="dxa" w:w="4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Mengukur panjang menggunakan satuan baku dan mengonversi antarsatuan</w:t>
            </w:r>
          </w:p>
        </w:tc>
        <w:tc>
          <w:tcPr>
            <w:tcW w:type="dxa" w:w="255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Bilangan bulat, konsep satuan</w:t>
            </w:r>
          </w:p>
        </w:tc>
      </w:tr>
      <w:tr>
        <w:tc>
          <w:tcPr>
            <w:tcW w:type="dxa" w:w="20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Pengukuran berat</w:t>
            </w:r>
          </w:p>
        </w:tc>
        <w:tc>
          <w:tcPr>
            <w:tcW w:type="dxa" w:w="155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Fase B (Kelas 4)</w:t>
            </w:r>
          </w:p>
        </w:tc>
        <w:tc>
          <w:tcPr>
            <w:tcW w:type="dxa" w:w="4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Mengukur berat menggunakan satuan baku dan menyelesaikan masalah kontekstual</w:t>
            </w:r>
          </w:p>
        </w:tc>
        <w:tc>
          <w:tcPr>
            <w:tcW w:type="dxa" w:w="255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Bilangan bulat, konsep satuan</w:t>
            </w:r>
          </w:p>
        </w:tc>
      </w:tr>
      <w:tr>
        <w:tc>
          <w:tcPr>
            <w:tcW w:type="dxa" w:w="20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Geometri dasar</w:t>
            </w:r>
          </w:p>
        </w:tc>
        <w:tc>
          <w:tcPr>
            <w:tcW w:type="dxa" w:w="155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Fase B (Kelas 4–5)</w:t>
            </w:r>
          </w:p>
        </w:tc>
        <w:tc>
          <w:tcPr>
            <w:tcW w:type="dxa" w:w="4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Mengidentifikasi dan menghitung keliling/luas bangun datar sederhana</w:t>
            </w:r>
          </w:p>
        </w:tc>
        <w:tc>
          <w:tcPr>
            <w:tcW w:type="dxa" w:w="255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Bilangan bulat, konsep pengukuran</w:t>
            </w:r>
          </w:p>
        </w:tc>
      </w:tr>
      <w:tr>
        <w:tc>
          <w:tcPr>
            <w:tcW w:type="dxa" w:w="20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Data dan diagram</w:t>
            </w:r>
          </w:p>
        </w:tc>
        <w:tc>
          <w:tcPr>
            <w:tcW w:type="dxa" w:w="155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Fase B (Kelas 5)</w:t>
            </w:r>
          </w:p>
        </w:tc>
        <w:tc>
          <w:tcPr>
            <w:tcW w:type="dxa" w:w="4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Mengumpulkan, menyajikan, dan menginterpretasi data dalam bentuk diagram batang/gambar</w:t>
            </w:r>
          </w:p>
        </w:tc>
        <w:tc>
          <w:tcPr>
            <w:tcW w:type="dxa" w:w="255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Bilangan bulat, operasi hitung</w:t>
            </w:r>
          </w:p>
        </w:tc>
      </w:tr>
    </w:tbl>
    <w:p>
      <w:pPr>
        <w:spacing w:after="120" w:before="0"/>
      </w:pPr>
    </w:p>
    <w:p>
      <w:pPr>
        <w:spacing w:after="120" w:before="80"/>
      </w:pPr>
      <w:r>
        <w:rPr>
          <w:rFonts w:ascii="Arial" w:cs="Arial" w:eastAsia="Arial" w:hAnsi="Arial"/>
          <w:i/>
          <w:iCs/>
          <w:color w:val="666666"/>
          <w:sz w:val="20"/>
          <w:szCs w:val="20"/>
        </w:rPr>
        <w:t xml:space="preserve">Catatan: rincian Tujuan Pembelajaran (TP) per topik dan per pertemuan akan disusun pada dokumen kisi-kisi lengkap sebagai lampiran terpisah, mengingat cakupannya luas untuk seluruh 6 topik dan 3 level kesulitan.</w:t>
      </w:r>
    </w:p>
    <w:p>
      <w:pPr>
        <w:pStyle w:val="Heading2"/>
        <w:spacing w:after="120" w:before="240"/>
      </w:pPr>
      <w:r>
        <w:rPr>
          <w:rFonts w:ascii="Arial" w:cs="Arial" w:eastAsia="Arial" w:hAnsi="Arial"/>
          <w:b/>
          <w:bCs/>
          <w:color w:val="2E75B6"/>
          <w:sz w:val="26"/>
          <w:szCs w:val="26"/>
        </w:rPr>
        <w:t xml:space="preserve">2.7 Kisi-Kisi dan Contoh Soal — Enam Topik</w:t>
      </w:r>
    </w:p>
    <w:p>
      <w:pPr>
        <w:spacing w:after="80" w:before="80"/>
      </w:pPr>
      <w:r>
        <w:rPr>
          <w:rFonts w:ascii="Arial" w:cs="Arial" w:eastAsia="Arial" w:hAnsi="Arial"/>
          <w:b w:val="false"/>
          <w:bCs w:val="false"/>
          <w:color w:val="000000"/>
          <w:sz w:val="22"/>
          <w:szCs w:val="22"/>
        </w:rPr>
        <w:t xml:space="preserve">Bagian ini menyajikan kisi-kisi dan contoh butir soal untuk keenam topik numerasi pada Bagian 2.6. Setiap topik memuat kisi-kisi 3 level (Mudah/Sedang/Sulit) dan satu contoh soal level Mudah sebagai ilustrasi format; kisi-kisi dan bank soal lengkap (target ≥50 soal/topik) disusun sebagai dokumen lampiran tersendiri mengikuti format ini, dan seluruhnya wajib melalui checklist validasi soal AI generatif (Luaran 2 Bagian 12) sebelum digunakan siswa.</w:t>
      </w:r>
    </w:p>
    <w:p>
      <w:pPr>
        <w:pStyle w:val="Heading3"/>
        <w:spacing w:after="80" w:before="180"/>
      </w:pPr>
      <w:r>
        <w:rPr>
          <w:rFonts w:ascii="Arial" w:cs="Arial" w:eastAsia="Arial" w:hAnsi="Arial"/>
          <w:b/>
          <w:bCs/>
          <w:color w:val="0F6E56"/>
          <w:sz w:val="23"/>
          <w:szCs w:val="23"/>
        </w:rPr>
        <w:t xml:space="preserve">2.7.1 Topik: Pengukuran Panjang (Kelas 4)</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900"/>
        <w:gridCol w:w="2200"/>
        <w:gridCol w:w="1800"/>
      </w:tblGrid>
      <w:tr>
        <w:tc>
          <w:tcPr>
            <w:tcW w:type="dxa" w:w="1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Level</w:t>
            </w:r>
          </w:p>
        </w:tc>
        <w:tc>
          <w:tcPr>
            <w:tcW w:type="dxa" w:w="3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Indikator Soal</w:t>
            </w:r>
          </w:p>
        </w:tc>
        <w:tc>
          <w:tcPr>
            <w:tcW w:type="dxa" w:w="19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Proses Kognitif</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Konteks</w:t>
            </w:r>
          </w:p>
        </w:tc>
        <w:tc>
          <w:tcPr>
            <w:tcW w:type="dxa" w:w="18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Bentuk Soal</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Mudah</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Mengonversi satuan panjang (m ke cm)</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C2 – Memahami</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Jarak rumah ke sekolah</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w:t>
            </w:r>
          </w:p>
        </w:tc>
      </w:tr>
      <w:tr>
        <w:tc>
          <w:tcPr>
            <w:tcW w:type="dxa" w:w="1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Sedang</w:t>
            </w:r>
          </w:p>
        </w:tc>
        <w:tc>
          <w:tcPr>
            <w:tcW w:type="dxa" w:w="3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Menghitung selisih panjang dua benda dalam konteks cerita</w:t>
            </w:r>
          </w:p>
        </w:tc>
        <w:tc>
          <w:tcPr>
            <w:tcW w:type="dxa" w:w="19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C3 – Menerapkan</w:t>
            </w:r>
          </w:p>
        </w:tc>
        <w:tc>
          <w:tcPr>
            <w:tcW w:type="dxa" w:w="2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Mengukur pagar kebun</w:t>
            </w:r>
          </w:p>
        </w:tc>
        <w:tc>
          <w:tcPr>
            <w:tcW w:type="dxa" w:w="18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(2 langkah)</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Sulit</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Menyelesaikan masalah multi-langkah gabungan satuan panjang berbeda</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C4 – Menganalisis</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Perjalanan ke pasar dengan beberapa etape</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(multi-langkah)</w:t>
            </w:r>
          </w:p>
        </w:tc>
      </w:tr>
    </w:tbl>
    <w:p>
      <w:pPr>
        <w:spacing w:after="120" w:before="0"/>
      </w:pPr>
    </w:p>
    <w:p>
      <w:pPr>
        <w:spacing w:after="80" w:before="80"/>
      </w:pPr>
      <w:r>
        <w:rPr>
          <w:rFonts w:ascii="Arial" w:cs="Arial" w:eastAsia="Arial" w:hAnsi="Arial"/>
          <w:b/>
          <w:bCs/>
          <w:color w:val="000000"/>
          <w:sz w:val="22"/>
          <w:szCs w:val="22"/>
        </w:rPr>
        <w:t xml:space="preserve">Contoh soal level Mudah:</w:t>
      </w:r>
    </w:p>
    <w:p>
      <w:pPr>
        <w:spacing w:after="80" w:before="80"/>
      </w:pPr>
      <w:r>
        <w:rPr>
          <w:rFonts w:ascii="Arial" w:cs="Arial" w:eastAsia="Arial" w:hAnsi="Arial"/>
          <w:b w:val="false"/>
          <w:bCs w:val="false"/>
          <w:color w:val="000000"/>
          <w:sz w:val="22"/>
          <w:szCs w:val="22"/>
        </w:rPr>
        <w:t xml:space="preserve">Jarak rumah Dini ke sekolah adalah 350 meter. Berapa jarak tersebut jika dinyatakan dalam kilometer?</w:t>
      </w:r>
    </w:p>
    <w:p>
      <w:pPr>
        <w:spacing w:after="60" w:before="60"/>
        <w:ind w:left="360" w:hanging="180"/>
      </w:pPr>
      <w:r>
        <w:rPr>
          <w:rFonts w:ascii="Arial" w:cs="Arial" w:eastAsia="Arial" w:hAnsi="Arial"/>
          <w:color w:val="000000"/>
          <w:sz w:val="22"/>
          <w:szCs w:val="22"/>
        </w:rPr>
        <w:t xml:space="preserve">•  A. 0,35 km   B. 3,5 km   C. 35 km   D. 350 km</w:t>
      </w:r>
    </w:p>
    <w:p>
      <w:pPr>
        <w:spacing w:after="80" w:before="80"/>
      </w:pPr>
      <w:r>
        <w:rPr>
          <w:rFonts w:ascii="Arial" w:cs="Arial" w:eastAsia="Arial" w:hAnsi="Arial"/>
          <w:b w:val="false"/>
          <w:bCs w:val="false"/>
          <w:color w:val="000000"/>
          <w:sz w:val="22"/>
          <w:szCs w:val="22"/>
        </w:rPr>
        <w:t xml:space="preserve">Kunci: A. Pembahasan: 350 m ÷ 1.000 = 0,35 km.</w:t>
      </w:r>
    </w:p>
    <w:p>
      <w:pPr>
        <w:pStyle w:val="Heading3"/>
        <w:spacing w:after="80" w:before="180"/>
      </w:pPr>
      <w:r>
        <w:rPr>
          <w:rFonts w:ascii="Arial" w:cs="Arial" w:eastAsia="Arial" w:hAnsi="Arial"/>
          <w:b/>
          <w:bCs/>
          <w:color w:val="0F6E56"/>
          <w:sz w:val="23"/>
          <w:szCs w:val="23"/>
        </w:rPr>
        <w:t xml:space="preserve">2.7.2 Topik: Bilangan Bulat (Kelas 4)</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900"/>
        <w:gridCol w:w="2200"/>
        <w:gridCol w:w="1800"/>
      </w:tblGrid>
      <w:tr>
        <w:tc>
          <w:tcPr>
            <w:tcW w:type="dxa" w:w="1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Level</w:t>
            </w:r>
          </w:p>
        </w:tc>
        <w:tc>
          <w:tcPr>
            <w:tcW w:type="dxa" w:w="3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Indikator Soal</w:t>
            </w:r>
          </w:p>
        </w:tc>
        <w:tc>
          <w:tcPr>
            <w:tcW w:type="dxa" w:w="19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Proses Kognitif</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Konteks</w:t>
            </w:r>
          </w:p>
        </w:tc>
        <w:tc>
          <w:tcPr>
            <w:tcW w:type="dxa" w:w="18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Bentuk Soal</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Mudah</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Membaca nilai tempat pada bilangan cacah sampai 100.000</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C2 – Memahami</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Jumlah penduduk desa</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w:t>
            </w:r>
          </w:p>
        </w:tc>
      </w:tr>
      <w:tr>
        <w:tc>
          <w:tcPr>
            <w:tcW w:type="dxa" w:w="1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Sedang</w:t>
            </w:r>
          </w:p>
        </w:tc>
        <w:tc>
          <w:tcPr>
            <w:tcW w:type="dxa" w:w="3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Membandingkan dua bilangan bulat dalam konteks cerita</w:t>
            </w:r>
          </w:p>
        </w:tc>
        <w:tc>
          <w:tcPr>
            <w:tcW w:type="dxa" w:w="19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C3 – Menerapkan</w:t>
            </w:r>
          </w:p>
        </w:tc>
        <w:tc>
          <w:tcPr>
            <w:tcW w:type="dxa" w:w="2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Hasil panen dua petani</w:t>
            </w:r>
          </w:p>
        </w:tc>
        <w:tc>
          <w:tcPr>
            <w:tcW w:type="dxa" w:w="18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(2 langkah)</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Sulit</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Operasi hitung campuran (+, -) multi-langkah dengan bilangan besar</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C4 – Menganalisis</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Transaksi hasil bumi di koperasi desa</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(multi-langkah)</w:t>
            </w:r>
          </w:p>
        </w:tc>
      </w:tr>
    </w:tbl>
    <w:p>
      <w:pPr>
        <w:spacing w:after="120" w:before="0"/>
      </w:pPr>
    </w:p>
    <w:p>
      <w:pPr>
        <w:spacing w:after="80" w:before="80"/>
      </w:pPr>
      <w:r>
        <w:rPr>
          <w:rFonts w:ascii="Arial" w:cs="Arial" w:eastAsia="Arial" w:hAnsi="Arial"/>
          <w:b/>
          <w:bCs/>
          <w:color w:val="000000"/>
          <w:sz w:val="22"/>
          <w:szCs w:val="22"/>
        </w:rPr>
        <w:t xml:space="preserve">Contoh soal level Mudah:</w:t>
      </w:r>
    </w:p>
    <w:p>
      <w:pPr>
        <w:spacing w:after="80" w:before="80"/>
      </w:pPr>
      <w:r>
        <w:rPr>
          <w:rFonts w:ascii="Arial" w:cs="Arial" w:eastAsia="Arial" w:hAnsi="Arial"/>
          <w:b w:val="false"/>
          <w:bCs w:val="false"/>
          <w:color w:val="000000"/>
          <w:sz w:val="22"/>
          <w:szCs w:val="22"/>
        </w:rPr>
        <w:t xml:space="preserve">Jumlah penduduk Desa Sukamulya adalah 8.245 jiwa. Angka manakah yang menempati nilai tempat ribuan?</w:t>
      </w:r>
    </w:p>
    <w:p>
      <w:pPr>
        <w:spacing w:after="60" w:before="60"/>
        <w:ind w:left="360" w:hanging="180"/>
      </w:pPr>
      <w:r>
        <w:rPr>
          <w:rFonts w:ascii="Arial" w:cs="Arial" w:eastAsia="Arial" w:hAnsi="Arial"/>
          <w:color w:val="000000"/>
          <w:sz w:val="22"/>
          <w:szCs w:val="22"/>
        </w:rPr>
        <w:t xml:space="preserve">•  A. 8   B. 2   C. 4   D. 5</w:t>
      </w:r>
    </w:p>
    <w:p>
      <w:pPr>
        <w:spacing w:after="80" w:before="80"/>
      </w:pPr>
      <w:r>
        <w:rPr>
          <w:rFonts w:ascii="Arial" w:cs="Arial" w:eastAsia="Arial" w:hAnsi="Arial"/>
          <w:b w:val="false"/>
          <w:bCs w:val="false"/>
          <w:color w:val="000000"/>
          <w:sz w:val="22"/>
          <w:szCs w:val="22"/>
        </w:rPr>
        <w:t xml:space="preserve">Kunci: A. Pembahasan: pada 8.245, angka 8 menempati posisi ribuan.</w:t>
      </w:r>
    </w:p>
    <w:p>
      <w:pPr>
        <w:pStyle w:val="Heading3"/>
        <w:spacing w:after="80" w:before="180"/>
      </w:pPr>
      <w:r>
        <w:rPr>
          <w:rFonts w:ascii="Arial" w:cs="Arial" w:eastAsia="Arial" w:hAnsi="Arial"/>
          <w:b/>
          <w:bCs/>
          <w:color w:val="0F6E56"/>
          <w:sz w:val="23"/>
          <w:szCs w:val="23"/>
        </w:rPr>
        <w:t xml:space="preserve">2.7.3 Topik: Pecahan Sederhana (Kelas 4)</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900"/>
        <w:gridCol w:w="2200"/>
        <w:gridCol w:w="1800"/>
      </w:tblGrid>
      <w:tr>
        <w:tc>
          <w:tcPr>
            <w:tcW w:type="dxa" w:w="1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Level</w:t>
            </w:r>
          </w:p>
        </w:tc>
        <w:tc>
          <w:tcPr>
            <w:tcW w:type="dxa" w:w="3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Indikator Soal</w:t>
            </w:r>
          </w:p>
        </w:tc>
        <w:tc>
          <w:tcPr>
            <w:tcW w:type="dxa" w:w="19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Proses Kognitif</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Konteks</w:t>
            </w:r>
          </w:p>
        </w:tc>
        <w:tc>
          <w:tcPr>
            <w:tcW w:type="dxa" w:w="18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Bentuk Soal</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Mudah</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Membandingkan dua pecahan sederhana berpenyebut sama</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C2 – Memahami</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Membagi buah/makanan</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w:t>
            </w:r>
          </w:p>
        </w:tc>
      </w:tr>
      <w:tr>
        <w:tc>
          <w:tcPr>
            <w:tcW w:type="dxa" w:w="1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Sedang</w:t>
            </w:r>
          </w:p>
        </w:tc>
        <w:tc>
          <w:tcPr>
            <w:tcW w:type="dxa" w:w="3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Menjumlahkan pecahan berpenyebut sama dalam konteks cerita</w:t>
            </w:r>
          </w:p>
        </w:tc>
        <w:tc>
          <w:tcPr>
            <w:tcW w:type="dxa" w:w="19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C3 – Menerapkan</w:t>
            </w:r>
          </w:p>
        </w:tc>
        <w:tc>
          <w:tcPr>
            <w:tcW w:type="dxa" w:w="2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Berbagi hasil kebun</w:t>
            </w:r>
          </w:p>
        </w:tc>
        <w:tc>
          <w:tcPr>
            <w:tcW w:type="dxa" w:w="18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(2 langkah)</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Sulit</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Menjumlahkan/mengurangkan pecahan berpenyebut berbeda multi-langkah</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C4 – Menganalisis</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Pembagian lahan sawah</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(multi-langkah)</w:t>
            </w:r>
          </w:p>
        </w:tc>
      </w:tr>
    </w:tbl>
    <w:p>
      <w:pPr>
        <w:spacing w:after="120" w:before="0"/>
      </w:pPr>
    </w:p>
    <w:p>
      <w:pPr>
        <w:spacing w:after="80" w:before="80"/>
      </w:pPr>
      <w:r>
        <w:rPr>
          <w:rFonts w:ascii="Arial" w:cs="Arial" w:eastAsia="Arial" w:hAnsi="Arial"/>
          <w:b/>
          <w:bCs/>
          <w:color w:val="000000"/>
          <w:sz w:val="22"/>
          <w:szCs w:val="22"/>
        </w:rPr>
        <w:t xml:space="preserve">Contoh soal level Mudah:</w:t>
      </w:r>
    </w:p>
    <w:p>
      <w:pPr>
        <w:spacing w:after="80" w:before="80"/>
      </w:pPr>
      <w:r>
        <w:rPr>
          <w:rFonts w:ascii="Arial" w:cs="Arial" w:eastAsia="Arial" w:hAnsi="Arial"/>
          <w:b w:val="false"/>
          <w:bCs w:val="false"/>
          <w:color w:val="000000"/>
          <w:sz w:val="22"/>
          <w:szCs w:val="22"/>
        </w:rPr>
        <w:t xml:space="preserve">Ibu memotong satu semangka menjadi 8 bagian sama besar. Ayah memakan 3/8 bagian, sedangkan Rina memakan 2/8 bagian. Bagian siapa yang lebih besar?</w:t>
      </w:r>
    </w:p>
    <w:p>
      <w:pPr>
        <w:spacing w:after="60" w:before="60"/>
        <w:ind w:left="360" w:hanging="180"/>
      </w:pPr>
      <w:r>
        <w:rPr>
          <w:rFonts w:ascii="Arial" w:cs="Arial" w:eastAsia="Arial" w:hAnsi="Arial"/>
          <w:color w:val="000000"/>
          <w:sz w:val="22"/>
          <w:szCs w:val="22"/>
        </w:rPr>
        <w:t xml:space="preserve">•  A. Ayah   B. Rina   C. Sama besar   D. Tidak dapat ditentukan</w:t>
      </w:r>
    </w:p>
    <w:p>
      <w:pPr>
        <w:spacing w:after="80" w:before="80"/>
      </w:pPr>
      <w:r>
        <w:rPr>
          <w:rFonts w:ascii="Arial" w:cs="Arial" w:eastAsia="Arial" w:hAnsi="Arial"/>
          <w:b w:val="false"/>
          <w:bCs w:val="false"/>
          <w:color w:val="000000"/>
          <w:sz w:val="22"/>
          <w:szCs w:val="22"/>
        </w:rPr>
        <w:t xml:space="preserve">Kunci: A. Pembahasan: 3/8 lebih besar dari 2/8 karena penyebut sama, maka dibandingkan pembilangnya.</w:t>
      </w:r>
    </w:p>
    <w:p>
      <w:pPr>
        <w:pStyle w:val="Heading3"/>
        <w:spacing w:after="80" w:before="180"/>
      </w:pPr>
      <w:r>
        <w:rPr>
          <w:rFonts w:ascii="Arial" w:cs="Arial" w:eastAsia="Arial" w:hAnsi="Arial"/>
          <w:b/>
          <w:bCs/>
          <w:color w:val="0F6E56"/>
          <w:sz w:val="23"/>
          <w:szCs w:val="23"/>
        </w:rPr>
        <w:t xml:space="preserve">2.7.4 Topik: Pengukuran Berat (Kelas 4)</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900"/>
        <w:gridCol w:w="2200"/>
        <w:gridCol w:w="1800"/>
      </w:tblGrid>
      <w:tr>
        <w:tc>
          <w:tcPr>
            <w:tcW w:type="dxa" w:w="1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Level</w:t>
            </w:r>
          </w:p>
        </w:tc>
        <w:tc>
          <w:tcPr>
            <w:tcW w:type="dxa" w:w="3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Indikator Soal</w:t>
            </w:r>
          </w:p>
        </w:tc>
        <w:tc>
          <w:tcPr>
            <w:tcW w:type="dxa" w:w="19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Proses Kognitif</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Konteks</w:t>
            </w:r>
          </w:p>
        </w:tc>
        <w:tc>
          <w:tcPr>
            <w:tcW w:type="dxa" w:w="18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Bentuk Soal</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Mudah</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Mengonversi satuan berat (kg ke gram)</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C2 – Memahami</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Berat hasil panen cabai</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w:t>
            </w:r>
          </w:p>
        </w:tc>
      </w:tr>
      <w:tr>
        <w:tc>
          <w:tcPr>
            <w:tcW w:type="dxa" w:w="1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Sedang</w:t>
            </w:r>
          </w:p>
        </w:tc>
        <w:tc>
          <w:tcPr>
            <w:tcW w:type="dxa" w:w="3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Menghitung selisih berat dua benda dalam konteks cerita</w:t>
            </w:r>
          </w:p>
        </w:tc>
        <w:tc>
          <w:tcPr>
            <w:tcW w:type="dxa" w:w="19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C3 – Menerapkan</w:t>
            </w:r>
          </w:p>
        </w:tc>
        <w:tc>
          <w:tcPr>
            <w:tcW w:type="dxa" w:w="2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Perbandingan hasil panen dua petak sawah</w:t>
            </w:r>
          </w:p>
        </w:tc>
        <w:tc>
          <w:tcPr>
            <w:tcW w:type="dxa" w:w="18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(2 langkah)</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Sulit</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Masalah multi-langkah gabungan satuan berat berbeda (kg, ons, gram)</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C4 – Menganalisis</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Penjualan hasil bumi di pasar</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(multi-langkah)</w:t>
            </w:r>
          </w:p>
        </w:tc>
      </w:tr>
    </w:tbl>
    <w:p>
      <w:pPr>
        <w:spacing w:after="120" w:before="0"/>
      </w:pPr>
    </w:p>
    <w:p>
      <w:pPr>
        <w:spacing w:after="80" w:before="80"/>
      </w:pPr>
      <w:r>
        <w:rPr>
          <w:rFonts w:ascii="Arial" w:cs="Arial" w:eastAsia="Arial" w:hAnsi="Arial"/>
          <w:b/>
          <w:bCs/>
          <w:color w:val="000000"/>
          <w:sz w:val="22"/>
          <w:szCs w:val="22"/>
        </w:rPr>
        <w:t xml:space="preserve">Contoh soal level Mudah:</w:t>
      </w:r>
    </w:p>
    <w:p>
      <w:pPr>
        <w:spacing w:after="80" w:before="80"/>
      </w:pPr>
      <w:r>
        <w:rPr>
          <w:rFonts w:ascii="Arial" w:cs="Arial" w:eastAsia="Arial" w:hAnsi="Arial"/>
          <w:b w:val="false"/>
          <w:bCs w:val="false"/>
          <w:color w:val="000000"/>
          <w:sz w:val="22"/>
          <w:szCs w:val="22"/>
        </w:rPr>
        <w:t xml:space="preserve">Pak Tarjo memanen 4 kg cabai. Berapa berat cabai tersebut jika dinyatakan dalam gram?</w:t>
      </w:r>
    </w:p>
    <w:p>
      <w:pPr>
        <w:spacing w:after="60" w:before="60"/>
        <w:ind w:left="360" w:hanging="180"/>
      </w:pPr>
      <w:r>
        <w:rPr>
          <w:rFonts w:ascii="Arial" w:cs="Arial" w:eastAsia="Arial" w:hAnsi="Arial"/>
          <w:color w:val="000000"/>
          <w:sz w:val="22"/>
          <w:szCs w:val="22"/>
        </w:rPr>
        <w:t xml:space="preserve">•  A. 40 gram   B. 400 gram   C. 4.000 gram   D. 40.000 gram</w:t>
      </w:r>
    </w:p>
    <w:p>
      <w:pPr>
        <w:spacing w:after="80" w:before="80"/>
      </w:pPr>
      <w:r>
        <w:rPr>
          <w:rFonts w:ascii="Arial" w:cs="Arial" w:eastAsia="Arial" w:hAnsi="Arial"/>
          <w:b w:val="false"/>
          <w:bCs w:val="false"/>
          <w:color w:val="000000"/>
          <w:sz w:val="22"/>
          <w:szCs w:val="22"/>
        </w:rPr>
        <w:t xml:space="preserve">Kunci: C. Pembahasan: 4 kg × 1.000 = 4.000 gram.</w:t>
      </w:r>
    </w:p>
    <w:p>
      <w:pPr>
        <w:pStyle w:val="Heading3"/>
        <w:spacing w:after="80" w:before="180"/>
      </w:pPr>
      <w:r>
        <w:rPr>
          <w:rFonts w:ascii="Arial" w:cs="Arial" w:eastAsia="Arial" w:hAnsi="Arial"/>
          <w:b/>
          <w:bCs/>
          <w:color w:val="0F6E56"/>
          <w:sz w:val="23"/>
          <w:szCs w:val="23"/>
        </w:rPr>
        <w:t xml:space="preserve">2.7.5 Topik: Geometri Dasar (Kelas 4–5)</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900"/>
        <w:gridCol w:w="2200"/>
        <w:gridCol w:w="1800"/>
      </w:tblGrid>
      <w:tr>
        <w:tc>
          <w:tcPr>
            <w:tcW w:type="dxa" w:w="1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Level</w:t>
            </w:r>
          </w:p>
        </w:tc>
        <w:tc>
          <w:tcPr>
            <w:tcW w:type="dxa" w:w="3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Indikator Soal</w:t>
            </w:r>
          </w:p>
        </w:tc>
        <w:tc>
          <w:tcPr>
            <w:tcW w:type="dxa" w:w="19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Proses Kognitif</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Konteks</w:t>
            </w:r>
          </w:p>
        </w:tc>
        <w:tc>
          <w:tcPr>
            <w:tcW w:type="dxa" w:w="18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Bentuk Soal</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Mudah</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Menghitung keliling persegi/persegi panjang sederhana</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C2 – Memahami</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Ukuran taman/lahan</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w:t>
            </w:r>
          </w:p>
        </w:tc>
      </w:tr>
      <w:tr>
        <w:tc>
          <w:tcPr>
            <w:tcW w:type="dxa" w:w="1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Sedang</w:t>
            </w:r>
          </w:p>
        </w:tc>
        <w:tc>
          <w:tcPr>
            <w:tcW w:type="dxa" w:w="3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Menghitung luas bangun datar dalam konteks lahan/kebun</w:t>
            </w:r>
          </w:p>
        </w:tc>
        <w:tc>
          <w:tcPr>
            <w:tcW w:type="dxa" w:w="19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C3 – Menerapkan</w:t>
            </w:r>
          </w:p>
        </w:tc>
        <w:tc>
          <w:tcPr>
            <w:tcW w:type="dxa" w:w="2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Luas kebun keluarga</w:t>
            </w:r>
          </w:p>
        </w:tc>
        <w:tc>
          <w:tcPr>
            <w:tcW w:type="dxa" w:w="18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(2 langkah)</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Sulit</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Masalah gabungan keliling dan luas multi-langkah</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C4 – Menganalisis</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Perencanaan pagar dan penanaman lahan</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(multi-langkah)</w:t>
            </w:r>
          </w:p>
        </w:tc>
      </w:tr>
    </w:tbl>
    <w:p>
      <w:pPr>
        <w:spacing w:after="120" w:before="0"/>
      </w:pPr>
    </w:p>
    <w:p>
      <w:pPr>
        <w:spacing w:after="80" w:before="80"/>
      </w:pPr>
      <w:r>
        <w:rPr>
          <w:rFonts w:ascii="Arial" w:cs="Arial" w:eastAsia="Arial" w:hAnsi="Arial"/>
          <w:b/>
          <w:bCs/>
          <w:color w:val="000000"/>
          <w:sz w:val="22"/>
          <w:szCs w:val="22"/>
        </w:rPr>
        <w:t xml:space="preserve">Contoh soal level Mudah:</w:t>
      </w:r>
    </w:p>
    <w:p>
      <w:pPr>
        <w:spacing w:after="80" w:before="80"/>
      </w:pPr>
      <w:r>
        <w:rPr>
          <w:rFonts w:ascii="Arial" w:cs="Arial" w:eastAsia="Arial" w:hAnsi="Arial"/>
          <w:b w:val="false"/>
          <w:bCs w:val="false"/>
          <w:color w:val="000000"/>
          <w:sz w:val="22"/>
          <w:szCs w:val="22"/>
        </w:rPr>
        <w:t xml:space="preserve">Sebuah taman berbentuk persegi panjang dengan panjang 12 m dan lebar 8 m. Berapa keliling taman tersebut?</w:t>
      </w:r>
    </w:p>
    <w:p>
      <w:pPr>
        <w:spacing w:after="60" w:before="60"/>
        <w:ind w:left="360" w:hanging="180"/>
      </w:pPr>
      <w:r>
        <w:rPr>
          <w:rFonts w:ascii="Arial" w:cs="Arial" w:eastAsia="Arial" w:hAnsi="Arial"/>
          <w:color w:val="000000"/>
          <w:sz w:val="22"/>
          <w:szCs w:val="22"/>
        </w:rPr>
        <w:t xml:space="preserve">•  A. 20 m   B. 40 m   C. 96 m   D. 100 m</w:t>
      </w:r>
    </w:p>
    <w:p>
      <w:pPr>
        <w:spacing w:after="80" w:before="80"/>
      </w:pPr>
      <w:r>
        <w:rPr>
          <w:rFonts w:ascii="Arial" w:cs="Arial" w:eastAsia="Arial" w:hAnsi="Arial"/>
          <w:b w:val="false"/>
          <w:bCs w:val="false"/>
          <w:color w:val="000000"/>
          <w:sz w:val="22"/>
          <w:szCs w:val="22"/>
        </w:rPr>
        <w:t xml:space="preserve">Kunci: B. Pembahasan: Keliling = 2 × (12 + 8) = 2 × 20 = 40 m.</w:t>
      </w:r>
    </w:p>
    <w:p>
      <w:pPr>
        <w:pStyle w:val="Heading3"/>
        <w:spacing w:after="80" w:before="180"/>
      </w:pPr>
      <w:r>
        <w:rPr>
          <w:rFonts w:ascii="Arial" w:cs="Arial" w:eastAsia="Arial" w:hAnsi="Arial"/>
          <w:b/>
          <w:bCs/>
          <w:color w:val="0F6E56"/>
          <w:sz w:val="23"/>
          <w:szCs w:val="23"/>
        </w:rPr>
        <w:t xml:space="preserve">2.7.6 Topik: Data dan Diagram (Kelas 5)</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900"/>
        <w:gridCol w:w="2200"/>
        <w:gridCol w:w="1800"/>
      </w:tblGrid>
      <w:tr>
        <w:tc>
          <w:tcPr>
            <w:tcW w:type="dxa" w:w="1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Level</w:t>
            </w:r>
          </w:p>
        </w:tc>
        <w:tc>
          <w:tcPr>
            <w:tcW w:type="dxa" w:w="3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Indikator Soal</w:t>
            </w:r>
          </w:p>
        </w:tc>
        <w:tc>
          <w:tcPr>
            <w:tcW w:type="dxa" w:w="19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Proses Kognitif</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Konteks</w:t>
            </w:r>
          </w:p>
        </w:tc>
        <w:tc>
          <w:tcPr>
            <w:tcW w:type="dxa" w:w="18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Bentuk Soal</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Mudah</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Membaca nilai pada diagram batang sederhana</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C2 – Memahami</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Data bekal makanan siswa</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w:t>
            </w:r>
          </w:p>
        </w:tc>
      </w:tr>
      <w:tr>
        <w:tc>
          <w:tcPr>
            <w:tcW w:type="dxa" w:w="1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Sedang</w:t>
            </w:r>
          </w:p>
        </w:tc>
        <w:tc>
          <w:tcPr>
            <w:tcW w:type="dxa" w:w="3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Menghitung selisih/jumlah data dari diagram batang</w:t>
            </w:r>
          </w:p>
        </w:tc>
        <w:tc>
          <w:tcPr>
            <w:tcW w:type="dxa" w:w="19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C3 – Menerapkan</w:t>
            </w:r>
          </w:p>
        </w:tc>
        <w:tc>
          <w:tcPr>
            <w:tcW w:type="dxa" w:w="2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Data hasil panen mingguan</w:t>
            </w:r>
          </w:p>
        </w:tc>
        <w:tc>
          <w:tcPr>
            <w:tcW w:type="dxa" w:w="18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(2 langkah)</w:t>
            </w:r>
          </w:p>
        </w:tc>
      </w:tr>
      <w:tr>
        <w:tc>
          <w:tcPr>
            <w:tcW w:type="dxa" w:w="1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Sulit</w:t>
            </w:r>
          </w:p>
        </w:tc>
        <w:tc>
          <w:tcPr>
            <w:tcW w:type="dxa" w:w="3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Menginterpretasi dan membandingkan data beberapa kategori pada diagram</w:t>
            </w:r>
          </w:p>
        </w:tc>
        <w:tc>
          <w:tcPr>
            <w:tcW w:type="dxa" w:w="19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C4 – Menganalisis</w:t>
            </w:r>
          </w:p>
        </w:tc>
        <w:tc>
          <w:tcPr>
            <w:tcW w:type="dxa" w:w="2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Data kunjungan posyandu desa</w:t>
            </w:r>
          </w:p>
        </w:tc>
        <w:tc>
          <w:tcPr>
            <w:tcW w:type="dxa" w:w="18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Pilihan ganda (multi-langkah)</w:t>
            </w:r>
          </w:p>
        </w:tc>
      </w:tr>
    </w:tbl>
    <w:p>
      <w:pPr>
        <w:spacing w:after="120" w:before="0"/>
      </w:pPr>
    </w:p>
    <w:p>
      <w:pPr>
        <w:spacing w:after="80" w:before="80"/>
      </w:pPr>
      <w:r>
        <w:rPr>
          <w:rFonts w:ascii="Arial" w:cs="Arial" w:eastAsia="Arial" w:hAnsi="Arial"/>
          <w:b/>
          <w:bCs/>
          <w:color w:val="000000"/>
          <w:sz w:val="22"/>
          <w:szCs w:val="22"/>
        </w:rPr>
        <w:t xml:space="preserve">Contoh soal level Mudah:</w:t>
      </w:r>
    </w:p>
    <w:p>
      <w:pPr>
        <w:spacing w:after="80" w:before="80"/>
      </w:pPr>
      <w:r>
        <w:rPr>
          <w:rFonts w:ascii="Arial" w:cs="Arial" w:eastAsia="Arial" w:hAnsi="Arial"/>
          <w:b w:val="false"/>
          <w:bCs w:val="false"/>
          <w:color w:val="000000"/>
          <w:sz w:val="22"/>
          <w:szCs w:val="22"/>
        </w:rPr>
        <w:t xml:space="preserve">Diagram batang menunjukkan jumlah siswa yang membawa bekal buah: Senin 5 siswa, Selasa 8 siswa, Rabu 6 siswa. Pada hari apa jumlah siswa yang membawa bekal buah paling banyak?</w:t>
      </w:r>
    </w:p>
    <w:p>
      <w:pPr>
        <w:spacing w:after="60" w:before="60"/>
        <w:ind w:left="360" w:hanging="180"/>
      </w:pPr>
      <w:r>
        <w:rPr>
          <w:rFonts w:ascii="Arial" w:cs="Arial" w:eastAsia="Arial" w:hAnsi="Arial"/>
          <w:color w:val="000000"/>
          <w:sz w:val="22"/>
          <w:szCs w:val="22"/>
        </w:rPr>
        <w:t xml:space="preserve">•  A. Senin   B. Selasa   C. Rabu   D. Sama semua</w:t>
      </w:r>
    </w:p>
    <w:p>
      <w:pPr>
        <w:spacing w:after="80" w:before="80"/>
      </w:pPr>
      <w:r>
        <w:rPr>
          <w:rFonts w:ascii="Arial" w:cs="Arial" w:eastAsia="Arial" w:hAnsi="Arial"/>
          <w:b w:val="false"/>
          <w:bCs w:val="false"/>
          <w:color w:val="000000"/>
          <w:sz w:val="22"/>
          <w:szCs w:val="22"/>
        </w:rPr>
        <w:t xml:space="preserve">Kunci: B. Pembahasan: 8 siswa pada hari Selasa adalah nilai tertinggi dibanding Senin (5) dan Rabu (6).</w:t>
      </w:r>
    </w:p>
    <w:p>
      <w:pPr>
        <w:spacing w:after="120" w:before="80"/>
      </w:pPr>
      <w:r>
        <w:rPr>
          <w:rFonts w:ascii="Arial" w:cs="Arial" w:eastAsia="Arial" w:hAnsi="Arial"/>
          <w:i/>
          <w:iCs/>
          <w:color w:val="666666"/>
          <w:sz w:val="20"/>
          <w:szCs w:val="20"/>
        </w:rPr>
        <w:t xml:space="preserve">Seluruh contoh di atas adalah ilustrasi format yang perlu direplikasi tim untuk mencapai ≥50 soal per topik, kemudian divalidasi oleh ahli matematika sebelum dimasukkan ke bank soal Quizizz — sesuai saran validator agar seluruh soal hasil AI generatif diverifikasi kebenaran matematisnya oleh ahli materi, bukan hanya oleh guru. Kualitas distraktor (pilihan jawaban pengecoh) pada tiap soal perlu ditinjau ulang agar hanya ada satu jawaban benar yang konsisten secara matematis.</w:t>
      </w:r>
    </w:p>
    <w:p>
      <w:pPr>
        <w:pStyle w:val="Heading2"/>
        <w:spacing w:after="120" w:before="240"/>
      </w:pPr>
      <w:r>
        <w:rPr>
          <w:rFonts w:ascii="Arial" w:cs="Arial" w:eastAsia="Arial" w:hAnsi="Arial"/>
          <w:b/>
          <w:bCs/>
          <w:color w:val="2E75B6"/>
          <w:sz w:val="26"/>
          <w:szCs w:val="26"/>
        </w:rPr>
        <w:t xml:space="preserve">2.8 Operasionalisasi Algoritma Adaptasi</w:t>
      </w:r>
    </w:p>
    <w:p>
      <w:pPr>
        <w:spacing w:after="80" w:before="80"/>
      </w:pPr>
      <w:r>
        <w:rPr>
          <w:rFonts w:ascii="Arial" w:cs="Arial" w:eastAsia="Arial" w:hAnsi="Arial"/>
          <w:b w:val="false"/>
          <w:bCs w:val="false"/>
          <w:color w:val="000000"/>
          <w:sz w:val="22"/>
          <w:szCs w:val="22"/>
        </w:rPr>
        <w:t xml:space="preserve">Menindaklanjuti catatan validator teknologi AI, bagian ini memisahkan secara eksplisit antara (a) keputusan ketuntasan topik dan (b) mekanisme pemilihan butir soal berikutnya dalam satu sesi kuis adaptif — dua hal yang pada dokumen versi sebelumnya belum dibedakan secara operasional.</w:t>
      </w:r>
    </w:p>
    <w:p>
      <w:pPr>
        <w:pStyle w:val="Heading3"/>
        <w:spacing w:after="80" w:before="180"/>
      </w:pPr>
      <w:r>
        <w:rPr>
          <w:rFonts w:ascii="Arial" w:cs="Arial" w:eastAsia="Arial" w:hAnsi="Arial"/>
          <w:b/>
          <w:bCs/>
          <w:color w:val="0F6E56"/>
          <w:sz w:val="23"/>
          <w:szCs w:val="23"/>
        </w:rPr>
        <w:t xml:space="preserve">A. Aturan Pemilihan Butir Soal (dalam satu sesi)</w:t>
      </w:r>
    </w:p>
    <w:p>
      <w:pPr>
        <w:spacing w:after="60" w:before="60"/>
        <w:ind w:left="360" w:hanging="180"/>
      </w:pPr>
      <w:r>
        <w:rPr>
          <w:rFonts w:ascii="Arial" w:cs="Arial" w:eastAsia="Arial" w:hAnsi="Arial"/>
          <w:color w:val="000000"/>
          <w:sz w:val="22"/>
          <w:szCs w:val="22"/>
        </w:rPr>
        <w:t xml:space="preserve">•  Siswa memulai dari level Sedang sebagai titik awal netral.</w:t>
      </w:r>
    </w:p>
    <w:p>
      <w:pPr>
        <w:spacing w:after="60" w:before="60"/>
        <w:ind w:left="360" w:hanging="180"/>
      </w:pPr>
      <w:r>
        <w:rPr>
          <w:rFonts w:ascii="Arial" w:cs="Arial" w:eastAsia="Arial" w:hAnsi="Arial"/>
          <w:color w:val="000000"/>
          <w:sz w:val="22"/>
          <w:szCs w:val="22"/>
        </w:rPr>
        <w:t xml:space="preserve">•  Jawaban benar → level butir soal berikutnya naik satu tingkat (Mudah→Sedang→Sulit); jawaban salah → level turun satu tingkat, disertai penjelasan langkah demi langkah.</w:t>
      </w:r>
    </w:p>
    <w:p>
      <w:pPr>
        <w:spacing w:after="60" w:before="60"/>
        <w:ind w:left="360" w:hanging="180"/>
      </w:pPr>
      <w:r>
        <w:rPr>
          <w:rFonts w:ascii="Arial" w:cs="Arial" w:eastAsia="Arial" w:hAnsi="Arial"/>
          <w:color w:val="000000"/>
          <w:sz w:val="22"/>
          <w:szCs w:val="22"/>
        </w:rPr>
        <w:t xml:space="preserve">•  Jumlah minimum butir per sesi: 10 soal, sebelum sistem menetapkan level akhir siswa.</w:t>
      </w:r>
    </w:p>
    <w:p>
      <w:pPr>
        <w:spacing w:after="60" w:before="60"/>
        <w:ind w:left="360" w:hanging="180"/>
      </w:pPr>
      <w:r>
        <w:rPr>
          <w:rFonts w:ascii="Arial" w:cs="Arial" w:eastAsia="Arial" w:hAnsi="Arial"/>
          <w:color w:val="000000"/>
          <w:sz w:val="22"/>
          <w:szCs w:val="22"/>
        </w:rPr>
        <w:t xml:space="preserve">•  Definisi konvergensi (level stabil): siswa dianggap mencapai level yang stabil apabila 3 jawaban berturut-turut berada pada level yang sama.</w:t>
      </w:r>
    </w:p>
    <w:p>
      <w:pPr>
        <w:spacing w:after="60" w:before="60"/>
        <w:ind w:left="360" w:hanging="180"/>
      </w:pPr>
      <w:r>
        <w:rPr>
          <w:rFonts w:ascii="Arial" w:cs="Arial" w:eastAsia="Arial" w:hAnsi="Arial"/>
          <w:color w:val="000000"/>
          <w:sz w:val="22"/>
          <w:szCs w:val="22"/>
        </w:rPr>
        <w:t xml:space="preserve">•  Penanganan jawaban tidak konsisten (mis. benar-salah bergantian tanpa pola): jika setelah 10 soal belum konvergen, level akhir ditetapkan berdasarkan level modus (level yang paling sering muncul).</w:t>
      </w:r>
    </w:p>
    <w:p>
      <w:pPr>
        <w:pStyle w:val="Heading3"/>
        <w:spacing w:after="80" w:before="180"/>
      </w:pPr>
      <w:r>
        <w:rPr>
          <w:rFonts w:ascii="Arial" w:cs="Arial" w:eastAsia="Arial" w:hAnsi="Arial"/>
          <w:b/>
          <w:bCs/>
          <w:color w:val="0F6E56"/>
          <w:sz w:val="23"/>
          <w:szCs w:val="23"/>
        </w:rPr>
        <w:t xml:space="preserve">B. Keputusan Ketuntasan Topik (terpisah dari pemilihan butir)</w:t>
      </w:r>
    </w:p>
    <w:p>
      <w:pPr>
        <w:spacing w:after="60" w:before="60"/>
        <w:ind w:left="360" w:hanging="180"/>
      </w:pPr>
      <w:r>
        <w:rPr>
          <w:rFonts w:ascii="Arial" w:cs="Arial" w:eastAsia="Arial" w:hAnsi="Arial"/>
          <w:color w:val="000000"/>
          <w:sz w:val="22"/>
          <w:szCs w:val="22"/>
        </w:rPr>
        <w:t xml:space="preserve">•  Skor akhir dihitung dari persentase jawaban benar pada seluruh butir yang dikerjakan dalam sesi.</w:t>
      </w:r>
    </w:p>
    <w:p>
      <w:pPr>
        <w:spacing w:after="60" w:before="60"/>
        <w:ind w:left="360" w:hanging="180"/>
      </w:pPr>
      <w:r>
        <w:rPr>
          <w:rFonts w:ascii="Arial" w:cs="Arial" w:eastAsia="Arial" w:hAnsi="Arial"/>
          <w:color w:val="000000"/>
          <w:sz w:val="22"/>
          <w:szCs w:val="22"/>
        </w:rPr>
        <w:t xml:space="preserve">•  Skor ≥ 70% → topik dinyatakan tuntas, siswa diarahkan ke materi lanjutan/pengayaan.</w:t>
      </w:r>
    </w:p>
    <w:p>
      <w:pPr>
        <w:spacing w:after="60" w:before="60"/>
        <w:ind w:left="360" w:hanging="180"/>
      </w:pPr>
      <w:r>
        <w:rPr>
          <w:rFonts w:ascii="Arial" w:cs="Arial" w:eastAsia="Arial" w:hAnsi="Arial"/>
          <w:color w:val="000000"/>
          <w:sz w:val="22"/>
          <w:szCs w:val="22"/>
        </w:rPr>
        <w:t xml:space="preserve">•  Skor 50–69% → remediasi terarah pada subtopik dengan kesalahan terbanyak.</w:t>
      </w:r>
    </w:p>
    <w:p>
      <w:pPr>
        <w:spacing w:after="60" w:before="60"/>
        <w:ind w:left="360" w:hanging="180"/>
      </w:pPr>
      <w:r>
        <w:rPr>
          <w:rFonts w:ascii="Arial" w:cs="Arial" w:eastAsia="Arial" w:hAnsi="Arial"/>
          <w:color w:val="000000"/>
          <w:sz w:val="22"/>
          <w:szCs w:val="22"/>
        </w:rPr>
        <w:t xml:space="preserve">•  Skor &lt; 50% → remediasi individual/kelompok kecil dengan pendampingan guru langsung.</w:t>
      </w:r>
    </w:p>
    <w:p>
      <w:pPr>
        <w:spacing w:after="120" w:before="80"/>
      </w:pPr>
      <w:r>
        <w:rPr>
          <w:rFonts w:ascii="Arial" w:cs="Arial" w:eastAsia="Arial" w:hAnsi="Arial"/>
          <w:i/>
          <w:iCs/>
          <w:color w:val="666666"/>
          <w:sz w:val="20"/>
          <w:szCs w:val="20"/>
        </w:rPr>
        <w:t xml:space="preserve">Catatan penting: mekanisme di atas adalah spesifikasi yang akan diverifikasi kesesuaiannya dengan perilaku aktual fitur Adaptive Mode pada akun/tier Quizizz yang digunakan tim peneliti, sesuai saran prioritas validator teknologi AI. Apabila fitur Quizizz yang tersedia tidak sepenuhnya mendukung logika di atas, dokumen ini akan diperbarui untuk mencerminkan perilaku aktual sistem, bukan spesifikasi yang diharapkan.</w:t>
      </w:r>
    </w:p>
    <w:p>
      <w:pPr>
        <w:pStyle w:val="Heading2"/>
        <w:spacing w:after="120" w:before="240"/>
      </w:pPr>
      <w:r>
        <w:rPr>
          <w:rFonts w:ascii="Arial" w:cs="Arial" w:eastAsia="Arial" w:hAnsi="Arial"/>
          <w:b/>
          <w:bCs/>
          <w:color w:val="2E75B6"/>
          <w:sz w:val="26"/>
          <w:szCs w:val="26"/>
        </w:rPr>
        <w:t xml:space="preserve">2.9 Pemetaan Miskonsepsi dan Strategi Remediasi</w:t>
      </w:r>
    </w:p>
    <w:p>
      <w:pPr>
        <w:spacing w:after="80" w:before="80"/>
      </w:pPr>
      <w:r>
        <w:rPr>
          <w:rFonts w:ascii="Arial" w:cs="Arial" w:eastAsia="Arial" w:hAnsi="Arial"/>
          <w:b w:val="false"/>
          <w:bCs w:val="false"/>
          <w:color w:val="000000"/>
          <w:sz w:val="22"/>
          <w:szCs w:val="22"/>
        </w:rPr>
        <w:t xml:space="preserve">Tabel berikut memetakan miskonsepsi umum siswa SD per topik numerasi dan mengaitkannya dengan bentuk scaffolding yang sesuai, menindaklanjuti saran validator matematika agar remediasi tidak hanya berupa "soal lebih mudah" secara generik.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200"/>
      </w:tblGrid>
      <w:tr>
        <w:tc>
          <w:tcPr>
            <w:tcW w:type="dxa" w:w="16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Topik</w:t>
            </w:r>
          </w:p>
        </w:tc>
        <w:tc>
          <w:tcPr>
            <w:tcW w:type="dxa" w:w="4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Miskonsepsi Umum</w:t>
            </w:r>
          </w:p>
        </w:tc>
        <w:tc>
          <w:tcPr>
            <w:tcW w:type="dxa" w:w="42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0"/>
                <w:szCs w:val="20"/>
              </w:rPr>
              <w:t xml:space="preserve">Bentuk Scaffolding</w:t>
            </w:r>
          </w:p>
        </w:tc>
      </w:tr>
      <w:tr>
        <w:tc>
          <w:tcPr>
            <w:tcW w:type="dxa" w:w="16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Pecahan</w:t>
            </w:r>
          </w:p>
        </w:tc>
        <w:tc>
          <w:tcPr>
            <w:tcW w:type="dxa" w:w="4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Menganggap pecahan berpenyebut besar selalu bernilai lebih besar (mis. 1/8 dianggap &gt; 1/2)</w:t>
            </w:r>
          </w:p>
        </w:tc>
        <w:tc>
          <w:tcPr>
            <w:tcW w:type="dxa" w:w="4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Representasi konkret (potongan kue/kertas), perbandingan visual berdampingan</w:t>
            </w:r>
          </w:p>
        </w:tc>
      </w:tr>
      <w:tr>
        <w:tc>
          <w:tcPr>
            <w:tcW w:type="dxa" w:w="16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Nilai tempat</w:t>
            </w:r>
          </w:p>
        </w:tc>
        <w:tc>
          <w:tcPr>
            <w:tcW w:type="dxa" w:w="4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Kesalahan dalam operasi bersusun akibat tidak memahami nilai tempat</w:t>
            </w:r>
          </w:p>
        </w:tc>
        <w:tc>
          <w:tcPr>
            <w:tcW w:type="dxa" w:w="4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Alat peraga blok nilai tempat, latihan penulisan bersusun bertahap</w:t>
            </w:r>
          </w:p>
        </w:tc>
      </w:tr>
      <w:tr>
        <w:tc>
          <w:tcPr>
            <w:tcW w:type="dxa" w:w="16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Satuan pengukuran</w:t>
            </w:r>
          </w:p>
        </w:tc>
        <w:tc>
          <w:tcPr>
            <w:tcW w:type="dxa" w:w="4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Kesalahan konversi antarsatuan (mis. tertukar antara m, cm, km)</w:t>
            </w:r>
          </w:p>
        </w:tc>
        <w:tc>
          <w:tcPr>
            <w:tcW w:type="dxa" w:w="4200"/>
            <w:tcBorders>
              <w:top w:val="single" w:color="D3D1C7" w:sz="4"/>
              <w:left w:val="single" w:color="D3D1C7" w:sz="4"/>
              <w:bottom w:val="single" w:color="D3D1C7" w:sz="4"/>
              <w:right w:val="single" w:color="D3D1C7" w:sz="4"/>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Tabel konversi visual, latihan konversi bertahap dengan benda nyata</w:t>
            </w:r>
          </w:p>
        </w:tc>
      </w:tr>
      <w:tr>
        <w:tc>
          <w:tcPr>
            <w:tcW w:type="dxa" w:w="16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Interpretasi data/diagram</w:t>
            </w:r>
          </w:p>
        </w:tc>
        <w:tc>
          <w:tcPr>
            <w:tcW w:type="dxa" w:w="4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Salah membaca skala pada diagram batang atau salah mengaitkan data dengan pertanyaan</w:t>
            </w:r>
          </w:p>
        </w:tc>
        <w:tc>
          <w:tcPr>
            <w:tcW w:type="dxa" w:w="4200"/>
            <w:tcBorders>
              <w:top w:val="single" w:color="D3D1C7" w:sz="4"/>
              <w:left w:val="single" w:color="D3D1C7" w:sz="4"/>
              <w:bottom w:val="single" w:color="D3D1C7" w:sz="4"/>
              <w:right w:val="single" w:color="D3D1C7" w:sz="4"/>
            </w:tcBorders>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Latihan membaca diagram sederhana bertahap, mulai dari skala kecil</w:t>
            </w:r>
          </w:p>
        </w:tc>
      </w:tr>
    </w:tbl>
    <w:p>
      <w:pPr>
        <w:spacing w:after="120" w:before="0"/>
      </w:pPr>
    </w:p>
    <w:p>
      <w:pPr>
        <w:spacing w:after="120" w:before="80"/>
      </w:pPr>
      <w:r>
        <w:rPr>
          <w:rFonts w:ascii="Arial" w:cs="Arial" w:eastAsia="Arial" w:hAnsi="Arial"/>
          <w:i/>
          <w:iCs/>
          <w:color w:val="666666"/>
          <w:sz w:val="20"/>
          <w:szCs w:val="20"/>
        </w:rPr>
        <w:t xml:space="preserve">Pemetaan ini akan diperluas mencakup seluruh topik dan divalidasi ulang oleh ahli matematika bersamaan dengan kisi-kisi dan bank soal lengkap pada Bagian 2.7.</w:t>
      </w:r>
    </w:p>
    <w:p>
      <w:pPr>
        <w:spacing w:after="0" w:before="160"/>
      </w:pPr>
      <w:r>
        <w:br w:type="page"/>
      </w:r>
    </w:p>
    <w:p>
      <w:pPr>
        <w:pStyle w:val="Heading1"/>
        <w:spacing w:after="160" w:before="320"/>
      </w:pPr>
      <w:r>
        <w:rPr>
          <w:rFonts w:ascii="Arial" w:cs="Arial" w:eastAsia="Arial" w:hAnsi="Arial"/>
          <w:b/>
          <w:bCs/>
          <w:color w:val="1F4E79"/>
          <w:sz w:val="32"/>
          <w:szCs w:val="32"/>
        </w:rPr>
        <w:t xml:space="preserve">3. Mekanisme Umpan Balik dan Iterasi Model</w:t>
      </w:r>
    </w:p>
    <w:p>
      <w:pPr>
        <w:pBdr>
          <w:bottom w:val="single" w:color="2E75B6" w:sz="6"/>
        </w:pBdr>
        <w:spacing w:after="120" w:before="120"/>
      </w:pPr>
    </w:p>
    <w:p>
      <w:pPr>
        <w:spacing w:after="80" w:before="80"/>
      </w:pPr>
      <w:r>
        <w:rPr>
          <w:rFonts w:ascii="Arial" w:cs="Arial" w:eastAsia="Arial" w:hAnsi="Arial"/>
          <w:b w:val="false"/>
          <w:bCs w:val="false"/>
          <w:color w:val="000000"/>
          <w:sz w:val="22"/>
          <w:szCs w:val="22"/>
        </w:rPr>
        <w:t xml:space="preserve">Salah satu keunggulan utama model ini dibandingkan model pembelajaran konvensional adalah adanya mekanisme umpan balik berlapis yang memungkinkan perbaikan berkelanjutan — baik pada level siswa (micro-loop), level kelas (meso-loop), maupun level penelitian (macro-loop).</w:t>
      </w:r>
    </w:p>
    <w:p>
      <w:pPr>
        <w:pStyle w:val="Heading2"/>
        <w:spacing w:after="120" w:before="240"/>
      </w:pPr>
      <w:r>
        <w:rPr>
          <w:rFonts w:ascii="Arial" w:cs="Arial" w:eastAsia="Arial" w:hAnsi="Arial"/>
          <w:b/>
          <w:bCs/>
          <w:color w:val="2E75B6"/>
          <w:sz w:val="26"/>
          <w:szCs w:val="26"/>
        </w:rPr>
        <w:t xml:space="preserve">3.1 Micro-loop: Umpan Balik Siswa</w:t>
      </w:r>
    </w:p>
    <w:p>
      <w:pPr>
        <w:spacing w:after="80" w:before="80"/>
      </w:pPr>
      <w:r>
        <w:rPr>
          <w:rFonts w:ascii="Arial" w:cs="Arial" w:eastAsia="Arial" w:hAnsi="Arial"/>
          <w:b w:val="false"/>
          <w:bCs w:val="false"/>
          <w:color w:val="000000"/>
          <w:sz w:val="22"/>
          <w:szCs w:val="22"/>
        </w:rPr>
        <w:t xml:space="preserve">Setiap kali siswa menyelesaikan kuis adaptif, sistem secara otomatis memberikan umpan balik langsung berupa: (a) koreksi jawaban disertai penjelasan konsep, (b) rekomendasi topik yang perlu dipelajari ulang, dan (c) skor perkembangan yang dapat dilihat siswa sendiri. Umpan balik ini mendorong self-regulated learning — kemampuan siswa untuk memantau dan mengarahkan proses belajarnya sendiri.</w:t>
      </w:r>
    </w:p>
    <w:p>
      <w:pPr>
        <w:pStyle w:val="Heading2"/>
        <w:spacing w:after="120" w:before="240"/>
      </w:pPr>
      <w:r>
        <w:rPr>
          <w:rFonts w:ascii="Arial" w:cs="Arial" w:eastAsia="Arial" w:hAnsi="Arial"/>
          <w:b/>
          <w:bCs/>
          <w:color w:val="2E75B6"/>
          <w:sz w:val="26"/>
          <w:szCs w:val="26"/>
        </w:rPr>
        <w:t xml:space="preserve">3.2 Meso-loop: Umpan Balik Guru</w:t>
      </w:r>
    </w:p>
    <w:p>
      <w:pPr>
        <w:spacing w:after="80" w:before="80"/>
      </w:pPr>
      <w:r>
        <w:rPr>
          <w:rFonts w:ascii="Arial" w:cs="Arial" w:eastAsia="Arial" w:hAnsi="Arial"/>
          <w:b w:val="false"/>
          <w:bCs w:val="false"/>
          <w:color w:val="000000"/>
          <w:sz w:val="22"/>
          <w:szCs w:val="22"/>
        </w:rPr>
        <w:t xml:space="preserve">Setiap minggu guru memantau dashboard Looker Studio dan menggunakan data tersebut untuk membuat keputusan pedagogis: apakah perlu mengulang topik tertentu secara klasikal, apakah perlu sesi remediasi kelompok kecil, atau apakah siswa sudah siap bergerak ke topik berikutnya. Data dashboard juga menjadi bahan diskusi mingguan antara guru dan tim peneliti.</w:t>
      </w:r>
    </w:p>
    <w:p>
      <w:pPr>
        <w:pStyle w:val="Heading2"/>
        <w:spacing w:after="120" w:before="240"/>
      </w:pPr>
      <w:r>
        <w:rPr>
          <w:rFonts w:ascii="Arial" w:cs="Arial" w:eastAsia="Arial" w:hAnsi="Arial"/>
          <w:b/>
          <w:bCs/>
          <w:color w:val="2E75B6"/>
          <w:sz w:val="26"/>
          <w:szCs w:val="26"/>
        </w:rPr>
        <w:t xml:space="preserve">3.3 Macro-loop: Umpan Balik Penelitian</w:t>
      </w:r>
    </w:p>
    <w:p>
      <w:pPr>
        <w:spacing w:after="80" w:before="80"/>
      </w:pPr>
      <w:r>
        <w:rPr>
          <w:rFonts w:ascii="Arial" w:cs="Arial" w:eastAsia="Arial" w:hAnsi="Arial"/>
          <w:b w:val="false"/>
          <w:bCs w:val="false"/>
          <w:color w:val="000000"/>
          <w:sz w:val="22"/>
          <w:szCs w:val="22"/>
        </w:rPr>
        <w:t xml:space="preserve">Setiap akhir siklus uji coba (terbatas dan luas), tim peneliti melakukan analisis menyeluruh terhadap data kuantitatif dan kualitatif untuk menilai efektivitas model secara keseluruhan. Temuan dari analisis ini digunakan untuk merevisi desain model, menyempurnakan bank soal, memperbaiki modul pelatihan guru, dan memperbarui konfigurasi sistem adaptif. Proses inilah yang memastikan model terus berkembang dan tidak beku pada desain awal.</w:t>
      </w:r>
    </w:p>
    <w:p>
      <w:pPr>
        <w:spacing w:after="0" w:before="160"/>
      </w:pPr>
      <w:r>
        <w:br w:type="page"/>
      </w:r>
    </w:p>
    <w:p>
      <w:pPr>
        <w:pStyle w:val="Heading1"/>
        <w:spacing w:after="160" w:before="320"/>
      </w:pPr>
      <w:r>
        <w:rPr>
          <w:rFonts w:ascii="Arial" w:cs="Arial" w:eastAsia="Arial" w:hAnsi="Arial"/>
          <w:b/>
          <w:bCs/>
          <w:color w:val="1F4E79"/>
          <w:sz w:val="32"/>
          <w:szCs w:val="32"/>
        </w:rPr>
        <w:t xml:space="preserve">4. Kebaruan dan Kelebihan Model</w:t>
      </w:r>
    </w:p>
    <w:p>
      <w:pPr>
        <w:pBdr>
          <w:bottom w:val="single" w:color="2E75B6" w:sz="6"/>
        </w:pBdr>
        <w:spacing w:after="120" w:before="120"/>
      </w:pPr>
    </w:p>
    <w:p>
      <w:pPr>
        <w:pStyle w:val="Heading2"/>
        <w:spacing w:after="120" w:before="240"/>
      </w:pPr>
      <w:r>
        <w:rPr>
          <w:rFonts w:ascii="Arial" w:cs="Arial" w:eastAsia="Arial" w:hAnsi="Arial"/>
          <w:b/>
          <w:bCs/>
          <w:color w:val="2E75B6"/>
          <w:sz w:val="26"/>
          <w:szCs w:val="26"/>
        </w:rPr>
        <w:t xml:space="preserve">4.1 Kebaruan (Novelty)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left"/>
            </w:pPr>
            <w:r>
              <w:rPr>
                <w:rFonts w:ascii="Arial" w:cs="Arial" w:eastAsia="Arial" w:hAnsi="Arial"/>
                <w:b/>
                <w:bCs/>
                <w:color w:val="FFFFFF"/>
                <w:sz w:val="22"/>
                <w:szCs w:val="22"/>
              </w:rPr>
              <w:t xml:space="preserve">Tiga dimensi kebaruan utama model ini</w:t>
            </w:r>
          </w:p>
        </w:tc>
      </w:tr>
      <w:tr>
        <w:tc>
          <w:tcPr>
            <w:tcBorders>
              <w:top w:val="single" w:color="D3D1C7" w:sz="1"/>
              <w:left w:val="single" w:color="D3D1C7" w:sz="1"/>
              <w:bottom w:val="single" w:color="D3D1C7" w:sz="1"/>
              <w:right w:val="single" w:color="D3D1C7" w:sz="1"/>
            </w:tcBorders>
            <w:shd w:fill="DEEAF1"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1. INTEGRASI GANDA: Model ini salah satu model yang secara eksplisit mengintegrasikan AI adaptive learning untuk siswa DAN penguatan AI-TPACK guru dalam satu ekosistem model yang koheren — bukan sebagai dua program terpisah. Klaim ini didasarkan pada penelusuran literatur pada Bagian D Pendahuluan proposal dan akan diperbarui bila ditemukan model pembanding lain yang setara.</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2. KONTEKSTUALISASI DAERAH: Model dirancang spesifik untuk konteks Majalengka yang sedang mengembangkan ekosistem sekolah digital (IFP, kelas interaktif) — bukan model generik yang hanya dipindahkan dari konteks lain.</w:t>
            </w:r>
          </w:p>
        </w:tc>
      </w:tr>
      <w:tr>
        <w:tc>
          <w:tcPr>
            <w:tcBorders>
              <w:top w:val="single" w:color="D3D1C7" w:sz="1"/>
              <w:left w:val="single" w:color="D3D1C7" w:sz="1"/>
              <w:bottom w:val="single" w:color="D3D1C7" w:sz="1"/>
              <w:right w:val="single" w:color="D3D1C7" w:sz="1"/>
            </w:tcBorders>
            <w:shd w:fill="DEEAF1"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3. PLATFORM DEMOKRATIS: Menggunakan platform gratis/berbiaya sangat rendah (Google Workspace + Quizizz + ChatGPT) sehingga dapat direplikasi oleh sekolah dasar di daerah mana pun tanpa infrastruktur teknologi mahal.</w:t>
            </w:r>
          </w:p>
        </w:tc>
      </w:tr>
    </w:tbl>
    <w:p>
      <w:pPr>
        <w:spacing w:after="0" w:before="120"/>
      </w:pPr>
    </w:p>
    <w:p>
      <w:pPr>
        <w:pStyle w:val="Heading2"/>
        <w:spacing w:after="120" w:before="240"/>
      </w:pPr>
      <w:r>
        <w:rPr>
          <w:rFonts w:ascii="Arial" w:cs="Arial" w:eastAsia="Arial" w:hAnsi="Arial"/>
          <w:b/>
          <w:bCs/>
          <w:color w:val="2E75B6"/>
          <w:sz w:val="26"/>
          <w:szCs w:val="26"/>
        </w:rPr>
        <w:t xml:space="preserve">4.2 Kelebihan Dibanding Pendekatan Sebelumnya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Model ini</w:t>
            </w:r>
          </w:p>
        </w:tc>
        <w:tc>
          <w:tcPr>
            <w:tcW w:type="dxa" w:w="468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Pendekatan konvensional / edtech premium</w:t>
            </w:r>
          </w:p>
        </w:tc>
      </w:tr>
      <w:tr>
        <w:tc>
          <w:tcPr>
            <w:tcW w:type="dxa" w:w="468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Adaptasi otomatis tanpa intervensi manual guru setiap saat</w:t>
            </w:r>
          </w:p>
        </w:tc>
        <w:tc>
          <w:tcPr>
            <w:tcW w:type="dxa" w:w="4680"/>
            <w:tcBorders>
              <w:top w:val="single" w:color="D3D1C7" w:sz="1"/>
              <w:left w:val="single" w:color="D3D1C7" w:sz="1"/>
              <w:bottom w:val="single" w:color="D3D1C7" w:sz="1"/>
              <w:right w:val="single" w:color="D3D1C7" w:sz="1"/>
            </w:tcBorders>
            <w:shd w:fill="FAECE7"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Pembelajaran konvensional: satu level untuk semua siswa</w:t>
            </w:r>
          </w:p>
        </w:tc>
      </w:tr>
      <w:tr>
        <w:tc>
          <w:tcPr>
            <w:tcW w:type="dxa" w:w="468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Data kemajuan siswa tersedia real-time dan dapat dibaca semua pihak</w:t>
            </w:r>
          </w:p>
        </w:tc>
        <w:tc>
          <w:tcPr>
            <w:tcW w:type="dxa" w:w="4680"/>
            <w:tcBorders>
              <w:top w:val="single" w:color="D3D1C7" w:sz="1"/>
              <w:left w:val="single" w:color="D3D1C7" w:sz="1"/>
              <w:bottom w:val="single" w:color="D3D1C7" w:sz="1"/>
              <w:right w:val="single" w:color="D3D1C7" w:sz="1"/>
            </w:tcBorders>
            <w:shd w:fill="FAECE7"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Tidak ada data kemajuan yang terstruktur untuk guru</w:t>
            </w:r>
          </w:p>
        </w:tc>
      </w:tr>
      <w:tr>
        <w:tc>
          <w:tcPr>
            <w:tcW w:type="dxa" w:w="468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Guru diberdayakan sebagai perancang konten, bukan hanya pengguna sistem</w:t>
            </w:r>
          </w:p>
        </w:tc>
        <w:tc>
          <w:tcPr>
            <w:tcW w:type="dxa" w:w="4680"/>
            <w:tcBorders>
              <w:top w:val="single" w:color="D3D1C7" w:sz="1"/>
              <w:left w:val="single" w:color="D3D1C7" w:sz="1"/>
              <w:bottom w:val="single" w:color="D3D1C7" w:sz="1"/>
              <w:right w:val="single" w:color="D3D1C7" w:sz="1"/>
            </w:tcBorders>
            <w:shd w:fill="FAECE7"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Guru pasif sebagai pengikut kurikulum yang sudah ditentukan</w:t>
            </w:r>
          </w:p>
        </w:tc>
      </w:tr>
      <w:tr>
        <w:tc>
          <w:tcPr>
            <w:tcW w:type="dxa" w:w="468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Biaya operasional sangat rendah (gratis hingga Rp 5 juta/tahun)</w:t>
            </w:r>
          </w:p>
        </w:tc>
        <w:tc>
          <w:tcPr>
            <w:tcW w:type="dxa" w:w="4680"/>
            <w:tcBorders>
              <w:top w:val="single" w:color="D3D1C7" w:sz="1"/>
              <w:left w:val="single" w:color="D3D1C7" w:sz="1"/>
              <w:bottom w:val="single" w:color="D3D1C7" w:sz="1"/>
              <w:right w:val="single" w:color="D3D1C7" w:sz="1"/>
            </w:tcBorders>
            <w:shd w:fill="FAECE7"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Platform edtech premium: biaya lisensi Rp 50–200 juta/tahun</w:t>
            </w:r>
          </w:p>
        </w:tc>
      </w:tr>
      <w:tr>
        <w:tc>
          <w:tcPr>
            <w:tcW w:type="dxa" w:w="468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Dapat diimplementasikan tanpa infrastruktur server khusus</w:t>
            </w:r>
          </w:p>
        </w:tc>
        <w:tc>
          <w:tcPr>
            <w:tcW w:type="dxa" w:w="4680"/>
            <w:tcBorders>
              <w:top w:val="single" w:color="D3D1C7" w:sz="1"/>
              <w:left w:val="single" w:color="D3D1C7" w:sz="1"/>
              <w:bottom w:val="single" w:color="D3D1C7" w:sz="1"/>
              <w:right w:val="single" w:color="D3D1C7" w:sz="1"/>
            </w:tcBorders>
            <w:shd w:fill="FAECE7"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Butuh server dedicated dan tenaga IT khusus</w:t>
            </w:r>
          </w:p>
        </w:tc>
      </w:tr>
      <w:tr>
        <w:tc>
          <w:tcPr>
            <w:tcW w:type="dxa" w:w="468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Berpotensi skalabel dari 1 kelas ke lebih banyak sekolah tanpa perubahan arsitektur besar, dengan catatan skalabilitas aktual bergantung pada konsistensi koneksi internet, ketersediaan perangkat, batas fitur akun gratis, dan kapasitas guru mengelola bank soal — faktor-faktor ini akan dievaluasi pada tahap uji coba luas</w:t>
            </w:r>
          </w:p>
        </w:tc>
        <w:tc>
          <w:tcPr>
            <w:tcW w:type="dxa" w:w="4680"/>
            <w:tcBorders>
              <w:top w:val="single" w:color="D3D1C7" w:sz="1"/>
              <w:left w:val="single" w:color="D3D1C7" w:sz="1"/>
              <w:bottom w:val="single" w:color="D3D1C7" w:sz="1"/>
              <w:right w:val="single" w:color="D3D1C7" w:sz="1"/>
            </w:tcBorders>
            <w:shd w:fill="FAECE7"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Skala terbatas pada sekolah yang mampu membayar lisensi</w:t>
            </w:r>
          </w:p>
        </w:tc>
      </w:tr>
    </w:tbl>
    <w:p>
      <w:pPr>
        <w:spacing w:after="0" w:before="160"/>
      </w:pPr>
      <w:r>
        <w:br w:type="page"/>
      </w:r>
    </w:p>
    <w:p>
      <w:pPr>
        <w:pStyle w:val="Heading1"/>
        <w:spacing w:after="160" w:before="320"/>
      </w:pPr>
      <w:r>
        <w:rPr>
          <w:rFonts w:ascii="Arial" w:cs="Arial" w:eastAsia="Arial" w:hAnsi="Arial"/>
          <w:b/>
          <w:bCs/>
          <w:color w:val="1F4E79"/>
          <w:sz w:val="32"/>
          <w:szCs w:val="32"/>
        </w:rPr>
        <w:t xml:space="preserve">5. Panduan Implementasi Ringkas untuk Praktisi</w:t>
      </w:r>
    </w:p>
    <w:p>
      <w:pPr>
        <w:pBdr>
          <w:bottom w:val="single" w:color="2E75B6" w:sz="6"/>
        </w:pBdr>
        <w:spacing w:after="120" w:before="120"/>
      </w:pPr>
    </w:p>
    <w:p>
      <w:pPr>
        <w:spacing w:after="80" w:before="80"/>
      </w:pPr>
      <w:r>
        <w:rPr>
          <w:rFonts w:ascii="Arial" w:cs="Arial" w:eastAsia="Arial" w:hAnsi="Arial"/>
          <w:b w:val="false"/>
          <w:bCs w:val="false"/>
          <w:color w:val="000000"/>
          <w:sz w:val="22"/>
          <w:szCs w:val="22"/>
        </w:rPr>
        <w:t xml:space="preserve">Bagian ini ditujukan bagi guru, kepala sekolah, dan pengawas yang ingin memahami secara praktis bagaimana model ini diimplementasikan di kelas tanpa harus memahami seluruh landasan teoritisnya.</w:t>
      </w:r>
    </w:p>
    <w:p>
      <w:pPr>
        <w:pStyle w:val="Heading2"/>
        <w:spacing w:after="120" w:before="240"/>
      </w:pPr>
      <w:r>
        <w:rPr>
          <w:rFonts w:ascii="Arial" w:cs="Arial" w:eastAsia="Arial" w:hAnsi="Arial"/>
          <w:b/>
          <w:bCs/>
          <w:color w:val="2E75B6"/>
          <w:sz w:val="26"/>
          <w:szCs w:val="26"/>
        </w:rPr>
        <w:t xml:space="preserve">5.1 Prasyarat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854F0B" w:val="clear"/>
            <w:tcMar>
              <w:top w:type="dxa" w:w="100"/>
              <w:left w:type="dxa" w:w="150"/>
              <w:bottom w:type="dxa" w:w="100"/>
              <w:right w:type="dxa" w:w="150"/>
            </w:tcMar>
          </w:tcPr>
          <w:p>
            <w:pPr>
              <w:spacing w:after="80" w:before="80"/>
              <w:jc w:val="left"/>
            </w:pPr>
            <w:r>
              <w:rPr>
                <w:rFonts w:ascii="Arial" w:cs="Arial" w:eastAsia="Arial" w:hAnsi="Arial"/>
                <w:b/>
                <w:bCs/>
                <w:color w:val="FFFFFF"/>
                <w:sz w:val="22"/>
                <w:szCs w:val="22"/>
              </w:rPr>
              <w:t xml:space="preserve">Yang dibutuhkan sebelum memulai</w:t>
            </w:r>
          </w:p>
        </w:tc>
      </w:tr>
      <w:tr>
        <w:tc>
          <w:tcPr>
            <w:tcBorders>
              <w:top w:val="single" w:color="D3D1C7" w:sz="1"/>
              <w:left w:val="single" w:color="D3D1C7" w:sz="1"/>
              <w:bottom w:val="single" w:color="D3D1C7" w:sz="1"/>
              <w:right w:val="single" w:color="D3D1C7" w:sz="1"/>
            </w:tcBorders>
            <w:shd w:fill="FFF2CC"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Perangkat: minimal 1 komputer/tablet per 3 siswa, atau smartphone pribadi siswa yang memilikinya</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Koneksi internet: minimal 3G stabil di kelas (atau download materi Quizizz terlebih dahulu saat koneksi baik)</w:t>
            </w:r>
          </w:p>
        </w:tc>
      </w:tr>
      <w:tr>
        <w:tc>
          <w:tcPr>
            <w:tcBorders>
              <w:top w:val="single" w:color="D3D1C7" w:sz="1"/>
              <w:left w:val="single" w:color="D3D1C7" w:sz="1"/>
              <w:bottom w:val="single" w:color="D3D1C7" w:sz="1"/>
              <w:right w:val="single" w:color="D3D1C7" w:sz="1"/>
            </w:tcBorders>
            <w:shd w:fill="FFF2CC"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Akun: Google Workspace for Education (gratis untuk sekolah) + akun Quizizz (gratis tier sudah cukup untuk fitur adaptif dasar)</w:t>
            </w:r>
          </w:p>
        </w:tc>
      </w:tr>
      <w:tr>
        <w:tc>
          <w:tcPr>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Pelatihan awal guru: 2 sesi @ 3 jam (total 6 jam) — cukup untuk operasional dasar sistem</w:t>
            </w:r>
          </w:p>
        </w:tc>
      </w:tr>
      <w:tr>
        <w:tc>
          <w:tcPr>
            <w:tcBorders>
              <w:top w:val="single" w:color="D3D1C7" w:sz="1"/>
              <w:left w:val="single" w:color="D3D1C7" w:sz="1"/>
              <w:bottom w:val="single" w:color="D3D1C7" w:sz="1"/>
              <w:right w:val="single" w:color="D3D1C7" w:sz="1"/>
            </w:tcBorders>
            <w:shd w:fill="FFF2CC"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Dukungan kepala sekolah dan dinas: untuk memastikan ketersediaan waktu dan fasilitas</w:t>
            </w:r>
          </w:p>
        </w:tc>
      </w:tr>
    </w:tbl>
    <w:p>
      <w:pPr>
        <w:spacing w:after="0" w:before="120"/>
      </w:pPr>
    </w:p>
    <w:p>
      <w:pPr>
        <w:pStyle w:val="Heading2"/>
        <w:spacing w:after="120" w:before="240"/>
      </w:pPr>
      <w:r>
        <w:rPr>
          <w:rFonts w:ascii="Arial" w:cs="Arial" w:eastAsia="Arial" w:hAnsi="Arial"/>
          <w:b/>
          <w:bCs/>
          <w:color w:val="2E75B6"/>
          <w:sz w:val="26"/>
          <w:szCs w:val="26"/>
        </w:rPr>
        <w:t xml:space="preserve">5.2 Langkah Implementasi per Minggu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c>
          <w:tcPr>
            <w:tcW w:type="dxa" w:w="9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Minggu</w:t>
            </w:r>
          </w:p>
        </w:tc>
        <w:tc>
          <w:tcPr>
            <w:tcW w:type="dxa" w:w="282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Guru melakukan</w:t>
            </w:r>
          </w:p>
        </w:tc>
        <w:tc>
          <w:tcPr>
            <w:tcW w:type="dxa" w:w="282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Siswa melakukan</w:t>
            </w:r>
          </w:p>
        </w:tc>
        <w:tc>
          <w:tcPr>
            <w:tcW w:type="dxa" w:w="282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pPr>
              <w:spacing w:after="80" w:before="80"/>
              <w:jc w:val="center"/>
            </w:pPr>
            <w:r>
              <w:rPr>
                <w:rFonts w:ascii="Arial" w:cs="Arial" w:eastAsia="Arial" w:hAnsi="Arial"/>
                <w:b/>
                <w:bCs/>
                <w:color w:val="FFFFFF"/>
                <w:sz w:val="22"/>
                <w:szCs w:val="22"/>
              </w:rPr>
              <w:t xml:space="preserve">Peneliti memantau</w:t>
            </w:r>
          </w:p>
        </w:tc>
      </w:tr>
      <w:tr>
        <w:tc>
          <w:tcPr>
            <w:tcW w:type="dxa" w:w="900"/>
            <w:tcBorders>
              <w:top w:val="single" w:color="D3D1C7" w:sz="1"/>
              <w:left w:val="single" w:color="D3D1C7" w:sz="1"/>
              <w:bottom w:val="single" w:color="D3D1C7" w:sz="1"/>
              <w:right w:val="single" w:color="D3D1C7" w:sz="1"/>
            </w:tcBorders>
            <w:shd w:fill="DEEAF1" w:val="clear"/>
            <w:tcMar>
              <w:top w:type="dxa" w:w="100"/>
              <w:left w:type="dxa" w:w="150"/>
              <w:bottom w:type="dxa" w:w="100"/>
              <w:right w:type="dxa" w:w="150"/>
            </w:tcMar>
          </w:tcPr>
          <w:p>
            <w:pPr>
              <w:spacing w:after="80" w:before="80"/>
              <w:jc w:val="center"/>
            </w:pPr>
            <w:r>
              <w:rPr>
                <w:rFonts w:ascii="Arial" w:cs="Arial" w:eastAsia="Arial" w:hAnsi="Arial"/>
                <w:b/>
                <w:bCs/>
                <w:color w:val="000000"/>
                <w:sz w:val="20"/>
                <w:szCs w:val="20"/>
              </w:rPr>
              <w:t xml:space="preserve">Minggu 1</w:t>
            </w:r>
          </w:p>
        </w:tc>
        <w:tc>
          <w:tcPr>
            <w:tcW w:type="dxa" w:w="282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Unggah materi topik baru ke Classroom; buat kuis adaptif Quizizz untuk topik tersebut</w:t>
            </w:r>
          </w:p>
        </w:tc>
        <w:tc>
          <w:tcPr>
            <w:tcW w:type="dxa" w:w="282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Baca/tonton materi di Classroom; kerjakan kuis adaptif mandiri atau terbimbing</w:t>
            </w:r>
          </w:p>
        </w:tc>
        <w:tc>
          <w:tcPr>
            <w:tcW w:type="dxa" w:w="282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Cek kelengkapan data di Sheets; verifikasi alur adaptif berjalan benar</w:t>
            </w:r>
          </w:p>
        </w:tc>
      </w:tr>
      <w:tr>
        <w:tc>
          <w:tcPr>
            <w:tcW w:type="dxa" w:w="90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jc w:val="center"/>
            </w:pPr>
            <w:r>
              <w:rPr>
                <w:rFonts w:ascii="Arial" w:cs="Arial" w:eastAsia="Arial" w:hAnsi="Arial"/>
                <w:b/>
                <w:bCs/>
                <w:color w:val="000000"/>
                <w:sz w:val="20"/>
                <w:szCs w:val="20"/>
              </w:rPr>
              <w:t xml:space="preserve">Minggu 2</w:t>
            </w:r>
          </w:p>
        </w:tc>
        <w:tc>
          <w:tcPr>
            <w:tcW w:type="dxa" w:w="28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Pantau dashboard Looker Studio; identifikasi siswa yang perlu remediasi</w:t>
            </w:r>
          </w:p>
        </w:tc>
        <w:tc>
          <w:tcPr>
            <w:tcW w:type="dxa" w:w="28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Kerjakan remediasi atau soal pengayaan sesuai hasil kuis minggu lalu</w:t>
            </w:r>
          </w:p>
        </w:tc>
        <w:tc>
          <w:tcPr>
            <w:tcW w:type="dxa" w:w="28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Analisis distribusi skor; catat temuan untuk laporan kemajuan</w:t>
            </w:r>
          </w:p>
        </w:tc>
      </w:tr>
      <w:tr>
        <w:tc>
          <w:tcPr>
            <w:tcW w:type="dxa" w:w="900"/>
            <w:tcBorders>
              <w:top w:val="single" w:color="D3D1C7" w:sz="1"/>
              <w:left w:val="single" w:color="D3D1C7" w:sz="1"/>
              <w:bottom w:val="single" w:color="D3D1C7" w:sz="1"/>
              <w:right w:val="single" w:color="D3D1C7" w:sz="1"/>
            </w:tcBorders>
            <w:shd w:fill="DEEAF1" w:val="clear"/>
            <w:tcMar>
              <w:top w:type="dxa" w:w="100"/>
              <w:left w:type="dxa" w:w="150"/>
              <w:bottom w:type="dxa" w:w="100"/>
              <w:right w:type="dxa" w:w="150"/>
            </w:tcMar>
          </w:tcPr>
          <w:p>
            <w:pPr>
              <w:spacing w:after="80" w:before="80"/>
              <w:jc w:val="center"/>
            </w:pPr>
            <w:r>
              <w:rPr>
                <w:rFonts w:ascii="Arial" w:cs="Arial" w:eastAsia="Arial" w:hAnsi="Arial"/>
                <w:b/>
                <w:bCs/>
                <w:color w:val="000000"/>
                <w:sz w:val="20"/>
                <w:szCs w:val="20"/>
              </w:rPr>
              <w:t xml:space="preserve">Minggu 3</w:t>
            </w:r>
          </w:p>
        </w:tc>
        <w:tc>
          <w:tcPr>
            <w:tcW w:type="dxa" w:w="282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Sesi tatap muka membahas konsep yang paling banyak salah berdasarkan data</w:t>
            </w:r>
          </w:p>
        </w:tc>
        <w:tc>
          <w:tcPr>
            <w:tcW w:type="dxa" w:w="2820"/>
            <w:tcBorders>
              <w:top w:val="single" w:color="D3D1C7" w:sz="1"/>
              <w:left w:val="single" w:color="D3D1C7" w:sz="1"/>
              <w:bottom w:val="single" w:color="D3D1C7" w:sz="1"/>
              <w:right w:val="single" w:color="D3D1C7" w:sz="1"/>
            </w:tcBorders>
            <w:shd w:fill="F2F2F2"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Diskusi kelas tentang konsep sulit; tanya-jawab dengan guru</w:t>
            </w:r>
          </w:p>
        </w:tc>
        <w:tc>
          <w:tcPr>
            <w:tcW w:type="dxa" w:w="2820"/>
            <w:tcBorders>
              <w:top w:val="single" w:color="D3D1C7" w:sz="1"/>
              <w:left w:val="single" w:color="D3D1C7" w:sz="1"/>
              <w:bottom w:val="single" w:color="D3D1C7" w:sz="1"/>
              <w:right w:val="single" w:color="D3D1C7" w:sz="1"/>
            </w:tcBorders>
            <w:shd w:fill="EAF3DE"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FGD singkat dengan guru untuk mendapatkan feedback implementasi</w:t>
            </w:r>
          </w:p>
        </w:tc>
      </w:tr>
      <w:tr>
        <w:tc>
          <w:tcPr>
            <w:tcW w:type="dxa" w:w="90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jc w:val="center"/>
            </w:pPr>
            <w:r>
              <w:rPr>
                <w:rFonts w:ascii="Arial" w:cs="Arial" w:eastAsia="Arial" w:hAnsi="Arial"/>
                <w:b/>
                <w:bCs/>
                <w:color w:val="000000"/>
                <w:sz w:val="20"/>
                <w:szCs w:val="20"/>
              </w:rPr>
              <w:t xml:space="preserve">Minggu 4</w:t>
            </w:r>
          </w:p>
        </w:tc>
        <w:tc>
          <w:tcPr>
            <w:tcW w:type="dxa" w:w="28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Kuis penilaian formatif; update modul jika diperlukan berdasarkan data 3 minggu</w:t>
            </w:r>
          </w:p>
        </w:tc>
        <w:tc>
          <w:tcPr>
            <w:tcW w:type="dxa" w:w="28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Pre-test topik baru atau post-test topik yang sudah selesai</w:t>
            </w:r>
          </w:p>
        </w:tc>
        <w:tc>
          <w:tcPr>
            <w:tcW w:type="dxa" w:w="2820"/>
            <w:tcBorders>
              <w:top w:val="single" w:color="D3D1C7" w:sz="1"/>
              <w:left w:val="single" w:color="D3D1C7" w:sz="1"/>
              <w:bottom w:val="single" w:color="D3D1C7" w:sz="1"/>
              <w:right w:val="single" w:color="D3D1C7" w:sz="1"/>
            </w:tcBorders>
            <w:shd w:fill="FFFFFF" w:val="clear"/>
            <w:tcMar>
              <w:top w:type="dxa" w:w="100"/>
              <w:left w:type="dxa" w:w="150"/>
              <w:bottom w:type="dxa" w:w="100"/>
              <w:right w:type="dxa" w:w="150"/>
            </w:tcMar>
          </w:tcPr>
          <w:p>
            <w:pPr>
              <w:spacing w:after="80" w:before="80"/>
            </w:pPr>
            <w:r>
              <w:rPr>
                <w:rFonts w:ascii="Arial" w:cs="Arial" w:eastAsia="Arial" w:hAnsi="Arial"/>
                <w:b w:val="false"/>
                <w:bCs w:val="false"/>
                <w:color w:val="000000"/>
                <w:sz w:val="20"/>
                <w:szCs w:val="20"/>
              </w:rPr>
              <w:t xml:space="preserve">Input data ke laporan bulanan; update dashboard dengan data terbaru</w:t>
            </w:r>
          </w:p>
        </w:tc>
      </w:tr>
    </w:tbl>
    <w:p>
      <w:pPr>
        <w:spacing w:after="0" w:before="200"/>
      </w:pPr>
      <w:r>
        <w:br w:type="page"/>
      </w:r>
    </w:p>
    <w:p>
      <w:pPr>
        <w:pStyle w:val="Heading1"/>
        <w:spacing w:after="160" w:before="320"/>
      </w:pPr>
      <w:r>
        <w:rPr>
          <w:rFonts w:ascii="Arial" w:cs="Arial" w:eastAsia="Arial" w:hAnsi="Arial"/>
          <w:b/>
          <w:bCs/>
          <w:color w:val="1F4E79"/>
          <w:sz w:val="32"/>
          <w:szCs w:val="32"/>
        </w:rPr>
        <w:t xml:space="preserve">6. Penutup</w:t>
      </w:r>
    </w:p>
    <w:p>
      <w:pPr>
        <w:pBdr>
          <w:bottom w:val="single" w:color="2E75B6" w:sz="6"/>
        </w:pBdr>
        <w:spacing w:after="120" w:before="120"/>
      </w:pPr>
    </w:p>
    <w:p>
      <w:pPr>
        <w:spacing w:after="80" w:before="80"/>
      </w:pPr>
      <w:r>
        <w:rPr>
          <w:rFonts w:ascii="Arial" w:cs="Arial" w:eastAsia="Arial" w:hAnsi="Arial"/>
          <w:b w:val="false"/>
          <w:bCs w:val="false"/>
          <w:color w:val="000000"/>
          <w:sz w:val="22"/>
          <w:szCs w:val="22"/>
        </w:rPr>
        <w:t xml:space="preserve">Model Konseptual Final ini merupakan dokumen hidup yang akan terus disempurnakan seiring berjalannya penelitian. Versi ini (v1.1) telah melalui studi literatur mendalam, analisis kebijakan, dan validasi formal oleh tiga validator ahli (matematika, pendidikan, teknologi AI) dengan skor kelayakan rata-rata 76,60% — dinyatakan layak dilanjutkan ke uji coba terbatas dengan revisi (lihat Bagian 2.5–2.9). Model ini akan terus disempurnakan seiring pelaksanaan revisi prioritas, hasil uji coba terbatas di lapangan, dan validasi ulang pada siklus berikutnya.</w:t>
      </w:r>
    </w:p>
    <w:p>
      <w:pPr>
        <w:spacing w:after="80" w:before="80"/>
      </w:pPr>
    </w:p>
    <w:p>
      <w:pPr>
        <w:spacing w:after="80" w:before="80"/>
      </w:pPr>
      <w:r>
        <w:rPr>
          <w:rFonts w:ascii="Arial" w:cs="Arial" w:eastAsia="Arial" w:hAnsi="Arial"/>
          <w:b w:val="false"/>
          <w:bCs w:val="false"/>
          <w:color w:val="000000"/>
          <w:sz w:val="22"/>
          <w:szCs w:val="22"/>
        </w:rPr>
        <w:t xml:space="preserve">Pada akhirnya, nilai tertinggi dari model ini bukan terletak pada kecanggihan teknologinya, melainkan pada kemampuannya untuk menjadikan setiap siswa SD di Majalengka — terlepas dari perbedaan kemampuan awal mereka — mendapatkan pengalaman belajar matematika yang tepat sasaran, bermakna, dan menyenangkan. Sementara setiap guru memiliki data dan kapasitas yang cukup untuk menjadi pendidik yang reflektif dan responsif terhadap kebutuhan siswanya.</w:t>
      </w:r>
    </w:p>
    <w:p>
      <w:pPr>
        <w:spacing w:after="80" w:before="80"/>
      </w:pPr>
    </w:p>
    <w:p>
      <w:pPr>
        <w:spacing w:after="80" w:before="80"/>
      </w:pPr>
      <w:r>
        <w:rPr>
          <w:rFonts w:ascii="Arial" w:cs="Arial" w:eastAsia="Arial" w:hAnsi="Arial"/>
          <w:b w:val="false"/>
          <w:bCs w:val="false"/>
          <w:color w:val="000000"/>
          <w:sz w:val="22"/>
          <w:szCs w:val="22"/>
        </w:rPr>
        <w:t xml:space="preserve">Model ini juga dirancang dengan kesadaran penuh bahwa teknologi hanyalah alat — keberhasilannya bergantung pada komitmen guru, dukungan kepala sekolah, dan kolaborasi aktif antara peneliti dan Dinas Pendidikan Kabupaten Majalengka sebagai mitra utama.</w:t>
      </w:r>
    </w:p>
    <w:p>
      <w:pPr>
        <w:spacing w:after="100" w:before="200"/>
      </w:pPr>
    </w:p>
    <w:p>
      <w:pPr>
        <w:spacing w:after="80" w:before="80"/>
        <w:jc w:val="right"/>
      </w:pPr>
      <w:r>
        <w:rPr>
          <w:rFonts w:ascii="Arial" w:cs="Arial" w:eastAsia="Arial" w:hAnsi="Arial"/>
          <w:b w:val="false"/>
          <w:bCs w:val="false"/>
          <w:color w:val="444441"/>
          <w:sz w:val="22"/>
          <w:szCs w:val="22"/>
        </w:rPr>
        <w:t xml:space="preserve">Majalengka, 2026</w:t>
      </w:r>
    </w:p>
    <w:p>
      <w:pPr>
        <w:spacing w:after="80" w:before="80"/>
        <w:jc w:val="right"/>
      </w:pPr>
      <w:r>
        <w:rPr>
          <w:rFonts w:ascii="Arial" w:cs="Arial" w:eastAsia="Arial" w:hAnsi="Arial"/>
          <w:b/>
          <w:bCs/>
          <w:color w:val="000000"/>
          <w:sz w:val="22"/>
          <w:szCs w:val="22"/>
        </w:rPr>
        <w:t xml:space="preserve">Tim Peneliti</w:t>
      </w:r>
    </w:p>
    <w:sectPr>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41"/>
        <w:sz w:val="18"/>
        <w:szCs w:val="18"/>
      </w:rPr>
      <w:t xml:space="preserve">Model Konseptual Final — Pembelajaran Matematika Adaptif Berbasis AI | SD Majalengka  |  Halaman </w:t>
    </w:r>
    <w:r>
      <w:rPr>
        <w:rFonts w:ascii="Arial" w:cs="Arial" w:eastAsia="Arial" w:hAnsi="Arial"/>
        <w:color w:val="444441"/>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2026-04-12T00:37:45.370Z</dcterms:created>
  <dcterms:modified xsi:type="dcterms:W3CDTF">2026-04-12T00:37:45.370Z</dcterms:modified>
</cp:coreProperties>
</file>

<file path=docProps/custom.xml><?xml version="1.0" encoding="utf-8"?>
<Properties xmlns="http://schemas.openxmlformats.org/officeDocument/2006/custom-properties" xmlns:vt="http://schemas.openxmlformats.org/officeDocument/2006/docPropsVTypes"/>
</file>