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Concurso Público IASES 2022</w:t>
      </w:r>
    </w:p>
    <w:p>
      <w:pPr>
        <w:pStyle w:val="Heading1"/>
        <w:jc w:val="center"/>
      </w:pPr>
      <w:r>
        <w:t>AGENTE SOCIOEDUCATIVO - MASCULINO</w:t>
      </w:r>
    </w:p>
    <w:p>
      <w:pPr>
        <w:jc w:val="center"/>
      </w:pPr>
      <w:r>
        <w:rPr>
          <w:b/>
        </w:rPr>
        <w:t>Conhecimentos Específicos - Questões 43 a 56</w:t>
        <w:br/>
      </w:r>
      <w:r>
        <w:rPr>
          <w:i/>
        </w:rPr>
        <w:t>Simulado de Preparação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Conhecimentos Específicos</w:t>
      </w:r>
    </w:p>
    <w:p>
      <w:pPr>
        <w:pStyle w:val="Heading3"/>
      </w:pPr>
      <w:r>
        <w:t>Questão 43</w:t>
      </w:r>
    </w:p>
    <w:p>
      <w:r>
        <w:t>Em relação a Lei nº 9.455/1997, que define os crimes de tortura e dá outras providências, atribua V para verdadeiro e F para falso nas afirmativas abaixo.</w:t>
        <w:br/>
        <w:br/>
      </w:r>
      <w:r>
        <w:t>(__) O crime de tortura é inafiançável e insuscetível de graça ou anistia.</w:t>
        <w:br/>
        <w:br/>
      </w:r>
      <w:r>
        <w:t>(__) O disposto na Lei nº 9.455, de 7 de abril de 1997, aplica-se, ainda, quando o crime não tenha sido cometido em território nacional, sendo a vítima brasileira ou encontrando-se o agente em local sob jurisdição brasileira.</w:t>
        <w:br/>
        <w:br/>
      </w:r>
      <w:r>
        <w:t>(__) No casos em que a tortura resultar lesão corporal de natureza grave ou gravíssima, a pena de reclusão será de oito a vinte anos; se resultar em morte, a pena de reclusão será de dez a trinta anos.</w:t>
        <w:br/>
        <w:br/>
      </w:r>
      <w:r>
        <w:t>Assinale a alternativa que apresenta a sequência CORRETA.</w:t>
        <w:br/>
      </w:r>
    </w:p>
    <w:p>
      <w:pPr>
        <w:pStyle w:val="ListNumber"/>
      </w:pPr>
      <w:r>
        <w:t>(A) F, V, F.</w:t>
      </w:r>
    </w:p>
    <w:p>
      <w:r>
        <w:t>(B) V, F, V.</w:t>
      </w:r>
    </w:p>
    <w:p>
      <w:r>
        <w:t>(C) F, V, V.</w:t>
      </w:r>
    </w:p>
    <w:p>
      <w:r>
        <w:t>(D) V, V, V.</w:t>
      </w:r>
    </w:p>
    <w:p>
      <w:r>
        <w:t>(E) V, V, F.</w:t>
      </w:r>
    </w:p>
    <w:p/>
    <w:p>
      <w:pPr>
        <w:pStyle w:val="Heading3"/>
      </w:pPr>
      <w:r>
        <w:t>Questão 44</w:t>
      </w:r>
    </w:p>
    <w:p>
      <w:r>
        <w:t>Em relação ao regime disciplinar dos deveres do Servidor Público, previstos na Lei Complementar Nº 46 de 31 de janeiro de 1994, assinale a alternativa que NÃO corresponde a um dever do Servidor Público.</w:t>
        <w:br/>
      </w:r>
    </w:p>
    <w:p>
      <w:pPr>
        <w:pStyle w:val="ListNumber"/>
      </w:pPr>
      <w:r>
        <w:t>(A) Observar as normas legais e regulamentares.</w:t>
      </w:r>
    </w:p>
    <w:p>
      <w:r>
        <w:t>(B) Dar causa a sindicância ou processo administrativo-disciplinar, imputando a qualquer servidor público infração de que o sabe inocente.</w:t>
      </w:r>
    </w:p>
    <w:p>
      <w:r>
        <w:t>(C) Guardar sigilo sobre assuntos da repartição.</w:t>
      </w:r>
    </w:p>
    <w:p>
      <w:r>
        <w:t>(D) Representar contra ilegalidade, omissão ou abuso de poder, de que tenha tomado conhecimento, indicando elementos de prova para efeito de apuração em processo apropriado.</w:t>
      </w:r>
    </w:p>
    <w:p>
      <w:r>
        <w:t>(E) Levar ao conhecimento da autoridade as irregularidades de que tiver ciência em razão do cargo ou função.</w:t>
      </w:r>
    </w:p>
    <w:p/>
    <w:p>
      <w:pPr>
        <w:pStyle w:val="Heading3"/>
      </w:pPr>
      <w:r>
        <w:t>Questão 45</w:t>
      </w:r>
    </w:p>
    <w:p>
      <w:r>
        <w:t>Sobre o Sistema Único de Segurança Pública (SUSP), analise as afirmativas abaixo.</w:t>
        <w:br/>
        <w:br/>
      </w:r>
      <w:r>
        <w:t>I. A segurança pública é atribuição de estados e municípios. Sendo a União responsável pela criação de diretrizes que serão compartilhadas em todo o país.</w:t>
        <w:br/>
        <w:br/>
      </w:r>
      <w:r>
        <w:t>II. O SUSP cria uma arquitetura uniforme para a segurança pública em âmbito nacional, a partir de ações de compartilhamento de dados, operações integradas e colaborações nas estruturas de segurança pública federal, estadual e municipal.</w:t>
        <w:br/>
        <w:br/>
      </w:r>
      <w:r>
        <w:t>III. O SUSP foi instituído pela Lei Nº 13.675 de 2018.</w:t>
        <w:br/>
        <w:br/>
      </w:r>
      <w:r>
        <w:rPr>
          <w:i/>
        </w:rPr>
        <w:t>Fonte: gov.br/mj</w:t>
        <w:br/>
        <w:br/>
      </w:r>
      <w:r>
        <w:t>É CORRETO o que se afirma em:</w:t>
        <w:br/>
      </w:r>
    </w:p>
    <w:p>
      <w:pPr>
        <w:pStyle w:val="ListNumber"/>
      </w:pPr>
      <w:r>
        <w:t>(A) I e III, apenas.</w:t>
      </w:r>
    </w:p>
    <w:p>
      <w:r>
        <w:t>(B) II e III, apenas.</w:t>
      </w:r>
    </w:p>
    <w:p>
      <w:r>
        <w:t>(C) I, II e III.</w:t>
      </w:r>
    </w:p>
    <w:p>
      <w:r>
        <w:t>(D) I e II, apenas.</w:t>
      </w:r>
    </w:p>
    <w:p>
      <w:r>
        <w:t>(E) III, apenas.</w:t>
      </w:r>
    </w:p>
    <w:p/>
    <w:p>
      <w:pPr>
        <w:pStyle w:val="Heading3"/>
      </w:pPr>
      <w:r>
        <w:t>Questão 46</w:t>
      </w:r>
    </w:p>
    <w:p>
      <w:r>
        <w:t>No que se refere a Constituição Federal e o direito da Segurança Pública, analise as afirmativas abaixo.</w:t>
        <w:br/>
        <w:br/>
      </w:r>
      <w:r>
        <w:t>I. Às Polícias Civis, dirigidas por delegados de polícia de carreira, incumbem, ressalvada a competência da União, as funções de Polícia Judiciária e a apuração de infrações penais, exceto as militares.</w:t>
        <w:br/>
        <w:br/>
      </w:r>
      <w:r>
        <w:t>II. Às Polícias Militares cabem a polícia ostensiva e a preservação da ordem pública; aos corpos de bombeiros militares, além das atribuições definidas em lei, incumbe a execução de atividades de defesa civil.</w:t>
        <w:br/>
        <w:br/>
      </w:r>
      <w:r>
        <w:t>III. À Polícia Rodoviária Federal, órgão permanente, organizado e mantido pelo Estado e estruturado em carreira, é destinado o patrulhamento sigiloso das rodovias estaduais.</w:t>
        <w:br/>
        <w:br/>
      </w:r>
      <w:r>
        <w:t>É CORRETO o que se afirma em:</w:t>
        <w:br/>
      </w:r>
    </w:p>
    <w:p>
      <w:pPr>
        <w:pStyle w:val="ListNumber"/>
      </w:pPr>
      <w:r>
        <w:t>(A) II e III, apenas.</w:t>
      </w:r>
    </w:p>
    <w:p>
      <w:r>
        <w:t>(B) I e III, apenas.</w:t>
      </w:r>
    </w:p>
    <w:p>
      <w:r>
        <w:t>(C) I, II e III.</w:t>
      </w:r>
    </w:p>
    <w:p>
      <w:r>
        <w:t>(D) II, apenas.</w:t>
      </w:r>
    </w:p>
    <w:p>
      <w:r>
        <w:t>(E) I e II, apenas.</w:t>
      </w:r>
    </w:p>
    <w:p/>
    <w:p>
      <w:pPr>
        <w:pStyle w:val="Heading3"/>
      </w:pPr>
      <w:r>
        <w:t>Questão 47</w:t>
      </w:r>
    </w:p>
    <w:p>
      <w:r>
        <w:t>No que diz respeito às revistas aos reclusos e inspeção de celas previstas nas Regras Mínimas das Nações Unidas para o Tratamento de Reclusos, é CORRETO afirmar que:</w:t>
        <w:br/>
      </w:r>
    </w:p>
    <w:p>
      <w:pPr>
        <w:pStyle w:val="ListNumber"/>
      </w:pPr>
      <w:r>
        <w:t>(A) Para fins de responsabilização, não é necessário que a administração prisional mantenha registos apropriados das revistas feitas aos reclusos e inspeções, em particular as que envolvem o ato de despir e de inspecionar partes íntimas do corpo e inspeções nas celas.</w:t>
      </w:r>
    </w:p>
    <w:p>
      <w:r>
        <w:t>(B) As revistas íntimas invasivas devem ser conduzidas de forma privada e por pessoal treinado do sexo oposto que o recluso inspecionado.</w:t>
      </w:r>
    </w:p>
    <w:p>
      <w:r>
        <w:t>(C) Os reclusos devem ter acesso aos documentos relacionados com os seus processos judiciais e ser autorizados a mantê-los consigo, desde que, a administração prisional tenha acesso a estes.</w:t>
      </w:r>
    </w:p>
    <w:p>
      <w:r>
        <w:t>(D) As revistas aos reclusos e as inspeções podem ser utilizadas para intimidar ou invadir, desnecessariamente, a privacidade do recluso.</w:t>
      </w:r>
    </w:p>
    <w:p>
      <w:r>
        <w:t>(E) As leis e regulamentos sobre as revistas aos reclusos e inspeções de celas devem estar em conformidade com as obrigações do Direito Internacional e devem ter em conta os padrões e as normas internacionais, uma vez considerada a necessidade de garantir a segurança dos estabelecimentos prisionais.</w:t>
      </w:r>
    </w:p>
    <w:p/>
    <w:p>
      <w:pPr>
        <w:pStyle w:val="Heading3"/>
      </w:pPr>
      <w:r>
        <w:t>Questão 48</w:t>
      </w:r>
    </w:p>
    <w:p>
      <w:r>
        <w:t>No que se refere a atenção integral à saúde de adolescente em cumprimento de Medida Socioeducativa, prevista na Lei do Sistema Nacional de Atendimento Socioeducativo - SINASE, analise as afirmativas abaixo.</w:t>
        <w:br/>
        <w:br/>
      </w:r>
      <w:r>
        <w:t>I. As entidades que oferecem programas de atendimento socioeducativo em meio aberto e de semiliberdade devem prestar orientações aos socioeducandos sobre o acesso aos serviços e às unidades do Sistema Único de Saúde (SUS).</w:t>
        <w:br/>
        <w:br/>
      </w:r>
      <w:r>
        <w:t>II. As entidades que oferece programas de privação de liberdade devem contar com uma equipe mínima de profissionais de saúde cuja composição esteja em conformidade com as normas de referência do SUS.</w:t>
        <w:br/>
        <w:br/>
      </w:r>
      <w:r>
        <w:t>III. É considerada uma diretriz da atenção integral à saúde do adolescente no Sistema de Atendimento Socioeducativo, a disponibilização de ações de atenção à saúde sexual e reprodutiva e à prevenção de doenças sexualmente transmissíveis.</w:t>
        <w:br/>
        <w:br/>
      </w:r>
      <w:r>
        <w:t>É CORRETO o que se afirma em:</w:t>
        <w:br/>
      </w:r>
    </w:p>
    <w:p>
      <w:pPr>
        <w:pStyle w:val="ListNumber"/>
      </w:pPr>
      <w:r>
        <w:t>(A) III, apenas.</w:t>
      </w:r>
    </w:p>
    <w:p>
      <w:r>
        <w:t>(B) I e II, apenas.</w:t>
      </w:r>
    </w:p>
    <w:p>
      <w:r>
        <w:t>(C) I, II e III.</w:t>
      </w:r>
    </w:p>
    <w:p>
      <w:r>
        <w:t>(D) I e III, apenas.</w:t>
      </w:r>
    </w:p>
    <w:p>
      <w:r>
        <w:t>(E) II e III, apenas.</w:t>
      </w:r>
    </w:p>
    <w:p/>
    <w:p>
      <w:pPr>
        <w:pStyle w:val="Heading3"/>
      </w:pPr>
      <w:r>
        <w:t>Questão 49</w:t>
      </w:r>
    </w:p>
    <w:p>
      <w:r>
        <w:t>Segundo o Estatuto da Criança e do Adolescente, é CORRETO afirmar que:</w:t>
        <w:br/>
      </w:r>
    </w:p>
    <w:p>
      <w:pPr>
        <w:pStyle w:val="ListNumber"/>
      </w:pPr>
      <w:r>
        <w:t>(A) Considera-se criança, a pessoa até onze anos de idade incompletos, e adolescente aquela entre doze e dezoito anos de idade.</w:t>
      </w:r>
    </w:p>
    <w:p>
      <w:r>
        <w:t>(B) Considera-se criança, a pessoa até onze anos de idade incompletos, e adolescente aquela entre treze e dezoito anos de idade.</w:t>
      </w:r>
    </w:p>
    <w:p>
      <w:r>
        <w:t>(C) Considera-se criança, a pessoa até onze anos de idade incompletos, e adolescente aquela entre doze e vinte e um anos de idade.</w:t>
      </w:r>
    </w:p>
    <w:p>
      <w:r>
        <w:t>(D) Considera-se criança, a pessoa até dez anos de idade incompletos, e adolescente aquela entre treze e dezoito anos de idade.</w:t>
      </w:r>
    </w:p>
    <w:p>
      <w:r>
        <w:t>(E) Considera-se criança, a pessoa até doze anos de idade incompletos, e adolescente aquela entre doze e dezoito anos de idade.</w:t>
      </w:r>
    </w:p>
    <w:p/>
    <w:p>
      <w:pPr>
        <w:pStyle w:val="Heading3"/>
      </w:pPr>
      <w:r>
        <w:t>Questão 50</w:t>
      </w:r>
    </w:p>
    <w:p>
      <w:r>
        <w:rPr>
          <w:i/>
        </w:rPr>
        <w:t>(Questão anulada)</w:t>
        <w:br/>
        <w:br/>
      </w:r>
    </w:p>
    <w:p>
      <w:r>
        <w:t>Em relação a composição do Conselho Nacional dos Direitos da Criança e do Adolescente - CONANDA, assinale a alternativa CORRETA.</w:t>
        <w:br/>
        <w:br/>
      </w:r>
      <w:r>
        <w:rPr>
          <w:i/>
        </w:rPr>
        <w:t>Fonte: gov.br/mdh</w:t>
        <w:br/>
        <w:br/>
      </w:r>
    </w:p>
    <w:p>
      <w:pPr>
        <w:pStyle w:val="ListNumber"/>
      </w:pPr>
      <w:r>
        <w:t>(A) O CONANDA é órgão colegiado de composição distinta, integrado por quatorze representantes do Poder Executivo, assegurada a participação dos órgãos executores das políticas sociais básicas e, em igual número, por representantes de entidades não-governamentais de âmbito nacional de promoção, proteção, defesa e controle social da política de atendimento dos direitos da criança e do adolescente.</w:t>
      </w:r>
    </w:p>
    <w:p>
      <w:r>
        <w:t>(B) O CONANDA é órgão colegiado de composição paritária, integrado por vinte e oito representantes do Poder Executivo, assegurada a participação dos órgãos executores das políticas sociais básicas e, em igual número, por representantes de entidades não-governamentais de âmbito nacional de promoção, proteção, defesa e controle social da política de atendimento dos direitos da criança e do adolescente.</w:t>
      </w:r>
    </w:p>
    <w:p>
      <w:r>
        <w:t>(C) O CONANDA é órgão colegiado de composição distinta, integrado por vinte e oito representantes do Poder Executivo, assegurada a participação dos órgãos executores das políticas sociais básicas e, em igual número, por representantes de entidades não-governamentais de âmbito nacional de promoção, proteção, defesa e controle social da política de atendimento dos direitos da criança e do adolescente.</w:t>
      </w:r>
    </w:p>
    <w:p>
      <w:r>
        <w:t>(D) O CONANDA é órgão colegiado de composição distinta, integrado por vinte e oito representantes do Poder Executivo, assegurada a participação dos órgãos executores das políticas sociais básicas e, por quatorze representantes de entidades não-governamentais de âmbito nacional de promoção, proteção, defesa e controle social da política de atendimento dos direitos da criança e do adolescente.</w:t>
      </w:r>
    </w:p>
    <w:p>
      <w:r>
        <w:t>(E) O CONANDA é órgão colegiado de composição paritária, integrado por quatorze representantes do Poder Executivo, assegurada a participação dos órgãos executores das políticas sociais básicas e, em igual número, por representantes de entidades não-governamentais de âmbito nacional de promoção, proteção, defesa e controle social da política de atendimento dos direitos da criança e do adolescente.</w:t>
      </w:r>
    </w:p>
    <w:p/>
    <w:p>
      <w:pPr>
        <w:pStyle w:val="Heading3"/>
      </w:pPr>
      <w:r>
        <w:t>Questão 51</w:t>
      </w:r>
    </w:p>
    <w:p>
      <w:r>
        <w:t>Segundo a Lei Nº 9.455, de 7 de abril de 1997, a pena para o crime de tortura que consiste em submeter alguém, sob sua guarda, poder ou autoridade, com emprego de violência ou grave ameaça, a intenso sofrimento físico ou mental, como forma de aplicar castigo pessoal ou medida de caráter preventivo, é de:</w:t>
        <w:br/>
      </w:r>
    </w:p>
    <w:p>
      <w:pPr>
        <w:pStyle w:val="ListNumber"/>
      </w:pPr>
      <w:r>
        <w:t>(A) Reclusão, de um a cinco anos.</w:t>
      </w:r>
    </w:p>
    <w:p>
      <w:r>
        <w:t>(B) Reclusão, de quatro a doze anos.</w:t>
      </w:r>
    </w:p>
    <w:p>
      <w:r>
        <w:t>(C) Reclusão, de um a doze anos.</w:t>
      </w:r>
    </w:p>
    <w:p>
      <w:r>
        <w:t>(D) Reclusão, de três a dez anos.</w:t>
      </w:r>
    </w:p>
    <w:p>
      <w:r>
        <w:t>(E) Reclusão, de dois a oito anos.</w:t>
      </w:r>
    </w:p>
    <w:p/>
    <w:p>
      <w:pPr>
        <w:pStyle w:val="Heading3"/>
      </w:pPr>
      <w:r>
        <w:t>Questão 52</w:t>
      </w:r>
    </w:p>
    <w:p>
      <w:r>
        <w:t>São direitos dos adolescentes submetidos ao cumprimento de medida socioeducativa, sem prejuízo de outros, previstos na Lei do Sistema Nacional de Atendimento Socioeducativo - SINASE, EXCETO:</w:t>
        <w:br/>
      </w:r>
    </w:p>
    <w:p>
      <w:pPr>
        <w:pStyle w:val="ListNumber"/>
      </w:pPr>
      <w:r>
        <w:t>(A) Ser informado, inclusive por escrito, das normas de organização e funcionamento do programa de atendimento e também das previsões de natureza disciplinar.</w:t>
      </w:r>
    </w:p>
    <w:p>
      <w:r>
        <w:t>(B) Peticionar, por escrito ou verbalmente, diretamente a qualquer autoridade ou órgão público, devendo, obrigatoriamente, ser respondido em até 15 dias.</w:t>
      </w:r>
    </w:p>
    <w:p>
      <w:r>
        <w:t>(C) Ter atendimento garantido em creche e pré-escola aos filhos de 0 a 5 anos.</w:t>
      </w:r>
    </w:p>
    <w:p>
      <w:r>
        <w:t>(D) Ser incluído em programa de meio aberto quando inexistir vaga para o cumprimento de medida de privação da liberdade, inclusive nos casos de ato infracional cometido mediante grave ameaça ou violência à pessoa, quando o adolescente deverá ser internado em Unidade mais próxima de seu local de residência.</w:t>
      </w:r>
    </w:p>
    <w:p>
      <w:r>
        <w:t>(E) Receber, sempre que solicitar, informações sobre a evolução de seu plano individual, participando, obrigatoriamente, de sua elaboração e, se for o caso, reavaliação.</w:t>
      </w:r>
    </w:p>
    <w:p/>
    <w:p>
      <w:pPr>
        <w:pStyle w:val="Heading3"/>
      </w:pPr>
      <w:r>
        <w:t>Questão 53</w:t>
      </w:r>
    </w:p>
    <w:p>
      <w:r>
        <w:t>Em relação a Composição do Sistema Único de Segurança Pública (SUSP), assinale a alternativa INCORRETA.</w:t>
        <w:br/>
      </w:r>
    </w:p>
    <w:p>
      <w:pPr>
        <w:pStyle w:val="ListNumber"/>
      </w:pPr>
      <w:r>
        <w:t>(A) São integrantes estratégicos do SUSP: a União, os Estados, o Distrito Federal e os Municípios, por intermédio dos respectivos Poderes Executivos; os Conselhos de Segurança Pública e Defesa Social dos três entes federados.</w:t>
      </w:r>
    </w:p>
    <w:p>
      <w:r>
        <w:t>(B) Não são considerados integrantes operacionais do SUSP, a Polícia Federal e a Polícia Rodoviária Federal.</w:t>
      </w:r>
    </w:p>
    <w:p>
      <w:r>
        <w:t>(C) Os sistemas estaduais, distrital e municipais são responsáveis pela implementação dos respectivos programas, ações e projetos de segurança pública, com liberdade de organização e funcionamento.</w:t>
      </w:r>
    </w:p>
    <w:p>
      <w:r>
        <w:t>(D) O Sistema Único de Segurança Pública é integrado pelos órgãos de que trata o art. 144 da Constituição Federal, pelos Agentes Penitenciários, pelas Guardas Municipais e pelos demais integrantes estratégicos e operacionais, que atuarão nos limites de suas competências, de forma cooperativa, sistêmica e harmônica.</w:t>
      </w:r>
    </w:p>
    <w:p>
      <w:r>
        <w:t>(E) O Sistema Único de Segurança Pública, tem como órgão central o Ministério Extraordinário da Segurança Pública.</w:t>
      </w:r>
    </w:p>
    <w:p/>
    <w:p>
      <w:pPr>
        <w:pStyle w:val="Heading3"/>
      </w:pPr>
      <w:r>
        <w:t>Questão 54</w:t>
      </w:r>
    </w:p>
    <w:p>
      <w:r>
        <w:t>Em relação a Constituição Federal e a administração pública, atribua V para verdadeiro e F para falso nas afirmativas abaixo.</w:t>
        <w:br/>
        <w:br/>
      </w:r>
      <w:r>
        <w:t>(__) O prazo de validade do concurso público será de até dois anos, prorrogável uma vez, por igual período.</w:t>
        <w:br/>
        <w:br/>
      </w:r>
      <w:r>
        <w:t>(__) Durante o prazo improrrogável previsto no edital de convocação, aquele aprovado em concurso público de provas ou de provas e títulos será convocado com prioridade sobre novos concursados para assumir cargo ou emprego, na carreira.</w:t>
        <w:br/>
        <w:br/>
      </w:r>
      <w:r>
        <w:t>(__) A investidura em cargo ou emprego público depende de aprovação prévia em concurso público de provas ou de provas e títulos, não sendo permitido a nomeações para cargo em comissão, mesmo declarado em lei de livre nomeação e exoneração.</w:t>
        <w:br/>
        <w:br/>
      </w:r>
      <w:r>
        <w:t>Assinale a alternativa que apresenta a sequência CORRETA.</w:t>
        <w:br/>
      </w:r>
    </w:p>
    <w:p>
      <w:pPr>
        <w:pStyle w:val="ListNumber"/>
      </w:pPr>
      <w:r>
        <w:t>(A) F, F, F.</w:t>
      </w:r>
    </w:p>
    <w:p>
      <w:r>
        <w:t>(B) V, V, V.</w:t>
      </w:r>
    </w:p>
    <w:p>
      <w:r>
        <w:t>(C) F, V, F.</w:t>
      </w:r>
    </w:p>
    <w:p>
      <w:r>
        <w:t>(D) V, V, F.</w:t>
      </w:r>
    </w:p>
    <w:p>
      <w:r>
        <w:t>(E) V, F, V.</w:t>
      </w:r>
    </w:p>
    <w:p/>
    <w:p>
      <w:pPr>
        <w:pStyle w:val="Heading3"/>
      </w:pPr>
      <w:r>
        <w:t>Questão 55</w:t>
      </w:r>
    </w:p>
    <w:p>
      <w:r>
        <w:t>Referente ao Processo Administrativo-Disciplinar e, em relação as irregularidades no serviço público, previsto na Lei Complementar Nº 46 de 31 de janeiro de 1994, analise as afirmativas abaixo.</w:t>
        <w:br/>
        <w:br/>
      </w:r>
      <w:r>
        <w:t>I. As denúncias sobre irregularidades serão objeto de apuração, desde que, contenham a identificação do denunciante, devendo ser formuladas por escrito.</w:t>
        <w:br/>
        <w:br/>
      </w:r>
      <w:r>
        <w:t>II. A sindicância se constituirá de averiguação sumária promovida no intuito de obter informações ou esclarecimentos necessários à determinação do verdadeiro significado dos fatos denunciados.</w:t>
        <w:br/>
        <w:br/>
      </w:r>
      <w:r>
        <w:t>III. A autoridade que tiver ciência de irregularidade no serviço público é obrigada a promover a sua apuração imediata, mediante sindicância ou processo administrativo-disciplinar, assegurada ao denunciado ampla defesa.</w:t>
        <w:br/>
        <w:br/>
      </w:r>
      <w:r>
        <w:t>É CORRETO o que se afirma em:</w:t>
        <w:br/>
      </w:r>
    </w:p>
    <w:p>
      <w:pPr>
        <w:pStyle w:val="ListNumber"/>
      </w:pPr>
      <w:r>
        <w:t>(A) I e III, apenas.</w:t>
      </w:r>
    </w:p>
    <w:p>
      <w:r>
        <w:t>(B) II e III, apenas.</w:t>
      </w:r>
    </w:p>
    <w:p>
      <w:r>
        <w:t>(C) I e II, apenas.</w:t>
      </w:r>
    </w:p>
    <w:p>
      <w:r>
        <w:t>(D) II, apenas.</w:t>
      </w:r>
    </w:p>
    <w:p>
      <w:r>
        <w:t>(E) I, II e III.</w:t>
      </w:r>
    </w:p>
    <w:p/>
    <w:p>
      <w:pPr>
        <w:pStyle w:val="Heading3"/>
      </w:pPr>
      <w:r>
        <w:t>Questão 56</w:t>
      </w:r>
    </w:p>
    <w:p>
      <w:r>
        <w:t>De acordo com a Lei do Sistema Nacional de Atendimento Socioeducativo - SINASE, compete à União, EXCETO:</w:t>
        <w:br/>
      </w:r>
    </w:p>
    <w:p>
      <w:pPr>
        <w:pStyle w:val="ListNumber"/>
      </w:pPr>
      <w:r>
        <w:t>(A) Financiar, com os demais entes federados, a execução de programas e serviços do Sinase.</w:t>
      </w:r>
    </w:p>
    <w:p>
      <w:r>
        <w:t>(B) Contribuir para a qualificação e ação em rede dos Sistemas de Atendimento Socioeducativo.</w:t>
      </w:r>
    </w:p>
    <w:p>
      <w:r>
        <w:t>(C) Editar normas complementares para a organização e funcionamento do seu sistema de atendimento e dos sistemas municipais.</w:t>
      </w:r>
    </w:p>
    <w:p>
      <w:r>
        <w:t>(D) Elaborar o Plano Nacional de Atendimento Socioeducativo, em parceria com os Estados, o Distrito Federal e os Municípios.</w:t>
      </w:r>
    </w:p>
    <w:p>
      <w:r>
        <w:t>(E) Formular e coordenar a execução da política nacional de atendimento socioeducativo.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