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岳川能源 2026 年安全生产工作总结</w:t>
      </w:r>
    </w:p>
    <w:p>
      <w:r>
        <w:t>安全监察部　2026 年 12 月</w:t>
      </w:r>
    </w:p>
    <w:p>
      <w:r>
        <w:t>一、全年安全形势</w:t>
      </w:r>
    </w:p>
    <w:p>
      <w:r>
        <w:rPr>
          <w:b/>
        </w:rPr>
        <w:t>总体平稳，连续无事故</w:t>
      </w:r>
    </w:p>
    <w:p>
      <w:r>
        <w:t>全年未发生人身伤亡和较大设备事故，安全生产连续天数达到 3,650 天，创集团历史最好水平。</w:t>
      </w:r>
    </w:p>
    <w:p>
      <w:r>
        <w:rPr>
          <w:b/>
        </w:rPr>
        <w:t>关键指标</w:t>
      </w:r>
    </w:p>
    <w:p>
      <w:pPr>
        <w:pStyle w:val="ListBullet"/>
      </w:pPr>
      <w:r>
        <w:t>人身伤亡事故 0 起</w:t>
      </w:r>
    </w:p>
    <w:p>
      <w:pPr>
        <w:pStyle w:val="ListBullet"/>
      </w:pPr>
      <w:r>
        <w:t>一般设备事故 3 起，同比下降 57%</w:t>
      </w:r>
    </w:p>
    <w:p>
      <w:pPr>
        <w:pStyle w:val="ListBullet"/>
      </w:pPr>
      <w:r>
        <w:t>隐患整改率 98.6%</w:t>
      </w:r>
    </w:p>
    <w:p>
      <w:pPr>
        <w:pStyle w:val="ListBullet"/>
      </w:pPr>
      <w:r>
        <w:t>安全培训覆盖 4.2 万人次</w:t>
      </w:r>
    </w:p>
    <w:p>
      <w:r>
        <w:t>二、重点工作</w:t>
      </w:r>
    </w:p>
    <w:p>
      <w:r>
        <w:rPr>
          <w:b/>
        </w:rPr>
        <w:t>隐患排查月度数量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月份</w:t>
            </w:r>
          </w:p>
        </w:tc>
        <w:tc>
          <w:tcPr>
            <w:tcW w:type="dxa" w:w="4320"/>
          </w:tcPr>
          <w:p>
            <w:r>
              <w:t>发现隐患（项）</w:t>
            </w:r>
          </w:p>
        </w:tc>
      </w:tr>
      <w:tr>
        <w:tc>
          <w:tcPr>
            <w:tcW w:type="dxa" w:w="4320"/>
          </w:tcPr>
          <w:p>
            <w:r>
              <w:t>7 月</w:t>
            </w:r>
          </w:p>
        </w:tc>
        <w:tc>
          <w:tcPr>
            <w:tcW w:type="dxa" w:w="4320"/>
          </w:tcPr>
          <w:p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8 月</w:t>
            </w:r>
          </w:p>
        </w:tc>
        <w:tc>
          <w:tcPr>
            <w:tcW w:type="dxa" w:w="4320"/>
          </w:tcPr>
          <w:p>
            <w:r>
              <w:t>386</w:t>
            </w:r>
          </w:p>
        </w:tc>
      </w:tr>
      <w:tr>
        <w:tc>
          <w:tcPr>
            <w:tcW w:type="dxa" w:w="4320"/>
          </w:tcPr>
          <w:p>
            <w:r>
              <w:t>9 月</w:t>
            </w:r>
          </w:p>
        </w:tc>
        <w:tc>
          <w:tcPr>
            <w:tcW w:type="dxa" w:w="4320"/>
          </w:tcPr>
          <w:p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10 月</w:t>
            </w:r>
          </w:p>
        </w:tc>
        <w:tc>
          <w:tcPr>
            <w:tcW w:type="dxa" w:w="4320"/>
          </w:tcPr>
          <w:p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11 月</w:t>
            </w:r>
          </w:p>
        </w:tc>
        <w:tc>
          <w:tcPr>
            <w:tcW w:type="dxa" w:w="4320"/>
          </w:tcPr>
          <w:p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12 月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</w:tbl>
    <w:p>
      <w:r>
        <w:rPr>
          <w:b/>
        </w:rPr>
        <w:t>四项专项行动</w:t>
      </w:r>
    </w:p>
    <w:p>
      <w:r>
        <w:t>1. 春季安全大检查：覆盖全部 86 座场站</w:t>
      </w:r>
    </w:p>
    <w:p>
      <w:r>
        <w:t>2. 防汛防台专项：完成 23 处低洼站点改造</w:t>
      </w:r>
    </w:p>
    <w:p>
      <w:r>
        <w:t>3. 有限空间作业治理：上线作业审批系统</w:t>
      </w:r>
    </w:p>
    <w:p>
      <w:r>
        <w:t>4. 承包商安全管理：清退不合格队伍 12 家</w:t>
      </w:r>
    </w:p>
    <w:p>
      <w:r>
        <w:t>三、问题与改进</w:t>
      </w:r>
    </w:p>
    <w:p>
      <w:r>
        <w:rPr>
          <w:b/>
        </w:rPr>
        <w:t>从「人盯人」到「系统管」</w:t>
      </w:r>
    </w:p>
    <w:p>
      <w:r>
        <w:t>过去的做法：</w:t>
      </w:r>
    </w:p>
    <w:p>
      <w:r>
        <w:t>• 靠人工巡检</w:t>
      </w:r>
    </w:p>
    <w:p>
      <w:r>
        <w:t>• 纸质工作票</w:t>
      </w:r>
    </w:p>
    <w:p>
      <w:r>
        <w:t>• 事后追责</w:t>
      </w:r>
    </w:p>
    <w:p>
      <w:r>
        <w:t>现在的做法：</w:t>
      </w:r>
    </w:p>
    <w:p>
      <w:r>
        <w:t>• 无人机和机器人巡检</w:t>
      </w:r>
    </w:p>
    <w:p>
      <w:r>
        <w:t>• 电子工作票全流程留痕</w:t>
      </w:r>
    </w:p>
    <w:p>
      <w:r>
        <w:t>• 事前风险预警</w:t>
      </w:r>
    </w:p>
    <w:p>
      <w:r>
        <w:t>四、2027 年安全工作重点</w:t>
      </w:r>
    </w:p>
    <w:p>
      <w:r>
        <w:t>1. 一季度：完成全集团安全风险分级评估</w:t>
      </w:r>
    </w:p>
    <w:p>
      <w:r>
        <w:t>2. 二季度：新能源场站视频监控全覆盖</w:t>
      </w:r>
    </w:p>
    <w:p>
      <w:r>
        <w:t>3. 三季度：开展第二轮承包商资质复核</w:t>
      </w:r>
    </w:p>
    <w:p>
      <w:r>
        <w:t>4. 四季度：建成安全生产数字化平台</w:t>
      </w:r>
    </w:p>
    <w:p>
      <w:r>
        <w:t>“安全是 1，其他都是后面的 0。”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