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156" w:afterLines="50" w:line="360" w:lineRule="exact"/>
        <w:jc w:val="center"/>
        <w:rPr>
          <w:rFonts w:hint="eastAsia" w:ascii="楷体_GB2312" w:eastAsia="楷体_GB2312"/>
          <w:b/>
          <w:color w:val="000000"/>
          <w:sz w:val="32"/>
        </w:rPr>
      </w:pPr>
      <w:r>
        <w:rPr>
          <w:rFonts w:hint="eastAsia" w:ascii="楷体_GB2312" w:eastAsia="楷体_GB2312"/>
          <w:b/>
          <w:color w:val="000000"/>
          <w:sz w:val="32"/>
        </w:rPr>
        <w:t>湖南工学院20</w:t>
      </w:r>
      <w:r>
        <w:rPr>
          <w:rFonts w:hint="eastAsia" w:ascii="楷体_GB2312" w:eastAsia="楷体_GB2312"/>
          <w:b/>
          <w:color w:val="000000"/>
          <w:sz w:val="32"/>
          <w:lang w:val="en-US" w:eastAsia="zh-CN"/>
        </w:rPr>
        <w:t>16</w:t>
      </w:r>
      <w:r>
        <w:rPr>
          <w:rFonts w:hint="eastAsia" w:ascii="楷体_GB2312" w:eastAsia="楷体_GB2312"/>
          <w:b/>
          <w:color w:val="000000"/>
          <w:sz w:val="32"/>
        </w:rPr>
        <w:t>届毕业设计（论文）课题任务书</w:t>
      </w:r>
    </w:p>
    <w:p>
      <w:pPr>
        <w:spacing w:after="156" w:afterLines="50"/>
        <w:ind w:firstLine="315" w:firstLineChars="150"/>
        <w:rPr>
          <w:rFonts w:hint="eastAsia"/>
          <w:color w:val="000000"/>
        </w:rPr>
      </w:pPr>
      <w:r>
        <w:rPr>
          <w:rFonts w:hint="eastAsia"/>
          <w:color w:val="000000"/>
        </w:rPr>
        <w:t>学院：</w:t>
      </w:r>
      <w:r>
        <w:rPr>
          <w:rFonts w:hint="eastAsia"/>
          <w:color w:val="000000"/>
          <w:lang w:eastAsia="zh-CN"/>
        </w:rPr>
        <w:t>计算机与信息科学学院</w:t>
      </w:r>
      <w:r>
        <w:rPr>
          <w:rFonts w:hint="eastAsia"/>
          <w:color w:val="000000"/>
        </w:rPr>
        <w:t xml:space="preserve">                  专业：</w:t>
      </w:r>
      <w:r>
        <w:rPr>
          <w:rFonts w:hint="eastAsia"/>
          <w:color w:val="000000"/>
          <w:lang w:eastAsia="zh-CN"/>
        </w:rPr>
        <w:t>网络工程</w:t>
      </w:r>
      <w:bookmarkStart w:id="0" w:name="_GoBack"/>
      <w:bookmarkEnd w:id="0"/>
      <w:r>
        <w:rPr>
          <w:rFonts w:hint="eastAsia"/>
          <w:color w:val="000000"/>
        </w:rPr>
        <w:t xml:space="preserve">                   </w:t>
      </w:r>
    </w:p>
    <w:tbl>
      <w:tblPr>
        <w:tblStyle w:val="5"/>
        <w:tblW w:w="85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5"/>
        <w:gridCol w:w="528"/>
        <w:gridCol w:w="454"/>
        <w:gridCol w:w="1176"/>
        <w:gridCol w:w="1462"/>
        <w:gridCol w:w="530"/>
        <w:gridCol w:w="768"/>
        <w:gridCol w:w="571"/>
        <w:gridCol w:w="1209"/>
        <w:gridCol w:w="1238"/>
        <w:gridCol w:w="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jc w:val="center"/>
        </w:trPr>
        <w:tc>
          <w:tcPr>
            <w:tcW w:w="1527" w:type="dxa"/>
            <w:gridSpan w:val="3"/>
            <w:vAlign w:val="center"/>
          </w:tcPr>
          <w:p>
            <w:pPr>
              <w:jc w:val="center"/>
              <w:rPr>
                <w:rFonts w:hint="eastAsia"/>
                <w:color w:val="000000"/>
              </w:rPr>
            </w:pPr>
            <w:r>
              <w:rPr>
                <w:rFonts w:hint="eastAsia"/>
                <w:color w:val="000000"/>
              </w:rPr>
              <w:t>指导教师</w:t>
            </w:r>
          </w:p>
        </w:tc>
        <w:tc>
          <w:tcPr>
            <w:tcW w:w="3168" w:type="dxa"/>
            <w:gridSpan w:val="3"/>
            <w:vAlign w:val="center"/>
          </w:tcPr>
          <w:p>
            <w:pPr>
              <w:jc w:val="center"/>
              <w:rPr>
                <w:rFonts w:hint="eastAsia" w:eastAsiaTheme="minorEastAsia"/>
                <w:color w:val="000000"/>
                <w:lang w:val="en-US" w:eastAsia="zh-CN"/>
              </w:rPr>
            </w:pPr>
            <w:r>
              <w:rPr>
                <w:rFonts w:hint="eastAsia"/>
                <w:color w:val="000000"/>
                <w:lang w:val="en-US" w:eastAsia="zh-CN"/>
              </w:rPr>
              <w:t>高为民</w:t>
            </w:r>
          </w:p>
        </w:tc>
        <w:tc>
          <w:tcPr>
            <w:tcW w:w="1339" w:type="dxa"/>
            <w:gridSpan w:val="2"/>
            <w:vAlign w:val="center"/>
          </w:tcPr>
          <w:p>
            <w:pPr>
              <w:jc w:val="center"/>
              <w:rPr>
                <w:rFonts w:hint="eastAsia"/>
                <w:color w:val="000000"/>
              </w:rPr>
            </w:pPr>
            <w:r>
              <w:rPr>
                <w:rFonts w:hint="eastAsia"/>
                <w:color w:val="000000"/>
              </w:rPr>
              <w:t>学生姓名</w:t>
            </w:r>
          </w:p>
        </w:tc>
        <w:tc>
          <w:tcPr>
            <w:tcW w:w="2490" w:type="dxa"/>
            <w:gridSpan w:val="3"/>
            <w:vAlign w:val="center"/>
          </w:tcPr>
          <w:p>
            <w:pPr>
              <w:jc w:val="center"/>
              <w:rPr>
                <w:rFonts w:hint="eastAsia" w:eastAsiaTheme="minorEastAsia"/>
                <w:color w:val="000000"/>
                <w:lang w:val="en-US" w:eastAsia="zh-CN"/>
              </w:rPr>
            </w:pPr>
            <w:r>
              <w:rPr>
                <w:rFonts w:hint="eastAsia"/>
                <w:color w:val="000000"/>
                <w:lang w:val="en-US" w:eastAsia="zh-CN"/>
              </w:rPr>
              <w:t>董笙烽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27" w:type="dxa"/>
            <w:gridSpan w:val="3"/>
            <w:vAlign w:val="center"/>
          </w:tcPr>
          <w:p>
            <w:pPr>
              <w:jc w:val="center"/>
              <w:rPr>
                <w:rFonts w:hint="eastAsia"/>
                <w:color w:val="000000"/>
              </w:rPr>
            </w:pPr>
            <w:r>
              <w:rPr>
                <w:rFonts w:hint="eastAsia"/>
                <w:color w:val="000000"/>
              </w:rPr>
              <w:t>课题名称</w:t>
            </w:r>
          </w:p>
        </w:tc>
        <w:tc>
          <w:tcPr>
            <w:tcW w:w="6997" w:type="dxa"/>
            <w:gridSpan w:val="8"/>
            <w:vAlign w:val="center"/>
          </w:tcPr>
          <w:p>
            <w:pPr>
              <w:jc w:val="center"/>
              <w:rPr>
                <w:rFonts w:hint="eastAsia"/>
                <w:color w:val="000000"/>
              </w:rPr>
            </w:pPr>
            <w:r>
              <w:rPr>
                <w:rFonts w:hint="eastAsia"/>
                <w:color w:val="000000"/>
              </w:rPr>
              <w:t>软件项目管理系统设计和实现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01" w:hRule="atLeast"/>
          <w:jc w:val="center"/>
        </w:trPr>
        <w:tc>
          <w:tcPr>
            <w:tcW w:w="545" w:type="dxa"/>
            <w:vAlign w:val="center"/>
          </w:tcPr>
          <w:p>
            <w:pPr>
              <w:jc w:val="center"/>
              <w:rPr>
                <w:rFonts w:hint="eastAsia"/>
                <w:color w:val="000000"/>
              </w:rPr>
            </w:pPr>
          </w:p>
          <w:p>
            <w:pPr>
              <w:jc w:val="center"/>
              <w:rPr>
                <w:rFonts w:hint="eastAsia"/>
                <w:color w:val="000000"/>
              </w:rPr>
            </w:pPr>
            <w:r>
              <w:rPr>
                <w:rFonts w:hint="eastAsia"/>
                <w:color w:val="000000"/>
              </w:rPr>
              <w:t>内容及任务</w:t>
            </w:r>
          </w:p>
          <w:p>
            <w:pPr>
              <w:jc w:val="center"/>
              <w:rPr>
                <w:rFonts w:hint="eastAsia"/>
                <w:color w:val="000000"/>
              </w:rPr>
            </w:pPr>
          </w:p>
        </w:tc>
        <w:tc>
          <w:tcPr>
            <w:tcW w:w="7979" w:type="dxa"/>
            <w:gridSpan w:val="10"/>
            <w:vAlign w:val="center"/>
          </w:tcPr>
          <w:p>
            <w:pPr>
              <w:rPr>
                <w:rFonts w:hint="eastAsia"/>
                <w:color w:val="000000"/>
                <w:lang w:val="en-US" w:eastAsia="zh-CN"/>
              </w:rPr>
            </w:pPr>
            <w:r>
              <w:rPr>
                <w:rFonts w:hint="eastAsia"/>
                <w:color w:val="000000"/>
                <w:lang w:val="en-US" w:eastAsia="zh-CN"/>
              </w:rPr>
              <w:t xml:space="preserve">    软件项目管理系统主要是对现在的项目项目开发过程进行集中化的管理，方便企业建立一个完善的并且强大的项目信息数据库。本软件项目管理系统主以科学、高效、全面为核心进行管理的系统，并且我将参考大量国内外的软件项目资源管理理论、根据国内管理的实际需求来设计本软件。具体准备以</w:t>
            </w:r>
            <w:r>
              <w:rPr>
                <w:rFonts w:hint="eastAsia"/>
                <w:color w:val="000000"/>
              </w:rPr>
              <w:t>C++语言、QT框架和MySQL数据库，</w:t>
            </w:r>
            <w:r>
              <w:rPr>
                <w:rFonts w:hint="eastAsia"/>
                <w:color w:val="000000"/>
                <w:lang w:val="en-US" w:eastAsia="zh-CN"/>
              </w:rPr>
              <w:t>完成数据的输入、修改、存储、调用查询等一些列功能。</w:t>
            </w:r>
          </w:p>
          <w:p>
            <w:pPr>
              <w:rPr>
                <w:rFonts w:hint="eastAsia"/>
                <w:color w:val="000000"/>
                <w:lang w:val="en-US" w:eastAsia="zh-CN"/>
              </w:rPr>
            </w:pPr>
            <w:r>
              <w:rPr>
                <w:rFonts w:hint="eastAsia"/>
                <w:color w:val="000000"/>
                <w:lang w:val="en-US" w:eastAsia="zh-CN"/>
              </w:rPr>
              <w:t>主要任务如下：</w:t>
            </w:r>
          </w:p>
          <w:p>
            <w:pPr>
              <w:numPr>
                <w:ilvl w:val="0"/>
                <w:numId w:val="1"/>
              </w:numPr>
              <w:rPr>
                <w:rFonts w:hint="eastAsia"/>
                <w:color w:val="000000"/>
              </w:rPr>
            </w:pPr>
            <w:r>
              <w:rPr>
                <w:rFonts w:hint="eastAsia"/>
                <w:color w:val="000000"/>
              </w:rPr>
              <w:t xml:space="preserve">软件项目周期各阶段管理和进度查看；维护各阶段的文档；管理测试发现的bug。 </w:t>
            </w:r>
          </w:p>
          <w:p>
            <w:pPr>
              <w:numPr>
                <w:ilvl w:val="0"/>
                <w:numId w:val="1"/>
              </w:numPr>
              <w:rPr>
                <w:rFonts w:hint="eastAsia"/>
                <w:color w:val="000000"/>
              </w:rPr>
            </w:pPr>
            <w:r>
              <w:rPr>
                <w:rFonts w:hint="eastAsia"/>
                <w:color w:val="000000"/>
                <w:lang w:eastAsia="zh-CN"/>
              </w:rPr>
              <w:t>其中的</w:t>
            </w:r>
            <w:r>
              <w:rPr>
                <w:rFonts w:hint="eastAsia"/>
                <w:color w:val="000000"/>
              </w:rPr>
              <w:t>数据保存在MySQL数据库中。</w:t>
            </w:r>
          </w:p>
          <w:p>
            <w:pPr>
              <w:numPr>
                <w:ilvl w:val="0"/>
                <w:numId w:val="1"/>
              </w:numPr>
              <w:rPr>
                <w:rFonts w:hint="eastAsia"/>
                <w:color w:val="000000"/>
              </w:rPr>
            </w:pPr>
            <w:r>
              <w:rPr>
                <w:rFonts w:hint="eastAsia"/>
                <w:color w:val="000000"/>
              </w:rPr>
              <w:t>界面采用QT</w:t>
            </w:r>
            <w:r>
              <w:rPr>
                <w:rFonts w:hint="eastAsia"/>
                <w:color w:val="000000"/>
                <w:lang w:eastAsia="zh-CN"/>
              </w:rPr>
              <w:t>架构进行总体</w:t>
            </w:r>
            <w:r>
              <w:rPr>
                <w:rFonts w:hint="eastAsia"/>
                <w:color w:val="000000"/>
              </w:rPr>
              <w:t>设计</w:t>
            </w:r>
            <w:r>
              <w:rPr>
                <w:rFonts w:hint="eastAsia"/>
                <w:color w:val="000000"/>
                <w:lang w:eastAsia="zh-CN"/>
              </w:rPr>
              <w:t>。</w:t>
            </w:r>
          </w:p>
          <w:p>
            <w:pPr>
              <w:numPr>
                <w:ilvl w:val="0"/>
                <w:numId w:val="1"/>
              </w:numPr>
              <w:rPr>
                <w:rFonts w:hint="eastAsia"/>
                <w:color w:val="000000"/>
              </w:rPr>
            </w:pPr>
            <w:r>
              <w:rPr>
                <w:rFonts w:hint="eastAsia"/>
                <w:color w:val="000000"/>
              </w:rPr>
              <w:t>将数据库相关操作通过公用的工具类封装</w:t>
            </w:r>
            <w:r>
              <w:rPr>
                <w:rFonts w:hint="eastAsia"/>
                <w:color w:val="000000"/>
                <w:lang w:eastAsia="zh-CN"/>
              </w:rPr>
              <w:t>。</w:t>
            </w:r>
          </w:p>
          <w:p>
            <w:pPr>
              <w:numPr>
                <w:ilvl w:val="0"/>
                <w:numId w:val="1"/>
              </w:numPr>
              <w:rPr>
                <w:rFonts w:hint="eastAsia"/>
                <w:color w:val="000000"/>
              </w:rPr>
            </w:pPr>
            <w:r>
              <w:rPr>
                <w:rFonts w:hint="eastAsia"/>
                <w:color w:val="000000"/>
                <w:lang w:eastAsia="zh-CN"/>
              </w:rPr>
              <w:t>部署开发后的软件项目管理系统。</w:t>
            </w:r>
          </w:p>
          <w:p>
            <w:pPr>
              <w:numPr>
                <w:ilvl w:val="0"/>
                <w:numId w:val="1"/>
              </w:numPr>
              <w:rPr>
                <w:rFonts w:hint="eastAsia"/>
                <w:color w:val="000000"/>
              </w:rPr>
            </w:pPr>
            <w:r>
              <w:rPr>
                <w:rFonts w:hint="eastAsia"/>
                <w:color w:val="000000"/>
                <w:lang w:eastAsia="zh-CN"/>
              </w:rPr>
              <w:t>对该软件项目管理系统进行全面的测试。</w:t>
            </w:r>
          </w:p>
          <w:p>
            <w:pPr>
              <w:rPr>
                <w:rFonts w:hint="eastAsia"/>
                <w:color w:val="000000"/>
              </w:rPr>
            </w:pPr>
          </w:p>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01" w:hRule="atLeast"/>
          <w:jc w:val="center"/>
        </w:trPr>
        <w:tc>
          <w:tcPr>
            <w:tcW w:w="545" w:type="dxa"/>
            <w:tcBorders>
              <w:bottom w:val="single" w:color="auto" w:sz="4" w:space="0"/>
            </w:tcBorders>
            <w:vAlign w:val="center"/>
          </w:tcPr>
          <w:p>
            <w:pPr>
              <w:spacing w:line="0" w:lineRule="atLeast"/>
              <w:jc w:val="center"/>
              <w:rPr>
                <w:rFonts w:hint="eastAsia"/>
                <w:color w:val="000000"/>
              </w:rPr>
            </w:pPr>
            <w:r>
              <w:rPr>
                <w:rFonts w:hint="eastAsia"/>
                <w:color w:val="000000"/>
              </w:rPr>
              <w:t>拟达到的要求或技术指标</w:t>
            </w:r>
          </w:p>
        </w:tc>
        <w:tc>
          <w:tcPr>
            <w:tcW w:w="7979" w:type="dxa"/>
            <w:gridSpan w:val="10"/>
            <w:tcBorders>
              <w:bottom w:val="single" w:color="auto" w:sz="4" w:space="0"/>
            </w:tcBorders>
            <w:vAlign w:val="center"/>
          </w:tcPr>
          <w:p>
            <w:pPr>
              <w:ind w:firstLine="420" w:firstLineChars="200"/>
              <w:rPr>
                <w:rFonts w:hint="eastAsia"/>
                <w:color w:val="000000"/>
                <w:lang w:val="en-US" w:eastAsia="zh-CN"/>
              </w:rPr>
            </w:pPr>
            <w:r>
              <w:rPr>
                <w:rFonts w:hint="eastAsia"/>
                <w:color w:val="000000"/>
                <w:lang w:val="en-US" w:eastAsia="zh-CN"/>
              </w:rPr>
              <w:t>相关技术指标如下：</w:t>
            </w:r>
          </w:p>
          <w:p>
            <w:pPr>
              <w:rPr>
                <w:rFonts w:hint="eastAsia"/>
                <w:color w:val="000000"/>
                <w:lang w:val="en-US" w:eastAsia="zh-CN"/>
              </w:rPr>
            </w:pPr>
            <w:r>
              <w:rPr>
                <w:rFonts w:hint="eastAsia"/>
                <w:color w:val="000000"/>
                <w:lang w:val="en-US" w:eastAsia="zh-CN"/>
              </w:rPr>
              <w:t>功能性指标：实现企业员工统一的工作计划和项目管理，快速追踪工作进展，并且领导可以对工作的成果进行打分，形成企业管理闭环，有效提高企业和员工的执行力。</w:t>
            </w:r>
          </w:p>
          <w:p>
            <w:pPr>
              <w:ind w:firstLine="420" w:firstLineChars="200"/>
              <w:rPr>
                <w:rFonts w:hint="eastAsia"/>
                <w:color w:val="000000"/>
                <w:lang w:val="en-US" w:eastAsia="zh-CN"/>
              </w:rPr>
            </w:pPr>
            <w:r>
              <w:rPr>
                <w:rFonts w:hint="eastAsia"/>
                <w:color w:val="000000"/>
                <w:lang w:val="en-US" w:eastAsia="zh-CN"/>
              </w:rPr>
              <w:t>具体如下：</w:t>
            </w:r>
          </w:p>
          <w:p>
            <w:pPr>
              <w:numPr>
                <w:ilvl w:val="0"/>
                <w:numId w:val="2"/>
              </w:numPr>
              <w:rPr>
                <w:rFonts w:hint="eastAsia"/>
                <w:color w:val="000000"/>
                <w:lang w:val="en-US" w:eastAsia="zh-CN"/>
              </w:rPr>
            </w:pPr>
            <w:r>
              <w:rPr>
                <w:rFonts w:hint="eastAsia"/>
                <w:color w:val="000000"/>
                <w:lang w:val="en-US" w:eastAsia="zh-CN"/>
              </w:rPr>
              <w:t>软件项目周期的各个阶段管理以及对进度的查询。</w:t>
            </w:r>
          </w:p>
          <w:p>
            <w:pPr>
              <w:numPr>
                <w:ilvl w:val="0"/>
                <w:numId w:val="2"/>
              </w:numPr>
              <w:rPr>
                <w:rFonts w:hint="eastAsia"/>
                <w:color w:val="000000"/>
                <w:lang w:val="en-US" w:eastAsia="zh-CN"/>
              </w:rPr>
            </w:pPr>
            <w:r>
              <w:rPr>
                <w:rFonts w:hint="eastAsia"/>
                <w:color w:val="000000"/>
                <w:lang w:val="en-US" w:eastAsia="zh-CN"/>
              </w:rPr>
              <w:t>维护各个阶段的文档，做到文档保存完好不会丢失。</w:t>
            </w:r>
          </w:p>
          <w:p>
            <w:pPr>
              <w:numPr>
                <w:ilvl w:val="0"/>
                <w:numId w:val="2"/>
              </w:numPr>
              <w:rPr>
                <w:rFonts w:hint="eastAsia"/>
                <w:color w:val="000000"/>
                <w:lang w:val="en-US" w:eastAsia="zh-CN"/>
              </w:rPr>
            </w:pPr>
            <w:r>
              <w:rPr>
                <w:rFonts w:hint="eastAsia"/>
                <w:color w:val="000000"/>
                <w:lang w:val="en-US" w:eastAsia="zh-CN"/>
              </w:rPr>
              <w:t>管理测试发现的Bug，实现Bug情况修改可视化。</w:t>
            </w:r>
          </w:p>
          <w:p>
            <w:pPr>
              <w:numPr>
                <w:ilvl w:val="0"/>
                <w:numId w:val="2"/>
              </w:numPr>
              <w:rPr>
                <w:rFonts w:hint="eastAsia"/>
                <w:color w:val="000000"/>
                <w:lang w:val="en-US" w:eastAsia="zh-CN"/>
              </w:rPr>
            </w:pPr>
            <w:r>
              <w:rPr>
                <w:rFonts w:hint="eastAsia"/>
                <w:color w:val="000000"/>
                <w:lang w:val="en-US" w:eastAsia="zh-CN"/>
              </w:rPr>
              <w:t>管理每周、每月的工作计划，对每周和每月计划完成情况打分评，实现计划执行可视化，让我们的流程管理更加清晰。</w:t>
            </w:r>
          </w:p>
          <w:p>
            <w:pPr>
              <w:numPr>
                <w:ilvl w:val="0"/>
                <w:numId w:val="2"/>
              </w:numPr>
              <w:rPr>
                <w:rFonts w:hint="eastAsia"/>
                <w:color w:val="000000"/>
                <w:lang w:val="en-US" w:eastAsia="zh-CN"/>
              </w:rPr>
            </w:pPr>
            <w:r>
              <w:rPr>
                <w:rFonts w:hint="eastAsia"/>
                <w:color w:val="000000"/>
                <w:lang w:val="en-US" w:eastAsia="zh-CN"/>
              </w:rPr>
              <w:t>管理日报和周报，领导可以随时查看员工的日报和周报。</w:t>
            </w:r>
          </w:p>
          <w:p>
            <w:pPr>
              <w:numPr>
                <w:ilvl w:val="0"/>
                <w:numId w:val="0"/>
              </w:numPr>
              <w:rPr>
                <w:rFonts w:hint="eastAsia"/>
                <w:color w:val="000000"/>
                <w:lang w:val="en-US" w:eastAsia="zh-CN"/>
              </w:rPr>
            </w:pPr>
          </w:p>
          <w:p>
            <w:pPr>
              <w:numPr>
                <w:ilvl w:val="0"/>
                <w:numId w:val="0"/>
              </w:numPr>
              <w:rPr>
                <w:rFonts w:hint="eastAsia"/>
                <w:color w:val="000000"/>
                <w:lang w:val="en-US" w:eastAsia="zh-CN"/>
              </w:rPr>
            </w:pPr>
            <w:r>
              <w:rPr>
                <w:rFonts w:hint="eastAsia"/>
                <w:color w:val="000000"/>
                <w:lang w:val="en-US" w:eastAsia="zh-CN"/>
              </w:rPr>
              <w:t>非功能性指标：</w:t>
            </w:r>
          </w:p>
          <w:p>
            <w:pPr>
              <w:numPr>
                <w:ilvl w:val="0"/>
                <w:numId w:val="3"/>
              </w:numPr>
              <w:rPr>
                <w:rFonts w:hint="eastAsia"/>
                <w:color w:val="000000"/>
                <w:lang w:val="en-US" w:eastAsia="zh-CN"/>
              </w:rPr>
            </w:pPr>
            <w:r>
              <w:rPr>
                <w:rFonts w:hint="eastAsia"/>
                <w:color w:val="000000"/>
                <w:lang w:val="en-US" w:eastAsia="zh-CN"/>
              </w:rPr>
              <w:t>由于用到的是QT框架，所以该系统可以运行在Windows、Linux等系统中。</w:t>
            </w:r>
          </w:p>
          <w:p>
            <w:pPr>
              <w:numPr>
                <w:ilvl w:val="0"/>
                <w:numId w:val="3"/>
              </w:numPr>
              <w:rPr>
                <w:rFonts w:hint="eastAsia"/>
                <w:color w:val="000000"/>
                <w:lang w:val="en-US" w:eastAsia="zh-CN"/>
              </w:rPr>
            </w:pPr>
            <w:r>
              <w:rPr>
                <w:rFonts w:hint="eastAsia"/>
                <w:color w:val="000000"/>
                <w:lang w:val="en-US" w:eastAsia="zh-CN"/>
              </w:rPr>
              <w:t>在安全性方面，由于本系统在内网使用，较为安全。</w:t>
            </w:r>
          </w:p>
          <w:p>
            <w:pPr>
              <w:numPr>
                <w:ilvl w:val="0"/>
                <w:numId w:val="3"/>
              </w:numPr>
              <w:rPr>
                <w:rFonts w:hint="eastAsia"/>
                <w:color w:val="000000"/>
                <w:lang w:val="en-US" w:eastAsia="zh-CN"/>
              </w:rPr>
            </w:pPr>
            <w:r>
              <w:rPr>
                <w:rFonts w:hint="eastAsia"/>
                <w:color w:val="000000"/>
                <w:lang w:val="en-US" w:eastAsia="zh-CN"/>
              </w:rPr>
              <w:t>系统的部署较为方便，只需要简单的安装即可。</w:t>
            </w:r>
          </w:p>
          <w:p>
            <w:pPr>
              <w:rPr>
                <w:rFonts w:hint="eastAsia" w:eastAsiaTheme="minorEastAsia"/>
                <w:color w:val="000000"/>
                <w:lang w:val="en-US" w:eastAsia="zh-CN"/>
              </w:rPr>
            </w:pPr>
            <w:r>
              <w:rPr>
                <w:rFonts w:hint="eastAsia"/>
                <w:color w:val="000000"/>
                <w:lang w:val="en-US" w:eastAsia="zh-CN"/>
              </w:rPr>
              <w:t>4、软件的可靠性较强，具有较强的容错能力。</w:t>
            </w: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3" w:type="dxa"/>
          <w:cantSplit/>
          <w:trHeight w:val="285" w:hRule="atLeast"/>
          <w:jc w:val="center"/>
        </w:trPr>
        <w:tc>
          <w:tcPr>
            <w:tcW w:w="545" w:type="dxa"/>
            <w:vMerge w:val="restart"/>
            <w:vAlign w:val="center"/>
          </w:tcPr>
          <w:p>
            <w:pPr>
              <w:rPr>
                <w:rFonts w:hint="eastAsia"/>
                <w:color w:val="000000"/>
              </w:rPr>
            </w:pPr>
            <w:r>
              <w:rPr>
                <w:rFonts w:hint="eastAsia"/>
                <w:color w:val="000000"/>
              </w:rPr>
              <w:t>进度安排</w:t>
            </w:r>
          </w:p>
        </w:tc>
        <w:tc>
          <w:tcPr>
            <w:tcW w:w="2158" w:type="dxa"/>
            <w:gridSpan w:val="3"/>
            <w:vAlign w:val="center"/>
          </w:tcPr>
          <w:p>
            <w:pPr>
              <w:jc w:val="center"/>
              <w:rPr>
                <w:rFonts w:hint="eastAsia"/>
                <w:color w:val="000000"/>
              </w:rPr>
            </w:pPr>
            <w:r>
              <w:rPr>
                <w:rFonts w:hint="eastAsia"/>
                <w:color w:val="000000"/>
              </w:rPr>
              <w:t>起止日期</w:t>
            </w:r>
          </w:p>
        </w:tc>
        <w:tc>
          <w:tcPr>
            <w:tcW w:w="4540" w:type="dxa"/>
            <w:gridSpan w:val="5"/>
            <w:vAlign w:val="center"/>
          </w:tcPr>
          <w:p>
            <w:pPr>
              <w:jc w:val="center"/>
              <w:rPr>
                <w:rFonts w:hint="eastAsia"/>
                <w:color w:val="000000"/>
              </w:rPr>
            </w:pPr>
            <w:r>
              <w:rPr>
                <w:rFonts w:hint="eastAsia"/>
                <w:color w:val="000000"/>
              </w:rPr>
              <w:t>工作内容</w:t>
            </w:r>
          </w:p>
        </w:tc>
        <w:tc>
          <w:tcPr>
            <w:tcW w:w="1238" w:type="dxa"/>
            <w:vAlign w:val="center"/>
          </w:tcPr>
          <w:p>
            <w:pPr>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3" w:type="dxa"/>
          <w:cantSplit/>
          <w:trHeight w:val="5314" w:hRule="atLeast"/>
          <w:jc w:val="center"/>
        </w:trPr>
        <w:tc>
          <w:tcPr>
            <w:tcW w:w="545" w:type="dxa"/>
            <w:vMerge w:val="continue"/>
            <w:vAlign w:val="center"/>
          </w:tcPr>
          <w:p>
            <w:pPr>
              <w:rPr>
                <w:rFonts w:hint="eastAsia"/>
                <w:color w:val="000000"/>
              </w:rPr>
            </w:pPr>
          </w:p>
        </w:tc>
        <w:tc>
          <w:tcPr>
            <w:tcW w:w="2158" w:type="dxa"/>
            <w:gridSpan w:val="3"/>
            <w:vAlign w:val="center"/>
          </w:tcPr>
          <w:p>
            <w:pPr>
              <w:widowControl/>
              <w:jc w:val="both"/>
              <w:rPr>
                <w:rFonts w:hint="eastAsia"/>
                <w:color w:val="000000"/>
                <w:lang w:val="en-US" w:eastAsia="zh-CN"/>
              </w:rPr>
            </w:pPr>
            <w:r>
              <w:rPr>
                <w:rFonts w:hint="eastAsia"/>
                <w:color w:val="000000"/>
                <w:lang w:val="en-US" w:eastAsia="zh-CN"/>
              </w:rPr>
              <w:t>3月1日到3月10日</w:t>
            </w:r>
          </w:p>
          <w:p>
            <w:pPr>
              <w:widowControl/>
              <w:jc w:val="both"/>
              <w:rPr>
                <w:rFonts w:hint="eastAsia"/>
                <w:color w:val="000000"/>
                <w:lang w:val="en-US" w:eastAsia="zh-CN"/>
              </w:rPr>
            </w:pPr>
          </w:p>
          <w:p>
            <w:pPr>
              <w:widowControl/>
              <w:jc w:val="center"/>
              <w:rPr>
                <w:rFonts w:hint="eastAsia"/>
                <w:color w:val="000000"/>
                <w:lang w:val="en-US" w:eastAsia="zh-CN"/>
              </w:rPr>
            </w:pPr>
            <w:r>
              <w:rPr>
                <w:rFonts w:hint="eastAsia"/>
                <w:color w:val="000000"/>
                <w:lang w:val="en-US" w:eastAsia="zh-CN"/>
              </w:rPr>
              <w:t>3月11日到3月20日</w:t>
            </w:r>
          </w:p>
          <w:p>
            <w:pPr>
              <w:widowControl/>
              <w:jc w:val="center"/>
              <w:rPr>
                <w:rFonts w:hint="eastAsia"/>
                <w:color w:val="000000"/>
                <w:lang w:val="en-US" w:eastAsia="zh-CN"/>
              </w:rPr>
            </w:pPr>
            <w:r>
              <w:rPr>
                <w:rFonts w:hint="eastAsia"/>
                <w:color w:val="000000"/>
                <w:lang w:val="en-US" w:eastAsia="zh-CN"/>
              </w:rPr>
              <w:t>3月21日到3月31日</w:t>
            </w:r>
          </w:p>
          <w:p>
            <w:pPr>
              <w:widowControl/>
              <w:jc w:val="center"/>
              <w:rPr>
                <w:rFonts w:hint="eastAsia"/>
                <w:color w:val="000000"/>
                <w:lang w:val="en-US" w:eastAsia="zh-CN"/>
              </w:rPr>
            </w:pPr>
            <w:r>
              <w:rPr>
                <w:rFonts w:hint="eastAsia"/>
                <w:color w:val="000000"/>
                <w:lang w:val="en-US" w:eastAsia="zh-CN"/>
              </w:rPr>
              <w:t>4月1日到4月10日</w:t>
            </w:r>
          </w:p>
          <w:p>
            <w:pPr>
              <w:widowControl/>
              <w:jc w:val="center"/>
              <w:rPr>
                <w:color w:val="000000"/>
              </w:rPr>
            </w:pPr>
          </w:p>
          <w:p>
            <w:pPr>
              <w:widowControl/>
              <w:jc w:val="center"/>
              <w:rPr>
                <w:rFonts w:hint="eastAsia" w:eastAsiaTheme="minorEastAsia"/>
                <w:color w:val="000000"/>
                <w:lang w:val="en-US" w:eastAsia="zh-CN"/>
              </w:rPr>
            </w:pPr>
            <w:r>
              <w:rPr>
                <w:rFonts w:hint="eastAsia"/>
                <w:color w:val="000000"/>
                <w:lang w:val="en-US" w:eastAsia="zh-CN"/>
              </w:rPr>
              <w:t>4月11日到4月20日</w:t>
            </w:r>
          </w:p>
          <w:p>
            <w:pPr>
              <w:widowControl/>
              <w:jc w:val="center"/>
              <w:rPr>
                <w:rFonts w:hint="eastAsia" w:eastAsiaTheme="minorEastAsia"/>
                <w:color w:val="000000"/>
                <w:lang w:val="en-US" w:eastAsia="zh-CN"/>
              </w:rPr>
            </w:pPr>
            <w:r>
              <w:rPr>
                <w:rFonts w:hint="eastAsia"/>
                <w:color w:val="000000"/>
                <w:lang w:val="en-US" w:eastAsia="zh-CN"/>
              </w:rPr>
              <w:t>4月21日到4月30日</w:t>
            </w:r>
          </w:p>
          <w:p>
            <w:pPr>
              <w:widowControl/>
              <w:jc w:val="center"/>
              <w:rPr>
                <w:rFonts w:hint="eastAsia" w:eastAsiaTheme="minorEastAsia"/>
                <w:color w:val="000000"/>
                <w:lang w:val="en-US" w:eastAsia="zh-CN"/>
              </w:rPr>
            </w:pPr>
            <w:r>
              <w:rPr>
                <w:rFonts w:hint="eastAsia"/>
                <w:color w:val="000000"/>
                <w:lang w:val="en-US" w:eastAsia="zh-CN"/>
              </w:rPr>
              <w:t>5月1日到5月10日</w:t>
            </w:r>
          </w:p>
          <w:p>
            <w:pPr>
              <w:rPr>
                <w:rFonts w:hint="eastAsia"/>
                <w:color w:val="000000"/>
              </w:rPr>
            </w:pPr>
          </w:p>
        </w:tc>
        <w:tc>
          <w:tcPr>
            <w:tcW w:w="4540" w:type="dxa"/>
            <w:gridSpan w:val="5"/>
            <w:vAlign w:val="center"/>
          </w:tcPr>
          <w:p>
            <w:pPr>
              <w:widowControl/>
              <w:jc w:val="both"/>
              <w:rPr>
                <w:rFonts w:hint="eastAsia"/>
                <w:color w:val="000000"/>
                <w:lang w:val="en-US" w:eastAsia="zh-CN"/>
              </w:rPr>
            </w:pPr>
          </w:p>
          <w:p>
            <w:pPr>
              <w:widowControl/>
              <w:jc w:val="both"/>
              <w:rPr>
                <w:rFonts w:hint="eastAsia"/>
                <w:color w:val="000000"/>
                <w:lang w:val="en-US" w:eastAsia="zh-CN"/>
              </w:rPr>
            </w:pPr>
          </w:p>
          <w:p>
            <w:pPr>
              <w:widowControl/>
              <w:jc w:val="both"/>
              <w:rPr>
                <w:rFonts w:hint="eastAsia"/>
                <w:color w:val="000000"/>
                <w:lang w:val="en-US" w:eastAsia="zh-CN"/>
              </w:rPr>
            </w:pPr>
            <w:r>
              <w:rPr>
                <w:rFonts w:hint="eastAsia"/>
                <w:color w:val="000000"/>
                <w:lang w:val="en-US" w:eastAsia="zh-CN"/>
              </w:rPr>
              <w:t>项目准备</w:t>
            </w:r>
          </w:p>
          <w:p>
            <w:pPr>
              <w:widowControl/>
              <w:jc w:val="both"/>
              <w:rPr>
                <w:rFonts w:hint="eastAsia"/>
                <w:color w:val="000000"/>
                <w:lang w:val="en-US" w:eastAsia="zh-CN"/>
              </w:rPr>
            </w:pPr>
          </w:p>
          <w:p>
            <w:pPr>
              <w:widowControl/>
              <w:jc w:val="both"/>
              <w:rPr>
                <w:rFonts w:hint="eastAsia"/>
                <w:color w:val="000000"/>
                <w:lang w:val="en-US" w:eastAsia="zh-CN"/>
              </w:rPr>
            </w:pPr>
            <w:r>
              <w:rPr>
                <w:rFonts w:hint="eastAsia"/>
                <w:color w:val="000000"/>
                <w:lang w:val="en-US" w:eastAsia="zh-CN"/>
              </w:rPr>
              <w:t>具体需求调研</w:t>
            </w:r>
          </w:p>
          <w:p>
            <w:pPr>
              <w:widowControl/>
              <w:jc w:val="both"/>
              <w:rPr>
                <w:rFonts w:hint="eastAsia"/>
                <w:color w:val="000000"/>
                <w:lang w:val="en-US" w:eastAsia="zh-CN"/>
              </w:rPr>
            </w:pPr>
          </w:p>
          <w:p>
            <w:pPr>
              <w:widowControl/>
              <w:jc w:val="both"/>
              <w:rPr>
                <w:rFonts w:hint="eastAsia"/>
                <w:color w:val="000000"/>
                <w:lang w:val="en-US" w:eastAsia="zh-CN"/>
              </w:rPr>
            </w:pPr>
            <w:r>
              <w:rPr>
                <w:rFonts w:hint="eastAsia"/>
                <w:color w:val="000000"/>
                <w:lang w:val="en-US" w:eastAsia="zh-CN"/>
              </w:rPr>
              <w:t>框架设计和概要设计</w:t>
            </w:r>
          </w:p>
          <w:p>
            <w:pPr>
              <w:widowControl/>
              <w:jc w:val="both"/>
              <w:rPr>
                <w:rFonts w:hint="eastAsia"/>
                <w:color w:val="000000"/>
                <w:lang w:val="en-US" w:eastAsia="zh-CN"/>
              </w:rPr>
            </w:pPr>
          </w:p>
          <w:p>
            <w:pPr>
              <w:widowControl/>
              <w:jc w:val="both"/>
              <w:rPr>
                <w:rFonts w:hint="eastAsia"/>
                <w:color w:val="000000"/>
                <w:lang w:val="en-US" w:eastAsia="zh-CN"/>
              </w:rPr>
            </w:pPr>
            <w:r>
              <w:rPr>
                <w:rFonts w:hint="eastAsia"/>
                <w:color w:val="000000"/>
                <w:lang w:val="en-US" w:eastAsia="zh-CN"/>
              </w:rPr>
              <w:t>编码实现</w:t>
            </w:r>
          </w:p>
          <w:p>
            <w:pPr>
              <w:widowControl/>
              <w:jc w:val="both"/>
              <w:rPr>
                <w:rFonts w:hint="eastAsia"/>
                <w:color w:val="000000"/>
                <w:lang w:eastAsia="zh-CN"/>
              </w:rPr>
            </w:pPr>
          </w:p>
          <w:p>
            <w:pPr>
              <w:widowControl/>
              <w:jc w:val="left"/>
              <w:rPr>
                <w:rFonts w:hint="eastAsia"/>
                <w:color w:val="000000"/>
                <w:lang w:eastAsia="zh-CN"/>
              </w:rPr>
            </w:pPr>
            <w:r>
              <w:rPr>
                <w:rFonts w:hint="eastAsia"/>
                <w:color w:val="000000"/>
                <w:lang w:eastAsia="zh-CN"/>
              </w:rPr>
              <w:t>测试</w:t>
            </w:r>
          </w:p>
          <w:p>
            <w:pPr>
              <w:widowControl/>
              <w:jc w:val="left"/>
              <w:rPr>
                <w:rFonts w:hint="eastAsia"/>
                <w:color w:val="000000"/>
                <w:lang w:eastAsia="zh-CN"/>
              </w:rPr>
            </w:pPr>
          </w:p>
          <w:p>
            <w:pPr>
              <w:widowControl/>
              <w:jc w:val="left"/>
              <w:rPr>
                <w:rFonts w:hint="eastAsia"/>
                <w:color w:val="000000"/>
                <w:lang w:eastAsia="zh-CN"/>
              </w:rPr>
            </w:pPr>
            <w:r>
              <w:rPr>
                <w:rFonts w:hint="eastAsia"/>
                <w:color w:val="000000"/>
                <w:lang w:eastAsia="zh-CN"/>
              </w:rPr>
              <w:t>安装部署</w:t>
            </w:r>
          </w:p>
          <w:p>
            <w:pPr>
              <w:widowControl/>
              <w:jc w:val="left"/>
              <w:rPr>
                <w:rFonts w:hint="eastAsia"/>
                <w:color w:val="000000"/>
                <w:lang w:eastAsia="zh-CN"/>
              </w:rPr>
            </w:pPr>
          </w:p>
          <w:p>
            <w:pPr>
              <w:widowControl/>
              <w:jc w:val="left"/>
              <w:rPr>
                <w:rFonts w:hint="eastAsia"/>
                <w:color w:val="000000"/>
              </w:rPr>
            </w:pPr>
            <w:r>
              <w:rPr>
                <w:rFonts w:hint="eastAsia"/>
                <w:color w:val="000000"/>
                <w:lang w:eastAsia="zh-CN"/>
              </w:rPr>
              <w:t>毕业论文整理</w:t>
            </w:r>
          </w:p>
          <w:p>
            <w:pPr>
              <w:jc w:val="center"/>
              <w:rPr>
                <w:rFonts w:hint="eastAsia"/>
                <w:color w:val="000000"/>
              </w:rPr>
            </w:pPr>
          </w:p>
          <w:p>
            <w:pPr>
              <w:jc w:val="center"/>
              <w:rPr>
                <w:rFonts w:hint="eastAsia"/>
                <w:color w:val="000000"/>
              </w:rPr>
            </w:pPr>
          </w:p>
          <w:p>
            <w:pPr>
              <w:rPr>
                <w:rFonts w:hint="eastAsia"/>
                <w:color w:val="000000"/>
              </w:rPr>
            </w:pPr>
          </w:p>
        </w:tc>
        <w:tc>
          <w:tcPr>
            <w:tcW w:w="1238" w:type="dxa"/>
            <w:vAlign w:val="center"/>
          </w:tcPr>
          <w:p>
            <w:pPr>
              <w:widowControl/>
              <w:jc w:val="left"/>
              <w:rPr>
                <w:rFonts w:hint="eastAsia"/>
                <w:color w:val="000000"/>
              </w:rPr>
            </w:pPr>
          </w:p>
          <w:p>
            <w:pPr>
              <w:widowControl/>
              <w:jc w:val="left"/>
              <w:rPr>
                <w:rFonts w:hint="eastAsia"/>
                <w:color w:val="000000"/>
              </w:rPr>
            </w:pPr>
          </w:p>
          <w:p>
            <w:pPr>
              <w:widowControl/>
              <w:jc w:val="left"/>
              <w:rPr>
                <w:rFonts w:hint="eastAsia"/>
                <w:color w:val="000000"/>
              </w:rPr>
            </w:pPr>
          </w:p>
          <w:p>
            <w:pPr>
              <w:widowControl/>
              <w:jc w:val="left"/>
              <w:rPr>
                <w:rFonts w:hint="eastAsia"/>
                <w:color w:val="000000"/>
              </w:rPr>
            </w:pPr>
          </w:p>
          <w:p>
            <w:pPr>
              <w:widowControl/>
              <w:jc w:val="left"/>
              <w:rPr>
                <w:rFonts w:hint="eastAsia"/>
                <w:color w:val="000000"/>
              </w:rPr>
            </w:pPr>
          </w:p>
          <w:p>
            <w:pPr>
              <w:widowControl/>
              <w:jc w:val="left"/>
              <w:rPr>
                <w:rFonts w:hint="eastAsia"/>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widowControl/>
              <w:jc w:val="left"/>
              <w:rPr>
                <w:color w:val="000000"/>
              </w:rPr>
            </w:pPr>
          </w:p>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3" w:type="dxa"/>
          <w:cantSplit/>
          <w:trHeight w:val="4178" w:hRule="atLeast"/>
          <w:jc w:val="center"/>
        </w:trPr>
        <w:tc>
          <w:tcPr>
            <w:tcW w:w="545" w:type="dxa"/>
            <w:tcBorders>
              <w:bottom w:val="single" w:color="auto" w:sz="4" w:space="0"/>
            </w:tcBorders>
            <w:vAlign w:val="center"/>
          </w:tcPr>
          <w:p>
            <w:pPr>
              <w:spacing w:line="0" w:lineRule="atLeast"/>
              <w:jc w:val="center"/>
              <w:rPr>
                <w:rFonts w:hint="eastAsia"/>
                <w:color w:val="000000"/>
              </w:rPr>
            </w:pPr>
            <w:r>
              <w:rPr>
                <w:rFonts w:hint="eastAsia"/>
                <w:color w:val="000000"/>
              </w:rPr>
              <w:t>主要参考资料</w:t>
            </w:r>
          </w:p>
        </w:tc>
        <w:tc>
          <w:tcPr>
            <w:tcW w:w="7936" w:type="dxa"/>
            <w:gridSpan w:val="9"/>
            <w:tcBorders>
              <w:bottom w:val="single" w:color="auto" w:sz="4" w:space="0"/>
            </w:tcBorders>
            <w:vAlign w:val="center"/>
          </w:tcPr>
          <w:p>
            <w:pPr>
              <w:widowControl/>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[1].安晓辉</w:t>
            </w:r>
            <w:r>
              <w:rPr>
                <w:rFonts w:hint="eastAsia" w:ascii="Arial" w:hAnsi="Arial" w:eastAsia="宋体" w:cs="Arial"/>
                <w:b w:val="0"/>
                <w:i w:val="0"/>
                <w:caps w:val="0"/>
                <w:color w:val="333333"/>
                <w:spacing w:val="0"/>
                <w:sz w:val="21"/>
                <w:szCs w:val="21"/>
                <w:shd w:val="clear" w:fill="FFFFFF"/>
              </w:rPr>
              <w:t>Qt Quick核心编程</w:t>
            </w:r>
            <w:r>
              <w:rPr>
                <w:rFonts w:hint="eastAsia" w:ascii="Arial" w:hAnsi="Arial" w:eastAsia="宋体" w:cs="Arial"/>
                <w:b w:val="0"/>
                <w:i w:val="0"/>
                <w:caps w:val="0"/>
                <w:color w:val="333333"/>
                <w:spacing w:val="0"/>
                <w:sz w:val="21"/>
                <w:szCs w:val="21"/>
                <w:shd w:val="clear" w:fill="FFFFFF"/>
                <w:lang w:val="en-US" w:eastAsia="zh-CN"/>
              </w:rPr>
              <w:t>[M] 电子工业出版社，2015.1.</w:t>
            </w:r>
          </w:p>
          <w:p>
            <w:pPr>
              <w:widowControl/>
              <w:tabs>
                <w:tab w:val="left" w:pos="442"/>
              </w:tabs>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"http://baike.baidu.com/view/3637482.htm" \t "http://baike.baidu.com/_blank"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Stanley</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B. Lippman</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"http://baike.baidu.com/view/6237677.htm" \t "http://baike.baidu.com/_blank"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Barbara</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E. Moo JoséeLaJoie  C++ Primer[M] 人民邮电出版社，2006.6.1</w:t>
            </w:r>
          </w:p>
          <w:p>
            <w:pPr>
              <w:widowControl/>
              <w:tabs>
                <w:tab w:val="left" w:pos="442"/>
              </w:tabs>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val="en-US" w:eastAsia="zh-CN"/>
              </w:rPr>
              <w:fldChar w:fldCharType="begin"/>
            </w:r>
            <w:r>
              <w:rPr>
                <w:rFonts w:hint="eastAsia" w:ascii="Arial" w:hAnsi="Arial" w:eastAsia="宋体" w:cs="Arial"/>
                <w:b w:val="0"/>
                <w:i w:val="0"/>
                <w:caps w:val="0"/>
                <w:color w:val="333333"/>
                <w:spacing w:val="0"/>
                <w:sz w:val="21"/>
                <w:szCs w:val="21"/>
                <w:shd w:val="clear" w:fill="FFFFFF"/>
                <w:lang w:val="en-US" w:eastAsia="zh-CN"/>
              </w:rPr>
              <w:instrText xml:space="preserve"> HYPERLINK "http://www.dangdang.com/author/%BB%F4%D1%C7%B7%C9_1" \t "http://product.dangdang.com/_blank" </w:instrText>
            </w:r>
            <w:r>
              <w:rPr>
                <w:rFonts w:hint="eastAsia" w:ascii="Arial" w:hAnsi="Arial" w:eastAsia="宋体" w:cs="Arial"/>
                <w:b w:val="0"/>
                <w:i w:val="0"/>
                <w:caps w:val="0"/>
                <w:color w:val="333333"/>
                <w:spacing w:val="0"/>
                <w:sz w:val="21"/>
                <w:szCs w:val="21"/>
                <w:shd w:val="clear" w:fill="FFFFFF"/>
                <w:lang w:val="en-US" w:eastAsia="zh-CN"/>
              </w:rPr>
              <w:fldChar w:fldCharType="separate"/>
            </w:r>
            <w:r>
              <w:rPr>
                <w:rFonts w:hint="eastAsia" w:ascii="Arial" w:hAnsi="Arial" w:eastAsia="宋体" w:cs="Arial"/>
                <w:b w:val="0"/>
                <w:i w:val="0"/>
                <w:caps w:val="0"/>
                <w:color w:val="333333"/>
                <w:spacing w:val="0"/>
                <w:sz w:val="21"/>
                <w:szCs w:val="21"/>
                <w:shd w:val="clear" w:fill="FFFFFF"/>
                <w:lang w:val="en-US" w:eastAsia="zh-CN"/>
              </w:rPr>
              <w:t>霍亚飞</w:t>
            </w:r>
            <w:r>
              <w:rPr>
                <w:rFonts w:hint="eastAsia" w:ascii="Arial" w:hAnsi="Arial" w:eastAsia="宋体" w:cs="Arial"/>
                <w:b w:val="0"/>
                <w:i w:val="0"/>
                <w:caps w:val="0"/>
                <w:color w:val="333333"/>
                <w:spacing w:val="0"/>
                <w:sz w:val="21"/>
                <w:szCs w:val="21"/>
                <w:shd w:val="clear" w:fill="FFFFFF"/>
                <w:lang w:val="en-US" w:eastAsia="zh-CN"/>
              </w:rPr>
              <w:fldChar w:fldCharType="end"/>
            </w:r>
            <w:r>
              <w:rPr>
                <w:rFonts w:hint="eastAsia" w:ascii="Arial" w:hAnsi="Arial" w:eastAsia="宋体" w:cs="Arial"/>
                <w:b w:val="0"/>
                <w:i w:val="0"/>
                <w:caps w:val="0"/>
                <w:color w:val="333333"/>
                <w:spacing w:val="0"/>
                <w:sz w:val="21"/>
                <w:szCs w:val="21"/>
                <w:shd w:val="clear" w:fill="FFFFFF"/>
                <w:lang w:val="en-US" w:eastAsia="zh-CN"/>
              </w:rPr>
              <w:t xml:space="preserve"> Qt Creator快速入门[M] 北京航空航天大学出版社，2012.5.</w:t>
            </w:r>
          </w:p>
          <w:p>
            <w:pPr>
              <w:widowControl/>
              <w:tabs>
                <w:tab w:val="left" w:pos="442"/>
              </w:tabs>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[4].刘增杰、张少军 MySQL5.5从零开始学[M] 北京：清华大学出版社，2012.1</w:t>
            </w:r>
          </w:p>
          <w:p>
            <w:pPr>
              <w:widowControl/>
              <w:tabs>
                <w:tab w:val="left" w:pos="442"/>
              </w:tabs>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[5].Bruce Eckel Inc. Thinking In C++[M] 北京：机械工业出版社，2002.9</w:t>
            </w:r>
          </w:p>
          <w:p>
            <w:pPr>
              <w:widowControl/>
              <w:tabs>
                <w:tab w:val="left" w:pos="442"/>
              </w:tabs>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[6].Ian Sommerville 软件工程[M] 机械工业出版社，2011.5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3" w:type="dxa"/>
          <w:cantSplit/>
          <w:trHeight w:val="958" w:hRule="atLeast"/>
          <w:jc w:val="center"/>
        </w:trPr>
        <w:tc>
          <w:tcPr>
            <w:tcW w:w="1073" w:type="dxa"/>
            <w:gridSpan w:val="2"/>
            <w:vAlign w:val="center"/>
          </w:tcPr>
          <w:p>
            <w:pPr>
              <w:jc w:val="center"/>
              <w:rPr>
                <w:rFonts w:hint="eastAsia"/>
                <w:color w:val="000000"/>
              </w:rPr>
            </w:pPr>
            <w:r>
              <w:rPr>
                <w:rFonts w:hint="eastAsia"/>
                <w:color w:val="000000"/>
              </w:rPr>
              <w:t>教研室</w:t>
            </w:r>
          </w:p>
          <w:p>
            <w:pPr>
              <w:jc w:val="center"/>
              <w:rPr>
                <w:rFonts w:hint="eastAsia"/>
                <w:color w:val="000000"/>
              </w:rPr>
            </w:pPr>
            <w:r>
              <w:rPr>
                <w:rFonts w:hint="eastAsia"/>
                <w:color w:val="000000"/>
              </w:rPr>
              <w:t>意见</w:t>
            </w:r>
          </w:p>
        </w:tc>
        <w:tc>
          <w:tcPr>
            <w:tcW w:w="3092" w:type="dxa"/>
            <w:gridSpan w:val="3"/>
            <w:vAlign w:val="center"/>
          </w:tcPr>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FF0000"/>
              </w:rPr>
            </w:pPr>
          </w:p>
          <w:p>
            <w:pPr>
              <w:jc w:val="center"/>
              <w:rPr>
                <w:rFonts w:hint="eastAsia"/>
                <w:color w:val="000000"/>
              </w:rPr>
            </w:pPr>
          </w:p>
          <w:p>
            <w:pPr>
              <w:jc w:val="center"/>
              <w:rPr>
                <w:rFonts w:hint="eastAsia"/>
                <w:color w:val="000000"/>
              </w:rPr>
            </w:pPr>
          </w:p>
          <w:p>
            <w:pPr>
              <w:jc w:val="right"/>
              <w:rPr>
                <w:rFonts w:hint="eastAsia"/>
                <w:color w:val="000000"/>
              </w:rPr>
            </w:pPr>
            <w:r>
              <w:rPr>
                <w:rFonts w:hint="eastAsia"/>
                <w:color w:val="000000"/>
              </w:rPr>
              <w:t>年  月  日</w:t>
            </w:r>
          </w:p>
          <w:p>
            <w:pPr>
              <w:rPr>
                <w:rFonts w:hint="eastAsia"/>
                <w:color w:val="000000"/>
              </w:rPr>
            </w:pPr>
          </w:p>
          <w:p>
            <w:pPr>
              <w:jc w:val="center"/>
              <w:rPr>
                <w:rFonts w:hint="eastAsia"/>
                <w:color w:val="000000"/>
              </w:rPr>
            </w:pPr>
          </w:p>
        </w:tc>
        <w:tc>
          <w:tcPr>
            <w:tcW w:w="1298" w:type="dxa"/>
            <w:gridSpan w:val="2"/>
            <w:vAlign w:val="center"/>
          </w:tcPr>
          <w:p>
            <w:pPr>
              <w:jc w:val="center"/>
              <w:rPr>
                <w:rFonts w:hint="eastAsia"/>
                <w:color w:val="000000"/>
              </w:rPr>
            </w:pPr>
            <w:r>
              <w:rPr>
                <w:rFonts w:hint="eastAsia"/>
                <w:color w:val="000000"/>
              </w:rPr>
              <w:t>学院主管领导意见</w:t>
            </w:r>
          </w:p>
        </w:tc>
        <w:tc>
          <w:tcPr>
            <w:tcW w:w="3018" w:type="dxa"/>
            <w:gridSpan w:val="3"/>
            <w:vAlign w:val="center"/>
          </w:tcPr>
          <w:p>
            <w:pPr>
              <w:jc w:val="center"/>
              <w:rPr>
                <w:rFonts w:hint="eastAsia"/>
                <w:color w:val="000000"/>
              </w:rPr>
            </w:pPr>
          </w:p>
          <w:p>
            <w:pPr>
              <w:jc w:val="center"/>
              <w:rPr>
                <w:rFonts w:hint="eastAsia"/>
                <w:color w:val="000000"/>
              </w:rPr>
            </w:pPr>
          </w:p>
          <w:p>
            <w:pPr>
              <w:jc w:val="center"/>
              <w:rPr>
                <w:rFonts w:hint="eastAsia"/>
                <w:color w:val="000000"/>
              </w:rPr>
            </w:pPr>
          </w:p>
          <w:p>
            <w:pPr>
              <w:jc w:val="center"/>
              <w:rPr>
                <w:rFonts w:hint="eastAsia"/>
                <w:color w:val="FF0000"/>
              </w:rPr>
            </w:pPr>
          </w:p>
          <w:p>
            <w:pPr>
              <w:jc w:val="center"/>
              <w:rPr>
                <w:rFonts w:hint="eastAsia"/>
                <w:color w:val="000000"/>
              </w:rPr>
            </w:pPr>
          </w:p>
          <w:p>
            <w:pPr>
              <w:jc w:val="center"/>
              <w:rPr>
                <w:rFonts w:hint="eastAsia"/>
                <w:color w:val="000000"/>
              </w:rPr>
            </w:pPr>
          </w:p>
          <w:p>
            <w:pPr>
              <w:jc w:val="right"/>
              <w:rPr>
                <w:rFonts w:hint="eastAsia"/>
                <w:color w:val="000000"/>
              </w:rPr>
            </w:pPr>
            <w:r>
              <w:rPr>
                <w:rFonts w:hint="eastAsia"/>
                <w:color w:val="000000"/>
              </w:rPr>
              <w:t>年  月  日</w:t>
            </w:r>
          </w:p>
          <w:p>
            <w:pPr>
              <w:jc w:val="center"/>
              <w:rPr>
                <w:rFonts w:hint="eastAsia"/>
                <w:color w:val="000000"/>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华文隶书">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roman"/>
    <w:pitch w:val="default"/>
    <w:sig w:usb0="00000000" w:usb1="00000000" w:usb2="00000010" w:usb3="00000000" w:csb0="00040000" w:csb1="00000000"/>
  </w:font>
  <w:font w:name="Arial Unicode MS">
    <w:altName w:val="Arial"/>
    <w:panose1 w:val="020B0604020202020204"/>
    <w:charset w:val="00"/>
    <w:family w:val="decorative"/>
    <w:pitch w:val="default"/>
    <w:sig w:usb0="00000000" w:usb1="00000000" w:usb2="00000000" w:usb3="00000000" w:csb0="00000001" w:csb1="00000000"/>
  </w:font>
  <w:font w:name="新宋体">
    <w:panose1 w:val="02010609030101010101"/>
    <w:charset w:val="86"/>
    <w:family w:val="roman"/>
    <w:pitch w:val="default"/>
    <w:sig w:usb0="00000003" w:usb1="288F0000" w:usb2="00000006" w:usb3="00000000" w:csb0="00040001" w:csb1="00000000"/>
  </w:font>
  <w:font w:name="华文新魏">
    <w:altName w:val="宋体"/>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roman"/>
    <w:pitch w:val="default"/>
    <w:sig w:usb0="00000000" w:usb1="00000000" w:usb2="00000010" w:usb3="00000000" w:csb0="00040000" w:csb1="00000000"/>
  </w:font>
  <w:font w:name="微软雅黑">
    <w:panose1 w:val="020B0503020204020204"/>
    <w:charset w:val="86"/>
    <w:family w:val="roman"/>
    <w:pitch w:val="default"/>
    <w:sig w:usb0="80000287" w:usb1="280F3C52" w:usb2="00000016" w:usb3="00000000" w:csb0="0004001F"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Arial Unicode MS">
    <w:altName w:val="宋体"/>
    <w:panose1 w:val="020B0604020202020204"/>
    <w:charset w:val="86"/>
    <w:family w:val="decorative"/>
    <w:pitch w:val="default"/>
    <w:sig w:usb0="00000000" w:usb1="00000000" w:usb2="0000003F" w:usb3="00000000" w:csb0="003F01F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微软雅黑">
    <w:panose1 w:val="020B0503020204020204"/>
    <w:charset w:val="86"/>
    <w:family w:val="modern"/>
    <w:pitch w:val="default"/>
    <w:sig w:usb0="80000287" w:usb1="280F3C52" w:usb2="00000016" w:usb3="00000000" w:csb0="0004001F"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Arial">
    <w:panose1 w:val="020B0604020202020204"/>
    <w:charset w:val="00"/>
    <w:family w:val="roman"/>
    <w:pitch w:val="default"/>
    <w:sig w:usb0="E0002AFF" w:usb1="C0007843" w:usb2="00000009" w:usb3="00000000" w:csb0="400001FF" w:csb1="FFFF0000"/>
  </w:font>
  <w:font w:name="Arial Unicode MS">
    <w:altName w:val="宋体"/>
    <w:panose1 w:val="020B0604020202020204"/>
    <w:charset w:val="86"/>
    <w:family w:val="roman"/>
    <w:pitch w:val="default"/>
    <w:sig w:usb0="00000000" w:usb1="00000000" w:usb2="0000003F" w:usb3="00000000" w:csb0="003F01F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Arial Unicode MS">
    <w:altName w:val="Arial"/>
    <w:panose1 w:val="020B0604020202020204"/>
    <w:charset w:val="00"/>
    <w:family w:val="modern"/>
    <w:pitch w:val="default"/>
    <w:sig w:usb0="00000000" w:usb1="00000000" w:usb2="00000000" w:usb3="00000000" w:csb0="00000001" w:csb1="00000000"/>
  </w:font>
  <w:font w:name="新宋体">
    <w:panose1 w:val="02010609030101010101"/>
    <w:charset w:val="86"/>
    <w:family w:val="swiss"/>
    <w:pitch w:val="default"/>
    <w:sig w:usb0="00000003" w:usb1="288F0000" w:usb2="00000006" w:usb3="00000000" w:csb0="00040001" w:csb1="00000000"/>
  </w:font>
  <w:font w:name="隶书">
    <w:altName w:val="微软雅黑"/>
    <w:panose1 w:val="02010509060101010101"/>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2010609030101010101"/>
    <w:charset w:val="86"/>
    <w:family w:val="roman"/>
    <w:pitch w:val="default"/>
    <w:sig w:usb0="00000000" w:usb1="00000000" w:usb2="00000010" w:usb3="00000000" w:csb0="00040000" w:csb1="00000000"/>
  </w:font>
  <w:font w:name="Arial">
    <w:panose1 w:val="020B0604020202020204"/>
    <w:charset w:val="00"/>
    <w:family w:val="modern"/>
    <w:pitch w:val="default"/>
    <w:sig w:usb0="E0002AFF" w:usb1="C0007843" w:usb2="00000009" w:usb3="00000000" w:csb0="400001FF" w:csb1="FFFF0000"/>
  </w:font>
  <w:font w:name="Arial Unicode MS">
    <w:altName w:val="宋体"/>
    <w:panose1 w:val="020B0604020202020204"/>
    <w:charset w:val="86"/>
    <w:family w:val="modern"/>
    <w:pitch w:val="default"/>
    <w:sig w:usb0="00000000" w:usb1="00000000" w:usb2="0000003F" w:usb3="00000000" w:csb0="003F01FF" w:csb1="00000000"/>
  </w:font>
  <w:font w:name="楷体">
    <w:panose1 w:val="02010609060101010101"/>
    <w:charset w:val="86"/>
    <w:family w:val="roman"/>
    <w:pitch w:val="default"/>
    <w:sig w:usb0="800002BF" w:usb1="38CF7CFA" w:usb2="00000016" w:usb3="00000000" w:csb0="00040001" w:csb1="00000000"/>
  </w:font>
  <w:font w:name="Arial Unicode MS">
    <w:altName w:val="Arial"/>
    <w:panose1 w:val="020B0604020202020204"/>
    <w:charset w:val="00"/>
    <w:family w:val="swiss"/>
    <w:pitch w:val="default"/>
    <w:sig w:usb0="00000000" w:usb1="00000000" w:usb2="00000000" w:usb3="00000000" w:csb0="00000001" w:csb1="00000000"/>
  </w:font>
  <w:font w:name="新宋体">
    <w:panose1 w:val="02010609030101010101"/>
    <w:charset w:val="86"/>
    <w:family w:val="decorative"/>
    <w:pitch w:val="default"/>
    <w:sig w:usb0="00000003" w:usb1="288F0000" w:usb2="00000006" w:usb3="00000000" w:csb0="00040001" w:csb1="00000000"/>
  </w:font>
  <w:font w:name="隶书">
    <w:altName w:val="微软雅黑"/>
    <w:panose1 w:val="02010509060101010101"/>
    <w:charset w:val="86"/>
    <w:family w:val="decorative"/>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黑体">
    <w:panose1 w:val="02010609060101010101"/>
    <w:charset w:val="86"/>
    <w:family w:val="moder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690289">
    <w:nsid w:val="56964B71"/>
    <w:multiLevelType w:val="singleLevel"/>
    <w:tmpl w:val="56964B71"/>
    <w:lvl w:ilvl="0" w:tentative="1">
      <w:start w:val="1"/>
      <w:numFmt w:val="decimal"/>
      <w:suff w:val="nothing"/>
      <w:lvlText w:val="%1、"/>
      <w:lvlJc w:val="left"/>
    </w:lvl>
  </w:abstractNum>
  <w:abstractNum w:abstractNumId="1452689722">
    <w:nsid w:val="5696493A"/>
    <w:multiLevelType w:val="singleLevel"/>
    <w:tmpl w:val="5696493A"/>
    <w:lvl w:ilvl="0" w:tentative="1">
      <w:start w:val="1"/>
      <w:numFmt w:val="decimal"/>
      <w:suff w:val="nothing"/>
      <w:lvlText w:val="%1、"/>
      <w:lvlJc w:val="left"/>
    </w:lvl>
  </w:abstractNum>
  <w:abstractNum w:abstractNumId="1452658079">
    <w:nsid w:val="5695CD9F"/>
    <w:multiLevelType w:val="singleLevel"/>
    <w:tmpl w:val="5695CD9F"/>
    <w:lvl w:ilvl="0" w:tentative="1">
      <w:start w:val="1"/>
      <w:numFmt w:val="decimal"/>
      <w:suff w:val="nothing"/>
      <w:lvlText w:val="%1."/>
      <w:lvlJc w:val="left"/>
    </w:lvl>
  </w:abstractNum>
  <w:num w:numId="1">
    <w:abstractNumId w:val="1452658079"/>
  </w:num>
  <w:num w:numId="2">
    <w:abstractNumId w:val="1452689722"/>
  </w:num>
  <w:num w:numId="3">
    <w:abstractNumId w:val="1452690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5112B0"/>
    <w:rsid w:val="00CA205A"/>
    <w:rsid w:val="00F776A6"/>
    <w:rsid w:val="01320784"/>
    <w:rsid w:val="01642258"/>
    <w:rsid w:val="01DF1BA2"/>
    <w:rsid w:val="01EA7F33"/>
    <w:rsid w:val="01FE3350"/>
    <w:rsid w:val="028B1CBA"/>
    <w:rsid w:val="02D45932"/>
    <w:rsid w:val="06223E20"/>
    <w:rsid w:val="0696055B"/>
    <w:rsid w:val="06B93983"/>
    <w:rsid w:val="06EF446D"/>
    <w:rsid w:val="06FD7006"/>
    <w:rsid w:val="07FA5C24"/>
    <w:rsid w:val="080A5EBF"/>
    <w:rsid w:val="08500BB1"/>
    <w:rsid w:val="09DA7FEA"/>
    <w:rsid w:val="0A4C18F1"/>
    <w:rsid w:val="0BB64746"/>
    <w:rsid w:val="0C717078"/>
    <w:rsid w:val="0C800F2E"/>
    <w:rsid w:val="0CFD6C5C"/>
    <w:rsid w:val="0D5C24F8"/>
    <w:rsid w:val="0D9613D9"/>
    <w:rsid w:val="0D9A7DDF"/>
    <w:rsid w:val="0EEA0A05"/>
    <w:rsid w:val="0F634E4C"/>
    <w:rsid w:val="0FBD2063"/>
    <w:rsid w:val="100C3F23"/>
    <w:rsid w:val="104457BF"/>
    <w:rsid w:val="113066C1"/>
    <w:rsid w:val="113605CA"/>
    <w:rsid w:val="126A3AE4"/>
    <w:rsid w:val="12AE23B5"/>
    <w:rsid w:val="13BE4771"/>
    <w:rsid w:val="1475102E"/>
    <w:rsid w:val="14AB6978"/>
    <w:rsid w:val="14EF6168"/>
    <w:rsid w:val="155E641B"/>
    <w:rsid w:val="165E1841"/>
    <w:rsid w:val="17473D3D"/>
    <w:rsid w:val="174E6F4B"/>
    <w:rsid w:val="18DE63DD"/>
    <w:rsid w:val="18E018E0"/>
    <w:rsid w:val="19CD0264"/>
    <w:rsid w:val="19DD2A7D"/>
    <w:rsid w:val="1B217891"/>
    <w:rsid w:val="1C215235"/>
    <w:rsid w:val="1CDA78FB"/>
    <w:rsid w:val="1DCA3F6C"/>
    <w:rsid w:val="1E1643EB"/>
    <w:rsid w:val="1E551952"/>
    <w:rsid w:val="1FEE3C71"/>
    <w:rsid w:val="200C3221"/>
    <w:rsid w:val="204729D7"/>
    <w:rsid w:val="204D1A8C"/>
    <w:rsid w:val="20A47F1D"/>
    <w:rsid w:val="215E2BCE"/>
    <w:rsid w:val="21B96760"/>
    <w:rsid w:val="21F8754A"/>
    <w:rsid w:val="22E07847"/>
    <w:rsid w:val="23503466"/>
    <w:rsid w:val="23C864C0"/>
    <w:rsid w:val="23DC5161"/>
    <w:rsid w:val="24634140"/>
    <w:rsid w:val="24AF67BE"/>
    <w:rsid w:val="261A1293"/>
    <w:rsid w:val="270F5023"/>
    <w:rsid w:val="273C266F"/>
    <w:rsid w:val="284550A0"/>
    <w:rsid w:val="28D33A0A"/>
    <w:rsid w:val="2A9A1CF1"/>
    <w:rsid w:val="2B513A1E"/>
    <w:rsid w:val="2C276000"/>
    <w:rsid w:val="2C33658F"/>
    <w:rsid w:val="2CD33F1A"/>
    <w:rsid w:val="2D1F2D15"/>
    <w:rsid w:val="2E691A32"/>
    <w:rsid w:val="2F5F6AC7"/>
    <w:rsid w:val="2F9D43AD"/>
    <w:rsid w:val="3075080D"/>
    <w:rsid w:val="30DE023D"/>
    <w:rsid w:val="365112B0"/>
    <w:rsid w:val="37A44758"/>
    <w:rsid w:val="380F6006"/>
    <w:rsid w:val="38396E4A"/>
    <w:rsid w:val="384564E0"/>
    <w:rsid w:val="39A551A2"/>
    <w:rsid w:val="3A8827B8"/>
    <w:rsid w:val="3C5E791A"/>
    <w:rsid w:val="3CC86FC9"/>
    <w:rsid w:val="3D6A0D51"/>
    <w:rsid w:val="3D926692"/>
    <w:rsid w:val="3EBF1682"/>
    <w:rsid w:val="3ECF6099"/>
    <w:rsid w:val="3F2548AA"/>
    <w:rsid w:val="3FCC2AB9"/>
    <w:rsid w:val="40277950"/>
    <w:rsid w:val="40C4524F"/>
    <w:rsid w:val="412929F5"/>
    <w:rsid w:val="416E7C67"/>
    <w:rsid w:val="42B61283"/>
    <w:rsid w:val="42BF1B92"/>
    <w:rsid w:val="438815DB"/>
    <w:rsid w:val="4412373D"/>
    <w:rsid w:val="44150E3F"/>
    <w:rsid w:val="44225F56"/>
    <w:rsid w:val="44965F15"/>
    <w:rsid w:val="456F5BF8"/>
    <w:rsid w:val="46364361"/>
    <w:rsid w:val="4666070F"/>
    <w:rsid w:val="4683443C"/>
    <w:rsid w:val="47FC1AAA"/>
    <w:rsid w:val="485B78C5"/>
    <w:rsid w:val="490E7368"/>
    <w:rsid w:val="492D7C1D"/>
    <w:rsid w:val="493417A6"/>
    <w:rsid w:val="4A0E6F0B"/>
    <w:rsid w:val="4A290DBA"/>
    <w:rsid w:val="4A3F2F5D"/>
    <w:rsid w:val="4A570604"/>
    <w:rsid w:val="4AD77C59"/>
    <w:rsid w:val="4B10319A"/>
    <w:rsid w:val="4B1E4B4A"/>
    <w:rsid w:val="4BA7702D"/>
    <w:rsid w:val="4BD023EF"/>
    <w:rsid w:val="4C621B1B"/>
    <w:rsid w:val="4C7279FA"/>
    <w:rsid w:val="4C9124AD"/>
    <w:rsid w:val="4CC53C01"/>
    <w:rsid w:val="4D2E5BAF"/>
    <w:rsid w:val="4D3B4EC4"/>
    <w:rsid w:val="4E7E67D5"/>
    <w:rsid w:val="4EE80403"/>
    <w:rsid w:val="4EF41C97"/>
    <w:rsid w:val="4F396F09"/>
    <w:rsid w:val="4F531CB1"/>
    <w:rsid w:val="4FF550BD"/>
    <w:rsid w:val="4FF86042"/>
    <w:rsid w:val="503C7A30"/>
    <w:rsid w:val="51BD46A9"/>
    <w:rsid w:val="51C51AB5"/>
    <w:rsid w:val="526925C3"/>
    <w:rsid w:val="5279285E"/>
    <w:rsid w:val="52861B73"/>
    <w:rsid w:val="52AE52B6"/>
    <w:rsid w:val="53925529"/>
    <w:rsid w:val="54B46905"/>
    <w:rsid w:val="54F20968"/>
    <w:rsid w:val="54FE5A7F"/>
    <w:rsid w:val="555F6D9E"/>
    <w:rsid w:val="55BC7137"/>
    <w:rsid w:val="55E4287A"/>
    <w:rsid w:val="572069FE"/>
    <w:rsid w:val="57586B58"/>
    <w:rsid w:val="57F24B59"/>
    <w:rsid w:val="59001493"/>
    <w:rsid w:val="591B3341"/>
    <w:rsid w:val="599A3C0F"/>
    <w:rsid w:val="59DD7B7C"/>
    <w:rsid w:val="5BED535D"/>
    <w:rsid w:val="5C515082"/>
    <w:rsid w:val="5C8445D7"/>
    <w:rsid w:val="5CA512AE"/>
    <w:rsid w:val="5D140643"/>
    <w:rsid w:val="5D5226A6"/>
    <w:rsid w:val="5DB623CB"/>
    <w:rsid w:val="5DE006C1"/>
    <w:rsid w:val="5F775C2F"/>
    <w:rsid w:val="60422D79"/>
    <w:rsid w:val="60A4759A"/>
    <w:rsid w:val="61A23C3A"/>
    <w:rsid w:val="61C60977"/>
    <w:rsid w:val="62700E0F"/>
    <w:rsid w:val="627F2323"/>
    <w:rsid w:val="62803628"/>
    <w:rsid w:val="62C17915"/>
    <w:rsid w:val="63857653"/>
    <w:rsid w:val="643F2304"/>
    <w:rsid w:val="65104BDB"/>
    <w:rsid w:val="65E92340"/>
    <w:rsid w:val="6665550D"/>
    <w:rsid w:val="66A178F0"/>
    <w:rsid w:val="66F12B72"/>
    <w:rsid w:val="67D740EA"/>
    <w:rsid w:val="68480F25"/>
    <w:rsid w:val="69791297"/>
    <w:rsid w:val="6A0546FF"/>
    <w:rsid w:val="6BCF71ED"/>
    <w:rsid w:val="6CDF4E2C"/>
    <w:rsid w:val="6D100E7E"/>
    <w:rsid w:val="6DD61B41"/>
    <w:rsid w:val="6DE92D60"/>
    <w:rsid w:val="6DFD3F7F"/>
    <w:rsid w:val="70745C8D"/>
    <w:rsid w:val="70757E8B"/>
    <w:rsid w:val="7105557C"/>
    <w:rsid w:val="723301EC"/>
    <w:rsid w:val="73023D3C"/>
    <w:rsid w:val="7475039B"/>
    <w:rsid w:val="75076A10"/>
    <w:rsid w:val="75136FA0"/>
    <w:rsid w:val="754A4EFB"/>
    <w:rsid w:val="76897E06"/>
    <w:rsid w:val="76931A1A"/>
    <w:rsid w:val="78197298"/>
    <w:rsid w:val="78792B34"/>
    <w:rsid w:val="794D6390"/>
    <w:rsid w:val="79633DB7"/>
    <w:rsid w:val="7A0635C0"/>
    <w:rsid w:val="7A5D61CD"/>
    <w:rsid w:val="7C295844"/>
    <w:rsid w:val="7C2F194B"/>
    <w:rsid w:val="7CDE07EA"/>
    <w:rsid w:val="7D343777"/>
    <w:rsid w:val="7DEF60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2016-01-11T06:54:00Z</dcterms:created>
  <dc:creator>gwm</dc:creator>
  <cp:lastModifiedBy>Administrator</cp:lastModifiedBy>
  <dcterms:modified xsi:type="dcterms:W3CDTF">2016-01-13T14:31:50Z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