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26734" w14:textId="09E7844F" w:rsidR="00DB275C" w:rsidRDefault="00FD37BD" w:rsidP="00FD37BD">
      <w:pPr>
        <w:pStyle w:val="NormalWeb"/>
        <w:rPr>
          <w:rFonts w:ascii="CMR12" w:hAnsi="CMR12"/>
        </w:rPr>
      </w:pPr>
      <w:r>
        <w:rPr>
          <w:rFonts w:ascii="CMR12" w:hAnsi="CMR12"/>
        </w:rPr>
        <w:t xml:space="preserve">2. </w:t>
      </w:r>
      <w:r>
        <w:rPr>
          <w:rFonts w:ascii="CMR12" w:hAnsi="CMR12"/>
        </w:rPr>
        <w:t xml:space="preserve">Do this problem with R. Use the Pollution Data we used in Introduction. </w:t>
      </w:r>
    </w:p>
    <w:p w14:paraId="61651B09" w14:textId="5A23D1C1" w:rsidR="00FD37BD" w:rsidRDefault="00FD37BD" w:rsidP="00FD37BD">
      <w:pPr>
        <w:pStyle w:val="NormalWeb"/>
        <w:rPr>
          <w:rFonts w:ascii="CMR12" w:hAnsi="CMR12"/>
        </w:rPr>
      </w:pPr>
      <w:r>
        <w:rPr>
          <w:rFonts w:ascii="CMR12" w:hAnsi="CMR12"/>
        </w:rPr>
        <w:t xml:space="preserve">2.1 First do log-transformation on the three variables SO2, Population and Manufacture </w:t>
      </w:r>
      <w:proofErr w:type="gramStart"/>
      <w:r>
        <w:rPr>
          <w:rFonts w:ascii="CMR12" w:hAnsi="CMR12"/>
        </w:rPr>
        <w:t>and also</w:t>
      </w:r>
      <w:proofErr w:type="gramEnd"/>
      <w:r>
        <w:rPr>
          <w:rFonts w:ascii="CMR12" w:hAnsi="CMR12"/>
        </w:rPr>
        <w:t xml:space="preserve"> change their variable names to reflex this change. </w:t>
      </w:r>
    </w:p>
    <w:p w14:paraId="20DFBC21" w14:textId="77777777" w:rsidR="00FD37BD" w:rsidRDefault="00FD37BD" w:rsidP="00FD37BD">
      <w:pPr>
        <w:pStyle w:val="NormalWeb"/>
      </w:pPr>
      <w:r>
        <w:rPr>
          <w:rFonts w:ascii="CMR12" w:hAnsi="CMR12"/>
        </w:rPr>
        <w:t xml:space="preserve">2.2 Run PCA and extract all PCs. From the output of PCA, find the eigenvalues. What is the proportion of total variances explained by the first PC? What is the proportion of total variances explained by the first two PCs together? </w:t>
      </w:r>
    </w:p>
    <w:p w14:paraId="7875F33C" w14:textId="11CB90C3" w:rsidR="00FD37BD" w:rsidRPr="00FD37BD" w:rsidRDefault="00FD37BD" w:rsidP="00FD37BD">
      <w:pPr>
        <w:pStyle w:val="NormalWeb"/>
        <w:numPr>
          <w:ilvl w:val="1"/>
          <w:numId w:val="10"/>
        </w:numPr>
      </w:pPr>
      <w:r>
        <w:rPr>
          <w:rFonts w:ascii="CMR12" w:hAnsi="CMR12"/>
        </w:rPr>
        <w:t>For each of them, construct a QQ plot. Do you see any deviations from normality? Note</w:t>
      </w:r>
      <w:r>
        <w:rPr>
          <w:rFonts w:ascii="CMR12" w:hAnsi="CMR12"/>
        </w:rPr>
        <w:t xml:space="preserve"> t</w:t>
      </w:r>
      <w:r>
        <w:rPr>
          <w:rFonts w:ascii="CMR12" w:hAnsi="CMR12"/>
        </w:rPr>
        <w:t xml:space="preserve">hat you should focus on systematic deviations rather than minor deviations that could be due to </w:t>
      </w:r>
      <w:r w:rsidRPr="00FD37BD">
        <w:rPr>
          <w:rFonts w:ascii="CMR12" w:hAnsi="CMR12"/>
        </w:rPr>
        <w:t xml:space="preserve">sampling variability. </w:t>
      </w:r>
    </w:p>
    <w:p w14:paraId="29172B9E" w14:textId="77777777" w:rsidR="00FD37BD" w:rsidRDefault="00FD37BD" w:rsidP="00FD37BD">
      <w:pPr>
        <w:pStyle w:val="NormalWeb"/>
      </w:pPr>
      <w:r>
        <w:rPr>
          <w:rFonts w:ascii="CMR12" w:hAnsi="CMR12"/>
        </w:rPr>
        <w:t xml:space="preserve">2.4 Run Shapiro-Wilk test on the PCs. What are the conclusions with Holm’s correction? </w:t>
      </w:r>
    </w:p>
    <w:p w14:paraId="10CA8591" w14:textId="3FFAA964" w:rsidR="00FD37BD" w:rsidRDefault="00FD37BD" w:rsidP="00FD37BD">
      <w:pPr>
        <w:pStyle w:val="NormalWeb"/>
      </w:pPr>
      <w:r>
        <w:rPr>
          <w:rFonts w:ascii="CMR12" w:hAnsi="CMR12"/>
        </w:rPr>
        <w:t>2.5 Run parallel analysis with 1</w:t>
      </w:r>
      <w:r>
        <w:rPr>
          <w:rFonts w:ascii="CMMI12" w:hAnsi="CMMI12"/>
        </w:rPr>
        <w:t xml:space="preserve">, </w:t>
      </w:r>
      <w:r>
        <w:rPr>
          <w:rFonts w:ascii="CMR12" w:hAnsi="CMR12"/>
        </w:rPr>
        <w:t xml:space="preserve">000 replications and show error bar (using 1 SE). How many PCs does parallel analysis suggest? </w:t>
      </w:r>
    </w:p>
    <w:p w14:paraId="497D35F2" w14:textId="77777777" w:rsidR="00FD37BD" w:rsidRDefault="00FD37BD" w:rsidP="00FD37BD">
      <w:pPr>
        <w:pStyle w:val="NormalWeb"/>
      </w:pPr>
    </w:p>
    <w:p w14:paraId="6B451F61" w14:textId="42411282" w:rsidR="00FD37BD" w:rsidRDefault="00FD37BD" w:rsidP="00FD37BD">
      <w:pPr>
        <w:pStyle w:val="NormalWeb"/>
      </w:pPr>
    </w:p>
    <w:p w14:paraId="1605F463" w14:textId="55D1CF5D" w:rsidR="00FD37BD" w:rsidRDefault="00FD37BD" w:rsidP="00FD37BD">
      <w:pPr>
        <w:pStyle w:val="NormalWeb"/>
      </w:pPr>
    </w:p>
    <w:p w14:paraId="2B32B07B" w14:textId="77777777" w:rsidR="00FD37BD" w:rsidRDefault="00FD37BD" w:rsidP="00FD37BD">
      <w:pPr>
        <w:pStyle w:val="NormalWeb"/>
      </w:pPr>
    </w:p>
    <w:p w14:paraId="3992B0AF" w14:textId="77777777" w:rsidR="00FD37BD" w:rsidRDefault="00FD37BD" w:rsidP="00FD37BD">
      <w:pPr>
        <w:pStyle w:val="NormalWeb"/>
      </w:pPr>
    </w:p>
    <w:sectPr w:rsidR="00FD37BD" w:rsidSect="00197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2">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A0F"/>
    <w:multiLevelType w:val="multilevel"/>
    <w:tmpl w:val="C968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F7E5B"/>
    <w:multiLevelType w:val="multilevel"/>
    <w:tmpl w:val="592EC148"/>
    <w:lvl w:ilvl="0">
      <w:start w:val="2"/>
      <w:numFmt w:val="decimal"/>
      <w:lvlText w:val="%1"/>
      <w:lvlJc w:val="left"/>
      <w:pPr>
        <w:ind w:left="360" w:hanging="360"/>
      </w:pPr>
      <w:rPr>
        <w:rFonts w:ascii="CMR12" w:hAnsi="CMR12" w:hint="default"/>
      </w:rPr>
    </w:lvl>
    <w:lvl w:ilvl="1">
      <w:start w:val="3"/>
      <w:numFmt w:val="decimal"/>
      <w:lvlText w:val="%1.%2"/>
      <w:lvlJc w:val="left"/>
      <w:pPr>
        <w:ind w:left="360" w:hanging="360"/>
      </w:pPr>
      <w:rPr>
        <w:rFonts w:ascii="CMR12" w:hAnsi="CMR12" w:hint="default"/>
      </w:rPr>
    </w:lvl>
    <w:lvl w:ilvl="2">
      <w:start w:val="1"/>
      <w:numFmt w:val="decimal"/>
      <w:lvlText w:val="%1.%2.%3"/>
      <w:lvlJc w:val="left"/>
      <w:pPr>
        <w:ind w:left="720" w:hanging="720"/>
      </w:pPr>
      <w:rPr>
        <w:rFonts w:ascii="CMR12" w:hAnsi="CMR12" w:hint="default"/>
      </w:rPr>
    </w:lvl>
    <w:lvl w:ilvl="3">
      <w:start w:val="1"/>
      <w:numFmt w:val="decimal"/>
      <w:lvlText w:val="%1.%2.%3.%4"/>
      <w:lvlJc w:val="left"/>
      <w:pPr>
        <w:ind w:left="720" w:hanging="720"/>
      </w:pPr>
      <w:rPr>
        <w:rFonts w:ascii="CMR12" w:hAnsi="CMR12" w:hint="default"/>
      </w:rPr>
    </w:lvl>
    <w:lvl w:ilvl="4">
      <w:start w:val="1"/>
      <w:numFmt w:val="decimal"/>
      <w:lvlText w:val="%1.%2.%3.%4.%5"/>
      <w:lvlJc w:val="left"/>
      <w:pPr>
        <w:ind w:left="1080" w:hanging="1080"/>
      </w:pPr>
      <w:rPr>
        <w:rFonts w:ascii="CMR12" w:hAnsi="CMR12" w:hint="default"/>
      </w:rPr>
    </w:lvl>
    <w:lvl w:ilvl="5">
      <w:start w:val="1"/>
      <w:numFmt w:val="decimal"/>
      <w:lvlText w:val="%1.%2.%3.%4.%5.%6"/>
      <w:lvlJc w:val="left"/>
      <w:pPr>
        <w:ind w:left="1080" w:hanging="1080"/>
      </w:pPr>
      <w:rPr>
        <w:rFonts w:ascii="CMR12" w:hAnsi="CMR12" w:hint="default"/>
      </w:rPr>
    </w:lvl>
    <w:lvl w:ilvl="6">
      <w:start w:val="1"/>
      <w:numFmt w:val="decimal"/>
      <w:lvlText w:val="%1.%2.%3.%4.%5.%6.%7"/>
      <w:lvlJc w:val="left"/>
      <w:pPr>
        <w:ind w:left="1440" w:hanging="1440"/>
      </w:pPr>
      <w:rPr>
        <w:rFonts w:ascii="CMR12" w:hAnsi="CMR12" w:hint="default"/>
      </w:rPr>
    </w:lvl>
    <w:lvl w:ilvl="7">
      <w:start w:val="1"/>
      <w:numFmt w:val="decimal"/>
      <w:lvlText w:val="%1.%2.%3.%4.%5.%6.%7.%8"/>
      <w:lvlJc w:val="left"/>
      <w:pPr>
        <w:ind w:left="1440" w:hanging="1440"/>
      </w:pPr>
      <w:rPr>
        <w:rFonts w:ascii="CMR12" w:hAnsi="CMR12" w:hint="default"/>
      </w:rPr>
    </w:lvl>
    <w:lvl w:ilvl="8">
      <w:start w:val="1"/>
      <w:numFmt w:val="decimal"/>
      <w:lvlText w:val="%1.%2.%3.%4.%5.%6.%7.%8.%9"/>
      <w:lvlJc w:val="left"/>
      <w:pPr>
        <w:ind w:left="1800" w:hanging="1800"/>
      </w:pPr>
      <w:rPr>
        <w:rFonts w:ascii="CMR12" w:hAnsi="CMR12" w:hint="default"/>
      </w:rPr>
    </w:lvl>
  </w:abstractNum>
  <w:abstractNum w:abstractNumId="2" w15:restartNumberingAfterBreak="0">
    <w:nsid w:val="10BB18C1"/>
    <w:multiLevelType w:val="multilevel"/>
    <w:tmpl w:val="C8F4D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A3A36"/>
    <w:multiLevelType w:val="multilevel"/>
    <w:tmpl w:val="CF9632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A6E00"/>
    <w:multiLevelType w:val="multilevel"/>
    <w:tmpl w:val="64BC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4678A"/>
    <w:multiLevelType w:val="multilevel"/>
    <w:tmpl w:val="BD3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42958"/>
    <w:multiLevelType w:val="multilevel"/>
    <w:tmpl w:val="C090F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769FF"/>
    <w:multiLevelType w:val="multilevel"/>
    <w:tmpl w:val="5FEA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E287C"/>
    <w:multiLevelType w:val="multilevel"/>
    <w:tmpl w:val="AEBE4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75AC5"/>
    <w:multiLevelType w:val="multilevel"/>
    <w:tmpl w:val="F616765C"/>
    <w:lvl w:ilvl="0">
      <w:start w:val="2"/>
      <w:numFmt w:val="decimal"/>
      <w:lvlText w:val="%1"/>
      <w:lvlJc w:val="left"/>
      <w:pPr>
        <w:ind w:left="360" w:hanging="360"/>
      </w:pPr>
      <w:rPr>
        <w:rFonts w:ascii="CMR12" w:hAnsi="CMR12" w:hint="default"/>
      </w:rPr>
    </w:lvl>
    <w:lvl w:ilvl="1">
      <w:start w:val="3"/>
      <w:numFmt w:val="decimal"/>
      <w:lvlText w:val="%1.%2"/>
      <w:lvlJc w:val="left"/>
      <w:pPr>
        <w:ind w:left="360" w:hanging="360"/>
      </w:pPr>
      <w:rPr>
        <w:rFonts w:ascii="CMR12" w:hAnsi="CMR12" w:hint="default"/>
      </w:rPr>
    </w:lvl>
    <w:lvl w:ilvl="2">
      <w:start w:val="1"/>
      <w:numFmt w:val="decimal"/>
      <w:lvlText w:val="%1.%2.%3"/>
      <w:lvlJc w:val="left"/>
      <w:pPr>
        <w:ind w:left="720" w:hanging="720"/>
      </w:pPr>
      <w:rPr>
        <w:rFonts w:ascii="CMR12" w:hAnsi="CMR12" w:hint="default"/>
      </w:rPr>
    </w:lvl>
    <w:lvl w:ilvl="3">
      <w:start w:val="1"/>
      <w:numFmt w:val="decimal"/>
      <w:lvlText w:val="%1.%2.%3.%4"/>
      <w:lvlJc w:val="left"/>
      <w:pPr>
        <w:ind w:left="720" w:hanging="720"/>
      </w:pPr>
      <w:rPr>
        <w:rFonts w:ascii="CMR12" w:hAnsi="CMR12" w:hint="default"/>
      </w:rPr>
    </w:lvl>
    <w:lvl w:ilvl="4">
      <w:start w:val="1"/>
      <w:numFmt w:val="decimal"/>
      <w:lvlText w:val="%1.%2.%3.%4.%5"/>
      <w:lvlJc w:val="left"/>
      <w:pPr>
        <w:ind w:left="1080" w:hanging="1080"/>
      </w:pPr>
      <w:rPr>
        <w:rFonts w:ascii="CMR12" w:hAnsi="CMR12" w:hint="default"/>
      </w:rPr>
    </w:lvl>
    <w:lvl w:ilvl="5">
      <w:start w:val="1"/>
      <w:numFmt w:val="decimal"/>
      <w:lvlText w:val="%1.%2.%3.%4.%5.%6"/>
      <w:lvlJc w:val="left"/>
      <w:pPr>
        <w:ind w:left="1080" w:hanging="1080"/>
      </w:pPr>
      <w:rPr>
        <w:rFonts w:ascii="CMR12" w:hAnsi="CMR12" w:hint="default"/>
      </w:rPr>
    </w:lvl>
    <w:lvl w:ilvl="6">
      <w:start w:val="1"/>
      <w:numFmt w:val="decimal"/>
      <w:lvlText w:val="%1.%2.%3.%4.%5.%6.%7"/>
      <w:lvlJc w:val="left"/>
      <w:pPr>
        <w:ind w:left="1440" w:hanging="1440"/>
      </w:pPr>
      <w:rPr>
        <w:rFonts w:ascii="CMR12" w:hAnsi="CMR12" w:hint="default"/>
      </w:rPr>
    </w:lvl>
    <w:lvl w:ilvl="7">
      <w:start w:val="1"/>
      <w:numFmt w:val="decimal"/>
      <w:lvlText w:val="%1.%2.%3.%4.%5.%6.%7.%8"/>
      <w:lvlJc w:val="left"/>
      <w:pPr>
        <w:ind w:left="1440" w:hanging="1440"/>
      </w:pPr>
      <w:rPr>
        <w:rFonts w:ascii="CMR12" w:hAnsi="CMR12" w:hint="default"/>
      </w:rPr>
    </w:lvl>
    <w:lvl w:ilvl="8">
      <w:start w:val="1"/>
      <w:numFmt w:val="decimal"/>
      <w:lvlText w:val="%1.%2.%3.%4.%5.%6.%7.%8.%9"/>
      <w:lvlJc w:val="left"/>
      <w:pPr>
        <w:ind w:left="1800" w:hanging="1800"/>
      </w:pPr>
      <w:rPr>
        <w:rFonts w:ascii="CMR12" w:hAnsi="CMR12" w:hint="default"/>
      </w:rPr>
    </w:lvl>
  </w:abstractNum>
  <w:abstractNum w:abstractNumId="10" w15:restartNumberingAfterBreak="0">
    <w:nsid w:val="72865149"/>
    <w:multiLevelType w:val="multilevel"/>
    <w:tmpl w:val="26B07B4C"/>
    <w:lvl w:ilvl="0">
      <w:start w:val="2"/>
      <w:numFmt w:val="decimal"/>
      <w:lvlText w:val="%1"/>
      <w:lvlJc w:val="left"/>
      <w:pPr>
        <w:ind w:left="360" w:hanging="360"/>
      </w:pPr>
      <w:rPr>
        <w:rFonts w:ascii="CMR12" w:hAnsi="CMR12" w:hint="default"/>
      </w:rPr>
    </w:lvl>
    <w:lvl w:ilvl="1">
      <w:start w:val="3"/>
      <w:numFmt w:val="decimal"/>
      <w:lvlText w:val="%1.%2"/>
      <w:lvlJc w:val="left"/>
      <w:pPr>
        <w:ind w:left="360" w:hanging="360"/>
      </w:pPr>
      <w:rPr>
        <w:rFonts w:ascii="CMR12" w:hAnsi="CMR12" w:hint="default"/>
      </w:rPr>
    </w:lvl>
    <w:lvl w:ilvl="2">
      <w:start w:val="1"/>
      <w:numFmt w:val="decimal"/>
      <w:lvlText w:val="%1.%2.%3"/>
      <w:lvlJc w:val="left"/>
      <w:pPr>
        <w:ind w:left="720" w:hanging="720"/>
      </w:pPr>
      <w:rPr>
        <w:rFonts w:ascii="CMR12" w:hAnsi="CMR12" w:hint="default"/>
      </w:rPr>
    </w:lvl>
    <w:lvl w:ilvl="3">
      <w:start w:val="1"/>
      <w:numFmt w:val="decimal"/>
      <w:lvlText w:val="%1.%2.%3.%4"/>
      <w:lvlJc w:val="left"/>
      <w:pPr>
        <w:ind w:left="720" w:hanging="720"/>
      </w:pPr>
      <w:rPr>
        <w:rFonts w:ascii="CMR12" w:hAnsi="CMR12" w:hint="default"/>
      </w:rPr>
    </w:lvl>
    <w:lvl w:ilvl="4">
      <w:start w:val="1"/>
      <w:numFmt w:val="decimal"/>
      <w:lvlText w:val="%1.%2.%3.%4.%5"/>
      <w:lvlJc w:val="left"/>
      <w:pPr>
        <w:ind w:left="1080" w:hanging="1080"/>
      </w:pPr>
      <w:rPr>
        <w:rFonts w:ascii="CMR12" w:hAnsi="CMR12" w:hint="default"/>
      </w:rPr>
    </w:lvl>
    <w:lvl w:ilvl="5">
      <w:start w:val="1"/>
      <w:numFmt w:val="decimal"/>
      <w:lvlText w:val="%1.%2.%3.%4.%5.%6"/>
      <w:lvlJc w:val="left"/>
      <w:pPr>
        <w:ind w:left="1080" w:hanging="1080"/>
      </w:pPr>
      <w:rPr>
        <w:rFonts w:ascii="CMR12" w:hAnsi="CMR12" w:hint="default"/>
      </w:rPr>
    </w:lvl>
    <w:lvl w:ilvl="6">
      <w:start w:val="1"/>
      <w:numFmt w:val="decimal"/>
      <w:lvlText w:val="%1.%2.%3.%4.%5.%6.%7"/>
      <w:lvlJc w:val="left"/>
      <w:pPr>
        <w:ind w:left="1440" w:hanging="1440"/>
      </w:pPr>
      <w:rPr>
        <w:rFonts w:ascii="CMR12" w:hAnsi="CMR12" w:hint="default"/>
      </w:rPr>
    </w:lvl>
    <w:lvl w:ilvl="7">
      <w:start w:val="1"/>
      <w:numFmt w:val="decimal"/>
      <w:lvlText w:val="%1.%2.%3.%4.%5.%6.%7.%8"/>
      <w:lvlJc w:val="left"/>
      <w:pPr>
        <w:ind w:left="1440" w:hanging="1440"/>
      </w:pPr>
      <w:rPr>
        <w:rFonts w:ascii="CMR12" w:hAnsi="CMR12" w:hint="default"/>
      </w:rPr>
    </w:lvl>
    <w:lvl w:ilvl="8">
      <w:start w:val="1"/>
      <w:numFmt w:val="decimal"/>
      <w:lvlText w:val="%1.%2.%3.%4.%5.%6.%7.%8.%9"/>
      <w:lvlJc w:val="left"/>
      <w:pPr>
        <w:ind w:left="1800" w:hanging="1800"/>
      </w:pPr>
      <w:rPr>
        <w:rFonts w:ascii="CMR12" w:hAnsi="CMR12" w:hint="default"/>
      </w:rPr>
    </w:lvl>
  </w:abstractNum>
  <w:abstractNum w:abstractNumId="11" w15:restartNumberingAfterBreak="0">
    <w:nsid w:val="77CF1D04"/>
    <w:multiLevelType w:val="multilevel"/>
    <w:tmpl w:val="9810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483430">
    <w:abstractNumId w:val="6"/>
  </w:num>
  <w:num w:numId="2" w16cid:durableId="241641327">
    <w:abstractNumId w:val="2"/>
  </w:num>
  <w:num w:numId="3" w16cid:durableId="1756366018">
    <w:abstractNumId w:val="3"/>
  </w:num>
  <w:num w:numId="4" w16cid:durableId="534587058">
    <w:abstractNumId w:val="8"/>
  </w:num>
  <w:num w:numId="5" w16cid:durableId="1010257291">
    <w:abstractNumId w:val="4"/>
  </w:num>
  <w:num w:numId="6" w16cid:durableId="902523923">
    <w:abstractNumId w:val="11"/>
  </w:num>
  <w:num w:numId="7" w16cid:durableId="931543942">
    <w:abstractNumId w:val="5"/>
  </w:num>
  <w:num w:numId="8" w16cid:durableId="455371231">
    <w:abstractNumId w:val="9"/>
  </w:num>
  <w:num w:numId="9" w16cid:durableId="1156805240">
    <w:abstractNumId w:val="1"/>
  </w:num>
  <w:num w:numId="10" w16cid:durableId="1007446141">
    <w:abstractNumId w:val="10"/>
  </w:num>
  <w:num w:numId="11" w16cid:durableId="1702050807">
    <w:abstractNumId w:val="0"/>
  </w:num>
  <w:num w:numId="12" w16cid:durableId="1299603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54"/>
    <w:rsid w:val="00197EDD"/>
    <w:rsid w:val="008C2654"/>
    <w:rsid w:val="00DB275C"/>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41F27"/>
  <w15:chartTrackingRefBased/>
  <w15:docId w15:val="{49FF8989-3F0F-584F-A145-9E619825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37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1635">
      <w:bodyDiv w:val="1"/>
      <w:marLeft w:val="0"/>
      <w:marRight w:val="0"/>
      <w:marTop w:val="0"/>
      <w:marBottom w:val="0"/>
      <w:divBdr>
        <w:top w:val="none" w:sz="0" w:space="0" w:color="auto"/>
        <w:left w:val="none" w:sz="0" w:space="0" w:color="auto"/>
        <w:bottom w:val="none" w:sz="0" w:space="0" w:color="auto"/>
        <w:right w:val="none" w:sz="0" w:space="0" w:color="auto"/>
      </w:divBdr>
      <w:divsChild>
        <w:div w:id="1639413254">
          <w:marLeft w:val="0"/>
          <w:marRight w:val="0"/>
          <w:marTop w:val="0"/>
          <w:marBottom w:val="0"/>
          <w:divBdr>
            <w:top w:val="none" w:sz="0" w:space="0" w:color="auto"/>
            <w:left w:val="none" w:sz="0" w:space="0" w:color="auto"/>
            <w:bottom w:val="none" w:sz="0" w:space="0" w:color="auto"/>
            <w:right w:val="none" w:sz="0" w:space="0" w:color="auto"/>
          </w:divBdr>
          <w:divsChild>
            <w:div w:id="104666186">
              <w:marLeft w:val="0"/>
              <w:marRight w:val="0"/>
              <w:marTop w:val="0"/>
              <w:marBottom w:val="0"/>
              <w:divBdr>
                <w:top w:val="none" w:sz="0" w:space="0" w:color="auto"/>
                <w:left w:val="none" w:sz="0" w:space="0" w:color="auto"/>
                <w:bottom w:val="none" w:sz="0" w:space="0" w:color="auto"/>
                <w:right w:val="none" w:sz="0" w:space="0" w:color="auto"/>
              </w:divBdr>
              <w:divsChild>
                <w:div w:id="11461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8600">
      <w:bodyDiv w:val="1"/>
      <w:marLeft w:val="0"/>
      <w:marRight w:val="0"/>
      <w:marTop w:val="0"/>
      <w:marBottom w:val="0"/>
      <w:divBdr>
        <w:top w:val="none" w:sz="0" w:space="0" w:color="auto"/>
        <w:left w:val="none" w:sz="0" w:space="0" w:color="auto"/>
        <w:bottom w:val="none" w:sz="0" w:space="0" w:color="auto"/>
        <w:right w:val="none" w:sz="0" w:space="0" w:color="auto"/>
      </w:divBdr>
      <w:divsChild>
        <w:div w:id="1913274423">
          <w:marLeft w:val="0"/>
          <w:marRight w:val="0"/>
          <w:marTop w:val="0"/>
          <w:marBottom w:val="0"/>
          <w:divBdr>
            <w:top w:val="none" w:sz="0" w:space="0" w:color="auto"/>
            <w:left w:val="none" w:sz="0" w:space="0" w:color="auto"/>
            <w:bottom w:val="none" w:sz="0" w:space="0" w:color="auto"/>
            <w:right w:val="none" w:sz="0" w:space="0" w:color="auto"/>
          </w:divBdr>
          <w:divsChild>
            <w:div w:id="1081636942">
              <w:marLeft w:val="0"/>
              <w:marRight w:val="0"/>
              <w:marTop w:val="0"/>
              <w:marBottom w:val="0"/>
              <w:divBdr>
                <w:top w:val="none" w:sz="0" w:space="0" w:color="auto"/>
                <w:left w:val="none" w:sz="0" w:space="0" w:color="auto"/>
                <w:bottom w:val="none" w:sz="0" w:space="0" w:color="auto"/>
                <w:right w:val="none" w:sz="0" w:space="0" w:color="auto"/>
              </w:divBdr>
              <w:divsChild>
                <w:div w:id="9502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2">
      <w:bodyDiv w:val="1"/>
      <w:marLeft w:val="0"/>
      <w:marRight w:val="0"/>
      <w:marTop w:val="0"/>
      <w:marBottom w:val="0"/>
      <w:divBdr>
        <w:top w:val="none" w:sz="0" w:space="0" w:color="auto"/>
        <w:left w:val="none" w:sz="0" w:space="0" w:color="auto"/>
        <w:bottom w:val="none" w:sz="0" w:space="0" w:color="auto"/>
        <w:right w:val="none" w:sz="0" w:space="0" w:color="auto"/>
      </w:divBdr>
      <w:divsChild>
        <w:div w:id="618411626">
          <w:marLeft w:val="0"/>
          <w:marRight w:val="0"/>
          <w:marTop w:val="0"/>
          <w:marBottom w:val="0"/>
          <w:divBdr>
            <w:top w:val="none" w:sz="0" w:space="0" w:color="auto"/>
            <w:left w:val="none" w:sz="0" w:space="0" w:color="auto"/>
            <w:bottom w:val="none" w:sz="0" w:space="0" w:color="auto"/>
            <w:right w:val="none" w:sz="0" w:space="0" w:color="auto"/>
          </w:divBdr>
          <w:divsChild>
            <w:div w:id="1181435152">
              <w:marLeft w:val="0"/>
              <w:marRight w:val="0"/>
              <w:marTop w:val="0"/>
              <w:marBottom w:val="0"/>
              <w:divBdr>
                <w:top w:val="none" w:sz="0" w:space="0" w:color="auto"/>
                <w:left w:val="none" w:sz="0" w:space="0" w:color="auto"/>
                <w:bottom w:val="none" w:sz="0" w:space="0" w:color="auto"/>
                <w:right w:val="none" w:sz="0" w:space="0" w:color="auto"/>
              </w:divBdr>
              <w:divsChild>
                <w:div w:id="8564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47063">
      <w:bodyDiv w:val="1"/>
      <w:marLeft w:val="0"/>
      <w:marRight w:val="0"/>
      <w:marTop w:val="0"/>
      <w:marBottom w:val="0"/>
      <w:divBdr>
        <w:top w:val="none" w:sz="0" w:space="0" w:color="auto"/>
        <w:left w:val="none" w:sz="0" w:space="0" w:color="auto"/>
        <w:bottom w:val="none" w:sz="0" w:space="0" w:color="auto"/>
        <w:right w:val="none" w:sz="0" w:space="0" w:color="auto"/>
      </w:divBdr>
      <w:divsChild>
        <w:div w:id="1418791887">
          <w:marLeft w:val="0"/>
          <w:marRight w:val="0"/>
          <w:marTop w:val="0"/>
          <w:marBottom w:val="0"/>
          <w:divBdr>
            <w:top w:val="none" w:sz="0" w:space="0" w:color="auto"/>
            <w:left w:val="none" w:sz="0" w:space="0" w:color="auto"/>
            <w:bottom w:val="none" w:sz="0" w:space="0" w:color="auto"/>
            <w:right w:val="none" w:sz="0" w:space="0" w:color="auto"/>
          </w:divBdr>
          <w:divsChild>
            <w:div w:id="1603149802">
              <w:marLeft w:val="0"/>
              <w:marRight w:val="0"/>
              <w:marTop w:val="0"/>
              <w:marBottom w:val="0"/>
              <w:divBdr>
                <w:top w:val="none" w:sz="0" w:space="0" w:color="auto"/>
                <w:left w:val="none" w:sz="0" w:space="0" w:color="auto"/>
                <w:bottom w:val="none" w:sz="0" w:space="0" w:color="auto"/>
                <w:right w:val="none" w:sz="0" w:space="0" w:color="auto"/>
              </w:divBdr>
              <w:divsChild>
                <w:div w:id="20849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8671">
      <w:bodyDiv w:val="1"/>
      <w:marLeft w:val="0"/>
      <w:marRight w:val="0"/>
      <w:marTop w:val="0"/>
      <w:marBottom w:val="0"/>
      <w:divBdr>
        <w:top w:val="none" w:sz="0" w:space="0" w:color="auto"/>
        <w:left w:val="none" w:sz="0" w:space="0" w:color="auto"/>
        <w:bottom w:val="none" w:sz="0" w:space="0" w:color="auto"/>
        <w:right w:val="none" w:sz="0" w:space="0" w:color="auto"/>
      </w:divBdr>
      <w:divsChild>
        <w:div w:id="2040080314">
          <w:marLeft w:val="0"/>
          <w:marRight w:val="0"/>
          <w:marTop w:val="0"/>
          <w:marBottom w:val="0"/>
          <w:divBdr>
            <w:top w:val="none" w:sz="0" w:space="0" w:color="auto"/>
            <w:left w:val="none" w:sz="0" w:space="0" w:color="auto"/>
            <w:bottom w:val="none" w:sz="0" w:space="0" w:color="auto"/>
            <w:right w:val="none" w:sz="0" w:space="0" w:color="auto"/>
          </w:divBdr>
          <w:divsChild>
            <w:div w:id="1513029985">
              <w:marLeft w:val="0"/>
              <w:marRight w:val="0"/>
              <w:marTop w:val="0"/>
              <w:marBottom w:val="0"/>
              <w:divBdr>
                <w:top w:val="none" w:sz="0" w:space="0" w:color="auto"/>
                <w:left w:val="none" w:sz="0" w:space="0" w:color="auto"/>
                <w:bottom w:val="none" w:sz="0" w:space="0" w:color="auto"/>
                <w:right w:val="none" w:sz="0" w:space="0" w:color="auto"/>
              </w:divBdr>
              <w:divsChild>
                <w:div w:id="10577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9960">
      <w:bodyDiv w:val="1"/>
      <w:marLeft w:val="0"/>
      <w:marRight w:val="0"/>
      <w:marTop w:val="0"/>
      <w:marBottom w:val="0"/>
      <w:divBdr>
        <w:top w:val="none" w:sz="0" w:space="0" w:color="auto"/>
        <w:left w:val="none" w:sz="0" w:space="0" w:color="auto"/>
        <w:bottom w:val="none" w:sz="0" w:space="0" w:color="auto"/>
        <w:right w:val="none" w:sz="0" w:space="0" w:color="auto"/>
      </w:divBdr>
      <w:divsChild>
        <w:div w:id="1839230721">
          <w:marLeft w:val="0"/>
          <w:marRight w:val="0"/>
          <w:marTop w:val="0"/>
          <w:marBottom w:val="0"/>
          <w:divBdr>
            <w:top w:val="none" w:sz="0" w:space="0" w:color="auto"/>
            <w:left w:val="none" w:sz="0" w:space="0" w:color="auto"/>
            <w:bottom w:val="none" w:sz="0" w:space="0" w:color="auto"/>
            <w:right w:val="none" w:sz="0" w:space="0" w:color="auto"/>
          </w:divBdr>
          <w:divsChild>
            <w:div w:id="242178577">
              <w:marLeft w:val="0"/>
              <w:marRight w:val="0"/>
              <w:marTop w:val="0"/>
              <w:marBottom w:val="0"/>
              <w:divBdr>
                <w:top w:val="none" w:sz="0" w:space="0" w:color="auto"/>
                <w:left w:val="none" w:sz="0" w:space="0" w:color="auto"/>
                <w:bottom w:val="none" w:sz="0" w:space="0" w:color="auto"/>
                <w:right w:val="none" w:sz="0" w:space="0" w:color="auto"/>
              </w:divBdr>
              <w:divsChild>
                <w:div w:id="2020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90575">
      <w:bodyDiv w:val="1"/>
      <w:marLeft w:val="0"/>
      <w:marRight w:val="0"/>
      <w:marTop w:val="0"/>
      <w:marBottom w:val="0"/>
      <w:divBdr>
        <w:top w:val="none" w:sz="0" w:space="0" w:color="auto"/>
        <w:left w:val="none" w:sz="0" w:space="0" w:color="auto"/>
        <w:bottom w:val="none" w:sz="0" w:space="0" w:color="auto"/>
        <w:right w:val="none" w:sz="0" w:space="0" w:color="auto"/>
      </w:divBdr>
      <w:divsChild>
        <w:div w:id="573972750">
          <w:marLeft w:val="0"/>
          <w:marRight w:val="0"/>
          <w:marTop w:val="0"/>
          <w:marBottom w:val="0"/>
          <w:divBdr>
            <w:top w:val="none" w:sz="0" w:space="0" w:color="auto"/>
            <w:left w:val="none" w:sz="0" w:space="0" w:color="auto"/>
            <w:bottom w:val="none" w:sz="0" w:space="0" w:color="auto"/>
            <w:right w:val="none" w:sz="0" w:space="0" w:color="auto"/>
          </w:divBdr>
          <w:divsChild>
            <w:div w:id="592708015">
              <w:marLeft w:val="0"/>
              <w:marRight w:val="0"/>
              <w:marTop w:val="0"/>
              <w:marBottom w:val="0"/>
              <w:divBdr>
                <w:top w:val="none" w:sz="0" w:space="0" w:color="auto"/>
                <w:left w:val="none" w:sz="0" w:space="0" w:color="auto"/>
                <w:bottom w:val="none" w:sz="0" w:space="0" w:color="auto"/>
                <w:right w:val="none" w:sz="0" w:space="0" w:color="auto"/>
              </w:divBdr>
              <w:divsChild>
                <w:div w:id="11625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121">
      <w:bodyDiv w:val="1"/>
      <w:marLeft w:val="0"/>
      <w:marRight w:val="0"/>
      <w:marTop w:val="0"/>
      <w:marBottom w:val="0"/>
      <w:divBdr>
        <w:top w:val="none" w:sz="0" w:space="0" w:color="auto"/>
        <w:left w:val="none" w:sz="0" w:space="0" w:color="auto"/>
        <w:bottom w:val="none" w:sz="0" w:space="0" w:color="auto"/>
        <w:right w:val="none" w:sz="0" w:space="0" w:color="auto"/>
      </w:divBdr>
      <w:divsChild>
        <w:div w:id="1208420851">
          <w:marLeft w:val="0"/>
          <w:marRight w:val="0"/>
          <w:marTop w:val="0"/>
          <w:marBottom w:val="0"/>
          <w:divBdr>
            <w:top w:val="none" w:sz="0" w:space="0" w:color="auto"/>
            <w:left w:val="none" w:sz="0" w:space="0" w:color="auto"/>
            <w:bottom w:val="none" w:sz="0" w:space="0" w:color="auto"/>
            <w:right w:val="none" w:sz="0" w:space="0" w:color="auto"/>
          </w:divBdr>
          <w:divsChild>
            <w:div w:id="1108965209">
              <w:marLeft w:val="0"/>
              <w:marRight w:val="0"/>
              <w:marTop w:val="0"/>
              <w:marBottom w:val="0"/>
              <w:divBdr>
                <w:top w:val="none" w:sz="0" w:space="0" w:color="auto"/>
                <w:left w:val="none" w:sz="0" w:space="0" w:color="auto"/>
                <w:bottom w:val="none" w:sz="0" w:space="0" w:color="auto"/>
                <w:right w:val="none" w:sz="0" w:space="0" w:color="auto"/>
              </w:divBdr>
              <w:divsChild>
                <w:div w:id="7000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35928">
      <w:bodyDiv w:val="1"/>
      <w:marLeft w:val="0"/>
      <w:marRight w:val="0"/>
      <w:marTop w:val="0"/>
      <w:marBottom w:val="0"/>
      <w:divBdr>
        <w:top w:val="none" w:sz="0" w:space="0" w:color="auto"/>
        <w:left w:val="none" w:sz="0" w:space="0" w:color="auto"/>
        <w:bottom w:val="none" w:sz="0" w:space="0" w:color="auto"/>
        <w:right w:val="none" w:sz="0" w:space="0" w:color="auto"/>
      </w:divBdr>
      <w:divsChild>
        <w:div w:id="340857639">
          <w:marLeft w:val="0"/>
          <w:marRight w:val="0"/>
          <w:marTop w:val="0"/>
          <w:marBottom w:val="0"/>
          <w:divBdr>
            <w:top w:val="none" w:sz="0" w:space="0" w:color="auto"/>
            <w:left w:val="none" w:sz="0" w:space="0" w:color="auto"/>
            <w:bottom w:val="none" w:sz="0" w:space="0" w:color="auto"/>
            <w:right w:val="none" w:sz="0" w:space="0" w:color="auto"/>
          </w:divBdr>
          <w:divsChild>
            <w:div w:id="625239675">
              <w:marLeft w:val="0"/>
              <w:marRight w:val="0"/>
              <w:marTop w:val="0"/>
              <w:marBottom w:val="0"/>
              <w:divBdr>
                <w:top w:val="none" w:sz="0" w:space="0" w:color="auto"/>
                <w:left w:val="none" w:sz="0" w:space="0" w:color="auto"/>
                <w:bottom w:val="none" w:sz="0" w:space="0" w:color="auto"/>
                <w:right w:val="none" w:sz="0" w:space="0" w:color="auto"/>
              </w:divBdr>
              <w:divsChild>
                <w:div w:id="16293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Crawley, Zoe</dc:creator>
  <cp:keywords/>
  <dc:description/>
  <cp:lastModifiedBy>Crawley, Zoe</cp:lastModifiedBy>
  <cp:revision>2</cp:revision>
  <dcterms:created xsi:type="dcterms:W3CDTF">2022-10-19T00:18:00Z</dcterms:created>
  <dcterms:modified xsi:type="dcterms:W3CDTF">2022-10-19T00:52:00Z</dcterms:modified>
</cp:coreProperties>
</file>