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4825" w:right="4901"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566" w:right="283"/>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rPr>
          <w:spacing w:val="-4"/>
        </w:rPr>
      </w:r>
      <w:r>
        <w:rPr>
          <w:spacing w:val="-15"/>
        </w:rPr>
      </w:r>
      <w:r>
        <w:rPr>
          <w:spacing w:val="-4"/>
        </w:rPr>
      </w:r>
      <w:r>
        <w:rPr>
          <w:spacing w:val="-16"/>
        </w:rPr>
      </w:r>
      <w:r>
        <w:rPr>
          <w:spacing w:val="-4"/>
        </w:rPr>
      </w:r>
      <w:r>
        <w:rPr>
          <w:spacing w:val="53"/>
        </w:rPr>
      </w:r>
      <w:r>
        <w:rPr>
          <w:spacing w:val="-4"/>
        </w:rPr>
      </w:r>
      <w:r>
        <w:rPr>
          <w:spacing w:val="20"/>
        </w:rPr>
      </w:r>
      <w:r>
        <w:rPr>
          <w:spacing w:val="-4"/>
        </w:rPr>
      </w:r>
      <w:r>
        <w:rPr/>
      </w:r>
    </w:p>
    <w:p>
      <w:pPr>
        <w:pStyle w:val="BodyText"/>
        <w:spacing w:before="17"/>
        <w:ind w:left="740"/>
      </w:pPr>
      <w:r>
        <w:rPr>
          <w:spacing w:val="-4"/>
        </w:rPr>
        <w:t>Email:</w:t>
      </w:r>
      <w:r>
        <w:rPr>
          <w:spacing w:val="51"/>
        </w:rPr>
        <w:t> </w:t>
      </w:r>
      <w:hyperlink r:id="rId11">
        <w:r>
          <w:rPr>
            <w:color w:val="0000FF"/>
            <w:spacing w:val="-4"/>
            <w:u w:val="single" w:color="0000FF"/>
          </w:rPr>
          <w:t>operations@encon.co.in</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566" w:right="283"/>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566" w:right="283"/>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566" w:right="283"/>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566" w:right="283"/>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566" w:right="283"/>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 </w:t>
            </w:r>
            <w:r>
              <w:rPr>
                <w:spacing w:val="40"/>
                <w:sz w:val="24"/>
              </w:rPr>
            </w:r>
            <w:r>
              <w:rPr>
                <w:sz w:val="24"/>
              </w:rPr>
            </w:r>
            <w:hyperlink r:id="rId47">
              <w:r>
                <w:rPr>
                  <w:color w:val="0000FF"/>
                  <w:spacing w:val="-8"/>
                  <w:sz w:val="24"/>
                  <w:u w:val="single" w:color="0000FF"/>
                </w:rPr>
                <w:t>shikha@encon.co.in</w:t>
              </w:r>
            </w:hyperlink>
          </w:p>
          <w:p>
            <w:pPr>
              <w:pStyle w:val="TableParagraph"/>
              <w:spacing w:before="10"/>
              <w:ind w:left="1635" w:right="1607"/>
              <w:jc w:val="center"/>
              <w:rPr>
                <w:sz w:val="24"/>
              </w:rPr>
            </w:pPr>
            <w:r>
              <w:rPr>
                <w:sz w:val="24"/>
              </w:rPr>
              <w:t xml:space="preserve">Contact No. </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after="0"/>
        <w:rPr>
          <w:b/>
          <w:sz w:val="20"/>
        </w:rPr>
        <w:sectPr>
          <w:pgSz w:w="11930" w:h="16850"/>
          <w:pgMar w:header="0" w:footer="1175" w:top="1300" w:bottom="1360" w:left="566" w:right="283"/>
        </w:sectPr>
      </w:pPr>
    </w:p>
    <w:p>
      <w:pPr>
        <w:pStyle w:val="ListParagraph"/>
        <w:spacing w:after="0" w:line="240" w:lineRule="auto"/>
        <w:jc w:val="left"/>
        <w:rPr>
          <w:b/>
          <w:sz w:val="24"/>
        </w:rPr>
        <w:sectPr>
          <w:footerReference w:type="default" r:id="rId49"/>
          <w:pgSz w:w="16850" w:h="11910" w:orient="landscape"/>
          <w:pgMar w:header="0" w:footer="0" w:top="1060" w:bottom="280" w:left="425" w:right="708"/>
        </w:sectPr>
      </w:pP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highlight w:val="yellow"/>
              </w:rPr>
              <w:t>{{equipment_name}}</w:t>
            </w:r>
            <w:r>
              <w:rPr>
                <w:b/>
                <w:color w:val="000000"/>
                <w:spacing w:val="36"/>
                <w:sz w:val="25"/>
                <w:highlight w:val="yellow"/>
              </w:rPr>
            </w:r>
            <w:r>
              <w:rPr>
                <w:b/>
                <w:color w:val="000000"/>
                <w:sz w:val="25"/>
                <w:highlight w:val="yellow"/>
              </w:rPr>
            </w:r>
            <w:r>
              <w:rPr>
                <w:b/>
                <w:color w:val="000000"/>
                <w:spacing w:val="-1"/>
                <w:sz w:val="25"/>
                <w:highlight w:val="yellow"/>
              </w:rPr>
            </w:r>
            <w:r>
              <w:rPr>
                <w:b/>
                <w:color w:val="000000"/>
                <w:sz w:val="25"/>
                <w:highlight w:val="yellow"/>
              </w:rPr>
            </w:r>
            <w:r>
              <w:rPr>
                <w:b/>
                <w:color w:val="000000"/>
                <w:spacing w:val="36"/>
                <w:sz w:val="25"/>
                <w:highlight w:val="yellow"/>
              </w:rPr>
            </w:r>
            <w:r>
              <w:rPr>
                <w:b/>
                <w:color w:val="000000"/>
                <w:sz w:val="25"/>
                <w:highlight w:val="yellow"/>
              </w:rPr>
            </w:r>
            <w:r>
              <w:rPr>
                <w:b/>
                <w:color w:val="000000"/>
                <w:spacing w:val="20"/>
                <w:sz w:val="25"/>
                <w:highlight w:val="yellow"/>
              </w:rPr>
            </w:r>
            <w:r>
              <w:rPr>
                <w:b/>
                <w:color w:val="000000"/>
                <w:spacing w:val="-2"/>
                <w:sz w:val="25"/>
                <w:highlight w:val="yellow"/>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283" w:right="141"/>
          <w:pgNumType w:start="3"/>
        </w:sectPr>
      </w:pP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283" w:right="141"/>
        </w:sectPr>
      </w:pPr>
    </w:p>
    <w:p>
      <w:pPr>
        <w:pStyle w:val="Heading2"/>
        <w:spacing w:before="77"/>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ind w:left="3634"/>
        <w:rPr>
          <w:sz w:val="20"/>
        </w:rPr>
      </w:pPr>
      <w:r>
        <w:t xml:space="preserve">For preheating the system, we will supply 1 No. ENCON Gas Burner of suitable firing rate to achieve the desired temperature in the required time. The burner will consist of:</w:t>
      </w:r>
    </w:p>
    <w:p>
      <w:pPr>
        <w:pStyle w:val="BodyText"/>
        <w:ind w:left="3634"/>
        <w:rPr>
          <w:sz w:val="20"/>
        </w:rPr>
      </w:pPr>
      <w:r>
        <w:t xml:space="preserve">Burner alone</w:t>
      </w:r>
    </w:p>
    <w:p>
      <w:pPr>
        <w:pStyle w:val="BodyText"/>
        <w:ind w:left="3634"/>
        <w:rPr>
          <w:sz w:val="20"/>
        </w:rPr>
      </w:pPr>
      <w:r>
        <w:t xml:space="preserve">High alumina burner block</w:t>
      </w:r>
    </w:p>
    <w:p>
      <w:pPr>
        <w:pStyle w:val="BodyText"/>
        <w:ind w:left="3634"/>
        <w:rPr>
          <w:sz w:val="20"/>
        </w:rPr>
      </w:pPr>
      <w:r>
        <w:t xml:space="preserve">CI burner mounting plate</w:t>
      </w:r>
    </w:p>
    <w:p>
      <w:pPr>
        <w:pStyle w:val="BodyText"/>
        <w:ind w:left="3634"/>
        <w:rPr>
          <w:sz w:val="20"/>
        </w:rPr>
      </w:pPr>
      <w:r>
        <w:t xml:space="preserve">Ball valve on gas line</w:t>
      </w:r>
    </w:p>
    <w:p>
      <w:pPr>
        <w:pStyle w:val="BodyText"/>
        <w:ind w:left="3634"/>
        <w:rPr>
          <w:sz w:val="20"/>
        </w:rPr>
      </w:pPr>
      <w:r>
        <w:t xml:space="preserve">Butterfly valve on air line</w:t>
      </w:r>
    </w:p>
    <w:p>
      <w:pPr>
        <w:pStyle w:val="BodyText"/>
        <w:ind w:left="3634"/>
        <w:rPr>
          <w:sz w:val="20"/>
        </w:rPr>
      </w:pPr>
      <w:r>
        <w:t xml:space="preserve">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9"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Motorized</w:t>
      </w:r>
      <w:r>
        <w:rPr>
          <w:spacing w:val="40"/>
          <w:sz w:val="24"/>
        </w:rPr>
        <w:t> </w:t>
      </w:r>
      <w:r>
        <w:rPr>
          <w:spacing w:val="-2"/>
          <w:sz w:val="24"/>
        </w:rPr>
        <w:t>Control</w:t>
      </w:r>
      <w:r>
        <w:rPr>
          <w:spacing w:val="-7"/>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44"/>
        </w:rPr>
        <w:t> </w:t>
      </w:r>
      <w:r>
        <w:rPr>
          <w:spacing w:val="-4"/>
        </w:rPr>
        <w:t>the</w:t>
      </w:r>
      <w:r>
        <w:rPr>
          <w:spacing w:val="-11"/>
        </w:rPr>
        <w:t> </w:t>
      </w:r>
      <w:r>
        <w:rPr>
          <w:spacing w:val="-4"/>
        </w:rPr>
        <w:t>temperature</w:t>
      </w:r>
      <w:r>
        <w:rPr>
          <w:spacing w:val="24"/>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 thermocouple</w:t>
      </w:r>
      <w:r>
        <w:rPr>
          <w:spacing w:val="60"/>
        </w:rPr>
        <w:t> </w:t>
      </w:r>
      <w:r>
        <w:rPr>
          <w:spacing w:val="-4"/>
        </w:rPr>
        <w:t>will</w:t>
      </w:r>
      <w:r>
        <w:rPr>
          <w:spacing w:val="18"/>
        </w:rPr>
        <w:t> </w:t>
      </w:r>
      <w:r>
        <w:rPr>
          <w:spacing w:val="-4"/>
        </w:rPr>
        <w:t>be</w:t>
      </w:r>
      <w:r>
        <w:rPr>
          <w:spacing w:val="-11"/>
        </w:rPr>
        <w:t> </w:t>
      </w:r>
      <w:r>
        <w:rPr>
          <w:spacing w:val="-4"/>
        </w:rPr>
        <w:t>fitted</w:t>
      </w:r>
      <w:r>
        <w:rPr>
          <w:spacing w:val="24"/>
        </w:rPr>
        <w:t> </w:t>
      </w:r>
      <w:r>
        <w:rPr>
          <w:spacing w:val="-4"/>
        </w:rPr>
        <w:t>in the ladle</w:t>
      </w:r>
      <w:r>
        <w:rPr>
          <w:spacing w:val="10"/>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Pneumatic</w:t>
      </w:r>
      <w:r>
        <w:rPr>
          <w:spacing w:val="37"/>
          <w:sz w:val="24"/>
        </w:rPr>
        <w:t> </w:t>
      </w:r>
      <w:r>
        <w:rPr>
          <w:spacing w:val="-2"/>
          <w:sz w:val="24"/>
        </w:rPr>
        <w:t>flow</w:t>
      </w:r>
      <w:r>
        <w:rPr>
          <w:spacing w:val="13"/>
          <w:sz w:val="24"/>
        </w:rPr>
        <w:t> </w:t>
      </w:r>
      <w:r>
        <w:rPr>
          <w:spacing w:val="-2"/>
          <w:sz w:val="24"/>
        </w:rPr>
        <w:t>control</w:t>
      </w:r>
      <w:r>
        <w:rPr>
          <w:spacing w:val="-13"/>
          <w:sz w:val="24"/>
        </w:rPr>
        <w:t> </w:t>
      </w:r>
      <w:r>
        <w:rPr>
          <w:spacing w:val="-2"/>
          <w:sz w:val="24"/>
        </w:rPr>
        <w:t>valve</w:t>
      </w:r>
      <w:r>
        <w:rPr>
          <w:spacing w:val="30"/>
          <w:sz w:val="24"/>
        </w:rPr>
        <w:t> </w:t>
      </w:r>
      <w:r>
        <w:rPr>
          <w:spacing w:val="-2"/>
          <w:sz w:val="24"/>
        </w:rPr>
        <w:t>on</w:t>
      </w:r>
      <w:r>
        <w:rPr>
          <w:spacing w:val="-30"/>
          <w:sz w:val="24"/>
        </w:rPr>
        <w:t> </w:t>
      </w:r>
      <w:r>
        <w:rPr>
          <w:spacing w:val="-2"/>
          <w:sz w:val="24"/>
        </w:rPr>
        <w:t>Air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Flow</w:t>
      </w:r>
      <w:r>
        <w:rPr>
          <w:spacing w:val="-9"/>
          <w:sz w:val="24"/>
        </w:rPr>
        <w:t> </w:t>
      </w:r>
      <w:r>
        <w:rPr>
          <w:sz w:val="24"/>
        </w:rPr>
        <w:t>meter</w:t>
      </w:r>
      <w:r>
        <w:rPr>
          <w:spacing w:val="-2"/>
          <w:sz w:val="24"/>
        </w:rPr>
        <w:t> </w:t>
      </w:r>
      <w:r>
        <w:rPr>
          <w:sz w:val="24"/>
        </w:rPr>
        <w:t>in</w:t>
      </w:r>
      <w:r>
        <w:rPr>
          <w:spacing w:val="4"/>
          <w:sz w:val="24"/>
        </w:rPr>
        <w:t> </w:t>
      </w:r>
      <w:r>
        <w:rPr>
          <w:sz w:val="24"/>
        </w:rPr>
        <w:t>Oil</w:t>
      </w:r>
      <w:r>
        <w:rPr>
          <w:spacing w:val="-15"/>
          <w:sz w:val="24"/>
        </w:rPr>
        <w:t> </w:t>
      </w:r>
      <w:r>
        <w:rPr>
          <w:spacing w:val="-4"/>
          <w:sz w:val="24"/>
        </w:rPr>
        <w:t>Line</w:t>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283" w:right="141"/>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283" w:right="141"/>
        </w:sectPr>
      </w:pP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LPG</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LPG</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LPG</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283" w:right="141"/>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w:t>
      </w:r>
      <w:r>
        <w:rPr>
          <w:spacing w:val="28"/>
        </w:rPr>
        <w:t> </w:t>
      </w:r>
      <w:r>
        <w:rPr/>
        <w:t>fired</w:t>
      </w:r>
      <w:r>
        <w:rPr>
          <w:spacing w:val="40"/>
        </w:rPr>
        <w:t> </w:t>
      </w:r>
      <w:r>
        <w:rPr/>
        <w:t>ENCON</w:t>
      </w:r>
      <w:r>
        <w:rPr>
          <w:spacing w:val="27"/>
        </w:rPr>
        <w:t> </w:t>
      </w:r>
      <w:r>
        <w:rPr/>
        <w:t>IIP</w:t>
      </w:r>
      <w:r>
        <w:rPr>
          <w:spacing w:val="-2"/>
        </w:rPr>
        <w:t> </w:t>
      </w:r>
      <w:r>
        <w:rPr/>
        <w:t>Film</w:t>
      </w:r>
      <w:r>
        <w:rPr>
          <w:spacing w:val="40"/>
        </w:rPr>
        <w:t> </w:t>
      </w:r>
      <w:r>
        <w:rPr/>
        <w:t>Burner</w:t>
      </w:r>
      <w:r>
        <w:rPr>
          <w:spacing w:val="40"/>
        </w:rPr>
        <w:t> </w:t>
      </w:r>
      <w:r>
        <w:rPr/>
        <w:t>of suitable</w:t>
      </w:r>
      <w:r>
        <w:rPr>
          <w:spacing w:val="78"/>
        </w:rPr>
        <w:t> </w:t>
      </w:r>
      <w:r>
        <w:rPr/>
        <w:t>firin</w:t>
      </w:r>
      <w:r>
        <w:rPr>
          <w:spacing w:val="33"/>
        </w:rPr>
        <w:t> </w:t>
      </w:r>
      <w:r>
        <w:rPr/>
        <w:t>g rate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LPG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BodyText"/>
        <w:ind w:left="3634"/>
        <w:rPr>
          <w:sz w:val="20"/>
        </w:rPr>
      </w:pPr>
      <w:r>
        <w:t xml:space="preserve">ENCON GAS BURNER</w:t>
      </w:r>
    </w:p>
    <w:p>
      <w:pPr>
        <w:pStyle w:val="BodyText"/>
        <w:ind w:left="3634"/>
        <w:rPr>
          <w:sz w:val="20"/>
        </w:rPr>
      </w:pPr>
      <w:r>
        <w:t xml:space="preserve">For preheating the system, we will supply ENCON Gas Burner(s) of suitable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For preheating the system, we will supply 1 No. ENCON Gas Burner of suitable firing rate. The burner will consist of burner alone, high alumina burner block, CI burner mounting plate, ball valve on gas line, butterfly valve on air line, and flexible hose set.</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BodyText"/>
        <w:spacing w:line="273" w:lineRule="exact"/>
        <w:ind w:left="152"/>
      </w:pPr>
      <w:r>
        <w:rPr>
          <w:spacing w:val="-2"/>
        </w:rPr>
        <w:t>The</w:t>
      </w:r>
      <w:r>
        <w:rPr>
          <w:spacing w:val="-14"/>
        </w:rPr>
        <w:t> </w:t>
      </w:r>
      <w:r>
        <w:rPr>
          <w:spacing w:val="-2"/>
        </w:rPr>
        <w:t>above</w:t>
      </w:r>
      <w:r>
        <w:rPr>
          <w:spacing w:val="-13"/>
        </w:rPr>
        <w:t> </w:t>
      </w:r>
      <w:r>
        <w:rPr>
          <w:spacing w:val="-2"/>
        </w:rPr>
        <w:t>burners</w:t>
      </w:r>
      <w:r>
        <w:rPr>
          <w:spacing w:val="16"/>
        </w:rPr>
        <w:t> </w:t>
      </w:r>
      <w:r>
        <w:rPr>
          <w:spacing w:val="-2"/>
        </w:rPr>
        <w:t>will</w:t>
      </w:r>
      <w:r>
        <w:rPr>
          <w:spacing w:val="24"/>
        </w:rPr>
        <w:t> </w:t>
      </w:r>
      <w:r>
        <w:rPr>
          <w:spacing w:val="-2"/>
        </w:rPr>
        <w:t>be</w:t>
      </w:r>
      <w:r>
        <w:rPr>
          <w:spacing w:val="-17"/>
        </w:rPr>
        <w:t> </w:t>
      </w:r>
      <w:r>
        <w:rPr>
          <w:spacing w:val="-2"/>
        </w:rPr>
        <w:t>governed</w:t>
      </w:r>
      <w:r>
        <w:rPr>
          <w:spacing w:val="19"/>
        </w:rPr>
        <w:t> </w:t>
      </w:r>
      <w:r>
        <w:rPr>
          <w:spacing w:val="-2"/>
        </w:rPr>
        <w:t>by</w:t>
      </w:r>
      <w:r>
        <w:rPr>
          <w:spacing w:val="-15"/>
        </w:rPr>
        <w:t> </w:t>
      </w:r>
      <w:r>
        <w:rPr>
          <w:spacing w:val="-2"/>
        </w:rPr>
        <w:t>the</w:t>
      </w:r>
      <w:r>
        <w:rPr>
          <w:spacing w:val="-7"/>
        </w:rPr>
        <w:t> </w:t>
      </w:r>
      <w:r>
        <w:rPr>
          <w:spacing w:val="-2"/>
        </w:rPr>
        <w:t>following</w:t>
      </w:r>
      <w:r>
        <w:rPr>
          <w:spacing w:val="52"/>
        </w:rPr>
        <w:t> </w:t>
      </w:r>
      <w:r>
        <w:rPr>
          <w:spacing w:val="-2"/>
        </w:rPr>
        <w:t>scheme</w:t>
      </w:r>
      <w:r>
        <w:rPr>
          <w:spacing w:val="17"/>
        </w:rPr>
        <w:t> </w:t>
      </w:r>
      <w:r>
        <w:rPr>
          <w:spacing w:val="-2"/>
        </w:rPr>
        <w:t>fitted</w:t>
      </w:r>
      <w:r>
        <w:rPr>
          <w:spacing w:val="41"/>
        </w:rPr>
        <w:t> </w:t>
      </w:r>
      <w:r>
        <w:rPr>
          <w:spacing w:val="-2"/>
        </w:rPr>
        <w:t>on</w:t>
      </w:r>
      <w:r>
        <w:rPr>
          <w:spacing w:val="-30"/>
        </w:rPr>
        <w:t> </w:t>
      </w:r>
      <w:r>
        <w:rPr>
          <w:spacing w:val="-2"/>
        </w:rPr>
        <w:t>the</w:t>
      </w:r>
      <w:r>
        <w:rPr>
          <w:spacing w:val="5"/>
        </w:rPr>
        <w:t> </w:t>
      </w:r>
      <w:r>
        <w:rPr>
          <w:spacing w:val="-2"/>
        </w:rPr>
        <w:t>main</w:t>
      </w:r>
      <w:r>
        <w:rPr>
          <w:spacing w:val="29"/>
        </w:rPr>
        <w:t> </w:t>
      </w:r>
      <w:r>
        <w:rPr>
          <w:spacing w:val="-2"/>
        </w:rPr>
        <w:t>gas</w:t>
      </w:r>
      <w:r>
        <w:rPr>
          <w:spacing w:val="-13"/>
        </w:rPr>
        <w:t> </w:t>
      </w:r>
      <w:r>
        <w:rPr>
          <w:spacing w:val="-2"/>
        </w:rPr>
        <w:t>and</w:t>
      </w:r>
      <w:r>
        <w:rPr>
          <w:spacing w:val="-5"/>
        </w:rPr>
        <w:t> </w:t>
      </w:r>
      <w:r>
        <w:rPr>
          <w:spacing w:val="-2"/>
        </w:rPr>
        <w:t>air</w:t>
      </w:r>
      <w:r>
        <w:rPr>
          <w:spacing w:val="-8"/>
        </w:rPr>
        <w:t> </w:t>
      </w:r>
      <w:r>
        <w:rPr>
          <w:spacing w:val="-2"/>
        </w:rPr>
        <w:t>pipeline:</w:t>
      </w:r>
    </w:p>
    <w:p>
      <w:pPr>
        <w:pStyle w:val="Heading3"/>
      </w:pPr>
      <w:r>
        <w:rPr/>
        <w:t>On</w:t>
      </w:r>
      <w:r>
        <w:rPr>
          <w:spacing w:val="-11"/>
        </w:rPr>
        <w:t> </w:t>
      </w:r>
      <w:r>
        <w:rPr/>
        <w:t>the</w:t>
      </w:r>
      <w:r>
        <w:rPr>
          <w:spacing w:val="-2"/>
        </w:rPr>
        <w:t> </w:t>
      </w:r>
      <w:r>
        <w:rPr/>
        <w:t>main</w:t>
      </w:r>
      <w:r>
        <w:rPr>
          <w:spacing w:val="14"/>
        </w:rPr>
        <w:t> </w:t>
      </w:r>
      <w:r>
        <w:rPr/>
        <w:t>oil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Micro</w:t>
      </w:r>
      <w:r>
        <w:rPr>
          <w:spacing w:val="5"/>
          <w:sz w:val="24"/>
        </w:rPr>
        <w:t> </w:t>
      </w:r>
      <w:r>
        <w:rPr>
          <w:spacing w:val="-2"/>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z w:val="24"/>
        </w:rPr>
        <w:t>Flow</w:t>
      </w:r>
      <w:r>
        <w:rPr>
          <w:spacing w:val="-1"/>
          <w:sz w:val="24"/>
        </w:rPr>
        <w:t> </w:t>
      </w:r>
      <w:r>
        <w:rPr>
          <w:spacing w:val="-2"/>
          <w:sz w:val="24"/>
        </w:rPr>
        <w:t>Meter</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Motorized</w:t>
      </w:r>
      <w:r>
        <w:rPr>
          <w:spacing w:val="31"/>
          <w:sz w:val="24"/>
        </w:rPr>
        <w:t> </w:t>
      </w:r>
      <w:r>
        <w:rPr>
          <w:spacing w:val="-2"/>
          <w:sz w:val="24"/>
        </w:rPr>
        <w:t>Control</w:t>
      </w:r>
      <w:r>
        <w:rPr>
          <w:spacing w:val="4"/>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Manual</w:t>
      </w:r>
      <w:r>
        <w:rPr>
          <w:spacing w:val="7"/>
          <w:sz w:val="24"/>
        </w:rPr>
        <w:t> </w:t>
      </w:r>
      <w:r>
        <w:rPr>
          <w:spacing w:val="-2"/>
          <w:sz w:val="24"/>
        </w:rPr>
        <w:t>Ball</w:t>
      </w:r>
      <w:r>
        <w:rPr>
          <w:sz w:val="24"/>
        </w:rPr>
        <w:t> </w:t>
      </w:r>
      <w:r>
        <w:rPr>
          <w:spacing w:val="-4"/>
          <w:sz w:val="24"/>
        </w:rPr>
        <w:t>Valve</w:t>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Manual</w:t>
      </w:r>
      <w:r>
        <w:rPr>
          <w:spacing w:val="1"/>
          <w:sz w:val="24"/>
        </w:rPr>
        <w:t> </w:t>
      </w:r>
      <w:r>
        <w:rPr>
          <w:spacing w:val="-4"/>
          <w:sz w:val="24"/>
        </w:rPr>
        <w:t>butterfly</w:t>
      </w:r>
      <w:r>
        <w:rPr>
          <w:spacing w:val="40"/>
          <w:sz w:val="24"/>
        </w:rPr>
        <w:t> </w:t>
      </w:r>
      <w:r>
        <w:rPr>
          <w:spacing w:val="-4"/>
          <w:sz w:val="24"/>
        </w:rPr>
        <w:t>valve</w:t>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BodyText"/>
        <w:spacing w:line="235" w:lineRule="auto" w:before="14"/>
        <w:ind w:left="152" w:right="679"/>
      </w:pPr>
      <w:r>
        <w:rPr>
          <w:spacing w:val="-4"/>
        </w:rPr>
        <w:t>To</w:t>
      </w:r>
      <w:r>
        <w:rPr>
          <w:spacing w:val="-11"/>
        </w:rPr>
        <w:t> </w:t>
      </w:r>
      <w:r>
        <w:rPr>
          <w:spacing w:val="-4"/>
        </w:rPr>
        <w:t>control</w:t>
      </w:r>
      <w:r>
        <w:rPr>
          <w:spacing w:val="-11"/>
        </w:rPr>
        <w:t> </w:t>
      </w:r>
      <w:r>
        <w:rPr>
          <w:spacing w:val="-4"/>
        </w:rPr>
        <w:t>and</w:t>
      </w:r>
      <w:r>
        <w:rPr>
          <w:spacing w:val="-15"/>
        </w:rPr>
        <w:t> </w:t>
      </w:r>
      <w:r>
        <w:rPr>
          <w:spacing w:val="-4"/>
        </w:rPr>
        <w:t>maintain</w:t>
      </w:r>
      <w:r>
        <w:rPr>
          <w:spacing w:val="38"/>
        </w:rPr>
        <w:t> </w:t>
      </w:r>
      <w:r>
        <w:rPr>
          <w:spacing w:val="-4"/>
        </w:rPr>
        <w:t>the</w:t>
      </w:r>
      <w:r>
        <w:rPr>
          <w:spacing w:val="-11"/>
        </w:rPr>
        <w:t> </w:t>
      </w:r>
      <w:r>
        <w:rPr>
          <w:spacing w:val="-4"/>
        </w:rPr>
        <w:t>temperature</w:t>
      </w:r>
      <w:r>
        <w:rPr>
          <w:spacing w:val="19"/>
        </w:rPr>
        <w:t> </w:t>
      </w:r>
      <w:r>
        <w:rPr>
          <w:spacing w:val="-4"/>
        </w:rPr>
        <w:t>of</w:t>
      </w:r>
      <w:r>
        <w:rPr>
          <w:spacing w:val="-11"/>
        </w:rPr>
        <w:t> </w:t>
      </w:r>
      <w:r>
        <w:rPr>
          <w:spacing w:val="-4"/>
        </w:rPr>
        <w:t>the</w:t>
      </w:r>
      <w:r>
        <w:rPr>
          <w:spacing w:val="-11"/>
        </w:rPr>
        <w:t> </w:t>
      </w:r>
      <w:r>
        <w:rPr>
          <w:spacing w:val="-4"/>
        </w:rPr>
        <w:t>Ladle accurately,</w:t>
      </w:r>
      <w:r>
        <w:rPr>
          <w:spacing w:val="40"/>
        </w:rPr>
        <w:t> </w:t>
      </w:r>
      <w:r>
        <w:rPr>
          <w:spacing w:val="-4"/>
        </w:rPr>
        <w:t>the</w:t>
      </w:r>
      <w:r>
        <w:rPr>
          <w:spacing w:val="-11"/>
        </w:rPr>
        <w:t> </w:t>
      </w:r>
      <w:r>
        <w:rPr>
          <w:spacing w:val="-4"/>
        </w:rPr>
        <w:t>thermocouple</w:t>
      </w:r>
      <w:r>
        <w:rPr>
          <w:spacing w:val="59"/>
        </w:rPr>
        <w:t> </w:t>
      </w:r>
      <w:r>
        <w:rPr>
          <w:spacing w:val="-4"/>
        </w:rPr>
        <w:t>will</w:t>
      </w:r>
      <w:r>
        <w:rPr>
          <w:spacing w:val="30"/>
        </w:rPr>
        <w:t> </w:t>
      </w:r>
      <w:r>
        <w:rPr>
          <w:spacing w:val="-4"/>
        </w:rPr>
        <w:t>be</w:t>
      </w:r>
      <w:r>
        <w:rPr>
          <w:spacing w:val="-17"/>
        </w:rPr>
        <w:t> </w:t>
      </w:r>
      <w:r>
        <w:rPr>
          <w:spacing w:val="-4"/>
        </w:rPr>
        <w:t>fitted</w:t>
      </w:r>
      <w:r>
        <w:rPr>
          <w:spacing w:val="24"/>
        </w:rPr>
        <w:t> </w:t>
      </w:r>
      <w:r>
        <w:rPr>
          <w:spacing w:val="-4"/>
        </w:rPr>
        <w:t>in the</w:t>
      </w:r>
      <w:r>
        <w:rPr>
          <w:spacing w:val="-11"/>
        </w:rPr>
        <w:t> </w:t>
      </w:r>
      <w:r>
        <w:rPr>
          <w:spacing w:val="-4"/>
        </w:rPr>
        <w:t>ladle</w:t>
      </w:r>
      <w:r>
        <w:rPr>
          <w:spacing w:val="22"/>
        </w:rPr>
        <w:t> </w:t>
      </w:r>
      <w:r>
        <w:rPr>
          <w:spacing w:val="-4"/>
        </w:rPr>
        <w:t>hood </w:t>
      </w:r>
      <w:r>
        <w:rPr/>
        <w:t>at</w:t>
      </w:r>
      <w:r>
        <w:rPr>
          <w:spacing w:val="-15"/>
        </w:rPr>
        <w:t> </w:t>
      </w:r>
      <w:r>
        <w:rPr/>
        <w:t>a</w:t>
      </w:r>
      <w:r>
        <w:rPr>
          <w:spacing w:val="-17"/>
        </w:rPr>
        <w:t> </w:t>
      </w:r>
      <w:r>
        <w:rPr/>
        <w:t>suitable</w:t>
      </w:r>
      <w:r>
        <w:rPr>
          <w:spacing w:val="37"/>
        </w:rPr>
        <w:t> </w:t>
      </w:r>
      <w:r>
        <w:rPr/>
        <w:t>location.</w:t>
      </w:r>
      <w:r>
        <w:rPr>
          <w:spacing w:val="39"/>
        </w:rPr>
        <w:t> </w:t>
      </w:r>
      <w:r>
        <w:rPr/>
        <w:t>The</w:t>
      </w:r>
      <w:r>
        <w:rPr>
          <w:spacing w:val="-2"/>
        </w:rPr>
        <w:t> </w:t>
      </w:r>
      <w:r>
        <w:rPr/>
        <w:t>temperature</w:t>
      </w:r>
      <w:r>
        <w:rPr>
          <w:spacing w:val="28"/>
        </w:rPr>
        <w:t> </w:t>
      </w:r>
      <w:r>
        <w:rPr/>
        <w:t>control</w:t>
      </w:r>
      <w:r>
        <w:rPr>
          <w:spacing w:val="4"/>
        </w:rPr>
        <w:t> </w:t>
      </w:r>
      <w:r>
        <w:rPr/>
        <w:t>system</w:t>
      </w:r>
      <w:r>
        <w:rPr>
          <w:spacing w:val="-4"/>
        </w:rPr>
        <w:t> </w:t>
      </w:r>
      <w:r>
        <w:rPr/>
        <w:t>will</w:t>
      </w:r>
      <w:r>
        <w:rPr>
          <w:spacing w:val="30"/>
        </w:rPr>
        <w:t> </w:t>
      </w:r>
      <w:r>
        <w:rPr/>
        <w:t>consist</w:t>
      </w:r>
      <w:r>
        <w:rPr>
          <w:spacing w:val="30"/>
        </w:rPr>
        <w:t> </w:t>
      </w:r>
      <w:r>
        <w:rPr/>
        <w:t>of</w:t>
      </w:r>
      <w:r>
        <w:rPr>
          <w:spacing w:val="-20"/>
        </w:rPr>
        <w:t> </w:t>
      </w:r>
      <w:r>
        <w:rPr/>
        <w:t>the</w:t>
      </w:r>
      <w:r>
        <w:rPr>
          <w:spacing w:val="-9"/>
        </w:rPr>
        <w:t> </w:t>
      </w:r>
      <w:r>
        <w:rPr/>
        <w:t>following</w:t>
      </w:r>
      <w:r>
        <w:rPr>
          <w:spacing w:val="34"/>
        </w:rPr>
        <w:t> </w:t>
      </w:r>
      <w:r>
        <w:rPr/>
        <w:t>main</w:t>
      </w:r>
      <w:r>
        <w:rPr>
          <w:spacing w:val="23"/>
        </w:rPr>
        <w:t> </w:t>
      </w:r>
      <w:r>
        <w:rPr/>
        <w:t>component:</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P.L.C</w:t>
      </w:r>
      <w:r>
        <w:rPr>
          <w:spacing w:val="-13"/>
          <w:sz w:val="24"/>
        </w:rPr>
        <w:t> </w:t>
      </w:r>
      <w:r>
        <w:rPr>
          <w:spacing w:val="-2"/>
          <w:sz w:val="24"/>
        </w:rPr>
        <w:t>(Siemens)-S7</w:t>
      </w:r>
      <w:r>
        <w:rPr>
          <w:spacing w:val="52"/>
          <w:sz w:val="24"/>
        </w:rPr>
        <w:t> </w:t>
      </w:r>
      <w:r>
        <w:rPr>
          <w:spacing w:val="-4"/>
          <w:sz w:val="24"/>
        </w:rPr>
        <w:t>1200</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Thermocouple</w:t>
      </w:r>
      <w:r>
        <w:rPr>
          <w:spacing w:val="50"/>
          <w:sz w:val="24"/>
        </w:rPr>
        <w:t> </w:t>
      </w:r>
      <w:r>
        <w:rPr>
          <w:spacing w:val="-4"/>
          <w:sz w:val="24"/>
        </w:rPr>
        <w:t>with</w:t>
      </w:r>
      <w:r>
        <w:rPr>
          <w:spacing w:val="16"/>
          <w:sz w:val="24"/>
        </w:rPr>
        <w:t> </w:t>
      </w:r>
      <w:r>
        <w:rPr>
          <w:spacing w:val="-4"/>
          <w:sz w:val="24"/>
        </w:rPr>
        <w:t>temperature</w:t>
      </w:r>
      <w:r>
        <w:rPr>
          <w:spacing w:val="18"/>
          <w:sz w:val="24"/>
        </w:rPr>
        <w:t> </w:t>
      </w:r>
      <w:r>
        <w:rPr>
          <w:spacing w:val="-4"/>
          <w:sz w:val="24"/>
        </w:rPr>
        <w:t>transmitter</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Motorized</w:t>
      </w:r>
      <w:r>
        <w:rPr>
          <w:spacing w:val="18"/>
          <w:sz w:val="24"/>
        </w:rPr>
        <w:t> </w:t>
      </w:r>
      <w:r>
        <w:rPr>
          <w:spacing w:val="-2"/>
          <w:sz w:val="24"/>
        </w:rPr>
        <w:t>flow</w:t>
      </w:r>
      <w:r>
        <w:rPr>
          <w:spacing w:val="22"/>
          <w:sz w:val="24"/>
        </w:rPr>
        <w:t> </w:t>
      </w:r>
      <w:r>
        <w:rPr>
          <w:spacing w:val="-2"/>
          <w:sz w:val="24"/>
        </w:rPr>
        <w:t>control</w:t>
      </w:r>
      <w:r>
        <w:rPr>
          <w:spacing w:val="-10"/>
          <w:sz w:val="24"/>
        </w:rPr>
        <w:t> </w:t>
      </w:r>
      <w:r>
        <w:rPr>
          <w:spacing w:val="-2"/>
          <w:sz w:val="24"/>
        </w:rPr>
        <w:t>valve</w:t>
      </w:r>
      <w:r>
        <w:rPr>
          <w:spacing w:val="39"/>
          <w:sz w:val="24"/>
        </w:rPr>
        <w:t> </w:t>
      </w:r>
      <w:r>
        <w:rPr>
          <w:spacing w:val="-2"/>
          <w:sz w:val="24"/>
        </w:rPr>
        <w:t>on</w:t>
      </w:r>
      <w:r>
        <w:rPr>
          <w:spacing w:val="-15"/>
          <w:sz w:val="24"/>
        </w:rPr>
        <w:t> </w:t>
      </w:r>
      <w:r>
        <w:rPr>
          <w:spacing w:val="-2"/>
          <w:sz w:val="24"/>
        </w:rPr>
        <w:t>oil</w:t>
      </w:r>
      <w:r>
        <w:rPr>
          <w:spacing w:val="2"/>
          <w:sz w:val="24"/>
        </w:rPr>
        <w:t>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Pneumatic</w:t>
      </w:r>
      <w:r>
        <w:rPr>
          <w:spacing w:val="47"/>
          <w:sz w:val="24"/>
        </w:rPr>
        <w:t> </w:t>
      </w:r>
      <w:r>
        <w:rPr>
          <w:spacing w:val="-4"/>
          <w:sz w:val="24"/>
        </w:rPr>
        <w:t>flow</w:t>
      </w:r>
      <w:r>
        <w:rPr>
          <w:spacing w:val="28"/>
          <w:sz w:val="24"/>
        </w:rPr>
        <w:t> </w:t>
      </w:r>
      <w:r>
        <w:rPr>
          <w:spacing w:val="-4"/>
          <w:sz w:val="24"/>
        </w:rPr>
        <w:t>control</w:t>
      </w:r>
      <w:r>
        <w:rPr>
          <w:spacing w:val="-8"/>
          <w:sz w:val="24"/>
        </w:rPr>
        <w:t> </w:t>
      </w:r>
      <w:r>
        <w:rPr>
          <w:spacing w:val="-4"/>
          <w:sz w:val="24"/>
        </w:rPr>
        <w:t>valve</w:t>
      </w:r>
      <w:r>
        <w:rPr>
          <w:spacing w:val="35"/>
          <w:sz w:val="24"/>
        </w:rPr>
        <w:t> </w:t>
      </w:r>
      <w:r>
        <w:rPr>
          <w:spacing w:val="-4"/>
          <w:sz w:val="24"/>
        </w:rPr>
        <w:t>on</w:t>
      </w:r>
      <w:r>
        <w:rPr>
          <w:spacing w:val="-15"/>
          <w:sz w:val="24"/>
        </w:rPr>
        <w:t> </w:t>
      </w:r>
      <w:r>
        <w:rPr>
          <w:spacing w:val="-4"/>
          <w:sz w:val="24"/>
        </w:rPr>
        <w:t>Air</w:t>
      </w:r>
      <w:r>
        <w:rPr>
          <w:spacing w:val="7"/>
          <w:sz w:val="24"/>
        </w:rPr>
        <w:t> </w:t>
      </w:r>
      <w:r>
        <w:rPr>
          <w:spacing w:val="-4"/>
          <w:sz w:val="24"/>
        </w:rPr>
        <w:t>line</w:t>
      </w:r>
    </w:p>
    <w:p>
      <w:pPr>
        <w:pStyle w:val="ListParagraph"/>
        <w:numPr>
          <w:ilvl w:val="0"/>
          <w:numId w:val="3"/>
        </w:numPr>
        <w:tabs>
          <w:tab w:pos="872" w:val="left" w:leader="none"/>
        </w:tabs>
        <w:spacing w:line="240" w:lineRule="auto" w:before="25" w:after="0"/>
        <w:ind w:left="872" w:right="0" w:hanging="359"/>
        <w:jc w:val="left"/>
        <w:rPr>
          <w:sz w:val="24"/>
        </w:rPr>
      </w:pPr>
      <w:r>
        <w:rPr>
          <w:spacing w:val="-2"/>
          <w:sz w:val="24"/>
        </w:rPr>
        <w:t>Orifice</w:t>
      </w:r>
      <w:r>
        <w:rPr>
          <w:spacing w:val="30"/>
          <w:sz w:val="24"/>
        </w:rPr>
        <w:t> </w:t>
      </w:r>
      <w:r>
        <w:rPr>
          <w:spacing w:val="-2"/>
          <w:sz w:val="24"/>
        </w:rPr>
        <w:t>Plate</w:t>
      </w:r>
      <w:r>
        <w:rPr>
          <w:spacing w:val="6"/>
          <w:sz w:val="24"/>
        </w:rPr>
        <w:t> </w:t>
      </w:r>
      <w:r>
        <w:rPr>
          <w:spacing w:val="-2"/>
          <w:sz w:val="24"/>
        </w:rPr>
        <w:t>with</w:t>
      </w:r>
      <w:r>
        <w:rPr>
          <w:spacing w:val="19"/>
          <w:sz w:val="24"/>
        </w:rPr>
        <w:t> </w:t>
      </w:r>
      <w:r>
        <w:rPr>
          <w:spacing w:val="-2"/>
          <w:sz w:val="24"/>
        </w:rPr>
        <w:t>DPT</w:t>
      </w:r>
      <w:r>
        <w:rPr>
          <w:spacing w:val="-13"/>
          <w:sz w:val="24"/>
        </w:rPr>
        <w:t> </w:t>
      </w:r>
      <w:r>
        <w:rPr>
          <w:spacing w:val="-2"/>
          <w:sz w:val="24"/>
        </w:rPr>
        <w:t>for</w:t>
      </w:r>
      <w:r>
        <w:rPr>
          <w:spacing w:val="4"/>
          <w:sz w:val="24"/>
        </w:rPr>
        <w:t> </w:t>
      </w:r>
      <w:r>
        <w:rPr>
          <w:spacing w:val="-2"/>
          <w:sz w:val="24"/>
        </w:rPr>
        <w:t>Airline</w:t>
      </w:r>
    </w:p>
    <w:p>
      <w:pPr>
        <w:pStyle w:val="ListParagraph"/>
        <w:numPr>
          <w:ilvl w:val="0"/>
          <w:numId w:val="3"/>
        </w:numPr>
        <w:tabs>
          <w:tab w:pos="872" w:val="left" w:leader="none"/>
        </w:tabs>
        <w:spacing w:line="240" w:lineRule="auto" w:before="54" w:after="0"/>
        <w:ind w:left="872" w:right="0" w:hanging="359"/>
        <w:jc w:val="left"/>
        <w:rPr>
          <w:sz w:val="24"/>
        </w:rPr>
      </w:pPr>
      <w:r>
        <w:rPr>
          <w:sz w:val="24"/>
        </w:rPr>
        <w:t>Flow</w:t>
      </w:r>
      <w:r>
        <w:rPr>
          <w:spacing w:val="-9"/>
          <w:sz w:val="24"/>
        </w:rPr>
        <w:t> </w:t>
      </w:r>
      <w:r>
        <w:rPr>
          <w:sz w:val="24"/>
        </w:rPr>
        <w:t>meter</w:t>
      </w:r>
      <w:r>
        <w:rPr>
          <w:spacing w:val="-3"/>
          <w:sz w:val="24"/>
        </w:rPr>
        <w:t> </w:t>
      </w:r>
      <w:r>
        <w:rPr>
          <w:sz w:val="24"/>
        </w:rPr>
        <w:t>in</w:t>
      </w:r>
      <w:r>
        <w:rPr>
          <w:spacing w:val="5"/>
          <w:sz w:val="24"/>
        </w:rPr>
        <w:t> </w:t>
      </w:r>
      <w:r>
        <w:rPr>
          <w:sz w:val="24"/>
        </w:rPr>
        <w:t>Oil</w:t>
      </w:r>
      <w:r>
        <w:rPr>
          <w:spacing w:val="-15"/>
          <w:sz w:val="24"/>
        </w:rPr>
        <w:t> </w:t>
      </w:r>
      <w:r>
        <w:rPr>
          <w:spacing w:val="-4"/>
          <w:sz w:val="24"/>
        </w:rPr>
        <w:t>Line</w:t>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283" w:right="141"/>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w:t>
      </w:r>
    </w:p>
    <w:p>
      <w:pPr>
        <w:pStyle w:val="Heading2"/>
        <w:rPr>
          <w:u w:val="none"/>
        </w:rPr>
      </w:pPr>
      <w:r>
        <w:rPr>
          <w:u w:val="thick"/>
        </w:rPr>
        <w:t>LDO</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LDO</w:t>
      </w:r>
      <w:r>
        <w:rPr>
          <w:spacing w:val="-3"/>
        </w:rPr>
        <w:t> </w:t>
      </w:r>
      <w:r>
        <w:rPr>
          <w:spacing w:val="-2"/>
        </w:rPr>
        <w:t>pipeline </w:t>
      </w:r>
      <w:r>
        <w:rPr/>
        <w:t>from LDO pumping</w:t>
      </w:r>
      <w:r>
        <w:rPr>
          <w:spacing w:val="80"/>
        </w:rPr>
        <w:t> </w:t>
      </w:r>
      <w:r>
        <w:rPr/>
        <w:t>unit</w:t>
      </w:r>
      <w:r>
        <w:rPr>
          <w:spacing w:val="40"/>
        </w:rPr>
        <w:t> </w:t>
      </w:r>
      <w:r>
        <w:rPr/>
        <w:t>to</w:t>
      </w:r>
      <w:r>
        <w:rPr>
          <w:spacing w:val="-7"/>
        </w:rPr>
        <w:t> </w:t>
      </w:r>
      <w:r>
        <w:rPr/>
        <w:t>burner.</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pPr>
        <w:pStyle w:val="BodyText"/>
        <w:spacing w:after="0" w:line="247" w:lineRule="auto"/>
        <w:jc w:val="both"/>
        <w:sectPr>
          <w:pgSz w:w="11930" w:h="16850"/>
          <w:pgMar w:header="0" w:footer="724" w:top="1480" w:bottom="1360" w:left="283" w:right="141"/>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9"/>
                <w:sz w:val="24"/>
              </w:rPr>
              <w:t> </w:t>
            </w:r>
            <w:r>
              <w:rPr>
                <w:spacing w:val="-2"/>
                <w:sz w:val="24"/>
              </w:rPr>
              <w:t>Burner</w:t>
            </w:r>
            <w:r>
              <w:rPr>
                <w:spacing w:val="18"/>
                <w:sz w:val="24"/>
              </w:rPr>
              <w:t> </w:t>
            </w:r>
            <w:r>
              <w:rPr>
                <w:spacing w:val="-2"/>
                <w:sz w:val="24"/>
              </w:rPr>
              <w:t>block</w:t>
            </w:r>
            <w:r>
              <w:rPr>
                <w:spacing w:val="11"/>
                <w:sz w:val="24"/>
              </w:rPr>
              <w:t> </w:t>
            </w:r>
            <w:r>
              <w:rPr>
                <w:spacing w:val="-2"/>
                <w:sz w:val="24"/>
              </w:rPr>
              <w:t>&amp;</w:t>
            </w:r>
            <w:r>
              <w:rPr>
                <w:spacing w:val="-22"/>
                <w:sz w:val="24"/>
              </w:rPr>
              <w:t> </w:t>
            </w:r>
            <w:r>
              <w:rPr>
                <w:spacing w:val="-2"/>
                <w:sz w:val="24"/>
              </w:rPr>
              <w:t>mounting</w:t>
            </w:r>
            <w:r>
              <w:rPr>
                <w:spacing w:val="45"/>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w:t>
            </w:r>
            <w:r>
              <w:rPr>
                <w:spacing w:val="15"/>
                <w:sz w:val="24"/>
              </w:rPr>
              <w:t> </w:t>
            </w:r>
            <w:r>
              <w:rPr>
                <w:spacing w:val="-2"/>
                <w:sz w:val="24"/>
              </w:rPr>
              <w:t>with</w:t>
            </w:r>
            <w:r>
              <w:rPr>
                <w:spacing w:val="8"/>
                <w:sz w:val="24"/>
              </w:rPr>
              <w:t> </w:t>
            </w:r>
            <w:r>
              <w:rPr>
                <w:spacing w:val="-2"/>
                <w:sz w:val="24"/>
              </w:rPr>
              <w:t>Burner</w:t>
            </w:r>
            <w:r>
              <w:rPr>
                <w:spacing w:val="18"/>
                <w:sz w:val="24"/>
              </w:rPr>
              <w:t> </w:t>
            </w:r>
            <w:r>
              <w:rPr>
                <w:spacing w:val="-2"/>
                <w:sz w:val="24"/>
              </w:rPr>
              <w:t>block</w:t>
            </w:r>
            <w:r>
              <w:rPr>
                <w:spacing w:val="10"/>
                <w:sz w:val="24"/>
              </w:rPr>
              <w:t> </w:t>
            </w:r>
            <w:r>
              <w:rPr>
                <w:spacing w:val="-2"/>
                <w:sz w:val="24"/>
              </w:rPr>
              <w:t>&amp;</w:t>
            </w:r>
            <w:r>
              <w:rPr>
                <w:spacing w:val="-22"/>
                <w:sz w:val="24"/>
              </w:rPr>
              <w:t> </w:t>
            </w:r>
            <w:r>
              <w:rPr>
                <w:spacing w:val="-2"/>
                <w:sz w:val="24"/>
              </w:rPr>
              <w:t>mounting</w:t>
            </w:r>
            <w:r>
              <w:rPr>
                <w:spacing w:val="46"/>
                <w:sz w:val="24"/>
              </w:rPr>
              <w:t> </w:t>
            </w:r>
            <w:r>
              <w:rPr>
                <w:spacing w:val="-2"/>
                <w:sz w:val="24"/>
              </w:rPr>
              <w:t>Plate</w:t>
            </w:r>
            <w:r>
              <w:rPr>
                <w:spacing w:val="10"/>
                <w:sz w:val="24"/>
              </w:rPr>
              <w:t> </w:t>
            </w:r>
            <w:r>
              <w:rPr>
                <w:spacing w:val="-2"/>
                <w:sz w:val="24"/>
              </w:rPr>
              <w:t>–</w:t>
            </w:r>
            <w:r>
              <w:rPr>
                <w:spacing w:val="-15"/>
                <w:sz w:val="24"/>
              </w:rPr>
              <w:t> </w:t>
            </w:r>
            <w:r>
              <w:rPr>
                <w:spacing w:val="-5"/>
                <w:sz w:val="24"/>
              </w:rPr>
              <w:t>LDO</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ENCON</w:t>
            </w:r>
            <w:r>
              <w:rPr>
                <w:spacing w:val="-22"/>
                <w:sz w:val="24"/>
              </w:rPr>
              <w:t> </w:t>
            </w:r>
            <w:r>
              <w:rPr>
                <w:sz w:val="24"/>
              </w:rPr>
              <w:t>IIP</w:t>
            </w:r>
            <w:r>
              <w:rPr>
                <w:spacing w:val="-11"/>
                <w:sz w:val="24"/>
              </w:rPr>
              <w:t> </w:t>
            </w:r>
            <w:r>
              <w:rPr>
                <w:sz w:val="24"/>
              </w:rPr>
              <w:t>Film</w:t>
            </w:r>
            <w:r>
              <w:rPr>
                <w:spacing w:val="32"/>
                <w:sz w:val="24"/>
              </w:rPr>
              <w:t> </w:t>
            </w:r>
            <w:r>
              <w:rPr>
                <w:spacing w:val="-2"/>
                <w:sz w:val="24"/>
              </w:rPr>
              <w:t>Burner</w:t>
            </w:r>
          </w:p>
        </w:tc>
        <w:tc>
          <w:tcPr>
            <w:tcW w:w="5513" w:type="dxa"/>
          </w:tcPr>
          <w:p>
            <w:pPr>
              <w:pStyle w:val="TableParagraph"/>
              <w:spacing w:before="1"/>
              <w:ind w:left="142"/>
              <w:rPr>
                <w:sz w:val="24"/>
              </w:rPr>
            </w:pPr>
            <w:r>
              <w:rPr>
                <w:sz w:val="24"/>
              </w:rPr>
              <w:t>3.</w:t>
            </w:r>
            <w:r>
              <w:rPr>
                <w:spacing w:val="-15"/>
                <w:sz w:val="24"/>
              </w:rPr>
              <w:t> </w:t>
            </w:r>
            <w:r>
              <w:rPr>
                <w:sz w:val="24"/>
              </w:rPr>
              <w:t>ENCON</w:t>
            </w:r>
            <w:r>
              <w:rPr>
                <w:spacing w:val="-22"/>
                <w:sz w:val="24"/>
              </w:rPr>
              <w:t> </w:t>
            </w:r>
            <w:r>
              <w:rPr>
                <w:sz w:val="24"/>
              </w:rPr>
              <w:t>IIP</w:t>
            </w:r>
            <w:r>
              <w:rPr>
                <w:spacing w:val="-10"/>
                <w:sz w:val="24"/>
              </w:rPr>
              <w:t> </w:t>
            </w:r>
            <w:r>
              <w:rPr>
                <w:sz w:val="24"/>
              </w:rPr>
              <w:t>Film</w:t>
            </w:r>
            <w:r>
              <w:rPr>
                <w:spacing w:val="32"/>
                <w:sz w:val="24"/>
              </w:rPr>
              <w:t> </w:t>
            </w:r>
            <w:r>
              <w:rPr>
                <w:spacing w:val="-2"/>
                <w:sz w:val="24"/>
              </w:rPr>
              <w:t>Burner</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LPG</w:t>
            </w:r>
            <w:r>
              <w:rPr>
                <w:spacing w:val="-13"/>
                <w:sz w:val="24"/>
              </w:rPr>
              <w:t> </w:t>
            </w:r>
            <w:r>
              <w:rPr>
                <w:spacing w:val="-2"/>
                <w:sz w:val="24"/>
              </w:rPr>
              <w:t>fired</w:t>
            </w:r>
            <w:r>
              <w:rPr>
                <w:spacing w:val="18"/>
                <w:sz w:val="24"/>
              </w:rPr>
              <w:t> </w:t>
            </w:r>
            <w:r>
              <w:rPr>
                <w:spacing w:val="-2"/>
                <w:sz w:val="24"/>
              </w:rPr>
              <w:t>Pilot</w:t>
            </w:r>
            <w:r>
              <w:rPr>
                <w:spacing w:val="23"/>
                <w:sz w:val="24"/>
              </w:rPr>
              <w:t> </w:t>
            </w:r>
            <w:r>
              <w:rPr>
                <w:spacing w:val="-2"/>
                <w:sz w:val="24"/>
              </w:rPr>
              <w:t>Burner.</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LPG</w:t>
            </w:r>
            <w:r>
              <w:rPr>
                <w:spacing w:val="-11"/>
                <w:sz w:val="24"/>
              </w:rPr>
              <w:t> </w:t>
            </w:r>
            <w:r>
              <w:rPr>
                <w:spacing w:val="-4"/>
                <w:sz w:val="24"/>
              </w:rPr>
              <w:t>fired</w:t>
            </w:r>
            <w:r>
              <w:rPr>
                <w:spacing w:val="34"/>
                <w:sz w:val="24"/>
              </w:rPr>
              <w:t> </w:t>
            </w:r>
            <w:r>
              <w:rPr>
                <w:spacing w:val="-4"/>
                <w:sz w:val="24"/>
              </w:rPr>
              <w:t>Pilot</w:t>
            </w:r>
            <w:r>
              <w:rPr>
                <w:spacing w:val="18"/>
                <w:sz w:val="24"/>
              </w:rPr>
              <w:t> </w:t>
            </w:r>
            <w:r>
              <w:rPr>
                <w:spacing w:val="-4"/>
                <w:sz w:val="24"/>
              </w:rPr>
              <w:t>Burner.</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8"/>
                <w:sz w:val="24"/>
              </w:rPr>
              <w:t> </w:t>
            </w:r>
            <w:r>
              <w:rPr>
                <w:spacing w:val="-4"/>
                <w:sz w:val="24"/>
              </w:rPr>
              <w:t>with</w:t>
            </w:r>
            <w:r>
              <w:rPr>
                <w:spacing w:val="9"/>
                <w:sz w:val="24"/>
              </w:rPr>
              <w:t> </w:t>
            </w:r>
            <w:r>
              <w:rPr>
                <w:spacing w:val="-4"/>
                <w:sz w:val="24"/>
              </w:rPr>
              <w:t>micro</w:t>
            </w:r>
            <w:r>
              <w:rPr>
                <w:spacing w:val="32"/>
                <w:sz w:val="24"/>
              </w:rPr>
              <w:t> </w:t>
            </w:r>
            <w:r>
              <w:rPr>
                <w:spacing w:val="-4"/>
                <w:sz w:val="24"/>
              </w:rPr>
              <w:t>valve.</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LDO</w:t>
            </w:r>
            <w:r>
              <w:rPr>
                <w:spacing w:val="-11"/>
                <w:sz w:val="24"/>
              </w:rPr>
              <w:t> </w:t>
            </w:r>
            <w:r>
              <w:rPr>
                <w:spacing w:val="-4"/>
                <w:sz w:val="24"/>
              </w:rPr>
              <w:t>Pumping</w:t>
            </w:r>
            <w:r>
              <w:rPr>
                <w:spacing w:val="34"/>
                <w:sz w:val="24"/>
              </w:rPr>
              <w:t> </w:t>
            </w:r>
            <w:r>
              <w:rPr>
                <w:spacing w:val="-4"/>
                <w:sz w:val="24"/>
              </w:rPr>
              <w:t>unit</w:t>
            </w:r>
            <w:r>
              <w:rPr>
                <w:spacing w:val="37"/>
                <w:sz w:val="24"/>
              </w:rPr>
              <w:t> </w:t>
            </w:r>
            <w:r>
              <w:rPr>
                <w:spacing w:val="-4"/>
                <w:sz w:val="24"/>
              </w:rPr>
              <w:t>with</w:t>
            </w:r>
            <w:r>
              <w:rPr>
                <w:spacing w:val="8"/>
                <w:sz w:val="24"/>
              </w:rPr>
              <w:t> </w:t>
            </w:r>
            <w:r>
              <w:rPr>
                <w:spacing w:val="-4"/>
                <w:sz w:val="24"/>
              </w:rPr>
              <w:t>micro</w:t>
            </w:r>
            <w:r>
              <w:rPr>
                <w:spacing w:val="21"/>
                <w:sz w:val="24"/>
              </w:rPr>
              <w:t> </w:t>
            </w:r>
            <w:r>
              <w:rPr>
                <w:spacing w:val="-4"/>
                <w:sz w:val="24"/>
              </w:rPr>
              <w:t>valve.</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Hydraulic</w:t>
            </w:r>
            <w:r>
              <w:rPr>
                <w:spacing w:val="57"/>
                <w:sz w:val="24"/>
              </w:rPr>
              <w:t> </w:t>
            </w:r>
            <w:r>
              <w:rPr>
                <w:sz w:val="24"/>
              </w:rPr>
              <w:t>Cylinder</w:t>
            </w:r>
            <w:r>
              <w:rPr>
                <w:spacing w:val="54"/>
                <w:sz w:val="24"/>
              </w:rPr>
              <w:t> </w:t>
            </w:r>
            <w:r>
              <w:rPr>
                <w:sz w:val="24"/>
              </w:rPr>
              <w:t>for</w:t>
            </w:r>
            <w:r>
              <w:rPr>
                <w:spacing w:val="5"/>
                <w:sz w:val="24"/>
              </w:rPr>
              <w:t> </w:t>
            </w:r>
            <w:r>
              <w:rPr>
                <w:sz w:val="24"/>
              </w:rPr>
              <w:t>lifting</w:t>
            </w:r>
            <w:r>
              <w:rPr>
                <w:spacing w:val="38"/>
                <w:sz w:val="24"/>
              </w:rPr>
              <w:t> </w:t>
            </w:r>
            <w:r>
              <w:rPr>
                <w:sz w:val="24"/>
              </w:rPr>
              <w:t>and</w:t>
            </w:r>
            <w:r>
              <w:rPr>
                <w:spacing w:val="-9"/>
                <w:sz w:val="24"/>
              </w:rPr>
              <w:t> </w:t>
            </w:r>
            <w:r>
              <w:rPr>
                <w:sz w:val="24"/>
              </w:rPr>
              <w:t>Lowering</w:t>
            </w:r>
            <w:r>
              <w:rPr>
                <w:spacing w:val="32"/>
                <w:sz w:val="24"/>
              </w:rPr>
              <w:t> </w:t>
            </w:r>
            <w:r>
              <w:rPr>
                <w:sz w:val="24"/>
              </w:rPr>
              <w:t>of</w:t>
            </w:r>
            <w:r>
              <w:rPr>
                <w:spacing w:val="-12"/>
                <w:sz w:val="24"/>
              </w:rPr>
              <w:t> </w:t>
            </w:r>
            <w:r>
              <w:rPr>
                <w:spacing w:val="-5"/>
                <w:sz w:val="24"/>
              </w:rPr>
              <w:t>the</w:t>
            </w:r>
          </w:p>
          <w:p>
            <w:pPr>
              <w:pStyle w:val="TableParagraph"/>
              <w:spacing w:before="39"/>
              <w:ind w:left="217"/>
              <w:rPr>
                <w:sz w:val="24"/>
              </w:rPr>
            </w:pPr>
            <w:r>
              <w:rPr>
                <w:spacing w:val="-2"/>
                <w:sz w:val="24"/>
              </w:rPr>
              <w:t>system</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283" w:right="141"/>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283" w:right="141"/>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spacing w:line="242" w:lineRule="auto" w:before="0"/>
        <w:ind w:left="573" w:right="679" w:firstLine="0"/>
        <w:jc w:val="left"/>
        <w:rPr>
          <w:sz w:val="22"/>
        </w:rPr>
      </w:pPr>
      <w:r>
        <w:rPr>
          <w:b/>
          <w:color w:val="000000"/>
          <w:sz w:val="22"/>
          <w:highlight w:val="yellow"/>
        </w:rPr>
        <w:t>Note:</w:t>
      </w:r>
      <w:r>
        <w:rPr>
          <w:b/>
          <w:color w:val="000000"/>
          <w:spacing w:val="-14"/>
          <w:sz w:val="22"/>
          <w:highlight w:val="yellow"/>
        </w:rPr>
        <w:t> </w:t>
      </w:r>
      <w:r>
        <w:rPr>
          <w:color w:val="000000"/>
          <w:sz w:val="22"/>
          <w:highlight w:val="yellow"/>
        </w:rPr>
        <w:t>Based</w:t>
      </w:r>
      <w:r>
        <w:rPr>
          <w:color w:val="000000"/>
          <w:spacing w:val="-18"/>
          <w:sz w:val="22"/>
          <w:highlight w:val="yellow"/>
        </w:rPr>
        <w:t> </w:t>
      </w:r>
      <w:r>
        <w:rPr>
          <w:color w:val="000000"/>
          <w:sz w:val="22"/>
          <w:highlight w:val="yellow"/>
        </w:rPr>
        <w:t>on</w:t>
      </w:r>
      <w:r>
        <w:rPr>
          <w:color w:val="000000"/>
          <w:spacing w:val="-18"/>
          <w:sz w:val="22"/>
          <w:highlight w:val="yellow"/>
        </w:rPr>
        <w:t> </w:t>
      </w:r>
      <w:r>
        <w:rPr>
          <w:color w:val="000000"/>
          <w:sz w:val="22"/>
          <w:highlight w:val="yellow"/>
        </w:rPr>
        <w:t>the</w:t>
      </w:r>
      <w:r>
        <w:rPr>
          <w:color w:val="000000"/>
          <w:spacing w:val="-10"/>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negotiation,</w:t>
      </w:r>
      <w:r>
        <w:rPr>
          <w:color w:val="000000"/>
          <w:spacing w:val="35"/>
          <w:sz w:val="22"/>
          <w:highlight w:val="yellow"/>
        </w:rPr>
        <w:t> </w:t>
      </w:r>
      <w:r>
        <w:rPr>
          <w:color w:val="000000"/>
          <w:sz w:val="22"/>
          <w:highlight w:val="yellow"/>
        </w:rPr>
        <w:t>we</w:t>
      </w:r>
      <w:r>
        <w:rPr>
          <w:color w:val="000000"/>
          <w:spacing w:val="-8"/>
          <w:sz w:val="22"/>
          <w:highlight w:val="yellow"/>
        </w:rPr>
        <w:t> </w:t>
      </w:r>
      <w:r>
        <w:rPr>
          <w:color w:val="000000"/>
          <w:sz w:val="22"/>
          <w:highlight w:val="yellow"/>
        </w:rPr>
        <w:t>are</w:t>
      </w:r>
      <w:r>
        <w:rPr>
          <w:color w:val="000000"/>
          <w:spacing w:val="-8"/>
          <w:sz w:val="22"/>
          <w:highlight w:val="yellow"/>
        </w:rPr>
        <w:t> </w:t>
      </w:r>
      <w:r>
        <w:rPr>
          <w:color w:val="000000"/>
          <w:sz w:val="22"/>
          <w:highlight w:val="yellow"/>
        </w:rPr>
        <w:t>pleased</w:t>
      </w:r>
      <w:r>
        <w:rPr>
          <w:color w:val="000000"/>
          <w:spacing w:val="-18"/>
          <w:sz w:val="22"/>
          <w:highlight w:val="yellow"/>
        </w:rPr>
        <w:t> </w:t>
      </w:r>
      <w:r>
        <w:rPr>
          <w:color w:val="000000"/>
          <w:sz w:val="22"/>
          <w:highlight w:val="yellow"/>
        </w:rPr>
        <w:t>to</w:t>
      </w:r>
      <w:r>
        <w:rPr>
          <w:color w:val="000000"/>
          <w:spacing w:val="-5"/>
          <w:sz w:val="22"/>
          <w:highlight w:val="yellow"/>
        </w:rPr>
        <w:t> </w:t>
      </w:r>
      <w:r>
        <w:rPr>
          <w:color w:val="000000"/>
          <w:sz w:val="22"/>
          <w:highlight w:val="yellow"/>
        </w:rPr>
        <w:t>offer an</w:t>
      </w:r>
      <w:r>
        <w:rPr>
          <w:color w:val="000000"/>
          <w:spacing w:val="-18"/>
          <w:sz w:val="22"/>
          <w:highlight w:val="yellow"/>
        </w:rPr>
        <w:t> </w:t>
      </w:r>
      <w:r>
        <w:rPr>
          <w:color w:val="000000"/>
          <w:sz w:val="22"/>
          <w:highlight w:val="yellow"/>
        </w:rPr>
        <w:t>additional</w:t>
      </w:r>
      <w:r>
        <w:rPr>
          <w:color w:val="000000"/>
          <w:spacing w:val="39"/>
          <w:sz w:val="22"/>
          <w:highlight w:val="yellow"/>
        </w:rPr>
        <w:t> </w:t>
      </w:r>
      <w:r>
        <w:rPr>
          <w:b/>
          <w:color w:val="000000"/>
          <w:sz w:val="22"/>
          <w:highlight w:val="yellow"/>
        </w:rPr>
        <w:t>7.5%</w:t>
      </w:r>
      <w:r>
        <w:rPr>
          <w:b/>
          <w:color w:val="000000"/>
          <w:spacing w:val="-12"/>
          <w:sz w:val="22"/>
          <w:highlight w:val="yellow"/>
        </w:rPr>
        <w:t> </w:t>
      </w:r>
      <w:r>
        <w:rPr>
          <w:b/>
          <w:color w:val="000000"/>
          <w:sz w:val="22"/>
          <w:highlight w:val="yellow"/>
        </w:rPr>
        <w:t>discount</w:t>
      </w:r>
      <w:r>
        <w:rPr>
          <w:color w:val="000000"/>
          <w:sz w:val="22"/>
          <w:highlight w:val="yellow"/>
        </w:rPr>
        <w:t>,</w:t>
      </w:r>
      <w:r>
        <w:rPr>
          <w:color w:val="000000"/>
          <w:spacing w:val="-22"/>
          <w:sz w:val="22"/>
          <w:highlight w:val="yellow"/>
        </w:rPr>
        <w:t> </w:t>
      </w:r>
      <w:r>
        <w:rPr>
          <w:color w:val="000000"/>
          <w:sz w:val="22"/>
          <w:highlight w:val="yellow"/>
        </w:rPr>
        <w:t>bringing</w:t>
      </w:r>
      <w:r>
        <w:rPr>
          <w:color w:val="000000"/>
          <w:spacing w:val="24"/>
          <w:sz w:val="22"/>
          <w:highlight w:val="yellow"/>
        </w:rPr>
        <w:t> </w:t>
      </w:r>
      <w:r>
        <w:rPr>
          <w:color w:val="000000"/>
          <w:sz w:val="22"/>
          <w:highlight w:val="yellow"/>
        </w:rPr>
        <w:t>the</w:t>
      </w:r>
      <w:r>
        <w:rPr>
          <w:color w:val="000000"/>
          <w:spacing w:val="-8"/>
          <w:sz w:val="22"/>
          <w:highlight w:val="yellow"/>
        </w:rPr>
        <w:t> </w:t>
      </w:r>
      <w:r>
        <w:rPr>
          <w:color w:val="000000"/>
          <w:sz w:val="22"/>
          <w:highlight w:val="yellow"/>
        </w:rPr>
        <w:t>final</w:t>
      </w:r>
      <w:r>
        <w:rPr>
          <w:color w:val="000000"/>
          <w:spacing w:val="14"/>
          <w:sz w:val="22"/>
          <w:highlight w:val="yellow"/>
        </w:rPr>
        <w:t> </w:t>
      </w:r>
      <w:r>
        <w:rPr>
          <w:color w:val="000000"/>
          <w:sz w:val="22"/>
          <w:highlight w:val="yellow"/>
        </w:rPr>
        <w:t>price </w:t>
      </w:r>
      <w:r>
        <w:rPr>
          <w:color w:val="000000"/>
          <w:sz w:val="22"/>
        </w:rPr>
        <w:t> </w:t>
      </w:r>
      <w:r>
        <w:rPr>
          <w:color w:val="000000"/>
          <w:sz w:val="22"/>
          <w:highlight w:val="yellow"/>
        </w:rPr>
        <w:t>for the product</w:t>
      </w:r>
    </w:p>
    <w:p>
      <w:pPr>
        <w:pStyle w:val="BodyText"/>
        <w:rPr>
          <w:sz w:val="20"/>
        </w:rPr>
      </w:pPr>
    </w:p>
    <w:p>
      <w:pPr>
        <w:pStyle w:val="BodyText"/>
        <w:spacing w:before="66"/>
        <w:rPr>
          <w:sz w:val="20"/>
        </w:rPr>
      </w:pPr>
      <w:r>
        <w:rPr>
          <w:sz w:val="20"/>
        </w:rPr>
        <mc:AlternateContent>
          <mc:Choice Requires="wps">
            <w:drawing>
              <wp:anchor distT="0" distB="0" distL="0" distR="0" allowOverlap="1" layoutInCell="1" locked="0" behindDoc="1" simplePos="0" relativeHeight="487587840">
                <wp:simplePos x="0" y="0"/>
                <wp:positionH relativeFrom="page">
                  <wp:posOffset>534034</wp:posOffset>
                </wp:positionH>
                <wp:positionV relativeFrom="paragraph">
                  <wp:posOffset>212712</wp:posOffset>
                </wp:positionV>
                <wp:extent cx="3309620" cy="781685"/>
                <wp:effectExtent l="0" t="0" r="0" b="0"/>
                <wp:wrapTopAndBottom/>
                <wp:docPr id="62" name="Textbox 62"/>
                <wp:cNvGraphicFramePr>
                  <a:graphicFrameLocks/>
                </wp:cNvGraphicFramePr>
                <a:graphic>
                  <a:graphicData uri="http://schemas.microsoft.com/office/word/2010/wordprocessingShape">
                    <wps:wsp>
                      <wps:cNvPr id="62" name="Textbox 62"/>
                      <wps:cNvSpPr txBox="1"/>
                      <wps:spPr>
                        <a:xfrm>
                          <a:off x="0" y="0"/>
                          <a:ext cx="3309620"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42.049999pt;margin-top:16.749023pt;width:260.6pt;height:61.55pt;mso-position-horizontal-relative:page;mso-position-vertical-relative:paragraph;z-index:-15728640;mso-wrap-distance-left:0;mso-wrap-distance-right:0" type="#_x0000_t202" id="docshape36"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45"/>
                        <w:gridCol w:w="526"/>
                        <w:gridCol w:w="826"/>
                      </w:tblGrid>
                      <w:tr>
                        <w:trPr>
                          <w:trHeight w:val="585" w:hRule="atLeast"/>
                        </w:trPr>
                        <w:tc>
                          <w:tcPr>
                            <w:tcW w:w="3845" w:type="dxa"/>
                            <w:shd w:val="clear" w:color="auto" w:fill="FFC000"/>
                          </w:tcPr>
                          <w:p>
                            <w:pPr>
                              <w:pStyle w:val="TableParagraph"/>
                              <w:spacing w:line="242" w:lineRule="auto" w:before="33"/>
                              <w:ind w:left="113"/>
                              <w:rPr>
                                <w:rFonts w:ascii="Arial"/>
                                <w:b/>
                                <w:sz w:val="22"/>
                              </w:rPr>
                            </w:pPr>
                            <w:r>
                              <w:rPr>
                                <w:rFonts w:ascii="Arial"/>
                                <w:b/>
                                <w:sz w:val="22"/>
                              </w:rPr>
                              <w:t>Approx.</w:t>
                            </w:r>
                            <w:r>
                              <w:rPr>
                                <w:rFonts w:ascii="Arial"/>
                                <w:b/>
                                <w:spacing w:val="3"/>
                                <w:sz w:val="22"/>
                              </w:rPr>
                              <w:t> </w:t>
                            </w:r>
                            <w:r>
                              <w:rPr>
                                <w:rFonts w:ascii="Arial"/>
                                <w:b/>
                                <w:sz w:val="22"/>
                              </w:rPr>
                              <w:t>Weight</w:t>
                            </w:r>
                            <w:r>
                              <w:rPr>
                                <w:rFonts w:ascii="Arial"/>
                                <w:b/>
                                <w:spacing w:val="-17"/>
                                <w:sz w:val="22"/>
                              </w:rPr>
                              <w:t> </w:t>
                            </w:r>
                            <w:r>
                              <w:rPr>
                                <w:rFonts w:ascii="Arial"/>
                                <w:b/>
                                <w:sz w:val="22"/>
                              </w:rPr>
                              <w:t>of</w:t>
                            </w:r>
                            <w:r>
                              <w:rPr>
                                <w:rFonts w:ascii="Arial"/>
                                <w:b/>
                                <w:spacing w:val="-10"/>
                                <w:sz w:val="22"/>
                              </w:rPr>
                              <w:t> </w:t>
                            </w:r>
                            <w:r>
                              <w:rPr>
                                <w:rFonts w:ascii="Arial"/>
                                <w:b/>
                                <w:sz w:val="22"/>
                              </w:rPr>
                              <w:t>the</w:t>
                            </w:r>
                            <w:r>
                              <w:rPr>
                                <w:rFonts w:ascii="Arial"/>
                                <w:b/>
                                <w:spacing w:val="-1"/>
                                <w:sz w:val="22"/>
                              </w:rPr>
                              <w:t> </w:t>
                            </w:r>
                            <w:r>
                              <w:rPr>
                                <w:rFonts w:ascii="Arial"/>
                                <w:b/>
                                <w:sz w:val="22"/>
                              </w:rPr>
                              <w:t>unit</w:t>
                            </w:r>
                            <w:r>
                              <w:rPr>
                                <w:rFonts w:ascii="Arial"/>
                                <w:b/>
                                <w:spacing w:val="-17"/>
                                <w:sz w:val="22"/>
                              </w:rPr>
                              <w:t> </w:t>
                            </w:r>
                            <w:r>
                              <w:rPr>
                                <w:rFonts w:ascii="Arial"/>
                                <w:b/>
                                <w:sz w:val="22"/>
                              </w:rPr>
                              <w:t>System Vertical Ladle Preheater/Dryer</w:t>
                            </w:r>
                          </w:p>
                        </w:tc>
                        <w:tc>
                          <w:tcPr>
                            <w:tcW w:w="526" w:type="dxa"/>
                            <w:tcBorders>
                              <w:right w:val="single" w:sz="8" w:space="0" w:color="000000"/>
                            </w:tcBorders>
                            <w:shd w:val="clear" w:color="auto" w:fill="FFC000"/>
                          </w:tcPr>
                          <w:p>
                            <w:pPr>
                              <w:pStyle w:val="TableParagraph"/>
                              <w:spacing w:before="181"/>
                              <w:ind w:left="0" w:right="75"/>
                              <w:jc w:val="right"/>
                              <w:rPr>
                                <w:rFonts w:ascii="Arial"/>
                                <w:b/>
                                <w:sz w:val="19"/>
                              </w:rPr>
                            </w:pPr>
                            <w:r>
                              <w:rPr>
                                <w:rFonts w:ascii="Arial"/>
                                <w:b/>
                                <w:spacing w:val="-5"/>
                                <w:sz w:val="19"/>
                              </w:rPr>
                              <w:t>6.5</w:t>
                            </w:r>
                          </w:p>
                        </w:tc>
                        <w:tc>
                          <w:tcPr>
                            <w:tcW w:w="826" w:type="dxa"/>
                            <w:tcBorders>
                              <w:left w:val="single" w:sz="8" w:space="0" w:color="000000"/>
                            </w:tcBorders>
                            <w:shd w:val="clear" w:color="auto" w:fill="FFC000"/>
                          </w:tcPr>
                          <w:p>
                            <w:pPr>
                              <w:pStyle w:val="TableParagraph"/>
                              <w:spacing w:before="181"/>
                              <w:ind w:left="110"/>
                              <w:rPr>
                                <w:rFonts w:ascii="Arial"/>
                                <w:b/>
                                <w:sz w:val="19"/>
                              </w:rPr>
                            </w:pPr>
                            <w:r>
                              <w:rPr>
                                <w:rFonts w:ascii="Arial"/>
                                <w:b/>
                                <w:spacing w:val="-2"/>
                                <w:sz w:val="19"/>
                              </w:rPr>
                              <w:t>Tonne</w:t>
                            </w:r>
                          </w:p>
                        </w:tc>
                      </w:tr>
                      <w:tr>
                        <w:trPr>
                          <w:trHeight w:val="300" w:hRule="atLeast"/>
                        </w:trPr>
                        <w:tc>
                          <w:tcPr>
                            <w:tcW w:w="3845" w:type="dxa"/>
                            <w:shd w:val="clear" w:color="auto" w:fill="FFC000"/>
                          </w:tcPr>
                          <w:p>
                            <w:pPr>
                              <w:pStyle w:val="TableParagraph"/>
                              <w:spacing w:before="19"/>
                              <w:ind w:left="113"/>
                              <w:rPr>
                                <w:rFonts w:ascii="Arial"/>
                                <w:b/>
                                <w:sz w:val="22"/>
                              </w:rPr>
                            </w:pPr>
                            <w:r>
                              <w:rPr>
                                <w:rFonts w:ascii="Arial"/>
                                <w:b/>
                                <w:sz w:val="22"/>
                              </w:rPr>
                              <w:t>No.</w:t>
                            </w:r>
                            <w:r>
                              <w:rPr>
                                <w:rFonts w:ascii="Arial"/>
                                <w:b/>
                                <w:spacing w:val="-1"/>
                                <w:sz w:val="22"/>
                              </w:rPr>
                              <w:t> </w:t>
                            </w:r>
                            <w:r>
                              <w:rPr>
                                <w:rFonts w:ascii="Arial"/>
                                <w:b/>
                                <w:sz w:val="22"/>
                              </w:rPr>
                              <w:t>of</w:t>
                            </w:r>
                            <w:r>
                              <w:rPr>
                                <w:rFonts w:ascii="Arial"/>
                                <w:b/>
                                <w:spacing w:val="2"/>
                                <w:sz w:val="22"/>
                              </w:rPr>
                              <w:t> </w:t>
                            </w:r>
                            <w:r>
                              <w:rPr>
                                <w:rFonts w:ascii="Arial"/>
                                <w:b/>
                                <w:spacing w:val="-2"/>
                                <w:sz w:val="22"/>
                              </w:rPr>
                              <w:t>System</w:t>
                            </w:r>
                          </w:p>
                        </w:tc>
                        <w:tc>
                          <w:tcPr>
                            <w:tcW w:w="526" w:type="dxa"/>
                            <w:tcBorders>
                              <w:right w:val="single" w:sz="8" w:space="0" w:color="000000"/>
                            </w:tcBorders>
                            <w:shd w:val="clear" w:color="auto" w:fill="FFC000"/>
                          </w:tcPr>
                          <w:p>
                            <w:pPr>
                              <w:pStyle w:val="TableParagraph"/>
                              <w:spacing w:before="32"/>
                              <w:ind w:left="0" w:right="74"/>
                              <w:jc w:val="right"/>
                              <w:rPr>
                                <w:rFonts w:ascii="Arial"/>
                                <w:b/>
                                <w:sz w:val="19"/>
                              </w:rPr>
                            </w:pPr>
                            <w:r>
                              <w:rPr>
                                <w:rFonts w:ascii="Arial"/>
                                <w:b/>
                                <w:spacing w:val="-10"/>
                                <w:sz w:val="19"/>
                              </w:rPr>
                              <w:t>8</w:t>
                            </w:r>
                          </w:p>
                        </w:tc>
                        <w:tc>
                          <w:tcPr>
                            <w:tcW w:w="826" w:type="dxa"/>
                            <w:tcBorders>
                              <w:left w:val="single" w:sz="8" w:space="0" w:color="000000"/>
                            </w:tcBorders>
                            <w:shd w:val="clear" w:color="auto" w:fill="FFC000"/>
                          </w:tcPr>
                          <w:p>
                            <w:pPr>
                              <w:pStyle w:val="TableParagraph"/>
                              <w:spacing w:before="32"/>
                              <w:ind w:left="110"/>
                              <w:rPr>
                                <w:rFonts w:ascii="Arial"/>
                                <w:b/>
                                <w:sz w:val="19"/>
                              </w:rPr>
                            </w:pPr>
                            <w:r>
                              <w:rPr>
                                <w:rFonts w:ascii="Arial"/>
                                <w:b/>
                                <w:spacing w:val="-5"/>
                                <w:sz w:val="19"/>
                              </w:rPr>
                              <w:t>Nos</w:t>
                            </w:r>
                          </w:p>
                        </w:tc>
                      </w:tr>
                      <w:tr>
                        <w:trPr>
                          <w:trHeight w:val="285" w:hRule="atLeast"/>
                        </w:trPr>
                        <w:tc>
                          <w:tcPr>
                            <w:tcW w:w="3845" w:type="dxa"/>
                            <w:shd w:val="clear" w:color="auto" w:fill="FFFF00"/>
                          </w:tcPr>
                          <w:p>
                            <w:pPr>
                              <w:pStyle w:val="TableParagraph"/>
                              <w:spacing w:line="246" w:lineRule="exact" w:before="19"/>
                              <w:ind w:left="113"/>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526" w:type="dxa"/>
                            <w:tcBorders>
                              <w:right w:val="single" w:sz="8" w:space="0" w:color="000000"/>
                            </w:tcBorders>
                            <w:shd w:val="clear" w:color="auto" w:fill="FFFF00"/>
                          </w:tcPr>
                          <w:p>
                            <w:pPr>
                              <w:pStyle w:val="TableParagraph"/>
                              <w:spacing w:before="32"/>
                              <w:ind w:left="0" w:right="78"/>
                              <w:jc w:val="right"/>
                              <w:rPr>
                                <w:rFonts w:ascii="Arial"/>
                                <w:b/>
                                <w:sz w:val="19"/>
                              </w:rPr>
                            </w:pPr>
                            <w:r>
                              <w:rPr>
                                <w:rFonts w:ascii="Arial"/>
                                <w:b/>
                                <w:spacing w:val="-5"/>
                                <w:sz w:val="19"/>
                              </w:rPr>
                              <w:t>52</w:t>
                            </w:r>
                          </w:p>
                        </w:tc>
                        <w:tc>
                          <w:tcPr>
                            <w:tcW w:w="826" w:type="dxa"/>
                            <w:tcBorders>
                              <w:left w:val="single" w:sz="8" w:space="0" w:color="000000"/>
                            </w:tcBorders>
                            <w:shd w:val="clear" w:color="auto" w:fill="FFFF00"/>
                          </w:tcPr>
                          <w:p>
                            <w:pPr>
                              <w:pStyle w:val="TableParagraph"/>
                              <w:spacing w:before="32"/>
                              <w:ind w:left="110"/>
                              <w:rPr>
                                <w:rFonts w:ascii="Arial"/>
                                <w:b/>
                                <w:sz w:val="19"/>
                              </w:rPr>
                            </w:pPr>
                            <w:r>
                              <w:rPr>
                                <w:rFonts w:ascii="Arial"/>
                                <w:b/>
                                <w:spacing w:val="-2"/>
                                <w:sz w:val="19"/>
                              </w:rPr>
                              <w:t>Tonne</w:t>
                            </w:r>
                          </w:p>
                        </w:tc>
                      </w:tr>
                    </w:tbl>
                    <w:p>
                      <w:pPr>
                        <w:pStyle w:val="BodyText"/>
                      </w:pPr>
                    </w:p>
                  </w:txbxContent>
                </v:textbox>
                <w10:wrap type="topAndBottom"/>
              </v:shape>
            </w:pict>
          </mc:Fallback>
        </mc:AlternateContent>
      </w:r>
      <w:r>
        <w:rPr>
          <w:sz w:val="20"/>
        </w:rPr>
        <mc:AlternateContent>
          <mc:Choice Requires="wps">
            <w:drawing>
              <wp:anchor distT="0" distB="0" distL="0" distR="0" allowOverlap="1" layoutInCell="1" locked="0" behindDoc="1" simplePos="0" relativeHeight="487587840">
                <wp:simplePos x="0" y="0"/>
                <wp:positionH relativeFrom="page">
                  <wp:posOffset>4120260</wp:posOffset>
                </wp:positionH>
                <wp:positionV relativeFrom="paragraph">
                  <wp:posOffset>203187</wp:posOffset>
                </wp:positionV>
                <wp:extent cx="3281045" cy="781685"/>
                <wp:effectExtent l="0" t="0" r="0" b="0"/>
                <wp:wrapTopAndBottom/>
                <wp:docPr id="63" name="Textbox 63"/>
                <wp:cNvGraphicFramePr>
                  <a:graphicFrameLocks/>
                </wp:cNvGraphicFramePr>
                <a:graphic>
                  <a:graphicData uri="http://schemas.microsoft.com/office/word/2010/wordprocessingShape">
                    <wps:wsp>
                      <wps:cNvPr id="63" name="Textbox 63"/>
                      <wps:cNvSpPr txBox="1"/>
                      <wps:spPr>
                        <a:xfrm>
                          <a:off x="0" y="0"/>
                          <a:ext cx="3281045" cy="781685"/>
                        </a:xfrm>
                        <a:prstGeom prst="rect">
                          <a:avLst/>
                        </a:prstGeom>
                      </wps:spPr>
                      <wps:txbx>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wps:txbx>
                      <wps:bodyPr wrap="square" lIns="0" tIns="0" rIns="0" bIns="0" rtlCol="0">
                        <a:noAutofit/>
                      </wps:bodyPr>
                    </wps:wsp>
                  </a:graphicData>
                </a:graphic>
              </wp:anchor>
            </w:drawing>
          </mc:Choice>
          <mc:Fallback>
            <w:pict>
              <v:shape style="position:absolute;margin-left:324.429993pt;margin-top:15.999023pt;width:258.3500pt;height:61.55pt;mso-position-horizontal-relative:page;mso-position-vertical-relative:paragraph;z-index:-15728640;mso-wrap-distance-left:0;mso-wrap-distance-right:0" type="#_x0000_t202" id="docshape37" filled="false" stroked="false">
                <v:textbox inset="0,0,0,0">
                  <w:txbxContent>
                    <w:tbl>
                      <w:tblPr>
                        <w:tblW w:w="0" w:type="auto"/>
                        <w:jc w:val="left"/>
                        <w:tblInd w:w="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3890"/>
                        <w:gridCol w:w="451"/>
                        <w:gridCol w:w="811"/>
                      </w:tblGrid>
                      <w:tr>
                        <w:trPr>
                          <w:trHeight w:val="585" w:hRule="atLeast"/>
                        </w:trPr>
                        <w:tc>
                          <w:tcPr>
                            <w:tcW w:w="3890" w:type="dxa"/>
                            <w:shd w:val="clear" w:color="auto" w:fill="FFC000"/>
                          </w:tcPr>
                          <w:p>
                            <w:pPr>
                              <w:pStyle w:val="TableParagraph"/>
                              <w:spacing w:line="242" w:lineRule="auto" w:before="33"/>
                              <w:rPr>
                                <w:rFonts w:ascii="Arial"/>
                                <w:b/>
                                <w:sz w:val="22"/>
                              </w:rPr>
                            </w:pPr>
                            <w:r>
                              <w:rPr>
                                <w:rFonts w:ascii="Arial"/>
                                <w:b/>
                                <w:sz w:val="22"/>
                              </w:rPr>
                              <w:t>Approx.</w:t>
                            </w:r>
                            <w:r>
                              <w:rPr>
                                <w:rFonts w:ascii="Arial"/>
                                <w:b/>
                                <w:spacing w:val="6"/>
                                <w:sz w:val="22"/>
                              </w:rPr>
                              <w:t> </w:t>
                            </w:r>
                            <w:r>
                              <w:rPr>
                                <w:rFonts w:ascii="Arial"/>
                                <w:b/>
                                <w:sz w:val="22"/>
                              </w:rPr>
                              <w:t>Weight</w:t>
                            </w:r>
                            <w:r>
                              <w:rPr>
                                <w:rFonts w:ascii="Arial"/>
                                <w:b/>
                                <w:spacing w:val="-17"/>
                                <w:sz w:val="22"/>
                              </w:rPr>
                              <w:t> </w:t>
                            </w:r>
                            <w:r>
                              <w:rPr>
                                <w:rFonts w:ascii="Arial"/>
                                <w:b/>
                                <w:sz w:val="22"/>
                              </w:rPr>
                              <w:t>of</w:t>
                            </w:r>
                            <w:r>
                              <w:rPr>
                                <w:rFonts w:ascii="Arial"/>
                                <w:b/>
                                <w:spacing w:val="-9"/>
                                <w:sz w:val="22"/>
                              </w:rPr>
                              <w:t> </w:t>
                            </w:r>
                            <w:r>
                              <w:rPr>
                                <w:rFonts w:ascii="Arial"/>
                                <w:b/>
                                <w:sz w:val="22"/>
                              </w:rPr>
                              <w:t>the Unit</w:t>
                            </w:r>
                            <w:r>
                              <w:rPr>
                                <w:rFonts w:ascii="Arial"/>
                                <w:b/>
                                <w:spacing w:val="-17"/>
                                <w:sz w:val="22"/>
                              </w:rPr>
                              <w:t> </w:t>
                            </w:r>
                            <w:r>
                              <w:rPr>
                                <w:rFonts w:ascii="Arial"/>
                                <w:b/>
                                <w:sz w:val="22"/>
                              </w:rPr>
                              <w:t>System Horizontal Ladle preheater</w:t>
                            </w:r>
                          </w:p>
                        </w:tc>
                        <w:tc>
                          <w:tcPr>
                            <w:tcW w:w="451" w:type="dxa"/>
                            <w:shd w:val="clear" w:color="auto" w:fill="FFC000"/>
                          </w:tcPr>
                          <w:p>
                            <w:pPr>
                              <w:pStyle w:val="TableParagraph"/>
                              <w:spacing w:before="181"/>
                              <w:ind w:left="0" w:right="77"/>
                              <w:jc w:val="right"/>
                              <w:rPr>
                                <w:rFonts w:ascii="Arial"/>
                                <w:b/>
                                <w:sz w:val="19"/>
                              </w:rPr>
                            </w:pPr>
                            <w:r>
                              <w:rPr>
                                <w:rFonts w:ascii="Arial"/>
                                <w:b/>
                                <w:spacing w:val="-10"/>
                                <w:sz w:val="19"/>
                              </w:rPr>
                              <w:t>5</w:t>
                            </w:r>
                          </w:p>
                        </w:tc>
                        <w:tc>
                          <w:tcPr>
                            <w:tcW w:w="811" w:type="dxa"/>
                            <w:shd w:val="clear" w:color="auto" w:fill="FFC000"/>
                          </w:tcPr>
                          <w:p>
                            <w:pPr>
                              <w:pStyle w:val="TableParagraph"/>
                              <w:spacing w:before="181"/>
                              <w:ind w:left="111"/>
                              <w:rPr>
                                <w:rFonts w:ascii="Arial"/>
                                <w:b/>
                                <w:sz w:val="19"/>
                              </w:rPr>
                            </w:pPr>
                            <w:r>
                              <w:rPr>
                                <w:rFonts w:ascii="Arial"/>
                                <w:b/>
                                <w:spacing w:val="-2"/>
                                <w:sz w:val="19"/>
                              </w:rPr>
                              <w:t>Tonne</w:t>
                            </w:r>
                          </w:p>
                        </w:tc>
                      </w:tr>
                      <w:tr>
                        <w:trPr>
                          <w:trHeight w:val="300" w:hRule="atLeast"/>
                        </w:trPr>
                        <w:tc>
                          <w:tcPr>
                            <w:tcW w:w="3890" w:type="dxa"/>
                            <w:shd w:val="clear" w:color="auto" w:fill="FFC000"/>
                          </w:tcPr>
                          <w:p>
                            <w:pPr>
                              <w:pStyle w:val="TableParagraph"/>
                              <w:spacing w:before="19"/>
                              <w:rPr>
                                <w:rFonts w:ascii="Arial"/>
                                <w:b/>
                                <w:sz w:val="22"/>
                              </w:rPr>
                            </w:pPr>
                            <w:r>
                              <w:rPr>
                                <w:rFonts w:ascii="Arial"/>
                                <w:b/>
                                <w:sz w:val="22"/>
                              </w:rPr>
                              <w:t>No.</w:t>
                            </w:r>
                            <w:r>
                              <w:rPr>
                                <w:rFonts w:ascii="Arial"/>
                                <w:b/>
                                <w:spacing w:val="-1"/>
                                <w:sz w:val="22"/>
                              </w:rPr>
                              <w:t> </w:t>
                            </w:r>
                            <w:r>
                              <w:rPr>
                                <w:rFonts w:ascii="Arial"/>
                                <w:b/>
                                <w:sz w:val="22"/>
                              </w:rPr>
                              <w:t>of</w:t>
                            </w:r>
                            <w:r>
                              <w:rPr>
                                <w:rFonts w:ascii="Arial"/>
                                <w:b/>
                                <w:spacing w:val="4"/>
                                <w:sz w:val="22"/>
                              </w:rPr>
                              <w:t> </w:t>
                            </w:r>
                            <w:r>
                              <w:rPr>
                                <w:rFonts w:ascii="Arial"/>
                                <w:b/>
                                <w:spacing w:val="-2"/>
                                <w:sz w:val="22"/>
                              </w:rPr>
                              <w:t>System</w:t>
                            </w:r>
                          </w:p>
                        </w:tc>
                        <w:tc>
                          <w:tcPr>
                            <w:tcW w:w="451" w:type="dxa"/>
                            <w:shd w:val="clear" w:color="auto" w:fill="FFC000"/>
                          </w:tcPr>
                          <w:p>
                            <w:pPr>
                              <w:pStyle w:val="TableParagraph"/>
                              <w:spacing w:before="32"/>
                              <w:ind w:left="0" w:right="77"/>
                              <w:jc w:val="right"/>
                              <w:rPr>
                                <w:rFonts w:ascii="Arial"/>
                                <w:b/>
                                <w:sz w:val="19"/>
                              </w:rPr>
                            </w:pPr>
                            <w:r>
                              <w:rPr>
                                <w:rFonts w:ascii="Arial"/>
                                <w:b/>
                                <w:spacing w:val="-10"/>
                                <w:sz w:val="19"/>
                              </w:rPr>
                              <w:t>2</w:t>
                            </w:r>
                          </w:p>
                        </w:tc>
                        <w:tc>
                          <w:tcPr>
                            <w:tcW w:w="811" w:type="dxa"/>
                            <w:shd w:val="clear" w:color="auto" w:fill="FFC000"/>
                          </w:tcPr>
                          <w:p>
                            <w:pPr>
                              <w:pStyle w:val="TableParagraph"/>
                              <w:spacing w:before="32"/>
                              <w:ind w:left="111"/>
                              <w:rPr>
                                <w:rFonts w:ascii="Arial"/>
                                <w:b/>
                                <w:sz w:val="19"/>
                              </w:rPr>
                            </w:pPr>
                            <w:r>
                              <w:rPr>
                                <w:rFonts w:ascii="Arial"/>
                                <w:b/>
                                <w:spacing w:val="-5"/>
                                <w:sz w:val="19"/>
                              </w:rPr>
                              <w:t>Nos</w:t>
                            </w:r>
                          </w:p>
                        </w:tc>
                      </w:tr>
                      <w:tr>
                        <w:trPr>
                          <w:trHeight w:val="285" w:hRule="atLeast"/>
                        </w:trPr>
                        <w:tc>
                          <w:tcPr>
                            <w:tcW w:w="3890" w:type="dxa"/>
                            <w:shd w:val="clear" w:color="auto" w:fill="FFFF00"/>
                          </w:tcPr>
                          <w:p>
                            <w:pPr>
                              <w:pStyle w:val="TableParagraph"/>
                              <w:spacing w:line="246" w:lineRule="exact" w:before="19"/>
                              <w:rPr>
                                <w:rFonts w:ascii="Arial"/>
                                <w:b/>
                                <w:sz w:val="22"/>
                              </w:rPr>
                            </w:pPr>
                            <w:r>
                              <w:rPr>
                                <w:rFonts w:ascii="Arial"/>
                                <w:b/>
                                <w:sz w:val="22"/>
                              </w:rPr>
                              <w:t>Approx.</w:t>
                            </w:r>
                            <w:r>
                              <w:rPr>
                                <w:rFonts w:ascii="Arial"/>
                                <w:b/>
                                <w:spacing w:val="17"/>
                                <w:sz w:val="22"/>
                              </w:rPr>
                              <w:t> </w:t>
                            </w:r>
                            <w:r>
                              <w:rPr>
                                <w:rFonts w:ascii="Arial"/>
                                <w:b/>
                                <w:sz w:val="22"/>
                              </w:rPr>
                              <w:t>Weight</w:t>
                            </w:r>
                            <w:r>
                              <w:rPr>
                                <w:rFonts w:ascii="Arial"/>
                                <w:b/>
                                <w:spacing w:val="-17"/>
                                <w:sz w:val="22"/>
                              </w:rPr>
                              <w:t> </w:t>
                            </w:r>
                            <w:r>
                              <w:rPr>
                                <w:rFonts w:ascii="Arial"/>
                                <w:b/>
                                <w:sz w:val="22"/>
                              </w:rPr>
                              <w:t>of</w:t>
                            </w:r>
                            <w:r>
                              <w:rPr>
                                <w:rFonts w:ascii="Arial"/>
                                <w:b/>
                                <w:spacing w:val="-5"/>
                                <w:sz w:val="22"/>
                              </w:rPr>
                              <w:t> </w:t>
                            </w:r>
                            <w:r>
                              <w:rPr>
                                <w:rFonts w:ascii="Arial"/>
                                <w:b/>
                                <w:sz w:val="22"/>
                              </w:rPr>
                              <w:t>the</w:t>
                            </w:r>
                            <w:r>
                              <w:rPr>
                                <w:rFonts w:ascii="Arial"/>
                                <w:b/>
                                <w:spacing w:val="3"/>
                                <w:sz w:val="22"/>
                              </w:rPr>
                              <w:t> </w:t>
                            </w:r>
                            <w:r>
                              <w:rPr>
                                <w:rFonts w:ascii="Arial"/>
                                <w:b/>
                                <w:sz w:val="22"/>
                              </w:rPr>
                              <w:t>6</w:t>
                            </w:r>
                            <w:r>
                              <w:rPr>
                                <w:rFonts w:ascii="Arial"/>
                                <w:b/>
                                <w:spacing w:val="-10"/>
                                <w:sz w:val="22"/>
                              </w:rPr>
                              <w:t> </w:t>
                            </w:r>
                            <w:r>
                              <w:rPr>
                                <w:rFonts w:ascii="Arial"/>
                                <w:b/>
                                <w:spacing w:val="-2"/>
                                <w:sz w:val="22"/>
                              </w:rPr>
                              <w:t>System</w:t>
                            </w:r>
                          </w:p>
                        </w:tc>
                        <w:tc>
                          <w:tcPr>
                            <w:tcW w:w="451" w:type="dxa"/>
                            <w:shd w:val="clear" w:color="auto" w:fill="FFFF00"/>
                          </w:tcPr>
                          <w:p>
                            <w:pPr>
                              <w:pStyle w:val="TableParagraph"/>
                              <w:spacing w:before="32"/>
                              <w:ind w:left="0" w:right="77"/>
                              <w:jc w:val="right"/>
                              <w:rPr>
                                <w:rFonts w:ascii="Arial"/>
                                <w:b/>
                                <w:sz w:val="19"/>
                              </w:rPr>
                            </w:pPr>
                            <w:r>
                              <w:rPr>
                                <w:rFonts w:ascii="Arial"/>
                                <w:b/>
                                <w:spacing w:val="-5"/>
                                <w:sz w:val="19"/>
                              </w:rPr>
                              <w:t>10</w:t>
                            </w:r>
                          </w:p>
                        </w:tc>
                        <w:tc>
                          <w:tcPr>
                            <w:tcW w:w="811" w:type="dxa"/>
                            <w:shd w:val="clear" w:color="auto" w:fill="FFFF00"/>
                          </w:tcPr>
                          <w:p>
                            <w:pPr>
                              <w:pStyle w:val="TableParagraph"/>
                              <w:spacing w:before="32"/>
                              <w:ind w:left="111"/>
                              <w:rPr>
                                <w:rFonts w:ascii="Arial"/>
                                <w:b/>
                                <w:sz w:val="19"/>
                              </w:rPr>
                            </w:pPr>
                            <w:r>
                              <w:rPr>
                                <w:rFonts w:ascii="Arial"/>
                                <w:b/>
                                <w:spacing w:val="-2"/>
                                <w:sz w:val="19"/>
                              </w:rPr>
                              <w:t>Tonne</w:t>
                            </w:r>
                          </w:p>
                        </w:tc>
                      </w:tr>
                    </w:tbl>
                    <w:p>
                      <w:pPr>
                        <w:pStyle w:val="BodyText"/>
                      </w:pPr>
                    </w:p>
                  </w:txbxContent>
                </v:textbox>
                <w10:wrap type="topAndBottom"/>
              </v:shape>
            </w:pict>
          </mc:Fallback>
        </mc:AlternateContent>
      </w:r>
    </w:p>
    <w:p>
      <w:pPr>
        <w:pStyle w:val="BodyText"/>
        <w:spacing w:after="0"/>
        <w:rPr>
          <w:sz w:val="20"/>
        </w:rPr>
        <w:sectPr>
          <w:pgSz w:w="11930" w:h="16850"/>
          <w:pgMar w:header="0" w:footer="724" w:top="1420" w:bottom="1360" w:left="283" w:right="141"/>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283" w:right="141"/>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283" w:right="141"/>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283" w:right="141"/>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10"/>
                      </w:rPr>
                      <w:fldChar w:fldCharType="begin"/>
                    </w:r>
                    <w:r>
                      <w:rPr>
                        <w:b/>
                        <w:spacing w:val="-10"/>
                      </w:rPr>
                      <w:instrText> PAGE </w:instrText>
                    </w:r>
                    <w:r>
                      <w:rPr>
                        <w:b/>
                        <w:spacing w:val="-10"/>
                      </w:rPr>
                      <w:fldChar w:fldCharType="separate"/>
                    </w:r>
                    <w:r>
                      <w:rPr>
                        <w:b/>
                        <w:spacing w:val="-10"/>
                      </w:rPr>
                      <w:t>1</w:t>
                    </w:r>
                    <w:r>
                      <w:rPr>
                        <w:b/>
                        <w:spacing w:val="-10"/>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pPr>
                      <w:spacing w:before="13"/>
                      <w:ind w:left="20" w:right="0" w:firstLine="0"/>
                      <w:jc w:val="left"/>
                      <w:rPr>
                        <w:sz w:val="28"/>
                      </w:rPr>
                    </w:pPr>
                    <w:r>
                      <w:rPr>
                        <w:b/>
                        <w:spacing w:val="-2"/>
                        <w:sz w:val="24"/>
                      </w:rPr>
                      <w:t>Offer</w:t>
                    </w:r>
                    <w:r>
                      <w:rPr>
                        <w:b/>
                        <w:spacing w:val="-15"/>
                        <w:sz w:val="24"/>
                      </w:rPr>
                      <w:t> </w:t>
                    </w:r>
                    <w:r>
                      <w:rPr>
                        <w:b/>
                        <w:spacing w:val="-2"/>
                        <w:sz w:val="24"/>
                      </w:rPr>
                      <w:t>No:</w:t>
                    </w:r>
                    <w:r>
                      <w:rPr>
                        <w:b/>
                        <w:spacing w:val="-35"/>
                        <w:sz w:val="24"/>
                      </w:rPr>
                      <w:t> </w:t>
                    </w:r>
                    <w:r>
                      <w:rPr>
                        <w:spacing w:val="-2"/>
                        <w:sz w:val="28"/>
                      </w:rPr>
                      <w:t/>
                    </w:r>
                    <w:r>
                      <w:rPr>
                        <w:spacing w:val="7"/>
                        <w:sz w:val="28"/>
                      </w:rPr>
                      <w:t> </w:t>
                    </w:r>
                    <w:r>
                      <w:rPr>
                        <w:spacing w:val="-2"/>
                        <w:sz w:val="28"/>
                      </w:rPr>
                      <w:t/>
                    </w:r>
                    <w:r>
                      <w:rPr>
                        <w:color w:val="000000"/>
                        <w:spacing w:val="-2"/>
                        <w:sz w:val="28"/>
                        <w:highlight w:val="cyan"/>
                      </w:rPr>
                      <w:t>R3</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pPr>
                      <w:pStyle w:val="BodyText"/>
                      <w:spacing w:before="10"/>
                      <w:ind w:left="20"/>
                      <w:rPr>
                        <w:b/>
                      </w:rPr>
                    </w:pPr>
                    <w:r>
                      <w:rPr/>
                      <w:t>P</w:t>
                    </w:r>
                    <w:r>
                      <w:rPr>
                        <w:spacing w:val="1"/>
                      </w:rPr>
                      <w:t> </w:t>
                    </w:r>
                    <w:r>
                      <w:rPr/>
                      <w:t>a</w:t>
                    </w:r>
                    <w:r>
                      <w:rPr>
                        <w:spacing w:val="-2"/>
                      </w:rPr>
                      <w:t> </w:t>
                    </w:r>
                    <w:r>
                      <w:rPr/>
                      <w:t>g</w:t>
                    </w:r>
                    <w:r>
                      <w:rPr>
                        <w:spacing w:val="-15"/>
                      </w:rPr>
                      <w:t> </w:t>
                    </w:r>
                    <w:r>
                      <w:rPr/>
                      <w:t>e</w:t>
                    </w:r>
                    <w:r>
                      <w:rPr>
                        <w:spacing w:val="74"/>
                      </w:rPr>
                      <w:t> </w:t>
                    </w:r>
                    <w:r>
                      <w:rPr/>
                      <w:t>|</w:t>
                    </w:r>
                    <w:r>
                      <w:rPr>
                        <w:spacing w:val="-4"/>
                      </w:rPr>
                      <w:t> </w:t>
                    </w:r>
                    <w:r>
                      <w:rPr>
                        <w:b/>
                        <w:spacing w:val="-5"/>
                      </w:rPr>
                      <w:fldChar w:fldCharType="begin"/>
                    </w:r>
                    <w:r>
                      <w:rPr>
                        <w:b/>
                        <w:spacing w:val="-5"/>
                      </w:rPr>
                      <w:instrText> PAGE </w:instrText>
                    </w:r>
                    <w:r>
                      <w:rPr>
                        <w:b/>
                        <w:spacing w:val="-5"/>
                      </w:rPr>
                      <w:fldChar w:fldCharType="separate"/>
                    </w:r>
                    <w:r>
                      <w:rPr>
                        <w:b/>
                        <w:spacing w:val="-5"/>
                      </w:rPr>
                      <w:t>10</w:t>
                    </w:r>
                    <w:r>
                      <w:rPr>
                        <w:b/>
                        <w:spacing w:val="-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