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HYDRAULIC PUMPING UNIT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HPU Specifications</w:t>
            </w:r>
          </w:p>
          <w:p>
            <w:r>
              <w:rPr>
                <w:b/>
              </w:rPr>
            </w:r>
          </w:p>
        </w:tc>
      </w:tr>
      <w:tr>
        <w:tc>
          <w:tcPr>
            <w:tcW w:type="dxa" w:w="3744"/>
          </w:tcPr>
          <w:p>
            <w:r>
              <w:t>Equipment</w:t>
            </w:r>
          </w:p>
        </w:tc>
        <w:tc>
          <w:tcPr>
            <w:tcW w:type="dxa" w:w="5616"/>
          </w:tcPr>
          <w:p>
            <w:r>
              <w:t>{{ equipment_name }}</w:t>
            </w:r>
          </w:p>
        </w:tc>
      </w:tr>
      <w:tr>
        <w:tc>
          <w:tcPr>
            <w:tcW w:type="dxa" w:w="3744"/>
          </w:tcPr>
          <w:p>
            <w:r>
              <w:t>Variant</w:t>
            </w:r>
          </w:p>
        </w:tc>
        <w:tc>
          <w:tcPr>
            <w:tcW w:type="dxa" w:w="5616"/>
          </w:tcPr>
          <w:p>
            <w:r>
              <w:t>{{ hpu_variant }}</w:t>
            </w:r>
          </w:p>
        </w:tc>
      </w:tr>
      <w:tr>
        <w:tc>
          <w:tcPr>
            <w:tcW w:type="dxa" w:w="3744"/>
          </w:tcPr>
          <w:p>
            <w:r>
              <w:t>Motor Capacity</w:t>
            </w:r>
          </w:p>
        </w:tc>
        <w:tc>
          <w:tcPr>
            <w:tcW w:type="dxa" w:w="5616"/>
          </w:tcPr>
          <w:p>
            <w:r>
              <w:t>{{ hpu_kw }} kW</w:t>
            </w:r>
          </w:p>
        </w:tc>
      </w:tr>
      <w:tr>
        <w:tc>
          <w:tcPr>
            <w:tcW w:type="dxa" w:w="3744"/>
          </w:tcPr>
          <w:p>
            <w:r>
              <w:t>Oil Flow Rate</w:t>
            </w:r>
          </w:p>
        </w:tc>
        <w:tc>
          <w:tcPr>
            <w:tcW w:type="dxa" w:w="5616"/>
          </w:tcPr>
          <w:p>
            <w:r>
              <w:t>{{ hpu_lph }} LPH</w:t>
            </w:r>
          </w:p>
        </w:tc>
      </w:tr>
      <w:tr>
        <w:tc>
          <w:tcPr>
            <w:tcW w:type="dxa" w:w="3744"/>
          </w:tcPr>
          <w:p>
            <w:r>
              <w:t>Quantity</w:t>
            </w:r>
          </w:p>
        </w:tc>
        <w:tc>
          <w:tcPr>
            <w:tcW w:type="dxa" w:w="5616"/>
          </w:tcPr>
          <w:p>
            <w:r>
              <w:t>{{ hpu_qty }} No.</w:t>
            </w:r>
          </w:p>
        </w:tc>
      </w:tr>
      <w:tr>
        <w:tc>
          <w:tcPr>
            <w:tcW w:type="dxa" w:w="3744"/>
          </w:tcPr>
          <w:p>
            <w:r>
              <w:t>Construction</w:t>
            </w:r>
          </w:p>
        </w:tc>
        <w:tc>
          <w:tcPr>
            <w:tcW w:type="dxa" w:w="5616"/>
          </w:tcPr>
          <w:p>
            <w:r>
              <w:t>MS skid-mounted with pre-wired control panel</w:t>
            </w:r>
          </w:p>
        </w:tc>
      </w:tr>
      <w:tr>
        <w:tc>
          <w:tcPr>
            <w:tcW w:type="dxa" w:w="3744"/>
          </w:tcPr>
          <w:p>
            <w:r>
              <w:t>Electrical Supply</w:t>
            </w:r>
          </w:p>
        </w:tc>
        <w:tc>
          <w:tcPr>
            <w:tcW w:type="dxa" w:w="5616"/>
          </w:tcPr>
          <w:p>
            <w:r>
              <w:t>415 V / 3 Phase / 50 Hz, 4-Wire</w:t>
            </w:r>
          </w:p>
        </w:tc>
      </w:tr>
      <w:tr>
        <w:tc>
          <w:tcPr>
            <w:tcW w:type="dxa" w:w="3744"/>
          </w:tcPr>
          <w:p>
            <w:r>
              <w:t>Operating Pressure</w:t>
            </w:r>
          </w:p>
        </w:tc>
        <w:tc>
          <w:tcPr>
            <w:tcW w:type="dxa" w:w="5616"/>
          </w:tcPr>
          <w:p>
            <w:r>
              <w:t>Up to 7 kg/cm² (adjustable)</w:t>
            </w:r>
          </w:p>
        </w:tc>
      </w:tr>
    </w:tbl>
    <w:p>
      <w:pPr>
        <w:spacing w:after="200" w:before="200"/>
      </w:pPr>
      <w:r>
        <w:t xml:space="preserve"/>
      </w:r>
    </w:p>
    <w:p>
      <w:r>
        <w:rPr>
          <w:b/>
        </w:rPr>
        <w:t xml:space="preserve">HYDRAULIC PUMPING UNIT</w:t>
      </w:r>
    </w:p>
    <w:p>
      <w:r>
        <w:t xml:space="preserve">The offered Hydraulic Pumping Unit is an oil pumping skid designed to deliver fuel oil at the required pressure and flow rate to combustion equipment such as preheater burners, reheating furnaces and bath heaters. The unit is offered in three configurations — Simplex (single pump-motor), Duplex 1 and Duplex 2 (twin pump-motor arrangements with a standby line) — and is built on a common MS skid base with a pre-wired control panel for start / stop, interlocks and indication.</w:t>
      </w:r>
    </w:p>
    <w:p>
      <w:r>
        <w:t xml:space="preserve">Refer to the HPU Specifications table above for the offered configuration and motor capacity. The complete scope of standard accessories shipped with each unit is detailed in Annexure I — Scope of Supply.</w:t>
      </w:r>
    </w:p>
    <w:p>
      <w:pPr>
        <w:pStyle w:val="Heading1"/>
        <w:pBdr>
          <w:bottom w:val="single" w:color="E87722" w:sz="12" w:space="4"/>
        </w:pBdr>
        <w:spacing w:after="200" w:before="360"/>
      </w:pPr>
      <w:r>
        <w:rPr>
          <w:rFonts w:ascii="Calibri" w:cs="Calibri" w:eastAsia="Calibri" w:hAnsi="Calibri"/>
          <w:b/>
          <w:bCs/>
          <w:color w:val="1F2937"/>
          <w:sz w:val="32"/>
          <w:szCs w:val="32"/>
        </w:rPr>
        <w:t>The Scope of supply covers Design, manufacturing and supply of the Hydraulic Pumping Unit as per the specifications listed below. The standard accessories shipped with each unit are itemised in the table that follows.</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Pr>
          <w:p>
            <w:r>
              <w:rPr>
                <w:b/>
              </w:rPr>
              <w:t>Hydraulic Pumping Unit</w:t>
            </w:r>
          </w:p>
        </w:tc>
      </w:tr>
      <w:tr>
        <w:tc>
          <w:tcPr>
            <w:tcW w:type="dxa" w:w="900"/>
          </w:tcPr>
          <w:p>
            <w:r>
              <w:t>1</w:t>
            </w:r>
          </w:p>
        </w:tc>
        <w:tc>
          <w:tcPr>
            <w:tcW w:type="dxa" w:w="8460"/>
          </w:tcPr>
          <w:p>
            <w:r>
              <w:t>Oil tank — MS construction with cleaning door, breather, level indicator, drain plug  (1 No.)</w:t>
            </w:r>
          </w:p>
        </w:tc>
      </w:tr>
      <w:tr>
        <w:tc>
          <w:tcPr>
            <w:tcW w:type="dxa" w:w="900"/>
          </w:tcPr>
          <w:p>
            <w:r>
              <w:t>2</w:t>
            </w:r>
          </w:p>
        </w:tc>
        <w:tc>
          <w:tcPr>
            <w:tcW w:type="dxa" w:w="8460"/>
          </w:tcPr>
          <w:p>
            <w:r>
              <w:t>Gear pump suitable for fuel-oil service  ({% if "duplex" in hpu_variant.lower() %}2 Nos.{% else %}1 No.{% endif %})</w:t>
            </w:r>
          </w:p>
        </w:tc>
      </w:tr>
      <w:tr>
        <w:tc>
          <w:tcPr>
            <w:tcW w:type="dxa" w:w="900"/>
          </w:tcPr>
          <w:p>
            <w:r>
              <w:t>3</w:t>
            </w:r>
          </w:p>
        </w:tc>
        <w:tc>
          <w:tcPr>
            <w:tcW w:type="dxa" w:w="8460"/>
          </w:tcPr>
          <w:p>
            <w:r>
              <w:t>TEFC motor — {{ hpu_kw }} kW × 1440 RPM × 415V / 3-Ph / 50 Hz  ({% if "duplex" in hpu_variant.lower() %}2 Nos.{% else %}1 No.{% endif %})</w:t>
            </w:r>
          </w:p>
        </w:tc>
      </w:tr>
      <w:tr>
        <w:tc>
          <w:tcPr>
            <w:tcW w:type="dxa" w:w="900"/>
          </w:tcPr>
          <w:p>
            <w:r>
              <w:t>4</w:t>
            </w:r>
          </w:p>
        </w:tc>
        <w:tc>
          <w:tcPr>
            <w:tcW w:type="dxa" w:w="8460"/>
          </w:tcPr>
          <w:p>
            <w:r>
              <w:t>Coupling with guard (pump-motor)  ({% if "duplex" in hpu_variant.lower() %}2 Nos.{% else %}1 No.{% endif %})</w:t>
            </w:r>
          </w:p>
        </w:tc>
      </w:tr>
      <w:tr>
        <w:tc>
          <w:tcPr>
            <w:tcW w:type="dxa" w:w="900"/>
          </w:tcPr>
          <w:p>
            <w:r>
              <w:t>5</w:t>
            </w:r>
          </w:p>
        </w:tc>
        <w:tc>
          <w:tcPr>
            <w:tcW w:type="dxa" w:w="8460"/>
          </w:tcPr>
          <w:p>
            <w:r>
              <w:t>Suction strainer 150 micron  ({% if "duplex" in hpu_variant.lower() %}2 Nos.{% else %}1 No.{% endif %})</w:t>
            </w:r>
          </w:p>
        </w:tc>
      </w:tr>
      <w:tr>
        <w:tc>
          <w:tcPr>
            <w:tcW w:type="dxa" w:w="900"/>
          </w:tcPr>
          <w:p>
            <w:r>
              <w:t>6</w:t>
            </w:r>
          </w:p>
        </w:tc>
        <w:tc>
          <w:tcPr>
            <w:tcW w:type="dxa" w:w="8460"/>
          </w:tcPr>
          <w:p>
            <w:r>
              <w:t>Pressure relief valve  ({% if "duplex" in hpu_variant.lower() %}2 Nos.{% else %}1 No.{% endif %})</w:t>
            </w:r>
          </w:p>
        </w:tc>
      </w:tr>
      <w:tr>
        <w:tc>
          <w:tcPr>
            <w:tcW w:type="dxa" w:w="900"/>
          </w:tcPr>
          <w:p>
            <w:r>
              <w:t>7</w:t>
            </w:r>
          </w:p>
        </w:tc>
        <w:tc>
          <w:tcPr>
            <w:tcW w:type="dxa" w:w="8460"/>
          </w:tcPr>
          <w:p>
            <w:r>
              <w:t>Pressure gauge with isolation valve (0–10 kg/cm²)  (1 No.)</w:t>
            </w:r>
          </w:p>
        </w:tc>
      </w:tr>
      <w:tr>
        <w:tc>
          <w:tcPr>
            <w:tcW w:type="dxa" w:w="900"/>
          </w:tcPr>
          <w:p>
            <w:r>
              <w:t>8</w:t>
            </w:r>
          </w:p>
        </w:tc>
        <w:tc>
          <w:tcPr>
            <w:tcW w:type="dxa" w:w="8460"/>
          </w:tcPr>
          <w:p>
            <w:r>
              <w:t>Duplex line strainer 25 micron (changeover type) / Inline strainer 25 micron  (1 No.)</w:t>
            </w:r>
          </w:p>
        </w:tc>
      </w:tr>
      <w:tr>
        <w:tc>
          <w:tcPr>
            <w:tcW w:type="dxa" w:w="900"/>
          </w:tcPr>
          <w:p>
            <w:r>
              <w:t>9</w:t>
            </w:r>
          </w:p>
        </w:tc>
        <w:tc>
          <w:tcPr>
            <w:tcW w:type="dxa" w:w="8460"/>
          </w:tcPr>
          <w:p>
            <w:r>
              <w:t>Non-return valve  ({% if "duplex" in hpu_variant.lower() %}2 Nos.{% else %}1 No.{% endif %})</w:t>
            </w:r>
          </w:p>
        </w:tc>
      </w:tr>
      <w:tr>
        <w:tc>
          <w:tcPr>
            <w:tcW w:type="dxa" w:w="900"/>
          </w:tcPr>
          <w:p>
            <w:r>
              <w:t>10</w:t>
            </w:r>
          </w:p>
        </w:tc>
        <w:tc>
          <w:tcPr>
            <w:tcW w:type="dxa" w:w="8460"/>
          </w:tcPr>
          <w:p>
            <w:r>
              <w:t>Pressure switch (low-pressure cut-off)  (1 No.)</w:t>
            </w:r>
          </w:p>
        </w:tc>
      </w:tr>
      <w:tr>
        <w:tc>
          <w:tcPr>
            <w:tcW w:type="dxa" w:w="900"/>
          </w:tcPr>
          <w:p>
            <w:r>
              <w:t>11</w:t>
            </w:r>
          </w:p>
        </w:tc>
        <w:tc>
          <w:tcPr>
            <w:tcW w:type="dxa" w:w="8460"/>
          </w:tcPr>
          <w:p>
            <w:r>
              <w:t>Float-type oil level switch (low-level cut-off)  (1 No.)</w:t>
            </w:r>
          </w:p>
        </w:tc>
      </w:tr>
      <w:tr>
        <w:tc>
          <w:tcPr>
            <w:tcW w:type="dxa" w:w="900"/>
          </w:tcPr>
          <w:p>
            <w:r>
              <w:t>12</w:t>
            </w:r>
          </w:p>
        </w:tc>
        <w:tc>
          <w:tcPr>
            <w:tcW w:type="dxa" w:w="8460"/>
          </w:tcPr>
          <w:p>
            <w:r>
              <w:t>Inter-connecting piping inside the unit  (Lot)</w:t>
            </w:r>
          </w:p>
        </w:tc>
      </w:tr>
      <w:tr>
        <w:tc>
          <w:tcPr>
            <w:tcW w:type="dxa" w:w="900"/>
          </w:tcPr>
          <w:p>
            <w:r>
              <w:t>13</w:t>
            </w:r>
          </w:p>
        </w:tc>
        <w:tc>
          <w:tcPr>
            <w:tcW w:type="dxa" w:w="8460"/>
          </w:tcPr>
          <w:p>
            <w:r>
              <w:t>Common skid base frame with mounting bolts  (1 No.)</w:t>
            </w:r>
          </w:p>
        </w:tc>
      </w:tr>
      <w:tr>
        <w:tc>
          <w:tcPr>
            <w:tcW w:type="dxa" w:w="900"/>
          </w:tcPr>
          <w:p>
            <w:r>
              <w:t>14</w:t>
            </w:r>
          </w:p>
        </w:tc>
        <w:tc>
          <w:tcPr>
            <w:tcW w:type="dxa" w:w="8460"/>
          </w:tcPr>
          <w:p>
            <w:r>
              <w:t>Control panel — start / stop / interlock / indication  (1 No.)</w:t>
            </w:r>
          </w:p>
        </w:tc>
      </w:tr>
      <w:tr>
        <w:tc>
          <w:tcPr>
            <w:tcW w:type="dxa" w:w="900"/>
          </w:tcPr>
          <w:p>
            <w:r>
              <w:t>15</w:t>
            </w:r>
          </w:p>
        </w:tc>
        <w:tc>
          <w:tcPr>
            <w:tcW w:type="dxa" w:w="8460"/>
          </w:tcPr>
          <w:p>
            <w:r>
              <w:t>Set of foundation bolts &amp; matching flanges  (1 Lot)</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rPr>
          <w:trHeight w:val="425" w:hRule="atLeast"/>
        </w:trPr>
        <w:tc>
          <w:tcPr>
            <w:tcW w:type="dxa" w:w="6360"/>
          </w:tcPr>
          <w:p>
            <w:r>
              <w:t>Supervision Charges for Erection and Commissioning (Mechanical)</w:t>
            </w:r>
          </w:p>
        </w:tc>
        <w:tc>
          <w:tcPr>
            <w:tcW w:type="dxa" w:w="3000"/>
          </w:tcPr>
          <w:p>
            <w:r>
              <w:t xml:space="preserve">INR {{ supervision_mech }}</w:t>
            </w:r>
          </w:p>
        </w:tc>
      </w:tr>
      <w:tr>
        <w:trPr>
          <w:trHeight w:val="425" w:hRule="atLeast"/>
        </w:trPr>
        <w:tc>
          <w:tcPr>
            <w:tcW w:type="dxa" w:w="6360"/>
          </w:tcPr>
          <w:p>
            <w:r>
              <w:t>Supervision Charges for Erection and Commissioning (PLC and Instrumentation)</w:t>
            </w:r>
          </w:p>
        </w:tc>
        <w:tc>
          <w:tcPr>
            <w:tcW w:type="dxa" w:w="3000"/>
          </w:tcPr>
          <w:p>
            <w:r>
              <w:t xml:space="preserve">INR {{ supervision_plc }}</w:t>
            </w:r>
          </w:p>
        </w:tc>
      </w:tr>
      <w:tr>
        <w:trPr>
          <w:trHeight w:val="425" w:hRule="atLeast"/>
        </w:trPr>
        <w:tc>
          <w:tcPr>
            <w:tcW w:type="dxa" w:w="9360"/>
            <w:gridSpan w:val="2"/>
          </w:tcPr>
          <w:p>
            <w:r>
              <w:rPr>
                <w:i/>
              </w:rPr>
              <w:t>Note: To-and-fro fare from Delhi to site, plus boarding, lodging, local conveyance, and medical assistance if required.</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We have supplied Hydraulic Pumping Units to various clients across India and overseas; a representative list will be furnished on request.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Pr>
          <w:p>
            <w:r>
              <w:t>1</w:t>
            </w:r>
          </w:p>
        </w:tc>
        <w:tc>
          <w:tcPr>
            <w:tcW w:type="dxa" w:w="3580"/>
          </w:tcPr>
          <w:p>
            <w:r>
              <w:t>— (to be added)</w:t>
            </w:r>
          </w:p>
        </w:tc>
        <w:tc>
          <w:tcPr>
            <w:tcW w:type="dxa" w:w="5000"/>
          </w:tcPr>
          <w:p>
            <w:r>
              <w:t>Hydraulic Pumping Unit</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