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Enquiry No. / 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Our Reference</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{{quote_no}}</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{{date}}</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YOUR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DATE</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{{your_ref}}</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{{quote_no}}</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{{date}}</w:t>
            </w:r>
          </w:p>
        </w:tc>
      </w:tr>
    </w:tbl>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 xml:space="preserve">We are pleased to enclose herewith our most competitive and comprehensive revised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 xml:space="preserve">Ladle Hood with Arm</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{{equipment_name}}, we will supply 1 No. of ENCON burner of {{burner_kw}}.</w:t>
      </w:r>
    </w:p>
    <w:p>
      <w:pPr>
        <w:pStyle w:val="Heading3"/>
        <w:spacing w:after="80" w:before="200"/>
      </w:pPr>
      <w:r>
        <w:rPr>
          <w:rFonts w:ascii="Calibri" w:cs="Calibri" w:eastAsia="Calibri" w:hAnsi="Calibri"/>
          <w:b/>
          <w:bCs/>
          <w:color w:val="1F2937"/>
          <w:sz w:val="22"/>
          <w:szCs w:val="22"/>
        </w:rPr>
        <w:t xml:space="preserve">Burner Control System</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 xml:space="preserve">On the main gas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Temperature Control System</w:t>
      </w:r>
    </w:p>
    <w:p>
      <w:pPr>
        <w:pStyle w:val="ListParagraph"/>
        <w:numPr>
          <w:ilvl w:val="0"/>
          <w:numId w:val="3"/>
        </w:numPr>
        <w:spacing w:after="40" w:before="40" w:line="280"/>
      </w:pPr>
      <w:r>
        <w:t xml:space="preserve">{%p for x in temp_control_items %}</w:t>
      </w:r>
    </w:p>
    <w:p>
      <w:pPr>
        <w:pStyle w:val="ListParagraph"/>
        <w:numPr>
          <w:ilvl w:val="0"/>
          <w:numId w:val="2"/>
        </w:numPr>
        <w:spacing w:after="40" w:before="40" w:line="280"/>
      </w:pPr>
      <w:r>
        <w:t xml:space="preserve">{{ x.item }}</w:t>
      </w:r>
    </w:p>
    <w:p>
      <w:pPr>
        <w:pStyle w:val="ListParagraph"/>
        <w:numPr>
          <w:ilvl w:val="0"/>
          <w:numId w:val="3"/>
        </w:numPr>
        <w:spacing w:after="40" w:before="40" w:line="280"/>
      </w:pPr>
      <w:r>
        <w:t xml:space="preserve">{%p for s in x.sub_items %}</w:t>
      </w:r>
    </w:p>
    <w:p>
      <w:pPr>
        <w:pStyle w:val="ListParagraph"/>
        <w:numPr>
          <w:ilvl w:val="1"/>
          <w:numId w:val="3"/>
        </w:numPr>
        <w:spacing w:after="40" w:before="40" w:line="280"/>
      </w:pPr>
      <w:r>
        <w:t xml:space="preserve">{{ s.item }}</w:t>
      </w:r>
    </w:p>
    <w:p>
      <w:pPr>
        <w:pStyle w:val="ListParagraph"/>
        <w:numPr>
          <w:ilvl w:val="0"/>
          <w:numId w:val="3"/>
        </w:numPr>
        <w:spacing w:after="40" w:before="40" w:line="280"/>
      </w:pPr>
      <w:r>
        <w:t xml:space="preserve">{%p endfor %}</w:t>
      </w:r>
    </w:p>
    <w:p>
      <w:pPr>
        <w:pStyle w:val="ListParagraph"/>
        <w:numPr>
          <w:ilvl w:val="0"/>
          <w:numId w:val="3"/>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 xml:space="preserve">Pipeline / piping from T.O.P to inlet of pumping unit</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center"/>
            </w:pPr>
            <w:r>
              <w:rPr>
                <w:rFonts w:ascii="Calibri" w:cs="Calibri" w:eastAsia="Calibri" w:hAnsi="Calibri"/>
                <w:b/>
                <w:bCs/>
                <w:sz w:val="22"/>
                <w:szCs w:val="22"/>
              </w:rPr>
              <w:t xml:space="preserve">2</w:t>
            </w:r>
          </w:p>
        </w:tc>
        <w:tc>
          <w:tcPr>
            <w:tcW w:type="dxa" w:w="4080"/>
            <w:gridSpan w:val="4"/>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60" w:before="40"/>
            </w:pPr>
            <w:r>
              <w:t>Supervision Charges for Erection and Commissioning. Erection by client; supervision by ENCON. Per-day rates: INR {{supervision_mech}} (Mechanical), INR {{supervision_plc}} (PLC and Instrumentation). To-and-fro fare from Delhi to site, plus boarding, lodging, local conveyance, and medical assistance if required.</w:t>
            </w:r>
          </w:p>
        </w:tc>
      </w:tr>
      <w:tr>
        <w:tc>
          <w:tcPr>
            <w:tcW w:type="dxa" w:w="7660"/>
            <w:gridSpan w:val="4"/>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c>
          <w:tcPr>
            <w:tcW w:type="dxa" w:w="1700"/>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r>
      <w:tr>
        <w:tc>
          <w:tcPr>
            <w:tcW w:type="dxa" w:w="9360"/>
            <w:gridSpan w:val="5"/>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762000" cy="609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60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 xml:space="preserve">Ref: ENCON/Q/2026/008</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rPr>
        <w:rFonts w:ascii="Symbol" w:hAnsi="Symbol" w:hint="default"/>
      </w:r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