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600" w:after="0"/>
        <w:jc w:val="center"/>
      </w:pPr>
      <w:r>
        <w:drawing>
          <wp:inline distT="0" distB="0" distL="0" distR="0">
            <wp:extent cx="3619500" cy="2895600"/>
            <wp:effectExtent t="0" r="0" b="0" l="0"/>
            <wp:docPr id="100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619500" cy="2895600"/>
                    </a:xfrm>
                    <a:prstGeom prst="rect">
                      <a:avLst/>
                    </a:prstGeom>
                  </pic:spPr>
                </pic:pic>
              </a:graphicData>
            </a:graphic>
          </wp:inline>
        </w:drawing>
      </w:r>
    </w:p>
    <w:p>
      <w:pPr>
        <w:spacing w:before="480" w:after="120"/>
        <w:jc w:val="center"/>
      </w:pPr>
      <w:r>
        <w:rPr>
          <w:rFonts w:ascii="Calibri" w:cs="Calibri" w:eastAsia="Calibri" w:hAnsi="Calibri"/>
          <w:b/>
          <w:bCs/>
          <w:color w:val="1F2937"/>
          <w:sz w:val="36"/>
          <w:szCs w:val="36"/>
          <w:spacing w:val="60"/>
        </w:rPr>
        <w:t xml:space="preserve">OFFER FOR</w:t>
      </w:r>
    </w:p>
    <w:p>
      <w:pPr>
        <w:spacing w:before="0" w:after="480"/>
        <w:jc w:val="center"/>
      </w:pPr>
      <w:r>
        <w:rPr>
          <w:rFonts w:ascii="Calibri" w:cs="Calibri" w:eastAsia="Calibri" w:hAnsi="Calibri"/>
          <w:b/>
          <w:bCs/>
          <w:color w:val="E87722"/>
          <w:sz w:val="32"/>
          <w:szCs w:val="32"/>
        </w:rPr>
        <w:t>{{equipment_name}}</w:t>
      </w:r>
    </w:p>
    <w:tbl>
      <w:tblPr>
        <w:tblW w:w="7200" w:type="dxa"/>
        <w:jc w:val="center"/>
        <w:tblLayout w:type="fixed"/>
      </w:tblPr>
      <w:tblGrid>
        <w:gridCol w:w="2400"/>
        <w:gridCol w:w="4800"/>
      </w:tblGrid>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 Equipment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{{equipment_name}}</w:t>
            </w:r>
          </w:p>
        </w:tc>
      </w:tr>
      <w:t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Name</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{{project_name}}</w:t>
            </w:r>
          </w:p>
        </w:tc>
      </w:tr>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Client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{{company_name}}</w:t>
            </w:r>
          </w:p>
        </w:tc>
      </w:tr>
      <w:t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Enquiry No.</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{{enquiry_ref}}</w:t>
            </w:r>
          </w:p>
        </w:tc>
      </w:tr>
    </w:tbl>
    <w:p>
      <w:pPr>
        <w:spacing w:before="720" w:after="0"/>
      </w:pPr>
      <w:r>
        <w:t xml:space="preserve"/>
      </w:r>
    </w:p>
    <w:p>
      <w:pPr>
        <w:spacing w:before="120" w:after="60"/>
        <w:jc w:val="center"/>
      </w:pPr>
      <w:r>
        <w:rPr>
          <w:rFonts w:ascii="Calibri" w:cs="Calibri" w:eastAsia="Calibri" w:hAnsi="Calibri"/>
          <w:b/>
          <w:bCs/>
          <w:color w:val="E87722"/>
          <w:sz w:val="44"/>
          <w:szCs w:val="44"/>
        </w:rPr>
        <w:t xml:space="preserve">ENCON Thermal Engineers (P) Ltd</w:t>
      </w:r>
    </w:p>
    <w:p>
      <w:pPr>
        <w:spacing w:before="0" w:after="240"/>
        <w:jc w:val="center"/>
      </w:pPr>
      <w:r>
        <w:rPr>
          <w:rFonts w:ascii="Calibri" w:cs="Calibri" w:eastAsia="Calibri" w:hAnsi="Calibri"/>
          <w:i/>
          <w:iCs/>
          <w:color w:val="6B7280"/>
          <w:sz w:val="22"/>
          <w:szCs w:val="22"/>
        </w:rPr>
        <w:t xml:space="preserve">Your Answer to the Continued Need for Energy Conservation</w:t>
      </w:r>
    </w:p>
    <w:p>
      <w:pPr>
        <w:spacing w:before="120" w:after="0"/>
        <w:jc w:val="center"/>
      </w:pPr>
      <w:r>
        <w:rPr>
          <w:rFonts w:ascii="Calibri" w:cs="Calibri" w:eastAsia="Calibri" w:hAnsi="Calibri"/>
          <w:color w:val="6B7280"/>
          <w:sz w:val="20"/>
          <w:szCs w:val="20"/>
        </w:rPr>
        <w:t xml:space="preserve">297, Sector‑21B  •  Faridabad – 121 001  •  Haryana, India</w:t>
      </w:r>
    </w:p>
    <w:p>
      <w:pPr>
        <w:spacing w:before="60" w:after="0"/>
        <w:jc w:val="center"/>
      </w:pPr>
      <w:r>
        <w:rPr>
          <w:rFonts w:ascii="Calibri" w:cs="Calibri" w:eastAsia="Calibri" w:hAnsi="Calibri"/>
          <w:color w:val="6B7280"/>
          <w:sz w:val="20"/>
          <w:szCs w:val="20"/>
        </w:rPr>
        <w:t xml:space="preserve">Tel: +91 (129) 4047847, 2439458</w:t>
      </w:r>
    </w:p>
    <w:p>
      <w:pPr>
        <w:spacing w:before="60" w:after="0"/>
        <w:jc w:val="center"/>
      </w:pPr>
      <w:r>
        <w:rPr>
          <w:rFonts w:ascii="Calibri" w:cs="Calibri" w:eastAsia="Calibri" w:hAnsi="Calibri"/>
          <w:color w:val="E87722"/>
          <w:sz w:val="20"/>
          <w:szCs w:val="20"/>
        </w:rPr>
        <w:t xml:space="preserve">sales@encon.co.in   •   www.encon.co.in</w:t>
      </w:r>
    </w:p>
    <w:p>
      <w:pPr>
        <w:sectPr>
          <w:headerReference w:type="default" r:id="rId7"/>
          <w:footerReference w:type="default" r:id="rId8"/>
          <w:headerReference w:type="first" r:id="rId13"/>
          <w:pgSz w:w="11906" w:h="16838" w:orient="portrait"/>
          <w:pgMar w:top="1440" w:right="1083" w:bottom="1440" w:left="1083" w:header="708" w:footer="708" w:gutter="0"/>
          <w:pgNumType/>
          <w:docGrid w:linePitch="360"/>
        </w:sectPr>
      </w:pPr>
    </w:p>
    <w:p>
      <w:pPr>
        <w:pStyle w:val="Heading1"/>
        <w:pBdr>
          <w:bottom w:val="single" w:color="E87722" w:sz="12" w:space="4"/>
        </w:pBdr>
        <w:spacing w:after="200" w:before="360"/>
      </w:pPr>
      <w:r>
        <w:rPr>
          <w:rFonts w:ascii="Calibri" w:cs="Calibri" w:eastAsia="Calibri" w:hAnsi="Calibri"/>
          <w:b/>
          <w:bCs/>
          <w:color w:val="1F2937"/>
          <w:sz w:val="32"/>
          <w:szCs w:val="32"/>
        </w:rPr>
        <w:t>COVER LETTER</w:t>
      </w:r>
    </w:p>
    <w:p>
      <w:pPr>
        <w:spacing w:after="60" w:before="120" w:line="300"/>
        <w:jc w:val="left"/>
      </w:pPr>
      <w:r>
        <w:rPr>
          <w:rFonts w:ascii="Calibri" w:cs="Calibri" w:eastAsia="Calibri" w:hAnsi="Calibri"/>
        </w:rPr>
        <w:t xml:space="preserve">To,</w:t>
      </w:r>
    </w:p>
    <w:p>
      <w:pPr>
        <w:spacing w:after="60" w:before="0"/>
      </w:pPr>
      <w:r>
        <w:rPr>
          <w:rFonts w:ascii="Calibri" w:cs="Calibri" w:eastAsia="Calibri" w:hAnsi="Calibri"/>
          <w:b/>
          <w:bCs/>
          <w:color w:val="1F2937"/>
          <w:sz w:val="26"/>
          <w:szCs w:val="26"/>
        </w:rPr>
        <w:t>{{company_name}}</w:t>
      </w:r>
    </w:p>
    <w:p>
      <w:pPr>
        <w:spacing w:after="60" w:before="60" w:line="300"/>
        <w:jc w:val="left"/>
      </w:pPr>
      <w:r>
        <w:rPr>
          <w:rFonts w:ascii="Calibri" w:cs="Calibri" w:eastAsia="Calibri" w:hAnsi="Calibri"/>
        </w:rPr>
        <w:t>Kind Attn: {{poc_name}} ({{poc_designation}})</w:t>
      </w:r>
    </w:p>
    <w:p>
      <w:pPr>
        <w:spacing w:after="60" w:before="0" w:line="300"/>
        <w:jc w:val="left"/>
      </w:pPr>
      <w:r>
        <w:rPr>
          <w:rFonts w:ascii="Calibri" w:cs="Calibri" w:eastAsia="Calibri" w:hAnsi="Calibri"/>
        </w:rPr>
        <w:t xml:space="preserve">{{company_address}}</w:t>
      </w:r>
    </w:p>
    <w:p>
      <w:pPr>
        <w:spacing w:after="60" w:before="0" w:line="300"/>
        <w:jc w:val="left"/>
      </w:pPr>
      <w:r>
        <w:rPr>
          <w:rFonts w:ascii="Calibri" w:cs="Calibri" w:eastAsia="Calibri" w:hAnsi="Calibri"/>
        </w:rPr>
        <w:t>Contact No.: {{mobile_no}}</w:t>
      </w:r>
    </w:p>
    <w:p>
      <w:pPr>
        <w:spacing w:after="200" w:before="0" w:line="300"/>
        <w:jc w:val="left"/>
      </w:pPr>
      <w:r>
        <w:rPr>
          <w:rFonts w:ascii="Calibri" w:cs="Calibri" w:eastAsia="Calibri" w:hAnsi="Calibri"/>
          <w:sz w:val="22"/>
          <w:szCs w:val="22"/>
        </w:rPr>
        <w:t>Email: {{email}}</w:t>
      </w:r>
    </w:p>
    <w:p>
      <w:pPr>
        <w:spacing w:after="160" w:before="160"/>
      </w:pPr>
      <w:r>
        <w:t xml:space="preserve"/>
      </w:r>
    </w:p>
    <w:p>
      <w:pPr>
        <w:spacing w:after="200" w:before="120"/>
      </w:pPr>
      <w:r>
        <w:rPr>
          <w:rFonts w:ascii="Calibri" w:cs="Calibri" w:eastAsia="Calibri" w:hAnsi="Calibri"/>
          <w:b/>
          <w:bCs/>
          <w:color w:val="1F2937"/>
          <w:sz w:val="24"/>
          <w:szCs w:val="24"/>
        </w:rPr>
        <w:t>Subject: {{subject}}</w:t>
      </w:r>
      <w:r>
        <w:rPr>
          <w:rFonts w:ascii="Calibri" w:cs="Calibri" w:eastAsia="Calibri" w:hAnsi="Calibri"/>
          <w:b/>
          <w:bCs/>
          <w:sz w:val="24"/>
          <w:szCs w:val="24"/>
        </w:rPr>
      </w:r>
    </w:p>
    <w:p>
      <w:pPr>
        <w:spacing w:after="160" w:before="120" w:line="300"/>
        <w:jc w:val="left"/>
      </w:pPr>
      <w:r>
        <w:rPr>
          <w:rFonts w:ascii="Calibri" w:cs="Calibri" w:eastAsia="Calibri" w:hAnsi="Calibri"/>
        </w:rPr>
        <w:t xml:space="preserve">Dear Sir,</w:t>
      </w:r>
    </w:p>
    <w:p>
      <w:pPr>
        <w:spacing w:after="160" w:before="0" w:line="300"/>
        <w:jc w:val="left"/>
      </w:pPr>
      <w:r>
        <w:rPr>
          <w:rFonts w:ascii="Calibri" w:cs="Calibri" w:eastAsia="Calibri" w:hAnsi="Calibri"/>
        </w:rPr>
        <w:t>This is with reference to your enquiry for {{project_name}} as per the technical specifications shared.</w:t>
      </w:r>
    </w:p>
    <w:p>
      <w:pPr>
        <w:spacing w:after="160" w:before="0" w:line="300"/>
        <w:jc w:val="left"/>
      </w:pPr>
      <w:r>
        <w:rPr>
          <w:rFonts w:ascii="Calibri" w:cs="Calibri" w:eastAsia="Calibri" w:hAnsi="Calibri"/>
        </w:rPr>
        <w:t>We are pleased to enclose herewith our most competitive and comprehensive offer for the same for your kind perusal.</w:t>
      </w:r>
    </w:p>
    <w:p>
      <w:pPr>
        <w:spacing w:after="320" w:before="0" w:line="300"/>
        <w:jc w:val="left"/>
      </w:pPr>
      <w:r>
        <w:rPr>
          <w:rFonts w:ascii="Calibri" w:cs="Calibri" w:eastAsia="Calibri" w:hAnsi="Calibri"/>
        </w:rPr>
        <w:t xml:space="preserve">Though we have endeavored to make the offer self-explanatory, please feel free to contact us should you require any clarification or additional information.</w:t>
      </w:r>
    </w:p>
    <w:p>
      <w:pPr>
        <w:spacing w:after="40" w:before="0" w:line="300"/>
        <w:jc w:val="left"/>
      </w:pPr>
      <w:r>
        <w:rPr>
          <w:rFonts w:ascii="Calibri" w:cs="Calibri" w:eastAsia="Calibri" w:hAnsi="Calibri"/>
        </w:rPr>
        <w:t xml:space="preserve">Regards,</w:t>
      </w:r>
    </w:p>
    <w:p>
      <w:pPr>
        <w:spacing w:after="0" w:before="240"/>
      </w:pPr>
      <w:r>
        <w:rPr>
          <w:rFonts w:ascii="Calibri" w:cs="Calibri" w:eastAsia="Calibri" w:hAnsi="Calibri"/>
          <w:b/>
          <w:bCs/>
          <w:color w:val="1F2937"/>
          <w:sz w:val="24"/>
          <w:szCs w:val="24"/>
        </w:rPr>
        <w:t>{{technical_person}}</w:t>
      </w:r>
    </w:p>
    <w:p>
      <w:pPr>
        <w:spacing w:after="60" w:before="0" w:line="300"/>
        <w:jc w:val="left"/>
      </w:pPr>
      <w:r>
        <w:rPr>
          <w:rFonts w:ascii="Calibri" w:cs="Calibri" w:eastAsia="Calibri" w:hAnsi="Calibri"/>
        </w:rPr>
        <w:t xml:space="preserve">ENCON Thermal Engineers Pvt. Ltd.</w:t>
      </w:r>
    </w:p>
    <w:p>
      <w:pPr>
        <w:spacing w:after="0" w:before="0" w:line="300"/>
        <w:jc w:val="left"/>
      </w:pPr>
      <w:r>
        <w:rPr>
          <w:rFonts w:ascii="Calibri" w:cs="Calibri" w:eastAsia="Calibri" w:hAnsi="Calibri"/>
          <w:sz w:val="22"/>
          <w:szCs w:val="22"/>
        </w:rPr>
        <w:t>Mob: {{technical_phone}}</w:t>
      </w:r>
    </w:p>
    <w:p>
      <w:pPr>
        <w:spacing w:after="320" w:before="0" w:line="300"/>
        <w:jc w:val="left"/>
      </w:pPr>
      <w:r>
        <w:rPr>
          <w:rFonts w:ascii="Calibri" w:cs="Calibri" w:eastAsia="Calibri" w:hAnsi="Calibri"/>
          <w:sz w:val="22"/>
          <w:szCs w:val="22"/>
        </w:rPr>
        <w:t>Email: {{technical_email}}   |   www.encon.co.in</w:t>
      </w:r>
      <w:r>
        <w:rPr>
          <w:rFonts w:ascii="Calibri" w:cs="Calibri" w:eastAsia="Calibri" w:hAnsi="Calibri"/>
          <w:color w:val="6B7280"/>
          <w:sz w:val="22"/>
          <w:szCs w:val="22"/>
        </w:rPr>
      </w:r>
    </w:p>
    <w:p>
      <w:r>
        <w:br w:type="page"/>
      </w:r>
    </w:p>
    <w:p>
      <w:pPr>
        <w:pStyle w:val="Heading1"/>
        <w:pBdr>
          <w:bottom w:val="single" w:color="E87722" w:sz="12" w:space="4"/>
        </w:pBdr>
        <w:spacing w:after="200" w:before="360"/>
      </w:pPr>
      <w:r>
        <w:rPr>
          <w:rFonts w:ascii="Calibri" w:cs="Calibri" w:eastAsia="Calibri" w:hAnsi="Calibri"/>
          <w:b/>
          <w:bCs/>
          <w:color w:val="1F2937"/>
          <w:sz w:val="32"/>
          <w:szCs w:val="32"/>
        </w:rPr>
        <w:t>TABLE OF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rPr>
          <w:tblHeader/>
        </w:trPr>
        <w:tc>
          <w:tcPr>
            <w:tcW w:type="dxa" w:w="12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81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Section</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Company Profile</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About the Client</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Technical Specifications</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General Information</w:t>
            </w:r>
          </w:p>
        </w:tc>
      </w:tr>
    </w:tbl>
    <w:p>
      <w:pPr>
        <w:spacing w:after="120" w:before="120"/>
      </w:pPr>
      <w:r>
        <w:t xml:space="preserve"/>
      </w:r>
    </w:p>
    <w:p>
      <w:pPr>
        <w:pStyle w:val="Heading3"/>
        <w:spacing w:after="80" w:before="200"/>
      </w:pPr>
      <w:r>
        <w:rPr>
          <w:rFonts w:ascii="Calibri" w:cs="Calibri" w:eastAsia="Calibri" w:hAnsi="Calibri"/>
          <w:b/>
          <w:bCs/>
          <w:color w:val="1F2937"/>
          <w:sz w:val="22"/>
          <w:szCs w:val="22"/>
        </w:rPr>
        <w:t>LIST OF ANNEXURES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5760"/>
        <w:gridCol w:w="1800"/>
      </w:tblGrid>
      <w:tr>
        <w:trPr>
          <w:tblHeader/>
        </w:trPr>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Annexure No.</w:t>
            </w:r>
          </w:p>
        </w:tc>
        <w:tc>
          <w:tcPr>
            <w:tcW w:type="dxa" w:w="57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Item</w:t>
            </w:r>
          </w:p>
        </w:tc>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Remarks</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Scope of Supply</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Exclusions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Price Schedule</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IV</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Terms &amp; Conditions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V</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Reference List of Clients</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VI</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Make List</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1. COMPANY PROFILE</w:t>
      </w:r>
    </w:p>
    <w:p>
      <w:pPr>
        <w:pStyle w:val="Heading2"/>
        <w:spacing w:after="120" w:before="280"/>
      </w:pPr>
      <w:r>
        <w:rPr>
          <w:rFonts w:ascii="Calibri" w:cs="Calibri" w:eastAsia="Calibri" w:hAnsi="Calibri"/>
          <w:b/>
          <w:bCs/>
          <w:color w:val="E87722"/>
          <w:sz w:val="26"/>
          <w:szCs w:val="26"/>
        </w:rPr>
        <w:t>ABOUT US</w:t>
      </w:r>
    </w:p>
    <w:p>
      <w:pPr>
        <w:spacing w:after="160" w:before="60" w:line="300"/>
        <w:jc w:val="left"/>
      </w:pPr>
      <w:r>
        <w:rPr>
          <w:rFonts w:ascii="Calibri" w:cs="Calibri" w:eastAsia="Calibri" w:hAnsi="Calibri"/>
        </w:rPr>
        <w:t xml:space="preserve">Founded during the energy crisis of 1978 in India, ENCON Thermal Engineers Pvt. Ltd. is a pioneer in industrial heating and energy conservation solutions. The name “ENCON” stands for Energy Conservation &amp; Conversion, reflecting the company’s commitment to sustainable energy practices. With over four decades of industry experience, ENCON specializes in providing innovative, reliable, and cost-effective thermal systems and equipment for various industries, including iron and steel, automotive, foundries, aluminum, glass, cement, pharmaceutical, and more.</w:t>
      </w:r>
    </w:p>
    <w:p>
      <w:pPr>
        <w:spacing w:after="200" w:before="60" w:line="300"/>
        <w:jc w:val="left"/>
      </w:pPr>
      <w:r>
        <w:rPr>
          <w:rFonts w:ascii="Calibri" w:cs="Calibri" w:eastAsia="Calibri" w:hAnsi="Calibri"/>
        </w:rPr>
        <w:t xml:space="preserve">We are well known for designing, manufacturing, supplying, and commissioning fuel-efficient heating systems on a turnkey basis.</w:t>
      </w:r>
    </w:p>
    <w:p>
      <w:pPr>
        <w:pStyle w:val="Heading2"/>
        <w:spacing w:after="120" w:before="280"/>
      </w:pPr>
      <w:r>
        <w:rPr>
          <w:rFonts w:ascii="Calibri" w:cs="Calibri" w:eastAsia="Calibri" w:hAnsi="Calibri"/>
          <w:b/>
          <w:bCs/>
          <w:color w:val="E87722"/>
          <w:sz w:val="26"/>
          <w:szCs w:val="26"/>
        </w:rPr>
        <w:t>INDUSTRIES WE SERVE</w:t>
      </w:r>
    </w:p>
    <w:p>
      <w:pPr>
        <w:spacing w:after="200" w:before="60" w:line="300"/>
        <w:jc w:val="left"/>
      </w:pPr>
      <w:r>
        <w:rPr>
          <w:rFonts w:ascii="Calibri" w:cs="Calibri" w:eastAsia="Calibri" w:hAnsi="Calibri"/>
          <w:i/>
          <w:iCs/>
          <w:color w:val="6B7280"/>
        </w:rPr>
        <w:t xml:space="preserve">Iron &amp; Steel  •  Automotive  •  Foundries  •  Aluminium  •  Glass  •  Cement  •  Pharmaceutical  •  Heat Treatment</w:t>
      </w:r>
    </w:p>
    <w:p>
      <w:pPr>
        <w:pStyle w:val="Heading2"/>
        <w:spacing w:after="120" w:before="280"/>
      </w:pPr>
      <w:r>
        <w:rPr>
          <w:rFonts w:ascii="Calibri" w:cs="Calibri" w:eastAsia="Calibri" w:hAnsi="Calibri"/>
          <w:b/>
          <w:bCs/>
          <w:color w:val="E87722"/>
          <w:sz w:val="26"/>
          <w:szCs w:val="26"/>
        </w:rPr>
        <w:t>SOME OF OUR ESTEEMED CLIENTS</w:t>
      </w:r>
    </w:p>
    <w:p>
      <w:pPr>
        <w:spacing w:after="200" w:before="60" w:line="300"/>
        <w:jc w:val="left"/>
      </w:pPr>
      <w:r>
        <w:rPr>
          <w:rFonts w:ascii="Calibri" w:cs="Calibri" w:eastAsia="Calibri" w:hAnsi="Calibri"/>
        </w:rPr>
        <w:t xml:space="preserve">ENCON has built lasting partnerships with leading names across the steel, casting, and process industries — a representative reference list is included in Annexure V.</w:t>
      </w:r>
    </w:p>
    <w:p>
      <w:pPr>
        <w:pStyle w:val="Heading2"/>
        <w:spacing w:after="120" w:before="280"/>
      </w:pPr>
      <w:r>
        <w:rPr>
          <w:rFonts w:ascii="Calibri" w:cs="Calibri" w:eastAsia="Calibri" w:hAnsi="Calibri"/>
          <w:b/>
          <w:bCs/>
          <w:color w:val="E87722"/>
          <w:sz w:val="26"/>
          <w:szCs w:val="26"/>
        </w:rPr>
        <w:t>RESEARCH &amp; DEVELOPMENT</w:t>
      </w:r>
    </w:p>
    <w:p>
      <w:pPr>
        <w:spacing w:after="160" w:before="60" w:line="300"/>
        <w:jc w:val="left"/>
      </w:pPr>
      <w:r>
        <w:rPr>
          <w:rFonts w:ascii="Calibri" w:cs="Calibri" w:eastAsia="Calibri" w:hAnsi="Calibri"/>
        </w:rPr>
        <w:t xml:space="preserve">At ENCON, our dedicated R&amp;D division plays a crucial role in driving innovation and new developments. Our team of experts is continuously engaged in research to improve existing products and develop new technologies that enhance energy efficiency and performance. This commitment to R&amp;D allows us to offer cutting-edge solutions that meet the evolving needs of our clients.</w:t>
      </w:r>
    </w:p>
    <w:p>
      <w:pPr>
        <w:spacing w:after="200" w:before="60" w:line="300"/>
        <w:jc w:val="left"/>
      </w:pPr>
      <w:r>
        <w:rPr>
          <w:rFonts w:ascii="Calibri" w:cs="Calibri" w:eastAsia="Calibri" w:hAnsi="Calibri"/>
        </w:rPr>
        <w:t xml:space="preserve">Recent developments from our R&amp;D team include advancements in self-recuperative and regenerative burners, which significantly improve thermal efficiency and reduce energy consumption in high-temperature applications. We are also exploring new materials and designs to further enhance the durability and effectiveness of our products.</w:t>
      </w:r>
    </w:p>
    <w:p>
      <w:pPr>
        <w:pStyle w:val="Heading2"/>
        <w:spacing w:after="120" w:before="280"/>
      </w:pPr>
      <w:r>
        <w:rPr>
          <w:rFonts w:ascii="Calibri" w:cs="Calibri" w:eastAsia="Calibri" w:hAnsi="Calibri"/>
          <w:b/>
          <w:bCs/>
          <w:color w:val="E87722"/>
          <w:sz w:val="26"/>
          <w:szCs w:val="26"/>
        </w:rPr>
        <w:t>OUR COMMITMENT</w:t>
      </w:r>
    </w:p>
    <w:p>
      <w:pPr>
        <w:spacing w:after="160" w:before="60" w:line="300"/>
        <w:jc w:val="left"/>
      </w:pPr>
      <w:r>
        <w:rPr>
          <w:rFonts w:ascii="Calibri" w:cs="Calibri" w:eastAsia="Calibri" w:hAnsi="Calibri"/>
        </w:rPr>
        <w:t xml:space="preserve">We have been committed to building long-term partnerships with our clients for the last 46 years — providing tailored solutions that meet specific needs and contributing to a sustainable future through energy conservation and innovation. ENCON’s dedication to excellence is reflected in our core values: integrity, quality, customer focus, and continuous improvement.</w:t>
      </w:r>
    </w:p>
    <w:p>
      <w:pPr>
        <w:spacing w:after="200" w:before="60" w:line="300"/>
        <w:jc w:val="left"/>
      </w:pPr>
      <w:r>
        <w:rPr>
          <w:rFonts w:ascii="Calibri" w:cs="Calibri" w:eastAsia="Calibri" w:hAnsi="Calibri"/>
        </w:rPr>
        <w:t xml:space="preserve">As a trusted name in the industry, ENCON has successfully executed numerous projects worldwide, earning a reputation for reliability and technical expertise. Our customer-centric approach ensures that we not only meet but exceed client expectations, offering support and guidance throughout the project lifecycle.</w:t>
      </w:r>
    </w:p>
    <w:p>
      <w:pPr>
        <w:pStyle w:val="Heading2"/>
        <w:spacing w:after="120" w:before="280"/>
      </w:pPr>
      <w:r>
        <w:rPr>
          <w:rFonts w:ascii="Calibri" w:cs="Calibri" w:eastAsia="Calibri" w:hAnsi="Calibri"/>
          <w:b/>
          <w:bCs/>
          <w:color w:val="E87722"/>
          <w:sz w:val="26"/>
          <w:szCs w:val="26"/>
        </w:rPr>
        <w:t>ENCON’S GLOBAL PRESENCE</w:t>
      </w:r>
    </w:p>
    <w:p>
      <w:pPr>
        <w:spacing w:after="200" w:before="60" w:line="300"/>
        <w:jc w:val="left"/>
      </w:pPr>
      <w:r>
        <w:rPr>
          <w:rFonts w:ascii="Calibri" w:cs="Calibri" w:eastAsia="Calibri" w:hAnsi="Calibri"/>
        </w:rPr>
        <w:t xml:space="preserve">With installations across India, the Middle East, and South-East Asia, ENCON serves a global customer base — backed by responsive after-sales support and a worldwide network of partners.</w:t>
      </w:r>
    </w:p>
    <ns0:p xmlns:ns0="http://schemas.openxmlformats.org/wordprocessingml/2006/main" xmlns:ns1="http://schemas.microsoft.com/office/word/2010/wordml" xmlns:ns2="http://schemas.openxmlformats.org/drawingml/2006/wordprocessingDrawing" xmlns:ns3="http://schemas.microsoft.com/office/word/2010/wordprocessingDrawing" xmlns:ns4="http://schemas.openxmlformats.org/drawingml/2006/main" xmlns:ns5="http://schemas.openxmlformats.org/drawingml/2006/picture" xmlns:ns6="http://schemas.openxmlformats.org/officeDocument/2006/relationships" ns1:paraId="0B67A015" ns1:textId="77777777" ns0:rsidR="009C3D95" ns0:rsidRDefault="00000000">
      <ns0:pPr>
        <ns0:pBdr>
          <ns0:top ns0:val="nil"/>
          <ns0:left ns0:val="nil"/>
          <ns0:bottom ns0:val="nil"/>
          <ns0:right ns0:val="nil"/>
          <ns0:between ns0:val="nil"/>
        </ns0:pBdr>
        <ns0:spacing ns0:before="163"/>
        <ns0:jc ns0:val="left"/>
        <ns0:rPr>
          <ns0:color ns0:val="000000"/>
          <ns0:sz ns0:val="20"/>
          <ns0:szCs ns0:val="20"/>
        </ns0:rPr>
        <ns0:sectPr ns0:rsidR="009C3D95">
          <ns0:footerReference ns0:type="default" ns6:id="rId12"/>
          <ns0:pgSz ns0:w="11906" ns0:h="16838"/>
          <ns0:pgMar ns0:top="1440" ns0:right="1083" ns0:bottom="1440" ns0:left="1083" ns0:header="0" ns0:footer="1341" ns0:gutter="0"/>
          <ns0:cols ns0:space="720"/>
        </ns0:sectPr>
      </ns0:pPr>
      <ns0:r>
        <ns0:rPr>
          <ns0:noProof/>
        </ns0:rPr>
        <ns0:drawing>
          <ns2:anchor distT="0" distB="0" distL="0" distR="0" simplePos="0" relativeHeight="251682816" behindDoc="0" locked="0" layoutInCell="1" hidden="0" allowOverlap="1" ns3:anchorId="14434975" ns3:editId="7465BD3B">
            <ns2:simplePos x="0" y="0"/>
            <ns2:positionH relativeFrom="column">
              <ns2:align>left</ns2:align>
            </ns2:positionH>
            <ns2:positionV relativeFrom="paragraph">
              <ns2:posOffset>262890</ns2:posOffset>
            </ns2:positionV>
            <ns2:extent cx="6165215" cy="3194050"/>
            <ns2:effectExtent l="0" t="0" r="0" b="0"/>
            <ns2:wrapTopAndBottom distT="0" distB="0"/>
            <ns2:docPr id="909070903" name="image22.jpg"/>
            <ns2:cNvGraphicFramePr/>
            <ns4:graphic>
              <ns4:graphicData uri="http://schemas.openxmlformats.org/drawingml/2006/picture">
                <ns5:pic>
                  <ns5:nvPicPr>
                    <ns5:cNvPr id="0" name="image22.jpg"/>
                    <ns5:cNvPicPr preferRelativeResize="0"/>
                  </ns5:nvPicPr>
                  <ns5:blipFill>
                    <ns4:blip ns6:embed="rId16"/>
                    <ns4:srcRect/>
                    <ns4:stretch>
                      <ns4:fillRect/>
                    </ns4:stretch>
                  </ns5:blipFill>
                  <ns5:spPr>
                    <ns4:xfrm>
                      <ns4:off x="0" y="0"/>
                      <ns4:ext cx="6165215" cy="3194050"/>
                    </ns4:xfrm>
                    <ns4:prstGeom prst="rect">
                      <ns4:avLst/>
                    </ns4:prstGeom>
                    <ns4:ln/>
                  </ns5:spPr>
                </ns5:pic>
              </ns4:graphicData>
            </ns4:graphic>
          </ns2:anchor>
        </ns0:drawing>
      </ns0:r>
    </ns0:p>
    <w:p>
      <w:pPr>
        <w:pStyle w:val="Heading1"/>
        <w:pBdr>
          <w:bottom w:val="single" w:color="E87722" w:sz="12" w:space="4"/>
        </w:pBdr>
        <w:spacing w:after="200" w:before="360"/>
      </w:pPr>
      <w:r>
        <w:rPr>
          <w:rFonts w:ascii="Calibri" w:cs="Calibri" w:eastAsia="Calibri" w:hAnsi="Calibri"/>
          <w:b/>
          <w:bCs/>
          <w:color w:val="1F2937"/>
          <w:sz w:val="32"/>
          <w:szCs w:val="32"/>
        </w:rPr>
        <w:t>2. ABOUT THE CLIENT</w:t>
      </w:r>
    </w:p>
    <w:p>
      <w:pPr>
        <w:pStyle w:val="Heading3"/>
        <w:spacing w:after="80" w:before="200"/>
      </w:pPr>
      <w:r>
        <w:rPr>
          <w:rFonts w:ascii="Calibri" w:cs="Calibri" w:eastAsia="Calibri" w:hAnsi="Calibri"/>
          <w:b/>
          <w:bCs/>
          <w:color w:val="1F2937"/>
          <w:sz w:val="22"/>
          <w:szCs w:val="22"/>
        </w:rPr>
        <w:t>CLIENT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Company</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{{company_name}}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Person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Designation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{{poc_designation}}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{{mobile_no}}</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{{email}}</w:t>
            </w:r>
          </w:p>
        </w:tc>
      </w:tr>
    </w:tbl>
    <w:p>
      <w:pPr>
        <w:spacing w:after="160" w:before="160"/>
      </w:pPr>
      <w:r>
        <w:t xml:space="preserve"/>
      </w:r>
    </w:p>
    <w:p>
      <w:pPr>
        <w:pStyle w:val="Heading3"/>
        <w:spacing w:after="80" w:before="200"/>
      </w:pPr>
      <w:r>
        <w:rPr>
          <w:rFonts w:ascii="Calibri" w:cs="Calibri" w:eastAsia="Calibri" w:hAnsi="Calibri"/>
          <w:b/>
          <w:bCs/>
          <w:color w:val="1F2937"/>
          <w:sz w:val="22"/>
          <w:szCs w:val="22"/>
        </w:rPr>
        <w:t>MARKETING PERSON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Name</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{{marketing_person}}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{{marketing_email}}</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{{marketing_phone}}</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3. TECHNICAL SPECIFICATIONS</w:t>
      </w:r>
    </w:p>
    <w:p>
      <w:pPr>
        <w:pStyle w:val="Heading2"/>
        <w:spacing w:after="120" w:before="280"/>
      </w:pPr>
      <w:r>
        <w:rPr>
          <w:rFonts w:ascii="Calibri" w:cs="Calibri" w:eastAsia="Calibri" w:hAnsi="Calibri"/>
          <w:b/>
          <w:bCs/>
          <w:color w:val="E87722"/>
          <w:sz w:val="26"/>
          <w:szCs w:val="26"/>
        </w:rPr>
        <w:t>VERTICAL LADLE PREHEATERS AND DRYERS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5616"/>
      </w:tblGrid>
      <w:tr>
        <w:trPr>
          <w:tblHeader/>
        </w:trPr>
        <w:tc>
          <w:tcPr>
            <w:tcW w:type="dxa" w:w="3744"/>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Parameter</w:t>
            </w:r>
          </w:p>
        </w:tc>
        <w:tc>
          <w:tcPr>
            <w:tcW w:type="dxa" w:w="5616"/>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Specification</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Ladle Type</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{{equipment_name}}</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Ladle Capacity</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{{ladle_tons}} Ton</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Ladle Dimensions</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xml:space="preserve">{{ladle_dim}}</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Drawing No.</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xml:space="preserve">{{ladle_drawing_no}}</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Weight of Refractory Lining</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{{refractory_weight_kg}}</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Heating Temperature</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{{heating_schedule}}</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Heating Time</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{{heating_time}}</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No. of Burner</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{{num_burners}}</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No. of Units</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xml:space="preserve">{% if is_horizontal %}{{horizontal_qty}}{% else %}{{vertical_qty}}{% endif %}</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Type of Fuel</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{{fuel_name}}</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Calorific Value of Fuel</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{{fuel_cv}}</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Firing Rate</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{{fuel_consumption}}</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Burner Capacity</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{{burner_capacity_range}}</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Combustion Air Blower</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{{blower_model}}</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Blower Size</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xml:space="preserve">{{blower_size}}</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ENCON Burner</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{{burner_model}}</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Blower Capacity / Motor Rating</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{{blower_capacity}}</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Movement of Hood</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{{hood_movement}}</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Maximum Electrical Load Required</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{{max_electrical_load}}</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Auto Ignition</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if special_auto_ignition %}Using {{pilot_gas_type}} Pilot Burner{% else %}Manual{% endif %}</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Auto Temperature Control</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if control_mode == "manual" %}Manual{% else %}{% if auto_control_type == "plc_agr" %}PLC + AGR{% elif auto_control_type == "pid" %}PID with AGR{% elif auto_control_type == "ppid_ratio" %}P.PID with Ratio Controller{% else %}PLC{% endif %}{% endif %}</w:t>
            </w:r>
          </w:p>
        </w:tc>
      </w:tr>
    </w:tbl>
    <w:p>
      <w:pPr>
        <w:spacing w:after="200" w:before="200"/>
      </w:pPr>
      <w:r>
        <w:t xml:space="preserve"/>
      </w:r>
    </w:p>
    <w:p>
      <w:pPr>
        <w:pStyle w:val="Heading2"/>
        <w:spacing w:after="120" w:before="280"/>
      </w:pPr>
      <w:r>
        <w:rPr>
          <w:rFonts w:ascii="Calibri" w:cs="Calibri" w:eastAsia="Calibri" w:hAnsi="Calibri"/>
          <w:b/>
          <w:bCs/>
          <w:color w:val="E87722"/>
          <w:sz w:val="26"/>
          <w:szCs w:val="26"/>
        </w:rPr>
        <w:t>SCOPE OF SUPPLY</w:t>
      </w:r>
    </w:p>
    <w:p>
      <w:pPr>
        <w:spacing w:after="160" w:before="60" w:line="300"/>
        <w:jc w:val="left"/>
      </w:pPr>
      <w:r>
        <w:rPr>
          <w:rFonts w:ascii="Calibri" w:cs="Calibri" w:eastAsia="Calibri" w:hAnsi="Calibri"/>
        </w:rPr>
        <w:t xml:space="preserve">Our scope of supply will cover design, engineering, manufacturing &amp; supervision for erection, commissioning, and performance guarantee.</w:t>
      </w:r>
    </w:p>
    <w:p>
      <w:pPr>
        <w:pStyle w:val="Heading3"/>
        <w:spacing w:after="80" w:before="200"/>
      </w:pPr>
      <w:r>
        <w:rPr>
          <w:rFonts w:ascii="Calibri" w:cs="Calibri" w:eastAsia="Calibri" w:hAnsi="Calibri"/>
          <w:b/>
          <w:bCs/>
          <w:color w:val="1F2937"/>
          <w:sz w:val="22"/>
          <w:szCs w:val="22"/>
        </w:rPr>
        <w:t>LADLE HOOD{% if not is_horizontal %} WITH ARM{% endif %}</w:t>
      </w:r>
    </w:p>
    <w:p>
      <w:pPr>
        <w:spacing w:after="60" w:before="60" w:line="300"/>
        <w:jc w:val="left"/>
      </w:pPr>
      <w:r>
        <w:rPr>
          <w:rFonts w:ascii="Calibri" w:cs="Calibri" w:eastAsia="Calibri" w:hAnsi="Calibri"/>
        </w:rPr>
        <w:t xml:space="preserve">The ladle hood will be fabricated from mild steel plates of suitable thickness and held through a suitable support. The burner will be installed on the hood. We provide a burner block made of high-temperature-resistant metal casting for longer, trouble-free life.</w:t>
      </w:r>
    </w:p>
    <w:p>
      <w:pPr>
        <w:pStyle w:val="Heading3"/>
        <w:spacing w:after="80" w:before="200"/>
      </w:pPr>
      <w:r>
        <w:rPr>
          <w:rFonts w:ascii="Calibri" w:cs="Calibri" w:eastAsia="Calibri" w:hAnsi="Calibri"/>
          <w:b/>
          <w:bCs/>
          <w:color w:val="1F2937"/>
          <w:sz w:val="22"/>
          <w:szCs w:val="22"/>
        </w:rPr>
        <w:t>HOOD LINING</w:t>
      </w:r>
    </w:p>
    <w:p>
      <w:pPr>
        <w:spacing w:after="60" w:before="60" w:line="300"/>
        <w:jc w:val="left"/>
      </w:pPr>
      <w:r>
        <w:rPr>
          <w:rFonts w:ascii="Calibri" w:cs="Calibri" w:eastAsia="Calibri" w:hAnsi="Calibri"/>
        </w:rPr>
        <w:t xml:space="preserve">Ceramic-fibre modular lining of suitable thickness will be provided in the hood. The lining will be held with T-anchors made of SS-304, specially designed to increase the life of the fibre lining and ensure its safety.</w:t>
      </w:r>
    </w:p>
    <w:p>
      <w:pPr>
        <w:pStyle w:val="Heading3"/>
        <w:spacing w:after="80" w:before="200"/>
      </w:pPr>
      <w:r>
        <w:rPr>
          <w:b/>
        </w:rPr>
        <w:t xml:space="preserve">{%p if hood_type == "up_down" and not is_horizontal %}</w:t>
      </w:r>
    </w:p>
    <w:p>
      <w:pPr>
        <w:pStyle w:val="Heading3"/>
        <w:spacing w:after="80" w:before="200"/>
      </w:pPr>
      <w:r>
        <w:rPr>
          <w:rFonts w:ascii="Calibri" w:cs="Calibri" w:eastAsia="Calibri" w:hAnsi="Calibri"/>
          <w:b/>
          <w:bCs/>
          <w:color w:val="1F2937"/>
          <w:sz w:val="22"/>
          <w:szCs w:val="22"/>
        </w:rPr>
        <w:t>LIFTING &amp; LOWERING MECHANISM</w:t>
      </w:r>
    </w:p>
    <w:p>
      <w:pPr>
        <w:spacing w:after="60" w:before="60" w:line="300"/>
        <w:jc w:val="left"/>
      </w:pPr>
      <w:r>
        <w:rPr>
          <w:rFonts w:ascii="Calibri" w:cs="Calibri" w:eastAsia="Calibri" w:hAnsi="Calibri"/>
        </w:rPr>
        <w:t>To remove the ladle easily after drying/heating, the system provides “up and down” movement of the hood. Lifting/lowering is performed by a single-acting (push) hydraulic cylinder fitted in the column with a dedicated power pack of suitable capacity. Limit switches LS1 and LS2 indicate the parking and working positions respectively, with a maximum lift of 85° from the parking position. An additional mechanical locking arrangement prevents the hood from dropping in case of hydraulic failure. The hydraulic system comprises an oil tank, oil pump with motor, suction strainer, pressure gauges with thumb-operated needle valve, directional valves, pilot-operated check valves, pressure hoses, level switch, return-line filter (with clogging switch and indicator), pressure-relief valve, pressure switch, and temperature gauge.</w:t>
      </w:r>
    </w:p>
    <w:p>
      <w:pPr>
        <w:spacing w:after="60" w:before="60" w:line="300"/>
        <w:jc w:val="left"/>
      </w:pPr>
      <w:r>
        <w:t xml:space="preserve">{%p endif %}</w:t>
      </w:r>
    </w:p>
    <w:p>
      <w:pPr>
        <w:spacing w:after="60" w:before="60" w:line="300"/>
        <w:jc w:val="left"/>
      </w:pPr>
      <w:r>
        <w:t xml:space="preserve">{%p if hood_type == "swivel_manual" and not is_horizontal %}</w:t>
      </w:r>
    </w:p>
    <w:p>
      <w:pPr>
        <w:pStyle w:val="Heading3"/>
        <w:spacing w:after="80" w:before="200"/>
      </w:pPr>
      <w:r>
        <w:rPr>
          <w:b/>
        </w:rPr>
        <w:t>SWIVELLING MECHANISM</w:t>
      </w:r>
    </w:p>
    <w:p>
      <w:pPr>
        <w:spacing w:after="60" w:before="60" w:line="300"/>
        <w:jc w:val="left"/>
      </w:pPr>
      <w:r>
        <w:t xml:space="preserve">The swivelling mechanism of the preheating hood will be made effective manually to rotate in longitudinal direction through a bearing mechanism. To counter-balance the hood, the blower will be fixed on a platform attached to the structural arms of the converter supporting structure. A sturdy mechanical locking arrangement, fabricated out of steel plates, will be fixed with the main column to lock the dish-hood movement at the desired position.</w:t>
      </w:r>
    </w:p>
    <w:p>
      <w:pPr>
        <w:spacing w:after="60" w:before="60" w:line="300"/>
        <w:jc w:val="left"/>
      </w:pPr>
      <w:r>
        <w:t xml:space="preserve">{%p endif %}</w:t>
      </w:r>
    </w:p>
    <w:p>
      <w:pPr>
        <w:spacing w:after="60" w:before="60" w:line="300"/>
        <w:jc w:val="left"/>
      </w:pPr>
      <w:r>
        <w:t xml:space="preserve">{%p if hood_type == "swivel_geared" and not is_horizontal %}</w:t>
      </w:r>
    </w:p>
    <w:p>
      <w:pPr>
        <w:pStyle w:val="Heading3"/>
        <w:spacing w:after="80" w:before="200"/>
      </w:pPr>
      <w:r>
        <w:rPr>
          <w:b/>
        </w:rPr>
        <w:t>SWIVELLING MECHANISM</w:t>
      </w:r>
    </w:p>
    <w:p>
      <w:pPr>
        <w:spacing w:after="60" w:before="60" w:line="300"/>
        <w:jc w:val="left"/>
      </w:pPr>
      <w:r>
        <w:t xml:space="preserve">The swivelling mechanism of the preheating hood will be made effective using a motor and gear box to rotate in longitudinal direction through a bearing mechanism. To counter-balance the hood, the blower will be fixed on a platform attached to the structural arms of the converter supporting structure. A sturdy mechanical locking arrangement, fabricated out of steel plates, will be fixed with the main column to lock the dish-hood movement at the desired position.</w:t>
      </w:r>
    </w:p>
    <w:p>
      <w:pPr>
        <w:spacing w:after="60" w:before="60" w:line="300"/>
        <w:jc w:val="left"/>
      </w:pPr>
      <w:r>
        <w:t xml:space="preserve">{%p endif %}</w:t>
      </w:r>
    </w:p>
    <w:p>
      <w:pPr>
        <w:spacing w:after="60" w:before="60" w:line="300"/>
        <w:jc w:val="left"/>
      </w:pPr>
      <w:r>
        <w:t xml:space="preserve">{%p if is_horizontal %}</w:t>
      </w:r>
    </w:p>
    <w:p>
      <w:pPr>
        <w:pStyle w:val="Heading3"/>
        <w:spacing w:after="80" w:before="200"/>
      </w:pPr>
      <w:r>
        <w:rPr>
          <w:b/>
        </w:rPr>
        <w:t>HOOD MOVEMENT MECHANISM</w:t>
      </w:r>
    </w:p>
    <w:p>
      <w:pPr>
        <w:spacing w:after="60" w:before="60" w:line="300"/>
        <w:jc w:val="left"/>
      </w:pPr>
      <w:r>
        <w:t xml:space="preserve">Movement of the ladle hood shall be done through a trolley drive and geared-motor mechanism. Our scope of supply shall include the trolley carrying all the above equipment, and the burner-firing hood driven by an electro-mechanical drive (geared motor). The trolley will be supported on 4 Nos. of wheel-bearing assemblies. The maximum forward and reverse travel of the trolley will be governed through limit switches. The rail for the trolley is in client's scope.</w:t>
      </w:r>
    </w:p>
    <w:p>
      <w:pPr>
        <w:spacing w:after="60" w:before="60" w:line="300"/>
        <w:jc w:val="left"/>
      </w:pPr>
      <w:r>
        <w:t xml:space="preserve">{%p endif %}</w:t>
      </w:r>
    </w:p>
    <w:p>
      <w:pPr>
        <w:pStyle w:val="Heading3"/>
        <w:spacing w:after="80" w:before="200"/>
      </w:pPr>
      <w:r>
        <w:rPr>
          <w:rFonts w:ascii="Calibri" w:cs="Calibri" w:eastAsia="Calibri" w:hAnsi="Calibri"/>
          <w:b/>
          <w:bCs/>
          <w:color w:val="1F2937"/>
          <w:sz w:val="22"/>
          <w:szCs w:val="22"/>
        </w:rPr>
        <w:t>{% if is_oil %}ENCON FILM BURNER{% elif is_dual %}ENCON DUAL BURNER{% else %}ENCON GAS BURNER{% endif %}</w:t>
      </w:r>
    </w:p>
    <w:p>
      <w:pPr>
        <w:spacing w:after="60" w:before="60" w:line="300"/>
        <w:jc w:val="left"/>
      </w:pPr>
      <w:r>
        <w:rPr>
          <w:rFonts w:ascii="Calibri" w:cs="Calibri" w:eastAsia="Calibri" w:hAnsi="Calibri"/>
        </w:rPr>
        <w:t>For preheating the system, we have provided 1 No. ENCON {% if is_oil %}Film{% elif is_dual %}Dual{% else %}Gas{% endif %} Burner with a firing rate of {{ fuel_consumption }} to achieve the desired temperature at required time. The burner will consist of the following main components:</w:t>
      </w:r>
    </w:p>
    <w:p>
      <w:pPr>
        <w:pStyle w:val="ListParagraph"/>
        <w:numPr>
          <w:ilvl w:val="0"/>
          <w:numId w:val="2"/>
        </w:numPr>
        <w:spacing w:after="40" w:before="40" w:line="280"/>
      </w:pPr>
      <w:r>
        <w:rPr>
          <w:rFonts w:ascii="Calibri" w:cs="Calibri" w:eastAsia="Calibri" w:hAnsi="Calibri"/>
          <w:sz w:val="22"/>
          <w:szCs w:val="22"/>
        </w:rPr>
        <w:t>BURNER ALONE</w:t>
      </w:r>
    </w:p>
    <w:p>
      <w:pPr>
        <w:pStyle w:val="ListParagraph"/>
        <w:numPr>
          <w:ilvl w:val="0"/>
          <w:numId w:val="2"/>
        </w:numPr>
        <w:spacing w:after="40" w:before="40" w:line="280"/>
      </w:pPr>
      <w:r>
        <w:rPr>
          <w:rFonts w:ascii="Calibri" w:cs="Calibri" w:eastAsia="Calibri" w:hAnsi="Calibri"/>
          <w:sz w:val="22"/>
          <w:szCs w:val="22"/>
        </w:rPr>
        <w:t>BALL VALVE</w:t>
      </w:r>
    </w:p>
    <w:p>
      <w:pPr>
        <w:pStyle w:val="ListParagraph"/>
        <w:numPr>
          <w:ilvl w:val="0"/>
          <w:numId w:val="2"/>
        </w:numPr>
        <w:spacing w:after="40" w:before="40" w:line="280"/>
      </w:pPr>
      <w:r>
        <w:rPr>
          <w:rFonts w:ascii="Calibri" w:cs="Calibri" w:eastAsia="Calibri" w:hAnsi="Calibri"/>
          <w:sz w:val="22"/>
          <w:szCs w:val="22"/>
        </w:rPr>
        <w:t>CI BURNER MOUNTING PLATE</w:t>
      </w:r>
    </w:p>
    <w:p>
      <w:pPr>
        <w:pStyle w:val="ListParagraph"/>
        <w:numPr>
          <w:ilvl w:val="0"/>
          <w:numId w:val="2"/>
        </w:numPr>
        <w:spacing w:after="40" w:before="40" w:line="280"/>
      </w:pPr>
      <w:r>
        <w:rPr>
          <w:rFonts w:ascii="Calibri" w:cs="Calibri" w:eastAsia="Calibri" w:hAnsi="Calibri"/>
          <w:sz w:val="22"/>
          <w:szCs w:val="22"/>
        </w:rPr>
        <w:t>BURNER BLOCK</w:t>
      </w:r>
    </w:p>
    <w:p>
      <w:pPr>
        <w:pStyle w:val="ListParagraph"/>
        <w:numPr>
          <w:ilvl w:val="0"/>
          <w:numId w:val="2"/>
        </w:numPr>
        <w:spacing w:after="40" w:before="40" w:line="280"/>
      </w:pPr>
      <w:r>
        <w:rPr>
          <w:rFonts w:ascii="Calibri" w:cs="Calibri" w:eastAsia="Calibri" w:hAnsi="Calibri"/>
          <w:sz w:val="22"/>
          <w:szCs w:val="22"/>
        </w:rPr>
        <w:t>FLEXIBLE HOSES SET</w:t>
      </w:r>
    </w:p>
    <w:p>
      <w:pPr>
        <w:pStyle w:val="ListParagraph"/>
        <w:numPr>
          <w:ilvl w:val="0"/>
          <w:numId w:val="2"/>
        </w:numPr>
        <w:spacing w:after="40" w:before="40" w:line="280"/>
      </w:pPr>
      <w:r>
        <w:rPr>
          <w:rFonts w:ascii="Calibri" w:cs="Calibri" w:eastAsia="Calibri" w:hAnsi="Calibri"/>
          <w:sz w:val="22"/>
          <w:szCs w:val="22"/>
        </w:rPr>
        <w:t>BUTTERFLY VALVE</w:t>
      </w:r>
    </w:p>
    <w:p>
      <w:pPr>
        <w:pStyle w:val="ListParagraph"/>
        <w:numPr>
          <w:ilvl w:val="0"/>
          <w:numId w:val="2"/>
        </w:numPr>
        <w:spacing w:after="40" w:before="40" w:line="280"/>
      </w:pPr>
      <w:r>
        <w:t xml:space="preserve">{%p if is_dual %}</w:t>
      </w:r>
    </w:p>
    <w:p>
      <w:pPr>
        <w:spacing w:after="60" w:before="100"/>
      </w:pPr>
      <w:r>
        <w:rPr>
          <w:b/>
        </w:rPr>
        <w:t>ON THE MAIN {{ fuel1_line_label }} PIPELINE:</w:t>
      </w:r>
    </w:p>
    <w:p>
      <w:pPr>
        <w:pStyle w:val="ListParagraph"/>
        <w:numPr>
          <w:ilvl w:val="0"/>
          <w:numId w:val="2"/>
        </w:numPr>
        <w:spacing w:after="40" w:before="40" w:line="280"/>
      </w:pPr>
      <w:r>
        <w:t xml:space="preserve">{%p for x in fuel1_line_items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60" w:line="300"/>
        <w:jc w:val="left"/>
      </w:pPr>
      <w:r>
        <w:rPr>
          <w:rFonts w:ascii="Calibri" w:cs="Calibri" w:eastAsia="Calibri" w:hAnsi="Calibri"/>
        </w:rPr>
        <w:t xml:space="preserve">{%p if fuel2_line_label %}</w:t>
      </w:r>
    </w:p>
    <w:p>
      <w:pPr>
        <w:spacing w:after="60" w:before="100"/>
      </w:pPr>
      <w:r>
        <w:rPr>
          <w:b/>
        </w:rPr>
        <w:t>ON THE MAIN {{ fuel2_line_label }} PIPELINE:</w:t>
      </w:r>
    </w:p>
    <w:p>
      <w:pPr>
        <w:pStyle w:val="ListParagraph"/>
        <w:numPr>
          <w:ilvl w:val="0"/>
          <w:numId w:val="2"/>
        </w:numPr>
        <w:spacing w:after="40" w:before="40" w:line="280"/>
      </w:pPr>
      <w:r>
        <w:t xml:space="preserve">{%p for x in fuel2_line_items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t xml:space="preserve">{%p else %}</w:t>
      </w:r>
    </w:p>
    <w:p>
      <w:pPr>
        <w:spacing w:after="60" w:before="100"/>
      </w:pPr>
      <w:r>
        <w:rPr>
          <w:rFonts w:ascii="Calibri" w:cs="Calibri" w:eastAsia="Calibri" w:hAnsi="Calibri"/>
          <w:b/>
          <w:bCs/>
          <w:sz w:val="22"/>
          <w:szCs w:val="22"/>
        </w:rPr>
        <w:t>ON THE MAIN {{ fuel1_line_label or "gas" }} PIPELINE:</w:t>
      </w:r>
    </w:p>
    <w:p>
      <w:pPr>
        <w:pStyle w:val="ListParagraph"/>
        <w:numPr>
          <w:ilvl w:val="0"/>
          <w:numId w:val="2"/>
        </w:numPr>
        <w:spacing w:after="40" w:before="40" w:line="280"/>
      </w:pPr>
      <w:r>
        <w:t xml:space="preserve">{%p for x in gas_pipeline_items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endif %}</w:t>
      </w:r>
    </w:p>
    <w:p>
      <w:pPr>
        <w:spacing w:after="60" w:before="120"/>
      </w:pPr>
      <w:r>
        <w:rPr>
          <w:rFonts w:ascii="Calibri" w:cs="Calibri" w:eastAsia="Calibri" w:hAnsi="Calibri"/>
          <w:b/>
          <w:bCs/>
          <w:sz w:val="22"/>
          <w:szCs w:val="22"/>
        </w:rPr>
        <w:t>ON THE MAIN AIR PIPELINE:</w:t>
      </w:r>
    </w:p>
    <w:p>
      <w:pPr>
        <w:pStyle w:val="ListParagraph"/>
        <w:numPr>
          <w:ilvl w:val="0"/>
          <w:numId w:val="2"/>
        </w:numPr>
        <w:spacing w:after="40" w:before="40" w:line="280"/>
      </w:pPr>
      <w:r>
        <w:t xml:space="preserve">{%p for x in air_pipeline_items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120"/>
      </w:pPr>
      <w:r>
        <w:t xml:space="preserve">{%p if special_auto_ignition %}</w:t>
      </w:r>
    </w:p>
    <w:p>
      <w:pPr>
        <w:spacing w:after="60" w:before="120"/>
      </w:pPr>
      <w:r>
        <w:rPr>
          <w:rFonts w:ascii="Calibri" w:cs="Calibri" w:eastAsia="Calibri" w:hAnsi="Calibri"/>
          <w:b/>
          <w:bCs/>
          <w:sz w:val="22"/>
          <w:szCs w:val="22"/>
        </w:rPr>
        <w:t>{{pilot_gas_type}} LINE FOR PILOT BURNER:</w:t>
      </w:r>
    </w:p>
    <w:p>
      <w:pPr>
        <w:pStyle w:val="ListParagraph"/>
        <w:numPr>
          <w:ilvl w:val="0"/>
          <w:numId w:val="2"/>
        </w:numPr>
        <w:spacing w:after="40" w:before="40" w:line="280"/>
      </w:pPr>
      <w:r>
        <w:t xml:space="preserve">{%p for x in pilot_pipeline_items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120"/>
      </w:pPr>
      <w:r>
        <w:t xml:space="preserve">{%p endif %}</w:t>
      </w:r>
    </w:p>
    <w:p>
      <w:pPr>
        <w:pStyle w:val="Heading3"/>
        <w:spacing w:after="80" w:before="200"/>
      </w:pPr>
      <w:r>
        <w:rPr>
          <w:rFonts w:ascii="Calibri" w:cs="Calibri" w:eastAsia="Calibri" w:hAnsi="Calibri"/>
          <w:b/>
          <w:bCs/>
          <w:color w:val="1F2937"/>
          <w:sz w:val="22"/>
          <w:szCs w:val="22"/>
        </w:rPr>
        <w:t>COMBUSTION AIR BLOWER</w:t>
      </w:r>
    </w:p>
    <w:p>
      <w:pPr>
        <w:spacing w:after="60" w:before="60" w:line="300"/>
        <w:jc w:val="left"/>
      </w:pPr>
      <w:r>
        <w:rPr>
          <w:rFonts w:ascii="Calibri" w:cs="Calibri" w:eastAsia="Calibri" w:hAnsi="Calibri"/>
        </w:rPr>
        <w:t xml:space="preserve">To supply combustion air to the burner, we provide a centrifugal steel-plate air blower of suitable capacity, equipped with a squirrel-cage induction motor of reputed make (ABB / CGL / BB). The blower is direct-driven, with the impeller mounted on the motor shaft.</w:t>
      </w:r>
    </w:p>
    <w:p>
      <w:pPr>
        <w:spacing w:after="60" w:before="60" w:line="300"/>
        <w:jc w:val="left"/>
      </w:pPr>
      <w:r>
        <w:t xml:space="preserve">{%p if is_oil or is_dual %}</w:t>
      </w:r>
    </w:p>
    <w:p>
      <w:pPr>
        <w:pStyle w:val="Heading3"/>
        <w:spacing w:after="80" w:before="200"/>
      </w:pPr>
      <w:r>
        <w:rPr>
          <w:b/>
        </w:rPr>
        <w:t xml:space="preserve">{{ pumping_unit_heading }}</w:t>
      </w:r>
    </w:p>
    <w:p>
      <w:pPr>
        <w:spacing w:after="60" w:before="60" w:line="300"/>
        <w:jc w:val="left"/>
      </w:pPr>
      <w:r>
        <w:t xml:space="preserve">{{ pumping_unit_intro }}</w:t>
      </w:r>
    </w:p>
    <w:p>
      <w:pPr>
        <w:spacing w:after="60" w:before="60" w:line="300"/>
        <w:jc w:val="left"/>
      </w:pPr>
      <w:r>
        <w:t xml:space="preserve">{%p for x in pumping_unit_items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spacing w:after="60" w:before="60" w:line="300"/>
        <w:jc w:val="left"/>
      </w:pPr>
      <w:r>
        <w:t xml:space="preserve">{%p endfor %}</w:t>
      </w:r>
    </w:p>
    <w:p>
      <w:pPr>
        <w:spacing w:after="60" w:before="60" w:line="300"/>
        <w:jc w:val="left"/>
      </w:pPr>
      <w:r>
        <w:t xml:space="preserve">{%p endif %}</w:t>
      </w:r>
    </w:p>
    <w:p>
      <w:pPr>
        <w:spacing w:after="60" w:before="120"/>
      </w:pPr>
      <w:r>
        <w:t xml:space="preserve">{%p if nitrogen_purging %}</w:t>
      </w:r>
    </w:p>
    <w:p>
      <w:pPr>
        <w:spacing w:after="60" w:before="120"/>
      </w:pPr>
      <w:r>
        <w:rPr>
          <w:rFonts w:ascii="Calibri" w:cs="Calibri" w:eastAsia="Calibri" w:hAnsi="Calibri"/>
          <w:b/>
          <w:bCs/>
          <w:sz w:val="22"/>
          <w:szCs w:val="22"/>
        </w:rPr>
        <w:t xml:space="preserve">Nitrogen Purging:</w:t>
      </w:r>
    </w:p>
    <w:p>
      <w:pPr>
        <w:pStyle w:val="ListParagraph"/>
        <w:numPr>
          <w:ilvl w:val="0"/>
          <w:numId w:val="2"/>
        </w:numPr>
        <w:spacing w:after="40" w:before="40" w:line="280"/>
      </w:pPr>
      <w:r>
        <w:t xml:space="preserve">{%p for x in nitrogen_purging_items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120"/>
      </w:pPr>
      <w:r>
        <w:t xml:space="preserve">{%p endif %}</w:t>
      </w:r>
    </w:p>
    <w:p>
      <w:r/>
    </w:p>
    <w:p>
      <w:pPr>
        <w:pStyle w:val="Heading3"/>
        <w:spacing w:after="80" w:before="200"/>
      </w:pPr>
      <w:r>
        <w:rPr>
          <w:rFonts w:ascii="Calibri" w:cs="Calibri" w:eastAsia="Calibri" w:hAnsi="Calibri"/>
          <w:b/>
          <w:bCs/>
          <w:color w:val="1F2937"/>
          <w:sz w:val="22"/>
          <w:szCs w:val="22"/>
        </w:rPr>
        <w:t>INSTRUMENTATION &amp; CONTROL</w:t>
      </w:r>
    </w:p>
    <w:p>
      <w:pPr>
        <w:spacing w:after="60" w:before="60" w:line="300"/>
        <w:jc w:val="left"/>
      </w:pPr>
      <w:r>
        <w:rPr>
          <w:rFonts w:ascii="Calibri" w:cs="Calibri" w:eastAsia="Calibri" w:hAnsi="Calibri"/>
        </w:rPr>
        <w:t xml:space="preserve">The burner will be governed by the following scheme fitted on the main gas and air pipeline.</w:t>
      </w:r>
    </w:p>
    <w:p>
      <w:pPr>
        <w:spacing w:after="60" w:before="60" w:line="300"/>
        <w:jc w:val="left"/>
      </w:pPr>
      <w:r>
        <w:rPr>
          <w:rFonts w:ascii="Calibri" w:cs="Calibri" w:eastAsia="Calibri" w:hAnsi="Calibri"/>
          <w:b/>
        </w:rPr>
        <w:t>ON THE MAIN AIR PIPELINE:</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ORIFICE PLATE FITTED WITH DIFFERENTIAL PRESSURE TRANSMITTER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w:t>
      </w:r>
    </w:p>
    <w:p>
      <w:pPr>
        <w:spacing w:after="60" w:before="60" w:line="300"/>
        <w:jc w:val="left"/>
      </w:pPr>
      <w:r>
        <w:rPr>
          <w:rFonts w:ascii="Calibri" w:cs="Calibri" w:eastAsia="Calibri" w:hAnsi="Calibri"/>
        </w:rPr>
        <w:t>{%p if auto_control_type in ["plc_agr", "pid"] or control_valve_type == "motorised" %}</w:t>
      </w:r>
    </w:p>
    <w:p>
      <w:pPr>
        <w:pStyle w:val="ListParagraph"/>
        <w:numPr>
          <w:ilvl w:val="0"/>
          <w:numId w:val="2"/>
        </w:numPr>
        <w:spacing w:after="40" w:before="40" w:line="280"/>
      </w:pPr>
      <w:r>
        <w:rPr>
          <w:rFonts w:ascii="Calibri" w:cs="Calibri" w:eastAsia="Calibri" w:hAnsi="Calibri"/>
          <w:sz w:val="22"/>
          <w:szCs w:val="22"/>
        </w:rPr>
        <w:t>MOTORISED CONTROL VALVE</w:t>
      </w:r>
    </w:p>
    <w:p>
      <w:pPr>
        <w:spacing w:after="60" w:before="60" w:line="300"/>
        <w:jc w:val="left"/>
      </w:pPr>
      <w:r>
        <w:rPr>
          <w:rFonts w:ascii="Calibri" w:cs="Calibri" w:eastAsia="Calibri" w:hAnsi="Calibri"/>
        </w:rPr>
        <w:t xml:space="preserve">{%p else %}</w:t>
      </w:r>
    </w:p>
    <w:p>
      <w:pPr>
        <w:pStyle w:val="ListParagraph"/>
        <w:numPr>
          <w:ilvl w:val="0"/>
          <w:numId w:val="2"/>
        </w:numPr>
        <w:spacing w:after="40" w:before="40" w:line="280"/>
      </w:pPr>
      <w:r>
        <w:rPr>
          <w:rFonts w:ascii="Calibri" w:cs="Calibri" w:eastAsia="Calibri" w:hAnsi="Calibri"/>
          <w:sz w:val="22"/>
          <w:szCs w:val="22"/>
        </w:rPr>
        <w:t>PNEUMATIC CONTROL VALVE</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rPr>
          <w:rFonts w:ascii="Calibri" w:cs="Calibri" w:eastAsia="Calibri" w:hAnsi="Calibri"/>
          <w:sz w:val="22"/>
          <w:szCs w:val="22"/>
        </w:rPr>
        <w:t>PIPELINE AND PIPE FITTINGS</w:t>
      </w:r>
    </w:p>
    <w:p>
      <w:pPr>
        <w:spacing w:after="60" w:before="60" w:line="300"/>
        <w:jc w:val="left"/>
      </w:pPr>
      <w:r>
        <w:rPr>
          <w:rFonts w:ascii="Calibri" w:cs="Calibri" w:eastAsia="Calibri" w:hAnsi="Calibri"/>
          <w:b/>
        </w:rPr>
        <w:t>ON THE MAIN {{ fuel1_line_label or "gas" }} PIPELINE:</w:t>
      </w:r>
    </w:p>
    <w:p>
      <w:pPr>
        <w:spacing w:after="60" w:before="60" w:line="300"/>
        <w:jc w:val="left"/>
      </w:pPr>
      <w:r>
        <w:rPr>
          <w:rFonts w:ascii="Calibri" w:cs="Calibri" w:eastAsia="Calibri" w:hAnsi="Calibri"/>
        </w:rPr>
        <w:t xml:space="preserve">{%p if is_oil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FLOWMETER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or auto_control_type in ["plc_agr", "pid"] %}</w:t>
      </w:r>
    </w:p>
    <w:p>
      <w:pPr>
        <w:pStyle w:val="ListParagraph"/>
        <w:numPr>
          <w:ilvl w:val="0"/>
          <w:numId w:val="2"/>
        </w:numPr>
        <w:spacing w:after="40" w:before="40" w:line="280"/>
      </w:pPr>
      <w:r>
        <w:rPr>
          <w:rFonts w:ascii="Calibri" w:cs="Calibri" w:eastAsia="Calibri" w:hAnsi="Calibri"/>
          <w:sz w:val="22"/>
          <w:szCs w:val="22"/>
        </w:rPr>
        <w:t>AIR-OIL RATIO (AOR) REGULATOR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MOTORISED CONTROL VALVE</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rPr>
          <w:rFonts w:ascii="Calibri" w:cs="Calibri" w:eastAsia="Calibri" w:hAnsi="Calibri"/>
          <w:sz w:val="22"/>
          <w:szCs w:val="22"/>
        </w:rPr>
        <w:t>PIPELINE AND PIPE FITTINGS</w:t>
      </w:r>
    </w:p>
    <w:p>
      <w:pPr>
        <w:spacing w:after="60" w:before="60" w:line="300"/>
        <w:jc w:val="left"/>
      </w:pPr>
      <w:r>
        <w:rPr>
          <w:rFonts w:ascii="Calibri" w:cs="Calibri" w:eastAsia="Calibri" w:hAnsi="Calibri"/>
        </w:rPr>
        <w:t xml:space="preserve">{%p else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ORIFICE PLATE FITTED WITH DIFFERENTIAL PRESSURE TRANSMITTER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or auto_control_type in ["plc_agr", "pid"] %}</w:t>
      </w:r>
    </w:p>
    <w:p>
      <w:pPr>
        <w:pStyle w:val="ListParagraph"/>
        <w:numPr>
          <w:ilvl w:val="0"/>
          <w:numId w:val="2"/>
        </w:numPr>
        <w:spacing w:after="40" w:before="40" w:line="280"/>
      </w:pPr>
      <w:r>
        <w:rPr>
          <w:rFonts w:ascii="Calibri" w:cs="Calibri" w:eastAsia="Calibri" w:hAnsi="Calibri"/>
          <w:sz w:val="22"/>
          <w:szCs w:val="22"/>
        </w:rPr>
        <w:t>AIR-GAS RATIO (AGR) REGULATOR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PNEUMATIC CONTROL VALVE</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rPr>
          <w:rFonts w:ascii="Calibri" w:cs="Calibri" w:eastAsia="Calibri" w:hAnsi="Calibri"/>
          <w:sz w:val="22"/>
          <w:szCs w:val="22"/>
        </w:rPr>
        <w:t>PIPELINE AND PIPE FITTINGS</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if fuel2_line_label %}</w:t>
      </w:r>
    </w:p>
    <w:p>
      <w:pPr>
        <w:spacing w:after="60" w:before="60" w:line="300"/>
        <w:jc w:val="left"/>
      </w:pPr>
      <w:r>
        <w:rPr>
          <w:rFonts w:ascii="Calibri" w:cs="Calibri" w:eastAsia="Calibri" w:hAnsi="Calibri"/>
          <w:b/>
        </w:rPr>
        <w:t>ON THE MAIN {{ fuel2_line_label }} PIPELINE:</w:t>
      </w:r>
    </w:p>
    <w:p>
      <w:pPr>
        <w:spacing w:after="60" w:before="60" w:line="300"/>
        <w:jc w:val="left"/>
      </w:pPr>
      <w:r>
        <w:rPr>
          <w:rFonts w:ascii="Calibri" w:cs="Calibri" w:eastAsia="Calibri" w:hAnsi="Calibri"/>
        </w:rPr>
        <w:t xml:space="preserve">{%p if is_oil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FLOWMETER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or auto_control_type in ["plc_agr", "pid"] %}</w:t>
      </w:r>
    </w:p>
    <w:p>
      <w:pPr>
        <w:pStyle w:val="ListParagraph"/>
        <w:numPr>
          <w:ilvl w:val="0"/>
          <w:numId w:val="2"/>
        </w:numPr>
        <w:spacing w:after="40" w:before="40" w:line="280"/>
      </w:pPr>
      <w:r>
        <w:rPr>
          <w:rFonts w:ascii="Calibri" w:cs="Calibri" w:eastAsia="Calibri" w:hAnsi="Calibri"/>
          <w:sz w:val="22"/>
          <w:szCs w:val="22"/>
        </w:rPr>
        <w:t>AIR-OIL RATIO (AOR) REGULATOR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MOTORISED CONTROL VALVE</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rPr>
          <w:rFonts w:ascii="Calibri" w:cs="Calibri" w:eastAsia="Calibri" w:hAnsi="Calibri"/>
          <w:sz w:val="22"/>
          <w:szCs w:val="22"/>
        </w:rPr>
        <w:t>PIPELINE AND PIPE FITTINGS</w:t>
      </w:r>
    </w:p>
    <w:p>
      <w:pPr>
        <w:spacing w:after="60" w:before="60" w:line="300"/>
        <w:jc w:val="left"/>
      </w:pPr>
      <w:r>
        <w:rPr>
          <w:rFonts w:ascii="Calibri" w:cs="Calibri" w:eastAsia="Calibri" w:hAnsi="Calibri"/>
        </w:rPr>
        <w:t xml:space="preserve">{%p else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ORIFICE PLATE FITTED WITH DIFFERENTIAL PRESSURE TRANSMITTER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or auto_control_type in ["plc_agr", "pid"] %}</w:t>
      </w:r>
    </w:p>
    <w:p>
      <w:pPr>
        <w:pStyle w:val="ListParagraph"/>
        <w:numPr>
          <w:ilvl w:val="0"/>
          <w:numId w:val="2"/>
        </w:numPr>
        <w:spacing w:after="40" w:before="40" w:line="280"/>
      </w:pPr>
      <w:r>
        <w:rPr>
          <w:rFonts w:ascii="Calibri" w:cs="Calibri" w:eastAsia="Calibri" w:hAnsi="Calibri"/>
          <w:sz w:val="22"/>
          <w:szCs w:val="22"/>
        </w:rPr>
        <w:t>AIR-GAS RATIO (AGR) REGULATOR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PNEUMATIC CONTROL VALVE</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rPr>
          <w:rFonts w:ascii="Calibri" w:cs="Calibri" w:eastAsia="Calibri" w:hAnsi="Calibri"/>
          <w:sz w:val="22"/>
          <w:szCs w:val="22"/>
        </w:rPr>
        <w:t>PIPELINE AND PIPE FITTINGS</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endif %}</w:t>
      </w:r>
    </w:p>
    <w:p>
      <w:pPr>
        <w:pStyle w:val="Heading3"/>
        <w:spacing w:after="80" w:before="200"/>
      </w:pPr>
      <w:r>
        <w:rPr>
          <w:rFonts w:ascii="Calibri" w:cs="Calibri" w:eastAsia="Calibri" w:hAnsi="Calibri"/>
          <w:b/>
          <w:bCs/>
          <w:color w:val="1F2937"/>
          <w:sz w:val="22"/>
          <w:szCs w:val="22"/>
        </w:rPr>
        <w:t>TEMPERATURE CONTROL SYSTEM</w:t>
      </w:r>
    </w:p>
    <w:p>
      <w:pPr>
        <w:spacing w:after="60" w:before="60" w:line="300"/>
        <w:jc w:val="left"/>
      </w:pPr>
      <w:r>
        <w:rPr>
          <w:rFonts w:ascii="Calibri" w:cs="Calibri" w:eastAsia="Calibri" w:hAnsi="Calibri"/>
        </w:rPr>
        <w:t xml:space="preserve">To control and maintain the temperature of Ladle accurately, the thermocouple will be fitted in the Ladle Hood at suitable location. The scheme and sequence of burner operation is described as below:-</w:t>
      </w:r>
    </w:p>
    <w:p>
      <w:pPr>
        <w:spacing w:after="60" w:before="60" w:line="300"/>
        <w:jc w:val="left"/>
      </w:pPr>
      <w:r>
        <w:rPr>
          <w:rFonts w:ascii="Calibri" w:cs="Calibri" w:eastAsia="Calibri" w:hAnsi="Calibri"/>
        </w:rPr>
        <w:t xml:space="preserve">Temperature control system will consist of the following main components:-</w:t>
      </w:r>
    </w:p>
    <w:p>
      <w:pPr>
        <w:spacing w:after="60" w:before="60" w:line="300"/>
        <w:jc w:val="left"/>
      </w:pPr>
      <w:r>
        <w:rPr>
          <w:rFonts w:ascii="Calibri" w:cs="Calibri" w:eastAsia="Calibri" w:hAnsi="Calibri"/>
        </w:rPr>
        <w:t>{%p if control_mode != "manual" and auto_control_type in ["plc", "plc_agr"] %}</w:t>
      </w:r>
    </w:p>
    <w:p>
      <w:pPr>
        <w:pStyle w:val="ListParagraph"/>
        <w:numPr>
          <w:ilvl w:val="0"/>
          <w:numId w:val="2"/>
        </w:numPr>
        <w:spacing w:after="40" w:before="40" w:line="280"/>
      </w:pPr>
      <w:r>
        <w:rPr>
          <w:rFonts w:ascii="Calibri" w:cs="Calibri" w:eastAsia="Calibri" w:hAnsi="Calibri"/>
          <w:sz w:val="22"/>
          <w:szCs w:val="22"/>
        </w:rPr>
        <w:t>PLC CONTROLLER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if control_mode != "manual" and auto_control_type == "pid" %}</w:t>
      </w:r>
    </w:p>
    <w:p>
      <w:pPr>
        <w:pStyle w:val="ListParagraph"/>
        <w:numPr>
          <w:ilvl w:val="0"/>
          <w:numId w:val="2"/>
        </w:numPr>
        <w:spacing w:after="40" w:before="40" w:line="280"/>
      </w:pPr>
      <w:r>
        <w:rPr>
          <w:rFonts w:ascii="Calibri" w:cs="Calibri" w:eastAsia="Calibri" w:hAnsi="Calibri"/>
          <w:sz w:val="22"/>
          <w:szCs w:val="22"/>
        </w:rPr>
        <w:t>PID CONTROLLER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if control_mode != "manual" and auto_control_type == "ppid_ratio" %}</w:t>
      </w:r>
    </w:p>
    <w:p>
      <w:pPr>
        <w:pStyle w:val="ListParagraph"/>
        <w:numPr>
          <w:ilvl w:val="0"/>
          <w:numId w:val="2"/>
        </w:numPr>
        <w:spacing w:after="40" w:before="40" w:line="280"/>
      </w:pPr>
      <w:r>
        <w:rPr>
          <w:rFonts w:ascii="Calibri" w:cs="Calibri" w:eastAsia="Calibri" w:hAnsi="Calibri"/>
          <w:sz w:val="22"/>
          <w:szCs w:val="22"/>
        </w:rPr>
        <w:t>P.PID CONTROLLER</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rPr>
          <w:rFonts w:ascii="Calibri" w:cs="Calibri" w:eastAsia="Calibri" w:hAnsi="Calibri"/>
          <w:sz w:val="22"/>
          <w:szCs w:val="22"/>
        </w:rPr>
        <w:t>THERMOCOUPLE</w:t>
      </w:r>
    </w:p>
    <w:p>
      <w:pPr>
        <w:spacing w:after="60" w:before="60" w:line="300"/>
        <w:jc w:val="left"/>
      </w:pPr>
      <w:r>
        <w:rPr>
          <w:rFonts w:ascii="Calibri" w:cs="Calibri" w:eastAsia="Calibri" w:hAnsi="Calibri"/>
        </w:rPr>
        <w:t xml:space="preserve">{%p if control_mode != "manual" and auto_control_type == "plc" %}</w:t>
      </w:r>
    </w:p>
    <w:p>
      <w:pPr>
        <w:pStyle w:val="ListParagraph"/>
        <w:numPr>
          <w:ilvl w:val="0"/>
          <w:numId w:val="2"/>
        </w:numPr>
        <w:spacing w:after="40" w:before="40" w:line="280"/>
      </w:pPr>
      <w:r>
        <w:rPr>
          <w:rFonts w:ascii="Calibri" w:cs="Calibri" w:eastAsia="Calibri" w:hAnsi="Calibri"/>
          <w:sz w:val="22"/>
          <w:szCs w:val="22"/>
        </w:rPr>
        <w:t>ORIFICE PLATE FITTED WITH DIFFERENTIAL PRESSURE TRANSMITTER ON {% if is_oil %}OIL{% else %}GAS{% endif %} LINE</w:t>
      </w:r>
    </w:p>
    <w:p>
      <w:pPr>
        <w:pStyle w:val="ListParagraph"/>
        <w:numPr>
          <w:ilvl w:val="0"/>
          <w:numId w:val="2"/>
        </w:numPr>
        <w:spacing w:after="40" w:before="40" w:line="280"/>
      </w:pPr>
      <w:r>
        <w:rPr>
          <w:rFonts w:ascii="Calibri" w:cs="Calibri" w:eastAsia="Calibri" w:hAnsi="Calibri"/>
          <w:sz w:val="22"/>
          <w:szCs w:val="22"/>
        </w:rPr>
        <w:t>ORIFICE PLATE FITTED WITH DIFFERENTIAL PRESSURE TRANSMITTER ON AIR LINE</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if control_mode != "manual" and auto_control_type == "ppid_ratio" %}</w:t>
      </w:r>
    </w:p>
    <w:p>
      <w:pPr>
        <w:pStyle w:val="ListParagraph"/>
        <w:numPr>
          <w:ilvl w:val="0"/>
          <w:numId w:val="2"/>
        </w:numPr>
        <w:spacing w:after="40" w:before="40" w:line="280"/>
      </w:pPr>
      <w:r>
        <w:rPr>
          <w:rFonts w:ascii="Calibri" w:cs="Calibri" w:eastAsia="Calibri" w:hAnsi="Calibri"/>
          <w:sz w:val="22"/>
          <w:szCs w:val="22"/>
        </w:rPr>
        <w:t>RATIO CONTROLLER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or auto_control_type in ["plc_agr", "pid"] %}</w:t>
      </w:r>
    </w:p>
    <w:p>
      <w:pPr>
        <w:pStyle w:val="ListParagraph"/>
        <w:numPr>
          <w:ilvl w:val="0"/>
          <w:numId w:val="2"/>
        </w:numPr>
        <w:spacing w:after="40" w:before="40" w:line="280"/>
      </w:pPr>
      <w:r>
        <w:rPr>
          <w:rFonts w:ascii="Calibri" w:cs="Calibri" w:eastAsia="Calibri" w:hAnsi="Calibri"/>
          <w:sz w:val="22"/>
          <w:szCs w:val="22"/>
        </w:rPr>
        <w:t>AIR-GAS RATIO (AGR) REGULATOR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and auto_control_type in ["plc", "ppid_ratio"] %}</w:t>
      </w:r>
    </w:p>
    <w:p>
      <w:pPr>
        <w:spacing w:after="60" w:before="60" w:line="300"/>
        <w:jc w:val="left"/>
      </w:pPr>
      <w:r>
        <w:rPr>
          <w:rFonts w:ascii="Calibri" w:cs="Calibri" w:eastAsia="Calibri" w:hAnsi="Calibri"/>
        </w:rPr>
        <w:t>{%p if control_valve_type == "motorised" %}</w:t>
      </w:r>
    </w:p>
    <w:p>
      <w:pPr>
        <w:pStyle w:val="ListParagraph"/>
        <w:numPr>
          <w:ilvl w:val="0"/>
          <w:numId w:val="2"/>
        </w:numPr>
        <w:spacing w:after="40" w:before="40" w:line="280"/>
      </w:pPr>
      <w:r>
        <w:rPr>
          <w:rFonts w:ascii="Calibri" w:cs="Calibri" w:eastAsia="Calibri" w:hAnsi="Calibri"/>
          <w:sz w:val="22"/>
          <w:szCs w:val="22"/>
        </w:rPr>
        <w:t>MOTORISED CONTROL VALVE</w:t>
      </w:r>
    </w:p>
    <w:p>
      <w:pPr>
        <w:spacing w:after="60" w:before="60" w:line="300"/>
        <w:jc w:val="left"/>
      </w:pPr>
      <w:r>
        <w:rPr>
          <w:rFonts w:ascii="Calibri" w:cs="Calibri" w:eastAsia="Calibri" w:hAnsi="Calibri"/>
        </w:rPr>
        <w:t xml:space="preserve">{%p else %}</w:t>
      </w:r>
    </w:p>
    <w:p>
      <w:pPr>
        <w:pStyle w:val="ListParagraph"/>
        <w:numPr>
          <w:ilvl w:val="0"/>
          <w:numId w:val="2"/>
        </w:numPr>
        <w:spacing w:after="40" w:before="40" w:line="280"/>
      </w:pPr>
      <w:r>
        <w:rPr>
          <w:rFonts w:ascii="Calibri" w:cs="Calibri" w:eastAsia="Calibri" w:hAnsi="Calibri"/>
          <w:sz w:val="22"/>
          <w:szCs w:val="22"/>
        </w:rPr>
        <w:t>PNEUMATIC CONTROL VALVE</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endif %}</w:t>
      </w:r>
    </w:p>
    <w:p>
      <w:pPr>
        <w:pStyle w:val="Heading3"/>
        <w:spacing w:after="80" w:before="200"/>
      </w:pPr>
      <w:r>
        <w:rPr>
          <w:rFonts w:ascii="Calibri" w:cs="Calibri" w:eastAsia="Calibri" w:hAnsi="Calibri"/>
          <w:b/>
          <w:bCs/>
          <w:color w:val="1F2937"/>
          <w:sz w:val="22"/>
          <w:szCs w:val="22"/>
        </w:rPr>
        <w:t>OPERATIONAL SEQUENCE</w:t>
      </w:r>
    </w:p>
    <w:p>
      <w:pPr>
        <w:spacing w:after="60" w:before="60" w:line="300"/>
        <w:jc w:val="left"/>
      </w:pPr>
      <w:r>
        <w:rPr>
          <w:rFonts w:ascii="Calibri" w:cs="Calibri" w:eastAsia="Calibri" w:hAnsi="Calibri"/>
        </w:rPr>
        <w:t>{{ operational_sequence_text }}</w:t>
      </w:r>
    </w:p>
    <w:p>
      <w:pPr>
        <w:pStyle w:val="Heading3"/>
        <w:spacing w:after="80" w:before="200"/>
      </w:pPr>
      <w:r>
        <w:rPr>
          <w:rFonts w:ascii="Calibri" w:cs="Calibri" w:eastAsia="Calibri" w:hAnsi="Calibri"/>
          <w:b/>
          <w:bCs/>
          <w:color w:val="1F2937"/>
          <w:sz w:val="22"/>
          <w:szCs w:val="22"/>
        </w:rPr>
        <w:t>ELECTRICAL CONTROL PANEL</w:t>
      </w:r>
    </w:p>
    <w:p>
      <w:pPr>
        <w:spacing w:after="60" w:before="60" w:line="300"/>
        <w:jc w:val="left"/>
      </w:pPr>
      <w:r>
        <w:rPr>
          <w:rFonts w:ascii="Calibri" w:cs="Calibri" w:eastAsia="Calibri" w:hAnsi="Calibri"/>
        </w:rPr>
        <w:t xml:space="preserve">One electrical control panel will be supplied along with the system. All electrical equipment will conform to Indian Electricity Regulations for safety, earthing, etc., and the panel box will conform to IP54 protection.</w:t>
      </w:r>
    </w:p>
    <w:p>
      <w:pPr>
        <w:spacing w:after="40" w:before="60" w:line="300"/>
        <w:jc w:val="left"/>
      </w:pPr>
      <w:r>
        <w:rPr>
          <w:rFonts w:ascii="Calibri" w:cs="Calibri" w:eastAsia="Calibri" w:hAnsi="Calibri"/>
        </w:rPr>
        <w:t xml:space="preserve">The control panel will include the following main items:</w:t>
      </w:r>
    </w:p>
    <w:p>
      <w:pPr>
        <w:pStyle w:val="ListParagraph"/>
        <w:numPr>
          <w:ilvl w:val="0"/>
          <w:numId w:val="2"/>
        </w:numPr>
        <w:spacing w:after="40" w:before="40" w:line="280"/>
      </w:pPr>
      <w:r>
        <w:rPr>
          <w:rFonts w:ascii="Calibri" w:cs="Calibri" w:eastAsia="Calibri" w:hAnsi="Calibri"/>
          <w:sz w:val="22"/>
          <w:szCs w:val="22"/>
        </w:rPr>
        <w:t>AMMETER AND VOLTMETER OF SUITABLE CAPACITY</w:t>
      </w:r>
    </w:p>
    <w:p>
      <w:pPr>
        <w:pStyle w:val="ListParagraph"/>
        <w:numPr>
          <w:ilvl w:val="0"/>
          <w:numId w:val="2"/>
        </w:numPr>
        <w:spacing w:after="40" w:before="40" w:line="280"/>
      </w:pPr>
      <w:r>
        <w:rPr>
          <w:rFonts w:ascii="Calibri" w:cs="Calibri" w:eastAsia="Calibri" w:hAnsi="Calibri"/>
          <w:sz w:val="22"/>
          <w:szCs w:val="22"/>
        </w:rPr>
        <w:t>COMBUSTION AIR BLOWER START/STOP PUSH BUTTONS</w:t>
      </w:r>
    </w:p>
    <w:p>
      <w:pPr>
        <w:pStyle w:val="ListParagraph"/>
        <w:numPr>
          <w:ilvl w:val="0"/>
          <w:numId w:val="2"/>
        </w:numPr>
        <w:spacing w:after="40" w:before="40" w:line="280"/>
      </w:pPr>
      <w:r>
        <w:rPr>
          <w:rFonts w:ascii="Calibri" w:cs="Calibri" w:eastAsia="Calibri" w:hAnsi="Calibri"/>
          <w:sz w:val="22"/>
          <w:szCs w:val="22"/>
        </w:rPr>
        <w:t>INDICATING LAMPS AND FUSES</w:t>
      </w:r>
    </w:p>
    <w:p>
      <w:pPr>
        <w:pStyle w:val="ListParagraph"/>
        <w:numPr>
          <w:ilvl w:val="0"/>
          <w:numId w:val="2"/>
        </w:numPr>
        <w:spacing w:after="40" w:before="40" w:line="280"/>
      </w:pPr>
      <w:r>
        <w:rPr>
          <w:rFonts w:ascii="Calibri" w:cs="Calibri" w:eastAsia="Calibri" w:hAnsi="Calibri"/>
          <w:sz w:val="22"/>
          <w:szCs w:val="22"/>
        </w:rPr>
        <w:t>SAFETY RELAYS AND CONTACTORS</w:t>
      </w:r>
    </w:p>
    <w:p>
      <w:pPr>
        <w:pStyle w:val="ListParagraph"/>
        <w:numPr>
          <w:ilvl w:val="0"/>
          <w:numId w:val="2"/>
        </w:numPr>
        <w:spacing w:after="40" w:before="40" w:line="280"/>
      </w:pPr>
      <w:r>
        <w:t xml:space="preserve">{%p if control_mode != "manual" %}</w:t>
      </w:r>
    </w:p>
    <w:p>
      <w:pPr>
        <w:pStyle w:val="ListParagraph"/>
        <w:numPr>
          <w:ilvl w:val="0"/>
          <w:numId w:val="2"/>
        </w:numPr>
        <w:spacing w:after="40" w:before="40" w:line="280"/>
      </w:pPr>
      <w:r>
        <w:rPr>
          <w:rFonts w:ascii="Calibri" w:cs="Calibri" w:eastAsia="Calibri" w:hAnsi="Calibri"/>
          <w:sz w:val="22"/>
          <w:szCs w:val="22"/>
        </w:rPr>
        <w:t>{% if auto_control_type == "pid" %}PID{% elif auto_control_type == "ppid_ratio" %}PPID{% else %}PLC (SIEMENS S7-1200){% endif %}</w:t>
      </w:r>
    </w:p>
    <w:p>
      <w:pPr>
        <w:pStyle w:val="ListParagraph"/>
        <w:numPr>
          <w:ilvl w:val="0"/>
          <w:numId w:val="2"/>
        </w:numPr>
        <w:spacing w:after="40" w:before="40" w:line="280"/>
      </w:pPr>
      <w:r>
        <w:t xml:space="preserve">{%p endif %}</w:t>
      </w:r>
    </w:p>
    <w:p>
      <w:pPr>
        <w:pStyle w:val="ListParagraph"/>
        <w:numPr>
          <w:ilvl w:val="0"/>
          <w:numId w:val="2"/>
        </w:numPr>
        <w:spacing w:after="40" w:before="40" w:line="280"/>
      </w:pPr>
      <w:r>
        <w:rPr>
          <w:rFonts w:ascii="Calibri" w:cs="Calibri" w:eastAsia="Calibri" w:hAnsi="Calibri"/>
          <w:sz w:val="22"/>
          <w:szCs w:val="22"/>
        </w:rPr>
        <w:t>MCBS OF SUITABLE CAPACITY</w:t>
      </w:r>
    </w:p>
    <w:p>
      <w:pPr>
        <w:pStyle w:val="ListParagraph"/>
        <w:numPr>
          <w:ilvl w:val="0"/>
          <w:numId w:val="2"/>
        </w:numPr>
        <w:spacing w:after="40" w:before="40" w:line="280"/>
      </w:pPr>
      <w:r>
        <w:rPr>
          <w:rFonts w:ascii="Calibri" w:cs="Calibri" w:eastAsia="Calibri" w:hAnsi="Calibri"/>
          <w:sz w:val="22"/>
          <w:szCs w:val="22"/>
        </w:rPr>
        <w:t>BURNER CONTROL UNIT FOR PILOT BURNER</w:t>
      </w:r>
    </w:p>
    <w:p>
      <w:pPr>
        <w:pStyle w:val="ListParagraph"/>
        <w:numPr>
          <w:ilvl w:val="0"/>
          <w:numId w:val="2"/>
        </w:numPr>
        <w:spacing w:after="40" w:before="40" w:line="280"/>
      </w:pPr>
      <w:r>
        <w:rPr>
          <w:rFonts w:ascii="Calibri" w:cs="Calibri" w:eastAsia="Calibri" w:hAnsi="Calibri"/>
          <w:sz w:val="22"/>
          <w:szCs w:val="22"/>
        </w:rPr>
        <w:t>INCHING PUSH BUTTONS FOR HYDRAULIC CYLINDER OPERATION</w:t>
      </w:r>
    </w:p>
    <w:p>
      <w:pPr>
        <w:pStyle w:val="Heading3"/>
        <w:spacing w:after="80" w:before="200"/>
      </w:pPr>
      <w:r>
        <w:rPr>
          <w:rFonts w:ascii="Calibri" w:cs="Calibri" w:eastAsia="Calibri" w:hAnsi="Calibri"/>
          <w:b/>
          <w:bCs/>
          <w:color w:val="1F2937"/>
          <w:sz w:val="22"/>
          <w:szCs w:val="22"/>
        </w:rPr>
        <w:t>PIPELINE</w:t>
      </w:r>
    </w:p>
    <w:p>
      <w:pPr>
        <w:spacing w:after="60" w:before="60" w:line="300"/>
        <w:jc w:val="left"/>
      </w:pPr>
      <w:r>
        <w:rPr>
          <w:rFonts w:ascii="Calibri" w:cs="Calibri" w:eastAsia="Calibri" w:hAnsi="Calibri"/>
        </w:rPr>
        <w:t xml:space="preserve">The scope of supply of pipelines includes the combustion-air pipeline from blower to burner, and the gas pipeline from gas train to burner.</w:t>
      </w:r>
    </w:p>
    <w:p>
      <w:pPr>
        <w:pStyle w:val="Heading3"/>
        <w:spacing w:after="80" w:before="200"/>
      </w:pPr>
      <w:r>
        <w:rPr>
          <w:rFonts w:ascii="Calibri" w:cs="Calibri" w:eastAsia="Calibri" w:hAnsi="Calibri"/>
          <w:b/>
          <w:bCs/>
          <w:color w:val="1F2937"/>
          <w:sz w:val="22"/>
          <w:szCs w:val="22"/>
        </w:rPr>
        <w:t>PAINTING</w:t>
      </w:r>
    </w:p>
    <w:p>
      <w:pPr>
        <w:spacing w:after="60" w:before="60" w:line="300"/>
        <w:jc w:val="left"/>
      </w:pPr>
      <w:r>
        <w:rPr>
          <w:rFonts w:ascii="Calibri" w:cs="Calibri" w:eastAsia="Calibri" w:hAnsi="Calibri"/>
        </w:rPr>
        <w:t xml:space="preserve">All steel material will be painted, and surfaces will be cleaned per the general painting specifications provided by the client. All bought-out components will retain the supplier’s standard finish. Pipelines will be painted as per the colour code.</w:t>
      </w:r>
    </w:p>
    <w:p>
      <w:r>
        <w:br w:type="page"/>
      </w:r>
    </w:p>
    <w:p>
      <w:pPr>
        <w:pStyle w:val="Heading1"/>
        <w:pBdr>
          <w:bottom w:val="single" w:color="E87722" w:sz="12" w:space="4"/>
        </w:pBdr>
        <w:spacing w:after="200" w:before="360"/>
      </w:pPr>
      <w:r>
        <w:rPr>
          <w:rFonts w:ascii="Calibri" w:cs="Calibri" w:eastAsia="Calibri" w:hAnsi="Calibri"/>
          <w:b/>
          <w:bCs/>
          <w:color w:val="1F2937"/>
          <w:sz w:val="32"/>
          <w:szCs w:val="32"/>
        </w:rPr>
        <w:t>ANNEXURE I — SCOPE OF SUPPLY</w:t>
      </w:r>
    </w:p>
    <w:p>
      <w:pPr>
        <w:spacing w:after="160" w:before="60" w:line="300"/>
        <w:jc w:val="left"/>
      </w:pPr>
      <w:r>
        <w:rPr>
          <w:rFonts w:ascii="Calibri" w:cs="Calibri" w:eastAsia="Calibri" w:hAnsi="Calibri"/>
        </w:rPr>
        <w:t xml:space="preserve">The scope of supply covers design, engineering, manufacturing, supply, and supervision for erection and commissioning of the system, consisting of the following components: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rPr>
          <w:tblHeader/>
        </w:trPr>
        <w:tc>
          <w:tcPr>
            <w:tcW w:type="dxa" w:w="900"/>
            <w:gridSpan w:val="2"/>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r>
      <w:tr>
        <w:tc>
          <w:tcPr>
            <w:tcW w:type="dxa" w:w="9360"/>
            <w:gridSpan w:val="2"/>
            <w:tcBorders>
              <w:top w:val="single" w:color="BFBFBF" w:sz="4"/>
              <w:left w:val="single" w:color="BFBFBF" w:sz="4"/>
              <w:bottom w:val="single" w:color="BFBFBF" w:sz="4"/>
              <w:right w:val="single" w:color="BFBFBF" w:sz="4"/>
            </w:tcBorders>
            <w:shd w:fill="DCE6F1" w:val="clear"/>
            <w:tcMar>
              <w:top w:type="dxa" w:w="100"/>
              <w:left w:type="dxa" w:w="140"/>
              <w:bottom w:type="dxa" w:w="100"/>
              <w:right w:type="dxa" w:w="140"/>
            </w:tcMar>
            <w:vAlign w:val="center"/>
          </w:tcPr>
          <w:p>
            <w:pPr>
              <w:spacing w:after="40" w:before="40"/>
              <w:jc w:val="center"/>
            </w:pPr>
            <w:r>
              <w:t>{{equipment_name}}  —  {{qty_label_vertical}}</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Burner with burner block &amp; mounting plate ({{fuel_name}})</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2</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Ladle hood with ceramic-fibre lining and supporting structure (column, arm, and base)</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3</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if is_oil %}ENCON Film Burner{% elif is_dual %}ENCON Dual Burner{% else %}ENCON Gas Burner{% endif %}</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4</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ignition_scope_text }}</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5</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Gas train with pressure-regulating and control valves</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6</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Hydraulic cylinder for lifting and lowering of the system</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7</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Combustion air blower</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8</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temp_control_scope_text }}</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9</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flow_meter_scope_text }}</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10</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pipeline_scope_text }}</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ANNEXURE II — EXCLUSIONS</w:t>
      </w:r>
    </w:p>
    <w:p>
      <w:pPr>
        <w:spacing w:after="160" w:before="60" w:line="300"/>
        <w:jc w:val="left"/>
      </w:pPr>
      <w:r>
        <w:rPr>
          <w:rFonts w:ascii="Calibri" w:cs="Calibri" w:eastAsia="Calibri" w:hAnsi="Calibri"/>
        </w:rPr>
        <w:t xml:space="preserve">All parts and services not specifically mentioned in the Scope of Supply are excluded, including but not limited to:</w:t>
      </w:r>
    </w:p>
    <w:p>
      <w:pPr>
        <w:pStyle w:val="ListParagraph"/>
        <w:numPr>
          <w:ilvl w:val="0"/>
          <w:numId w:val="2"/>
        </w:numPr>
        <w:spacing w:after="40" w:before="40" w:line="280"/>
      </w:pPr>
      <w:r>
        <w:rPr>
          <w:rFonts w:ascii="Calibri" w:cs="Calibri" w:eastAsia="Calibri" w:hAnsi="Calibri"/>
          <w:sz w:val="22"/>
          <w:szCs w:val="22"/>
        </w:rPr>
        <w:t>PIPELINE</w:t>
      </w:r>
    </w:p>
    <w:p>
      <w:pPr>
        <w:pStyle w:val="ListParagraph"/>
        <w:numPr>
          <w:ilvl w:val="0"/>
          <w:numId w:val="2"/>
        </w:numPr>
        <w:spacing w:after="40" w:before="40" w:line="280"/>
      </w:pPr>
      <w:r>
        <w:rPr>
          <w:rFonts w:ascii="Calibri" w:cs="Calibri" w:eastAsia="Calibri" w:hAnsi="Calibri"/>
          <w:sz w:val="22"/>
          <w:szCs w:val="22"/>
        </w:rPr>
        <w:t>CIVIL WORK, CABLING, AND PIPING WORK</w:t>
      </w:r>
    </w:p>
    <w:p>
      <w:pPr>
        <w:pStyle w:val="ListParagraph"/>
        <w:numPr>
          <w:ilvl w:val="0"/>
          <w:numId w:val="2"/>
        </w:numPr>
        <w:spacing w:after="40" w:before="40" w:line="280"/>
      </w:pPr>
      <w:r>
        <w:rPr>
          <w:rFonts w:ascii="Calibri" w:cs="Calibri" w:eastAsia="Calibri" w:hAnsi="Calibri"/>
          <w:sz w:val="22"/>
          <w:szCs w:val="22"/>
        </w:rPr>
        <w:t>ANY FUME-EXTRACTION SYSTEM</w:t>
      </w:r>
    </w:p>
    <w:p>
      <w:pPr>
        <w:pStyle w:val="ListParagraph"/>
        <w:numPr>
          <w:ilvl w:val="0"/>
          <w:numId w:val="2"/>
        </w:numPr>
        <w:spacing w:after="40" w:before="40" w:line="280"/>
      </w:pPr>
      <w:r>
        <w:rPr>
          <w:rFonts w:ascii="Calibri" w:cs="Calibri" w:eastAsia="Calibri" w:hAnsi="Calibri"/>
          <w:sz w:val="22"/>
          <w:szCs w:val="22"/>
        </w:rPr>
        <w:t>ANY MATERIAL-HANDLING EQUIPMENT</w:t>
      </w:r>
    </w:p>
    <w:p>
      <w:pPr>
        <w:pStyle w:val="ListParagraph"/>
        <w:numPr>
          <w:ilvl w:val="0"/>
          <w:numId w:val="2"/>
        </w:numPr>
        <w:spacing w:after="40" w:before="40" w:line="280"/>
      </w:pPr>
      <w:r>
        <w:rPr>
          <w:rFonts w:ascii="Calibri" w:cs="Calibri" w:eastAsia="Calibri" w:hAnsi="Calibri"/>
          <w:sz w:val="22"/>
          <w:szCs w:val="22"/>
        </w:rPr>
        <w:t>FOUNDATION BOLTS FOR COLUMN / STRUCTURE</w:t>
      </w:r>
    </w:p>
    <w:p>
      <w:pPr>
        <w:pStyle w:val="ListParagraph"/>
        <w:numPr>
          <w:ilvl w:val="0"/>
          <w:numId w:val="2"/>
        </w:numPr>
        <w:spacing w:after="40" w:before="40" w:line="280"/>
      </w:pPr>
      <w:r>
        <w:rPr>
          <w:rFonts w:ascii="Calibri" w:cs="Calibri" w:eastAsia="Calibri" w:hAnsi="Calibri"/>
          <w:sz w:val="22"/>
          <w:szCs w:val="22"/>
        </w:rPr>
        <w:t>LADLE STAND / SUPPORT</w:t>
      </w:r>
    </w:p>
    <w:p>
      <w:r>
        <w:br w:type="page"/>
      </w:r>
    </w:p>
    <w:p>
      <w:pPr>
        <w:pStyle w:val="Heading1"/>
        <w:pBdr>
          <w:bottom w:val="single" w:color="E87722" w:sz="12" w:space="4"/>
        </w:pBdr>
        <w:spacing w:after="200" w:before="360"/>
      </w:pPr>
      <w:r>
        <w:rPr>
          <w:rFonts w:ascii="Calibri" w:cs="Calibri" w:eastAsia="Calibri" w:hAnsi="Calibri"/>
          <w:b/>
          <w:bCs/>
          <w:color w:val="1F2937"/>
          <w:sz w:val="32"/>
          <w:szCs w:val="32"/>
        </w:rPr>
        <w:t>ANNEXURE III — PRICE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080"/>
        <w:gridCol w:w="1100"/>
        <w:gridCol w:w="1700"/>
        <w:gridCol w:w="17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0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Item Description</w:t>
            </w:r>
          </w:p>
        </w:tc>
        <w:tc>
          <w:tcPr>
            <w:tcW w:type="dxa" w:w="11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Qty</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Unit Price (INR)</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Total Price (INR)</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{{equipment_name}}</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{{qty_label_vertical}}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{{unit_price_vertical}}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{{total_price_vertical}}</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2</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 xml:space="preserve">Supervision Charges for Erection and Commissioning: INR {{ supervision_mech }} (Mechanical), INR {{ supervision_plc }} (PLC and Instrumentation). To-and-fro fare from Delhi to site, plus boarding, lodging, local conveyance, and medical assistance if required.</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 xml:space="preserve">As actual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 xml:space="preserve">-</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 xml:space="preserve">-</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rPr>
                <w:b/>
              </w:rPr>
              <w:t xml:space="preserve">TOTAL</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total_price_vertical }}</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ANNEXURE IV — TERMS &amp; CONDITIONS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Prices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Ex-Works Bhagola, Dist. Palwal, Haryana — unpacked.</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Delivery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10 – 12 weeks from our ENCON works, from the date of receipt of advance or drawing approval, whichever is later.</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GST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18% extra.</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HSN Code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84541000</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PAN / GST No.</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PAN: AAACE0327M  |  GST: 06AAACE0327M1ZV</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Terms of Payment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pStyle w:val="ListParagraph"/>
              <w:numPr>
                <w:ilvl w:val="0"/>
                <w:numId w:val="2"/>
              </w:numPr>
              <w:spacing w:after="40" w:before="40"/>
            </w:pPr>
            <w:r>
              <w:rPr>
                <w:rFonts w:ascii="Calibri" w:cs="Calibri" w:eastAsia="Calibri" w:hAnsi="Calibri"/>
                <w:sz w:val="22"/>
                <w:szCs w:val="22"/>
              </w:rPr>
              <w:t xml:space="preserve">30% advance with the purchase order</w:t>
            </w:r>
          </w:p>
          <w:p>
            <w:pPr>
              <w:pStyle w:val="ListParagraph"/>
              <w:numPr>
                <w:ilvl w:val="0"/>
                <w:numId w:val="2"/>
              </w:numPr>
              <w:spacing w:after="40" w:before="20"/>
            </w:pPr>
            <w:r>
              <w:rPr>
                <w:rFonts w:ascii="Calibri" w:cs="Calibri" w:eastAsia="Calibri" w:hAnsi="Calibri"/>
                <w:sz w:val="22"/>
                <w:szCs w:val="22"/>
              </w:rPr>
              <w:t xml:space="preserve">70% against proforma invoice prior to dispatch</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Packing &amp; Forwarding</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4% and 2% respectively.</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Freight Charges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In client’s scope.</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Transit Insurance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To be arranged by the client.</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Validity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45 days from the date of our offer.</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Inspection</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If required, materials can be inspected at our works before dispatch, at the client’s cost and with prior intimation.</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Guarantee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Materials are guaranteed for 18 months from the date of dispatch, or 12 months from the date of commissioning, whichever is earlier — against any manufacturing defects or poor workmanship.</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ANNEXURE V — REFERENCE LIST OF CLIENTS</w:t>
      </w:r>
    </w:p>
    <w:p>
      <w:pPr>
        <w:spacing w:after="160" w:before="60" w:line="300"/>
        <w:jc w:val="left"/>
      </w:pPr>
      <w:r>
        <w:rPr>
          <w:rFonts w:ascii="Calibri" w:cs="Calibri" w:eastAsia="Calibri" w:hAnsi="Calibri"/>
        </w:rPr>
        <w:t xml:space="preserve">ENCON has supplied ladle preheating systems to leading steel and casting houses across India and overseas. A representative list is provided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3580"/>
        <w:gridCol w:w="50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35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Client</w:t>
            </w:r>
          </w:p>
        </w:tc>
        <w:tc>
          <w:tcPr>
            <w:tcW w:type="dxa" w:w="50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Application</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Emirates Steel Co. LLC, Abu Dhabi</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Rourkela Steel Plant, Rourkela</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Steel Limited, Bellary</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Danieli India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BMM Ispat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Electrotherm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- 15 MT</w:t>
            </w:r>
          </w:p>
          <w:p>
            <w:pPr>
              <w:spacing w:after="40" w:before="40"/>
              <w:jc w:val="left"/>
            </w:pPr>
            <w:r>
              <w:rPr>
                <w:rFonts w:ascii="Calibri" w:cs="Calibri" w:eastAsia="Calibri" w:hAnsi="Calibri"/>
                <w:sz w:val="22"/>
                <w:szCs w:val="22"/>
              </w:rPr>
              <w:t xml:space="preserve">Horizontal Ladle Preheater - 15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Siemens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 &amp; P Division Electrotherm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- 30 MT</w:t>
            </w:r>
          </w:p>
          <w:p>
            <w:pPr>
              <w:spacing w:after="40" w:before="40"/>
              <w:jc w:val="left"/>
            </w:pPr>
            <w:r>
              <w:rPr>
                <w:rFonts w:ascii="Calibri" w:cs="Calibri" w:eastAsia="Calibri" w:hAnsi="Calibri"/>
                <w:sz w:val="22"/>
                <w:szCs w:val="22"/>
              </w:rPr>
              <w:t xml:space="preserve">Vertical Ladle Preheater - 30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Hill Metal Est</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PT. Gunung Raja Paksi</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Danieli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 Technologies India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Steel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Kalyani Carpenter Special Steel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Shadeed Iron &amp; Steel LLC</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Saarloha Advanced Materials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- 35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GPH Ispat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SMS India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BSRM Steel Mills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Electrotherm India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Bhilai Steel Plant</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Rungta Mines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- 22 MT</w:t>
            </w:r>
          </w:p>
          <w:p>
            <w:pPr>
              <w:spacing w:after="40" w:before="40"/>
              <w:jc w:val="left"/>
            </w:pPr>
            <w:r>
              <w:rPr>
                <w:rFonts w:ascii="Calibri" w:cs="Calibri" w:eastAsia="Calibri" w:hAnsi="Calibri"/>
                <w:sz w:val="22"/>
                <w:szCs w:val="22"/>
              </w:rPr>
              <w:t xml:space="preserve">Vertical Ladle Preheater - 22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 Technologies India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Rashtriya Ispat Nigam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Stainless Limited A/c Primetals</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Steel &amp; Power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- 100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Bangladesh Steel Re-Rolling Mills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Kisco Castings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- 11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Vardhman Special Steels Ltd. ( Unit-1)</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 - 45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Rungta Mines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- 45 MT</w:t>
            </w:r>
          </w:p>
          <w:p>
            <w:pPr>
              <w:spacing w:after="40" w:before="40"/>
              <w:jc w:val="left"/>
            </w:pPr>
            <w:r>
              <w:rPr>
                <w:rFonts w:ascii="Calibri" w:cs="Calibri" w:eastAsia="Calibri" w:hAnsi="Calibri"/>
                <w:sz w:val="22"/>
                <w:szCs w:val="22"/>
              </w:rPr>
              <w:t xml:space="preserve">Horizontal Ladle Preheater - 250 MT</w:t>
            </w:r>
          </w:p>
          <w:p>
            <w:pPr>
              <w:spacing w:after="40" w:before="40"/>
              <w:jc w:val="left"/>
            </w:pPr>
            <w:r>
              <w:rPr>
                <w:rFonts w:ascii="Calibri" w:cs="Calibri" w:eastAsia="Calibri" w:hAnsi="Calibri"/>
                <w:sz w:val="22"/>
                <w:szCs w:val="22"/>
              </w:rPr>
              <w:t xml:space="preserve">Vertical Ladle Preheater - 250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Tata Steel Long Products</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- 70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Steel Iron &amp; Steel LLC</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Power Steel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Stainless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- 150 MT</w:t>
            </w:r>
          </w:p>
          <w:p>
            <w:pPr>
              <w:spacing w:after="40" w:before="40"/>
              <w:jc w:val="left"/>
            </w:pPr>
            <w:r>
              <w:rPr>
                <w:rFonts w:ascii="Calibri" w:cs="Calibri" w:eastAsia="Calibri" w:hAnsi="Calibri"/>
                <w:sz w:val="22"/>
                <w:szCs w:val="22"/>
              </w:rPr>
              <w:t xml:space="preserve">Horizontal Ladle Preheater - 130 MT</w:t>
            </w:r>
          </w:p>
          <w:p>
            <w:pPr>
              <w:spacing w:after="40" w:before="40"/>
              <w:jc w:val="left"/>
            </w:pPr>
            <w:r>
              <w:rPr>
                <w:rFonts w:ascii="Calibri" w:cs="Calibri" w:eastAsia="Calibri" w:hAnsi="Calibri"/>
                <w:sz w:val="22"/>
                <w:szCs w:val="22"/>
              </w:rPr>
              <w:t xml:space="preserve">Vertical Ladle Preheater - 150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 Technologies India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Emirates Steel Industries</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Steel &amp; Power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- 65 MT</w:t>
            </w:r>
          </w:p>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Aarti Steel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Action Ispat And Power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- 15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Vardhman Special Steels Ltd.Unit-1</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Bangladesh Re Rolling Mills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Amic Forging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Lloyds Engineering Works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- 50 MT</w:t>
            </w:r>
          </w:p>
          <w:p>
            <w:pPr>
              <w:spacing w:after="40" w:before="40"/>
              <w:jc w:val="left"/>
            </w:pPr>
            <w:r>
              <w:rPr>
                <w:rFonts w:ascii="Calibri" w:cs="Calibri" w:eastAsia="Calibri" w:hAnsi="Calibri"/>
                <w:sz w:val="22"/>
                <w:szCs w:val="22"/>
              </w:rPr>
              <w:t xml:space="preserve">Vertical Ladle Preheater - 40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Muhaj Baghdad Co.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Topworth Steels &amp; Power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Sohar Steel LLC</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Quality Industries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- 30 MT</w:t>
            </w:r>
          </w:p>
          <w:p>
            <w:pPr>
              <w:spacing w:after="40" w:before="40"/>
              <w:jc w:val="left"/>
            </w:pPr>
            <w:r>
              <w:rPr>
                <w:rFonts w:ascii="Calibri" w:cs="Calibri" w:eastAsia="Calibri" w:hAnsi="Calibri"/>
                <w:sz w:val="22"/>
                <w:szCs w:val="22"/>
              </w:rPr>
              <w:t xml:space="preserve">Horizontal Ladle Preheater - 30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Rashtriya Ispat Nigam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PT. Garuda Yamato Steel</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Tundish Preheater</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ANNEXURE VI — MAKE LIST</w:t>
      </w:r>
    </w:p>
    <w:p>
      <w:pPr>
        <w:spacing w:after="160" w:before="60" w:line="300"/>
        <w:jc w:val="left"/>
      </w:pPr>
      <w:r>
        <w:rPr>
          <w:rFonts w:ascii="Calibri" w:cs="Calibri" w:eastAsia="Calibri" w:hAnsi="Calibri"/>
        </w:rPr>
        <w:t xml:space="preserve">The following table lists the approved makes for major bought-out components in the proposed system.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880"/>
        <w:gridCol w:w="37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8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Item</w:t>
            </w:r>
          </w:p>
        </w:tc>
        <w:tc>
          <w:tcPr>
            <w:tcW w:type="dxa" w:w="3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Make</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Mild Steel</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SAIL, Jindal</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Pressure Gauge with TNV</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WIKA</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Pressure Switch</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MADAS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Ball Valve</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AUDCO / L&amp;T / Leader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5</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Pneumatic Control Valve</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MADAS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6</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Butterfly Valve</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AUDCO / L&amp;T / Leader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7</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Rotary Joint</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8</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Mix Gas Train</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MADAS</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9</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Flexible Hose Pipe</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BIL / Flexible</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10</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Thermocouple</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Tempsens</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11</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Compensating Lead</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Tempsens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12</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Limit Switches</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BCH</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13</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Control Panel</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14</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Hydraulic Power Pack &amp; Cylinder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Varitech</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15</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Temperature Transmitter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Honeywell</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16</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Burner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17</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Pilot Burner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18</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Blower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19</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Bearing</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FAG / SKF</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20</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UV Sensor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Linear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21</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Ignition Transformer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COFI / Danfoss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22</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Sequence Controller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Linear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23</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Motor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ABB</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24</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Gearbox</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Powertek</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25</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P.PID</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Honeywell</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26</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Ratio Controller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Honeywell</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27</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Air-Gas Regulator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MADAS</w:t>
            </w:r>
          </w:p>
        </w:tc>
      </w:tr>
    </w:tbl>
    <w:p>
      <w:pPr>
        <w:spacing w:after="240" w:before="240"/>
      </w:pPr>
      <w:r>
        <w:t xml:space="preserve"/>
      </w:r>
    </w:p>
    <w:p>
      <w:pPr>
        <w:spacing w:after="60" w:before="60" w:line="300"/>
        <w:jc w:val="center"/>
      </w:pPr>
      <w:r>
        <w:rPr>
          <w:rFonts w:ascii="Calibri" w:cs="Calibri" w:eastAsia="Calibri" w:hAnsi="Calibri"/>
          <w:i/>
          <w:iCs/>
          <w:color w:val="6B7280"/>
          <w:sz w:val="20"/>
          <w:szCs w:val="20"/>
        </w:rPr>
        <w:t xml:space="preserve">— End of Document —</w:t>
      </w:r>
    </w:p>
    <w:sectPr>
      <w:headerReference w:type="default" r:id="rId9"/>
      <w:footerReference w:type="default" r:id="rId10"/>
      <w:pgSz w:w="11906" w:h="16838" w:orient="portrait"/>
      <w:pgMar w:top="1440" w:right="1083" w:bottom="1440" w:left="108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single" w:color="E87722" w:sz="12"/>
        <w:right w:val="none" w:color="FFFFFF" w:sz="0"/>
        <w:insideH w:val="none" w:color="FFFFFF" w:sz="0"/>
        <w:insideV w:val="none" w:color="FFFFFF" w:sz="0"/>
      </w:tblBorders>
    </w:tblPr>
    <w:tblGrid>
      <w:gridCol w:w="1600"/>
      <w:gridCol w:w="7760"/>
    </w:tblGrid>
    <w:tr>
      <w:tc>
        <w:tcPr>
          <w:tcW w:type="dxa" w:w="1600"/>
          <w:tcBorders>
            <w:top w:val="none"/>
            <w:left w:val="none"/>
            <w:bottom w:val="none"/>
            <w:right w:val="none"/>
          </w:tcBorders>
          <w:vAlign w:val="center"/>
        </w:tcPr>
        <w:p>
          <w:pPr>
            <w:jc w:val="left"/>
          </w:pPr>
          <w:r>
            <w:drawing>
              <wp:inline distT="0" distB="0" distL="0" distR="0">
                <wp:extent cx="1028700" cy="822960"/>
                <wp:effectExtent t="0" r="0" b="0" l="0"/>
                <wp:docPr id="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028700" cy="822960"/>
                        </a:xfrm>
                        <a:prstGeom prst="rect">
                          <a:avLst/>
                        </a:prstGeom>
                      </pic:spPr>
                    </pic:pic>
                  </a:graphicData>
                </a:graphic>
              </wp:inline>
            </w:drawing>
          </w:r>
        </w:p>
      </w:tc>
      <w:tc>
        <w:tcPr>
          <w:tcW w:type="dxa" w:w="7760"/>
          <w:tcBorders>
            <w:top w:val="none"/>
            <w:left w:val="none"/>
            <w:bottom w:val="none"/>
            <w:right w:val="none"/>
          </w:tcBorders>
          <w:vAlign w:val="center"/>
        </w:tcPr>
        <w:p>
          <w:pPr>
            <w:spacing w:after="60" w:before="0"/>
            <w:jc w:val="right"/>
          </w:pPr>
          <w:r>
            <w:rPr>
              <w:rFonts w:ascii="Calibri" w:cs="Calibri" w:eastAsia="Calibri" w:hAnsi="Calibri"/>
              <w:color w:val="6B7280"/>
              <w:sz w:val="16"/>
              <w:szCs w:val="16"/>
            </w:rPr>
            <w:t>Ref: {{enquiry_ref}}</w:t>
          </w:r>
        </w:p>
      </w:tc>
    </w:tr>
  </w:tbl>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2937"/>
      <w:sz w:val="32"/>
      <w:szCs w:val="32"/>
    </w:rPr>
  </w:style>
  <w:style w:type="paragraph" w:styleId="Heading2">
    <w:name w:val="Heading 2"/>
    <w:basedOn w:val="Normal"/>
    <w:next w:val="Normal"/>
    <w:qFormat/>
    <w:rPr>
      <w:rFonts w:ascii="Calibri" w:cs="Calibri" w:eastAsia="Calibri" w:hAnsi="Calibri"/>
      <w:b/>
      <w:bCs/>
      <w:color w:val="E87722"/>
      <w:sz w:val="26"/>
      <w:szCs w:val="26"/>
    </w:rPr>
  </w:style>
  <w:style w:type="paragraph" w:styleId="Heading3">
    <w:name w:val="Heading 3"/>
    <w:basedOn w:val="Normal"/>
    <w:next w:val="Normal"/>
    <w:qFormat/>
    <w:rPr>
      <w:rFonts w:ascii="Calibri" w:cs="Calibri" w:eastAsia="Calibri" w:hAnsi="Calibri"/>
      <w:b/>
      <w:bCs/>
      <w:color w:val="1F2937"/>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yperlink">
    <w:name w:val="Hyperlink"/>
    <w:basedOn w:val="Normal"/>
    <w:rPr>
      <w:rFonts w:ascii="Calibri" w:cs="Calibri" w:eastAsia="Calibri" w:hAnsi="Calibri"/>
      <w:color w:val="1565C0"/>
      <w:sz w:val="22"/>
      <w:szCs w:val="22"/>
      <w:u w:val="single"/>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9eoie_knmvpcey_u1ksg5" Type="http://schemas.openxmlformats.org/officeDocument/2006/relationships/hyperlink" Target="mailto:test@example.com" TargetMode="External"/><Relationship Id="rIda5h_gzwzgy45xgpr_dvem" Type="http://schemas.openxmlformats.org/officeDocument/2006/relationships/hyperlink" Target="mailto:operations@encon.co.in" TargetMode="External"/><Relationship Id="rIdspvjfocal8z4yaebbv347" Type="http://schemas.openxmlformats.org/officeDocument/2006/relationships/hyperlink" Target="http://www.encon.co.in" TargetMode="External"/><Relationship Id="rId11" Type="http://schemas.openxmlformats.org/officeDocument/2006/relationships/image" Target="media/684920a06aa90cb46c9461e047ef4fed0b7f43a1.jpg"/><Relationship Id="rId15" Type="http://schemas.openxmlformats.org/officeDocument/2006/relationships/fontTable" Target="fontTable.xml"/><Relationship Id="rId16" Type="http://schemas.openxmlformats.org/officeDocument/2006/relationships/image" Target="media/image_flags.jpg"/><Relationship Id="rId12" Type="http://schemas.openxmlformats.org/officeDocument/2006/relationships/footer" Target="footer3.xml"/><Relationship Id="rId13" Type="http://schemas.openxmlformats.org/officeDocument/2006/relationships/header" Target="header3.xml"/></Relationships>
</file>

<file path=word/_rels/header2.xml.rels><?xml version='1.0' encoding='UTF-8' standalone='yes'?>
<Relationships xmlns="http://schemas.openxmlformats.org/package/2006/relationships"><Relationship Id="rId0" Type="http://schemas.openxmlformats.org/officeDocument/2006/relationships/image" Target="media/684920a06aa90cb46c9461e047ef4fed0b7f43a1.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Offer for Vertical Ladle Preheater (Test) - ENCON/Q/2026/008</dc:title>
  <dc:creator>ENCON Thermal Engineers (P) Ltd</dc:creator>
  <cp:lastModifiedBy>Un-named</cp:lastModifiedBy>
  <cp:revision>1</cp:revision>
  <dcterms:created xsi:type="dcterms:W3CDTF">2026-04-27T07:48:15.050Z</dcterms:created>
  <dcterms:modified xsi:type="dcterms:W3CDTF">2026-04-27T07:48:15.051Z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file>