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4825" w:right="4901"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566" w:right="283"/>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566" w:right="283"/>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566" w:right="283"/>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566" w:right="283"/>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566" w:right="283"/>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566" w:right="283"/>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highlight w:val="yellow"/>
              </w:rPr>
              <w:t>{{equipment_name}}</w:t>
            </w:r>
            <w:r>
              <w:rPr>
                <w:b/>
                <w:color w:val="000000"/>
                <w:spacing w:val="36"/>
                <w:sz w:val="25"/>
                <w:highlight w:val="yellow"/>
              </w:rPr>
            </w:r>
            <w:r>
              <w:rPr>
                <w:b/>
                <w:color w:val="000000"/>
                <w:sz w:val="25"/>
                <w:highlight w:val="yellow"/>
              </w:rPr>
            </w:r>
            <w:r>
              <w:rPr>
                <w:b/>
                <w:color w:val="000000"/>
                <w:spacing w:val="-1"/>
                <w:sz w:val="25"/>
                <w:highlight w:val="yellow"/>
              </w:rPr>
            </w:r>
            <w:r>
              <w:rPr>
                <w:b/>
                <w:color w:val="000000"/>
                <w:sz w:val="25"/>
                <w:highlight w:val="yellow"/>
              </w:rPr>
            </w:r>
            <w:r>
              <w:rPr>
                <w:b/>
                <w:color w:val="000000"/>
                <w:spacing w:val="36"/>
                <w:sz w:val="25"/>
                <w:highlight w:val="yellow"/>
              </w:rPr>
            </w:r>
            <w:r>
              <w:rPr>
                <w:b/>
                <w:color w:val="000000"/>
                <w:sz w:val="25"/>
                <w:highlight w:val="yellow"/>
              </w:rPr>
            </w:r>
            <w:r>
              <w:rPr>
                <w:b/>
                <w:color w:val="000000"/>
                <w:spacing w:val="20"/>
                <w:sz w:val="25"/>
                <w:highlight w:val="yellow"/>
              </w:rPr>
            </w:r>
            <w:r>
              <w:rPr>
                <w:b/>
                <w:color w:val="000000"/>
                <w:spacing w:val="-2"/>
                <w:sz w:val="25"/>
                <w:highlight w:val="yellow"/>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283" w:right="141"/>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 xml:space="preserve">{%p if hood_type == 'swivel'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283" w:right="141"/>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283" w:right="141"/>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283" w:right="141"/>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283" w:right="141"/>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283" w:right="141"/>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283" w:right="141"/>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283" w:right="141"/>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283" w:right="141"/>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spacing w:line="242" w:lineRule="auto" w:before="0"/>
        <w:ind w:left="573" w:right="679" w:firstLine="0"/>
        <w:jc w:val="left"/>
        <w:rPr>
          <w:sz w:val="22"/>
        </w:rPr>
      </w:pPr>
      <w:r>
        <w:rPr>
          <w:b/>
          <w:color w:val="000000"/>
          <w:sz w:val="22"/>
          <w:highlight w:val="yellow"/>
        </w:rPr>
        <w:t>Note:</w:t>
      </w:r>
      <w:r>
        <w:rPr>
          <w:b/>
          <w:color w:val="000000"/>
          <w:spacing w:val="-14"/>
          <w:sz w:val="22"/>
          <w:highlight w:val="yellow"/>
        </w:rPr>
        <w:t> </w:t>
      </w:r>
      <w:r>
        <w:rPr>
          <w:color w:val="000000"/>
          <w:sz w:val="22"/>
          <w:highlight w:val="yellow"/>
        </w:rPr>
        <w:t>Based</w:t>
      </w:r>
      <w:r>
        <w:rPr>
          <w:color w:val="000000"/>
          <w:spacing w:val="-18"/>
          <w:sz w:val="22"/>
          <w:highlight w:val="yellow"/>
        </w:rPr>
        <w:t> </w:t>
      </w:r>
      <w:r>
        <w:rPr>
          <w:color w:val="000000"/>
          <w:sz w:val="22"/>
          <w:highlight w:val="yellow"/>
        </w:rPr>
        <w:t>on</w:t>
      </w:r>
      <w:r>
        <w:rPr>
          <w:color w:val="000000"/>
          <w:spacing w:val="-18"/>
          <w:sz w:val="22"/>
          <w:highlight w:val="yellow"/>
        </w:rPr>
        <w:t> </w:t>
      </w:r>
      <w:r>
        <w:rPr>
          <w:color w:val="000000"/>
          <w:sz w:val="22"/>
          <w:highlight w:val="yellow"/>
        </w:rPr>
        <w:t>the</w:t>
      </w:r>
      <w:r>
        <w:rPr>
          <w:color w:val="000000"/>
          <w:spacing w:val="-10"/>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negotiation,</w:t>
      </w:r>
      <w:r>
        <w:rPr>
          <w:color w:val="000000"/>
          <w:spacing w:val="35"/>
          <w:sz w:val="22"/>
          <w:highlight w:val="yellow"/>
        </w:rPr>
        <w:t> </w:t>
      </w:r>
      <w:r>
        <w:rPr>
          <w:color w:val="000000"/>
          <w:sz w:val="22"/>
          <w:highlight w:val="yellow"/>
        </w:rPr>
        <w:t>we</w:t>
      </w:r>
      <w:r>
        <w:rPr>
          <w:color w:val="000000"/>
          <w:spacing w:val="-8"/>
          <w:sz w:val="22"/>
          <w:highlight w:val="yellow"/>
        </w:rPr>
        <w:t> </w:t>
      </w:r>
      <w:r>
        <w:rPr>
          <w:color w:val="000000"/>
          <w:sz w:val="22"/>
          <w:highlight w:val="yellow"/>
        </w:rPr>
        <w:t>are</w:t>
      </w:r>
      <w:r>
        <w:rPr>
          <w:color w:val="000000"/>
          <w:spacing w:val="-8"/>
          <w:sz w:val="22"/>
          <w:highlight w:val="yellow"/>
        </w:rPr>
        <w:t> </w:t>
      </w:r>
      <w:r>
        <w:rPr>
          <w:color w:val="000000"/>
          <w:sz w:val="22"/>
          <w:highlight w:val="yellow"/>
        </w:rPr>
        <w:t>pleased</w:t>
      </w:r>
      <w:r>
        <w:rPr>
          <w:color w:val="000000"/>
          <w:spacing w:val="-18"/>
          <w:sz w:val="22"/>
          <w:highlight w:val="yellow"/>
        </w:rPr>
        <w:t> </w:t>
      </w:r>
      <w:r>
        <w:rPr>
          <w:color w:val="000000"/>
          <w:sz w:val="22"/>
          <w:highlight w:val="yellow"/>
        </w:rPr>
        <w:t>to</w:t>
      </w:r>
      <w:r>
        <w:rPr>
          <w:color w:val="000000"/>
          <w:spacing w:val="-5"/>
          <w:sz w:val="22"/>
          <w:highlight w:val="yellow"/>
        </w:rPr>
        <w:t> </w:t>
      </w:r>
      <w:r>
        <w:rPr>
          <w:color w:val="000000"/>
          <w:sz w:val="22"/>
          <w:highlight w:val="yellow"/>
        </w:rPr>
        <w:t>offer an</w:t>
      </w:r>
      <w:r>
        <w:rPr>
          <w:color w:val="000000"/>
          <w:spacing w:val="-18"/>
          <w:sz w:val="22"/>
          <w:highlight w:val="yellow"/>
        </w:rPr>
        <w:t> </w:t>
      </w:r>
      <w:r>
        <w:rPr>
          <w:color w:val="000000"/>
          <w:sz w:val="22"/>
          <w:highlight w:val="yellow"/>
        </w:rPr>
        <w:t>additional</w:t>
      </w:r>
      <w:r>
        <w:rPr>
          <w:color w:val="000000"/>
          <w:spacing w:val="39"/>
          <w:sz w:val="22"/>
          <w:highlight w:val="yellow"/>
        </w:rPr>
        <w:t> </w:t>
      </w:r>
      <w:r>
        <w:rPr>
          <w:b/>
          <w:color w:val="000000"/>
          <w:sz w:val="22"/>
          <w:highlight w:val="yellow"/>
        </w:rPr>
        <w:t>7.5%</w:t>
      </w:r>
      <w:r>
        <w:rPr>
          <w:b/>
          <w:color w:val="000000"/>
          <w:spacing w:val="-12"/>
          <w:sz w:val="22"/>
          <w:highlight w:val="yellow"/>
        </w:rPr>
        <w:t> </w:t>
      </w:r>
      <w:r>
        <w:rPr>
          <w:b/>
          <w:color w:val="000000"/>
          <w:sz w:val="22"/>
          <w:highlight w:val="yellow"/>
        </w:rPr>
        <w:t>discount</w:t>
      </w:r>
      <w:r>
        <w:rPr>
          <w:color w:val="000000"/>
          <w:sz w:val="22"/>
          <w:highlight w:val="yellow"/>
        </w:rPr>
        <w:t>,</w:t>
      </w:r>
      <w:r>
        <w:rPr>
          <w:color w:val="000000"/>
          <w:spacing w:val="-22"/>
          <w:sz w:val="22"/>
          <w:highlight w:val="yellow"/>
        </w:rPr>
        <w:t> </w:t>
      </w:r>
      <w:r>
        <w:rPr>
          <w:color w:val="000000"/>
          <w:sz w:val="22"/>
          <w:highlight w:val="yellow"/>
        </w:rPr>
        <w:t>bringing</w:t>
      </w:r>
      <w:r>
        <w:rPr>
          <w:color w:val="000000"/>
          <w:spacing w:val="24"/>
          <w:sz w:val="22"/>
          <w:highlight w:val="yellow"/>
        </w:rPr>
        <w:t> </w:t>
      </w:r>
      <w:r>
        <w:rPr>
          <w:color w:val="000000"/>
          <w:sz w:val="22"/>
          <w:highlight w:val="yellow"/>
        </w:rPr>
        <w:t>the</w:t>
      </w:r>
      <w:r>
        <w:rPr>
          <w:color w:val="000000"/>
          <w:spacing w:val="-8"/>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price </w:t>
      </w:r>
      <w:r>
        <w:rPr>
          <w:color w:val="000000"/>
          <w:sz w:val="22"/>
        </w:rPr>
        <w:t> </w:t>
      </w:r>
      <w:r>
        <w:rPr>
          <w:color w:val="000000"/>
          <w:sz w:val="22"/>
          <w:highlight w:val="yellow"/>
        </w:rPr>
        <w:t>for the product</w:t>
      </w:r>
    </w:p>
    <w:p>
      <w:pPr>
        <w:pStyle w:val="BodyText"/>
        <w:rPr>
          <w:sz w:val="20"/>
        </w:rPr>
      </w:pPr>
    </w:p>
    <w:p>
      <w:pPr>
        <w:pStyle w:val="BodyText"/>
        <w:spacing w:before="66"/>
        <w:rPr>
          <w:sz w:val="20"/>
        </w:rPr>
      </w:pPr>
      <w:r>
        <w:rPr>
          <w:sz w:val="20"/>
        </w:rPr>
        <mc:AlternateContent>
          <mc:Choice Requires="wps">
            <w:drawing>
              <wp:anchor distT="0" distB="0" distL="0" distR="0" allowOverlap="1" layoutInCell="1" locked="0" behindDoc="1" simplePos="0" relativeHeight="487587840">
                <wp:simplePos x="0" y="0"/>
                <wp:positionH relativeFrom="page">
                  <wp:posOffset>534034</wp:posOffset>
                </wp:positionH>
                <wp:positionV relativeFrom="paragraph">
                  <wp:posOffset>212712</wp:posOffset>
                </wp:positionV>
                <wp:extent cx="3309620" cy="781685"/>
                <wp:effectExtent l="0" t="0" r="0" b="0"/>
                <wp:wrapTopAndBottom/>
                <wp:docPr id="62" name="Textbox 62"/>
                <wp:cNvGraphicFramePr>
                  <a:graphicFrameLocks/>
                </wp:cNvGraphicFramePr>
                <a:graphic>
                  <a:graphicData uri="http://schemas.microsoft.com/office/word/2010/wordprocessingShape">
                    <wps:wsp>
                      <wps:cNvPr id="62" name="Textbox 62"/>
                      <wps:cNvSpPr txBox="1"/>
                      <wps:spPr>
                        <a:xfrm>
                          <a:off x="0" y="0"/>
                          <a:ext cx="3309620"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42.049999pt;margin-top:16.749023pt;width:260.6pt;height:61.55pt;mso-position-horizontal-relative:page;mso-position-vertical-relative:paragraph;z-index:-15728640;mso-wrap-distance-left:0;mso-wrap-distance-right:0" type="#_x0000_t202" id="docshape36"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v:textbox>
                <w10:wrap type="topAndBottom"/>
              </v:shape>
            </w:pict>
          </mc:Fallback>
        </mc:AlternateContent>
      </w:r>
      <w:r>
        <w:rPr>
          <w:sz w:val="20"/>
        </w:rPr>
        <mc:AlternateContent>
          <mc:Choice Requires="wps">
            <w:drawing>
              <wp:anchor distT="0" distB="0" distL="0" distR="0" allowOverlap="1" layoutInCell="1" locked="0" behindDoc="1" simplePos="0" relativeHeight="487587840">
                <wp:simplePos x="0" y="0"/>
                <wp:positionH relativeFrom="page">
                  <wp:posOffset>4120260</wp:posOffset>
                </wp:positionH>
                <wp:positionV relativeFrom="paragraph">
                  <wp:posOffset>203187</wp:posOffset>
                </wp:positionV>
                <wp:extent cx="3281045" cy="781685"/>
                <wp:effectExtent l="0" t="0" r="0" b="0"/>
                <wp:wrapTopAndBottom/>
                <wp:docPr id="63" name="Textbox 63"/>
                <wp:cNvGraphicFramePr>
                  <a:graphicFrameLocks/>
                </wp:cNvGraphicFramePr>
                <a:graphic>
                  <a:graphicData uri="http://schemas.microsoft.com/office/word/2010/wordprocessingShape">
                    <wps:wsp>
                      <wps:cNvPr id="63" name="Textbox 63"/>
                      <wps:cNvSpPr txBox="1"/>
                      <wps:spPr>
                        <a:xfrm>
                          <a:off x="0" y="0"/>
                          <a:ext cx="3281045"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324.429993pt;margin-top:15.999023pt;width:258.3500pt;height:61.55pt;mso-position-horizontal-relative:page;mso-position-vertical-relative:paragraph;z-index:-15728640;mso-wrap-distance-left:0;mso-wrap-distance-right:0" type="#_x0000_t202" id="docshape37"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v:textbox>
                <w10:wrap type="topAndBottom"/>
              </v:shape>
            </w:pict>
          </mc:Fallback>
        </mc:AlternateContent>
      </w:r>
    </w:p>
    <w:p>
      <w:pPr>
        <w:pStyle w:val="BodyText"/>
        <w:spacing w:after="0"/>
        <w:rPr>
          <w:sz w:val="20"/>
        </w:rPr>
        <w:sectPr>
          <w:pgSz w:w="11930" w:h="16850"/>
          <w:pgMar w:header="0" w:footer="724" w:top="1420" w:bottom="1360" w:left="283" w:right="141"/>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283" w:right="141"/>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283" w:right="141"/>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283"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