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both"/>
      </w:pPr>
      <w:r>
        <w:rPr>
          <w:rFonts w:ascii="Calibri" w:hAnsi="Calibri"/>
          <w:b/>
          <w:sz w:val="22"/>
          <w:u w:val="none"/>
        </w:rPr>
        <w:t>Kindly note that our price list is likely to revise shortly. So request you to send us the order asap to enable us to honour the existing prices.</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r>
    </w:p>
    <w:p>
      <w:pPr>
        <w:jc w:val="left"/>
      </w:pPr>
      <w:r>
        <w:rPr>
          <w:rFonts w:ascii="Calibri" w:hAnsi="Calibri"/>
          <w:b w:val="0"/>
          <w:sz w:val="22"/>
          <w:u w:val="none"/>
        </w:rPr>
        <w:t>J P Singh (Director – Marketing)</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+91 98250 97240</w:t>
      </w:r>
    </w:p>
    <w:p>
      <w:pPr>
        <w:jc w:val="left"/>
      </w:pPr>
      <w:r>
        <w:rPr>
          <w:rFonts w:ascii="Calibri" w:hAnsi="Calibri"/>
          <w:b w:val="0"/>
          <w:sz w:val="22"/>
          <w:u w:val="none"/>
        </w:rPr>
        <w:t xml:space="preserve">Email: </w:t>
      </w:r>
      <w:r>
        <w:rPr>
          <w:rFonts w:ascii="Calibri" w:hAnsi="Calibri"/>
          <w:b w:val="0"/>
          <w:color w:val="0000FF"/>
          <w:sz w:val="22"/>
          <w:u w:val="single"/>
        </w:rPr>
        <w:t>vadodara@encon.co.in</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PUMPING UNIT</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PU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Variant</w:t>
            </w:r>
          </w:p>
        </w:tc>
        <w:tc>
          <w:tcPr>
            <w:tcW w:type="dxa" w:w="5616"/>
            <w:tcBorders>
              <w:top w:val="single" w:sz="4" w:space="0" w:color="BFBFBF"/>
              <w:left w:val="single" w:sz="4" w:space="0" w:color="BFBFBF"/>
              <w:bottom w:val="single" w:sz="4" w:space="0" w:color="BFBFBF"/>
              <w:right w:val="single" w:sz="4" w:space="0" w:color="BFBFBF"/>
            </w:tcBorders>
          </w:tcPr>
          <w:p>
            <w:r>
              <w:t>{{ hpu_variant }}</w:t>
            </w:r>
          </w:p>
        </w:tc>
      </w:tr>
      <w:tr>
        <w:tc>
          <w:tcPr>
            <w:tcW w:type="dxa" w:w="3744"/>
            <w:tcBorders>
              <w:top w:val="single" w:sz="4" w:space="0" w:color="BFBFBF"/>
              <w:left w:val="single" w:sz="4" w:space="0" w:color="BFBFBF"/>
              <w:bottom w:val="single" w:sz="4" w:space="0" w:color="BFBFBF"/>
              <w:right w:val="single" w:sz="4" w:space="0" w:color="BFBFBF"/>
            </w:tcBorders>
          </w:tcPr>
          <w:p>
            <w:r>
              <w:t>Motor Capacity</w:t>
            </w:r>
          </w:p>
        </w:tc>
        <w:tc>
          <w:tcPr>
            <w:tcW w:type="dxa" w:w="5616"/>
            <w:tcBorders>
              <w:top w:val="single" w:sz="4" w:space="0" w:color="BFBFBF"/>
              <w:left w:val="single" w:sz="4" w:space="0" w:color="BFBFBF"/>
              <w:bottom w:val="single" w:sz="4" w:space="0" w:color="BFBFBF"/>
              <w:right w:val="single" w:sz="4" w:space="0" w:color="BFBFBF"/>
            </w:tcBorders>
          </w:tcPr>
          <w:p>
            <w:r>
              <w:t>{{ hpu_kw }} kW</w:t>
            </w:r>
          </w:p>
        </w:tc>
      </w:tr>
      <w:tr>
        <w:tc>
          <w:tcPr>
            <w:tcW w:type="dxa" w:w="3744"/>
            <w:tcBorders>
              <w:top w:val="single" w:sz="4" w:space="0" w:color="BFBFBF"/>
              <w:left w:val="single" w:sz="4" w:space="0" w:color="BFBFBF"/>
              <w:bottom w:val="single" w:sz="4" w:space="0" w:color="BFBFBF"/>
              <w:right w:val="single" w:sz="4" w:space="0" w:color="BFBFBF"/>
            </w:tcBorders>
          </w:tcPr>
          <w:p>
            <w:r>
              <w:t>Oil Flow Rate</w:t>
            </w:r>
          </w:p>
        </w:tc>
        <w:tc>
          <w:tcPr>
            <w:tcW w:type="dxa" w:w="5616"/>
            <w:tcBorders>
              <w:top w:val="single" w:sz="4" w:space="0" w:color="BFBFBF"/>
              <w:left w:val="single" w:sz="4" w:space="0" w:color="BFBFBF"/>
              <w:bottom w:val="single" w:sz="4" w:space="0" w:color="BFBFBF"/>
              <w:right w:val="single" w:sz="4" w:space="0" w:color="BFBFBF"/>
            </w:tcBorders>
          </w:tcPr>
          <w:p>
            <w:r>
              <w:t>{{ hpu_lph }} LPH</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r>
        <w:br w:type="page"/>
      </w:r>
    </w:p>
    <w:p>
      <w:pPr>
        <w:spacing w:before="120" w:after="160"/>
      </w:pPr>
      <w:r>
        <w:rPr>
          <w:rFonts w:ascii="Calibri" w:hAnsi="Calibri"/>
          <w:b/>
          <w:i w:val="0"/>
          <w:color w:val="C00000"/>
          <w:sz w:val="32"/>
        </w:rPr>
        <w:t>{{ adv_title }}</w:t>
      </w:r>
    </w:p>
    <w:p>
      <w:pPr>
        <w:spacing w:before="0" w:after="40"/>
      </w:pPr>
      <w:r>
        <w:rPr>
          <w:rFonts w:ascii="Calibri" w:hAnsi="Calibri"/>
          <w:b w:val="0"/>
          <w:i w:val="0"/>
          <w:sz w:val="22"/>
        </w:rPr>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