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both"/>
      </w:pPr>
      <w:r>
        <w:rPr>
          <w:rFonts w:ascii="Calibri" w:hAnsi="Calibri"/>
          <w:b/>
          <w:sz w:val="22"/>
          <w:u w:val="none"/>
        </w:rPr>
        <w:t>Kindly note that our price list is likely to revise shortly. So request you to send us the order asap to enable us to honour the existing prices.</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r>
    </w:p>
    <w:p>
      <w:pPr>
        <w:jc w:val="left"/>
      </w:pPr>
      <w:r>
        <w:rPr>
          <w:rFonts w:ascii="Calibri" w:hAnsi="Calibri"/>
          <w:b w:val="0"/>
          <w:sz w:val="22"/>
          <w:u w:val="none"/>
        </w:rPr>
        <w:t>J P Singh (Director – Marketing)</w:t>
      </w:r>
    </w:p>
    <w:p>
      <w:pPr>
        <w:jc w:val="left"/>
      </w:pPr>
      <w:r>
        <w:rPr>
          <w:rFonts w:ascii="Calibri" w:hAnsi="Calibri"/>
          <w:b/>
          <w:sz w:val="22"/>
          <w:u w:val="none"/>
        </w:rPr>
        <w:t>ENCON Thermal Engineers (P) Ltd.,</w:t>
      </w:r>
    </w:p>
    <w:p>
      <w:pPr>
        <w:jc w:val="left"/>
      </w:pPr>
      <w:r>
        <w:rPr>
          <w:rFonts w:ascii="Calibri" w:hAnsi="Calibri"/>
          <w:b w:val="0"/>
          <w:sz w:val="22"/>
          <w:u w:val="none"/>
        </w:rPr>
        <w:t>Vadodara (Gujarat) INDIA</w:t>
      </w:r>
    </w:p>
    <w:p>
      <w:pPr>
        <w:jc w:val="left"/>
      </w:pPr>
      <w:r>
        <w:rPr>
          <w:rFonts w:ascii="Calibri" w:hAnsi="Calibri"/>
          <w:b/>
          <w:color w:val="C00000"/>
          <w:sz w:val="22"/>
          <w:u w:val="none"/>
        </w:rPr>
        <w:t>Winner 1st Prize - NATIONAL ENERGY EFFICIENCY INNOVATION AWARD</w:t>
      </w:r>
    </w:p>
    <w:p>
      <w:pPr>
        <w:jc w:val="left"/>
      </w:pPr>
      <w:r>
        <w:rPr>
          <w:rFonts w:ascii="Calibri" w:hAnsi="Calibri"/>
          <w:b/>
          <w:color w:val="C00000"/>
          <w:sz w:val="22"/>
          <w:u w:val="none"/>
        </w:rPr>
        <w:t>(Conferred by the President of India)</w:t>
      </w:r>
    </w:p>
    <w:p>
      <w:pPr>
        <w:jc w:val="left"/>
      </w:pPr>
      <w:r>
        <w:rPr>
          <w:rFonts w:ascii="Calibri" w:hAnsi="Calibri"/>
          <w:b w:val="0"/>
          <w:sz w:val="22"/>
          <w:u w:val="none"/>
        </w:rPr>
        <w:t>Mobile: +91 98250 97240</w:t>
      </w:r>
    </w:p>
    <w:p>
      <w:pPr>
        <w:jc w:val="left"/>
      </w:pPr>
      <w:r>
        <w:rPr>
          <w:rFonts w:ascii="Calibri" w:hAnsi="Calibri"/>
          <w:b w:val="0"/>
          <w:sz w:val="22"/>
          <w:u w:val="none"/>
        </w:rPr>
        <w:t xml:space="preserve">Email: </w:t>
      </w:r>
      <w:r>
        <w:rPr>
          <w:rFonts w:ascii="Calibri" w:hAnsi="Calibri"/>
          <w:b w:val="0"/>
          <w:color w:val="0000FF"/>
          <w:sz w:val="22"/>
          <w:u w:val="single"/>
        </w:rPr>
        <w:t>vadodara@encon.co.in</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ENCON has built lasting partnerships with leading names across the steel, casting, and process industries.</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PUMPING UNIT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PU Specifications</w:t>
            </w:r>
          </w:p>
          <w:p>
            <w:r>
              <w:rPr>
                <w:b/>
              </w:rPr>
            </w:r>
          </w:p>
        </w:tc>
      </w:tr>
      <w:tr>
        <w:tc>
          <w:tcPr>
            <w:tcW w:type="dxa" w:w="3744"/>
          </w:tcPr>
          <w:p>
            <w:r>
              <w:t>Equipment</w:t>
            </w:r>
          </w:p>
        </w:tc>
        <w:tc>
          <w:tcPr>
            <w:tcW w:type="dxa" w:w="5616"/>
          </w:tcPr>
          <w:p>
            <w:r>
              <w:t>{{ equipment_name }}</w:t>
            </w:r>
          </w:p>
        </w:tc>
      </w:tr>
      <w:tr>
        <w:tc>
          <w:tcPr>
            <w:tcW w:type="dxa" w:w="3744"/>
          </w:tcPr>
          <w:p>
            <w:r>
              <w:t>Variant</w:t>
            </w:r>
          </w:p>
        </w:tc>
        <w:tc>
          <w:tcPr>
            <w:tcW w:type="dxa" w:w="5616"/>
          </w:tcPr>
          <w:p>
            <w:r>
              <w:t>{{ hpu_variant }}</w:t>
            </w:r>
          </w:p>
        </w:tc>
      </w:tr>
      <w:tr>
        <w:tc>
          <w:tcPr>
            <w:tcW w:type="dxa" w:w="3744"/>
          </w:tcPr>
          <w:p>
            <w:r>
              <w:t>Motor Capacity</w:t>
            </w:r>
          </w:p>
        </w:tc>
        <w:tc>
          <w:tcPr>
            <w:tcW w:type="dxa" w:w="5616"/>
          </w:tcPr>
          <w:p>
            <w:r>
              <w:t>{{ hpu_kw }} kW</w:t>
            </w:r>
          </w:p>
        </w:tc>
      </w:tr>
      <w:tr>
        <w:tc>
          <w:tcPr>
            <w:tcW w:type="dxa" w:w="3744"/>
          </w:tcPr>
          <w:p>
            <w:r>
              <w:t>Oil Flow Rate</w:t>
            </w:r>
          </w:p>
        </w:tc>
        <w:tc>
          <w:tcPr>
            <w:tcW w:type="dxa" w:w="5616"/>
          </w:tcPr>
          <w:p>
            <w:r>
              <w:t>{{ hpu_lph }} LPH</w:t>
            </w:r>
          </w:p>
        </w:tc>
      </w:tr>
      <w:tr>
        <w:tc>
          <w:tcPr>
            <w:tcW w:type="dxa" w:w="3744"/>
          </w:tcPr>
          <w:p>
            <w:r>
              <w:t>Quantity</w:t>
            </w:r>
          </w:p>
        </w:tc>
        <w:tc>
          <w:tcPr>
            <w:tcW w:type="dxa" w:w="5616"/>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PUMPING UNIT</w:t>
      </w:r>
    </w:p>
    <w:p>
      <w:pPr>
        <w:spacing w:after="160" w:before="60" w:line="300"/>
        <w:jc w:val="left"/>
      </w:pPr>
      <w:r>
        <w:rPr>
          <w:rFonts w:ascii="Calibri" w:cs="Calibri" w:eastAsia="Calibri" w:hAnsi="Calibri"/>
        </w:rPr>
        <w:t>{{ pumping_unit_intro }}</w:t>
      </w:r>
    </w:p>
    <w:p>
      <w:r>
        <w:t>{%p for x in pumping_unit_items %}</w:t>
      </w:r>
    </w:p>
    <w:p>
      <w:pPr>
        <w:pStyle w:val="ListParagraph"/>
        <w:numPr>
          <w:ilvl w:val="0"/>
          <w:numId w:val="1"/>
        </w:numPr>
      </w:pPr>
      <w:r>
        <w:t>{{ x.item }}</w:t>
      </w:r>
    </w:p>
    <w:p>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Calibri" w:hAnsi="Calibri"/>
                <w:b/>
              </w:rPr>
              <w:t>{{ price_heading }}</w:t>
            </w:r>
          </w:p>
          <w:p>
            <w:r>
              <w:rPr>
                <w:rFonts w:ascii="Calibri" w:hAnsi="Calibri"/>
                <w:b w:val="0"/>
              </w:rPr>
              <w:t>{{ price_body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