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D0157" w14:textId="77777777" w:rsidR="00827A91" w:rsidRDefault="00827A91">
      <w:pPr>
        <w:widowControl w:val="0"/>
        <w:tabs>
          <w:tab w:val="left" w:pos="3645"/>
        </w:tabs>
        <w:ind w:left="720"/>
        <w:jc w:val="both"/>
        <w:rPr>
          <w:rFonts w:ascii="Arial" w:hAnsi="Arial" w:cs="Arial" w:hint="eastAsia"/>
          <w:b/>
          <w:sz w:val="20"/>
          <w:szCs w:val="20"/>
        </w:rPr>
      </w:pPr>
    </w:p>
    <w:p w14:paraId="2FC94DA2" w14:textId="77777777" w:rsidR="00827A91" w:rsidRPr="007C7432" w:rsidRDefault="00827A91">
      <w:pPr>
        <w:widowControl w:val="0"/>
        <w:numPr>
          <w:ilvl w:val="0"/>
          <w:numId w:val="2"/>
        </w:numPr>
        <w:tabs>
          <w:tab w:val="clear" w:pos="720"/>
          <w:tab w:val="left" w:pos="360"/>
          <w:tab w:val="left" w:pos="3645"/>
        </w:tabs>
        <w:snapToGrid w:val="0"/>
        <w:jc w:val="both"/>
        <w:rPr>
          <w:rFonts w:ascii="Arial" w:hAnsi="Arial" w:cs="Arial"/>
          <w:b/>
          <w:sz w:val="20"/>
          <w:szCs w:val="20"/>
        </w:rPr>
      </w:pPr>
      <w:r w:rsidRPr="007C7432">
        <w:rPr>
          <w:rFonts w:ascii="Arial" w:hAnsi="Arial" w:cs="Arial"/>
          <w:b/>
          <w:sz w:val="20"/>
          <w:szCs w:val="20"/>
        </w:rPr>
        <w:t>COMPANY BACKGROUND AND PRINCIPAL ACTIVITIES</w:t>
      </w:r>
    </w:p>
    <w:p w14:paraId="58B41066" w14:textId="77777777" w:rsidR="00827A91" w:rsidRPr="007C7432" w:rsidRDefault="00827A91">
      <w:pPr>
        <w:tabs>
          <w:tab w:val="left" w:pos="3645"/>
        </w:tabs>
        <w:adjustRightInd w:val="0"/>
        <w:snapToGrid w:val="0"/>
        <w:ind w:left="171"/>
        <w:jc w:val="both"/>
        <w:rPr>
          <w:rFonts w:ascii="Arial" w:hAnsi="Arial" w:cs="Arial"/>
          <w:sz w:val="20"/>
          <w:szCs w:val="20"/>
        </w:rPr>
      </w:pPr>
    </w:p>
    <w:p w14:paraId="0EE5FD03" w14:textId="77777777" w:rsidR="00827A91" w:rsidRPr="007C7432" w:rsidRDefault="00827A91">
      <w:pPr>
        <w:snapToGrid w:val="0"/>
        <w:ind w:leftChars="172" w:left="413" w:right="-5"/>
        <w:jc w:val="both"/>
        <w:rPr>
          <w:rFonts w:ascii="Arial" w:hAnsi="Arial" w:cs="Arial"/>
          <w:sz w:val="20"/>
          <w:szCs w:val="20"/>
        </w:rPr>
      </w:pPr>
      <w:r w:rsidRPr="007C7432">
        <w:rPr>
          <w:rFonts w:ascii="Arial" w:hAnsi="Arial" w:cs="Arial"/>
          <w:sz w:val="20"/>
          <w:szCs w:val="20"/>
        </w:rPr>
        <w:t xml:space="preserve">CHARGEURS PCC China Manufacturing (Original name: </w:t>
      </w:r>
      <w:proofErr w:type="spellStart"/>
      <w:r w:rsidRPr="007C7432">
        <w:rPr>
          <w:rFonts w:ascii="Arial" w:hAnsi="Arial" w:cs="Arial"/>
          <w:sz w:val="20"/>
          <w:szCs w:val="20"/>
        </w:rPr>
        <w:t>Lainiere</w:t>
      </w:r>
      <w:proofErr w:type="spellEnd"/>
      <w:r w:rsidRPr="007C7432">
        <w:rPr>
          <w:rFonts w:ascii="Arial" w:hAnsi="Arial" w:cs="Arial"/>
          <w:sz w:val="20"/>
          <w:szCs w:val="20"/>
        </w:rPr>
        <w:t xml:space="preserve"> De Picardie (</w:t>
      </w:r>
      <w:proofErr w:type="spellStart"/>
      <w:r w:rsidRPr="007C7432">
        <w:rPr>
          <w:rFonts w:ascii="Arial" w:hAnsi="Arial" w:cs="Arial"/>
          <w:sz w:val="20"/>
          <w:szCs w:val="20"/>
        </w:rPr>
        <w:t>Wu</w:t>
      </w:r>
      <w:r w:rsidRPr="007C7432">
        <w:rPr>
          <w:rFonts w:ascii="Arial" w:hAnsi="Arial" w:cs="Arial" w:hint="eastAsia"/>
          <w:sz w:val="20"/>
          <w:szCs w:val="20"/>
        </w:rPr>
        <w:t>j</w:t>
      </w:r>
      <w:r w:rsidRPr="007C7432">
        <w:rPr>
          <w:rFonts w:ascii="Arial" w:hAnsi="Arial" w:cs="Arial"/>
          <w:sz w:val="20"/>
          <w:szCs w:val="20"/>
        </w:rPr>
        <w:t>iang</w:t>
      </w:r>
      <w:proofErr w:type="spellEnd"/>
      <w:r w:rsidRPr="007C7432">
        <w:rPr>
          <w:rFonts w:ascii="Arial" w:hAnsi="Arial" w:cs="Arial"/>
          <w:sz w:val="20"/>
          <w:szCs w:val="20"/>
        </w:rPr>
        <w:t xml:space="preserve">) Textiles </w:t>
      </w:r>
      <w:r w:rsidRPr="007C7432">
        <w:rPr>
          <w:rFonts w:ascii="Arial" w:hAnsi="Arial" w:cs="Arial"/>
          <w:color w:val="000000"/>
          <w:sz w:val="20"/>
        </w:rPr>
        <w:t>Company Limited)</w:t>
      </w:r>
      <w:r w:rsidRPr="007C7432">
        <w:rPr>
          <w:rFonts w:ascii="Arial" w:hAnsi="Arial" w:cs="Arial"/>
          <w:sz w:val="20"/>
          <w:szCs w:val="20"/>
        </w:rPr>
        <w:t xml:space="preserve"> (“the Company”) is a wholly foreign-owned company incorporated on 9 M</w:t>
      </w:r>
      <w:r w:rsidRPr="007C7432">
        <w:rPr>
          <w:rFonts w:ascii="Arial" w:hAnsi="Arial" w:cs="Arial" w:hint="eastAsia"/>
          <w:sz w:val="20"/>
          <w:szCs w:val="20"/>
        </w:rPr>
        <w:t>arch</w:t>
      </w:r>
      <w:r w:rsidRPr="007C7432">
        <w:rPr>
          <w:rFonts w:ascii="Arial" w:hAnsi="Arial" w:cs="Arial"/>
          <w:sz w:val="20"/>
          <w:szCs w:val="20"/>
        </w:rPr>
        <w:t xml:space="preserve"> 1995 with an approved operating period of 50 years. The registration number of the Company’s business license is 9132050960829641X9. </w:t>
      </w:r>
      <w:r w:rsidRPr="007C7432">
        <w:rPr>
          <w:rFonts w:ascii="Arial" w:hAnsi="Arial" w:cs="Arial" w:hint="eastAsia"/>
          <w:sz w:val="20"/>
          <w:szCs w:val="20"/>
        </w:rPr>
        <w:t>The Company</w:t>
      </w:r>
      <w:r w:rsidRPr="007C7432">
        <w:rPr>
          <w:rFonts w:ascii="Arial" w:hAnsi="Arial" w:cs="Arial"/>
          <w:sz w:val="20"/>
          <w:szCs w:val="20"/>
        </w:rPr>
        <w:t>’</w:t>
      </w:r>
      <w:r w:rsidRPr="007C7432">
        <w:rPr>
          <w:rFonts w:ascii="Arial" w:hAnsi="Arial" w:cs="Arial" w:hint="eastAsia"/>
          <w:sz w:val="20"/>
          <w:szCs w:val="20"/>
        </w:rPr>
        <w:t xml:space="preserve">s registered capital is USD </w:t>
      </w:r>
      <w:r w:rsidRPr="007C7432">
        <w:rPr>
          <w:rFonts w:ascii="Arial" w:hAnsi="Arial" w:cs="Arial"/>
          <w:sz w:val="20"/>
          <w:szCs w:val="20"/>
        </w:rPr>
        <w:t>20</w:t>
      </w:r>
      <w:r w:rsidRPr="007C7432">
        <w:rPr>
          <w:rFonts w:ascii="Arial" w:hAnsi="Arial" w:cs="Arial" w:hint="eastAsia"/>
          <w:sz w:val="20"/>
          <w:szCs w:val="20"/>
        </w:rPr>
        <w:t>,</w:t>
      </w:r>
      <w:r w:rsidRPr="007C7432">
        <w:rPr>
          <w:rFonts w:ascii="Arial" w:hAnsi="Arial" w:cs="Arial"/>
          <w:sz w:val="20"/>
          <w:szCs w:val="20"/>
        </w:rPr>
        <w:t>543</w:t>
      </w:r>
      <w:r w:rsidRPr="007C7432">
        <w:rPr>
          <w:rFonts w:ascii="Arial" w:hAnsi="Arial" w:cs="Arial" w:hint="eastAsia"/>
          <w:sz w:val="20"/>
          <w:szCs w:val="20"/>
        </w:rPr>
        <w:t>,</w:t>
      </w:r>
      <w:r w:rsidRPr="007C7432">
        <w:rPr>
          <w:rFonts w:ascii="Arial" w:hAnsi="Arial" w:cs="Arial"/>
          <w:sz w:val="20"/>
          <w:szCs w:val="20"/>
        </w:rPr>
        <w:t>074</w:t>
      </w:r>
      <w:r w:rsidRPr="007C7432">
        <w:rPr>
          <w:rFonts w:ascii="Arial" w:hAnsi="Arial" w:cs="Arial" w:hint="eastAsia"/>
          <w:sz w:val="20"/>
          <w:szCs w:val="20"/>
        </w:rPr>
        <w:t>.</w:t>
      </w:r>
      <w:r w:rsidRPr="007C7432">
        <w:rPr>
          <w:rFonts w:ascii="Arial" w:hAnsi="Arial" w:cs="Arial"/>
          <w:sz w:val="20"/>
          <w:szCs w:val="20"/>
        </w:rPr>
        <w:t>44</w:t>
      </w:r>
      <w:r w:rsidRPr="007C7432">
        <w:rPr>
          <w:rFonts w:ascii="Arial" w:hAnsi="Arial" w:cs="Arial" w:hint="eastAsia"/>
          <w:sz w:val="20"/>
          <w:szCs w:val="20"/>
        </w:rPr>
        <w:t xml:space="preserve"> and</w:t>
      </w:r>
      <w:r w:rsidRPr="007C7432">
        <w:rPr>
          <w:rFonts w:ascii="Arial" w:hAnsi="Arial" w:cs="Arial"/>
          <w:sz w:val="20"/>
          <w:szCs w:val="20"/>
        </w:rPr>
        <w:t>.</w:t>
      </w:r>
      <w:r w:rsidRPr="007C7432">
        <w:rPr>
          <w:rFonts w:ascii="Arial" w:hAnsi="Arial" w:cs="Arial" w:hint="eastAsia"/>
          <w:sz w:val="20"/>
          <w:szCs w:val="20"/>
        </w:rPr>
        <w:t xml:space="preserve"> its </w:t>
      </w:r>
      <w:r w:rsidRPr="007C7432">
        <w:rPr>
          <w:rFonts w:ascii="Arial" w:hAnsi="Arial" w:cs="Arial"/>
          <w:sz w:val="20"/>
          <w:szCs w:val="20"/>
        </w:rPr>
        <w:t>legal representative</w:t>
      </w:r>
      <w:r w:rsidRPr="007C7432">
        <w:rPr>
          <w:rFonts w:ascii="Arial" w:hAnsi="Arial" w:cs="Arial" w:hint="eastAsia"/>
          <w:sz w:val="20"/>
          <w:szCs w:val="20"/>
        </w:rPr>
        <w:t xml:space="preserve"> is</w:t>
      </w:r>
      <w:r w:rsidRPr="007C7432">
        <w:rPr>
          <w:rFonts w:ascii="Arial" w:hAnsi="Arial" w:cs="Arial"/>
          <w:sz w:val="20"/>
          <w:szCs w:val="20"/>
        </w:rPr>
        <w:t xml:space="preserve"> </w:t>
      </w:r>
      <w:r w:rsidRPr="007C7432">
        <w:rPr>
          <w:rFonts w:ascii="Arial" w:hAnsi="Arial" w:cs="Arial" w:hint="eastAsia"/>
          <w:sz w:val="20"/>
          <w:szCs w:val="20"/>
        </w:rPr>
        <w:t>changed</w:t>
      </w:r>
      <w:r w:rsidRPr="007C7432">
        <w:rPr>
          <w:rFonts w:ascii="Arial" w:hAnsi="Arial" w:cs="Arial"/>
          <w:sz w:val="20"/>
          <w:szCs w:val="20"/>
        </w:rPr>
        <w:t xml:space="preserve"> </w:t>
      </w:r>
      <w:r w:rsidRPr="007C7432">
        <w:rPr>
          <w:rFonts w:ascii="Arial" w:hAnsi="Arial" w:cs="Arial" w:hint="eastAsia"/>
          <w:sz w:val="20"/>
          <w:szCs w:val="20"/>
        </w:rPr>
        <w:t>to</w:t>
      </w:r>
      <w:r w:rsidRPr="007C7432">
        <w:rPr>
          <w:rFonts w:ascii="Arial" w:hAnsi="Arial" w:cs="Arial"/>
          <w:sz w:val="20"/>
          <w:szCs w:val="20"/>
        </w:rPr>
        <w:t xml:space="preserve"> G</w:t>
      </w:r>
      <w:r w:rsidRPr="007C7432">
        <w:rPr>
          <w:rFonts w:ascii="Arial" w:hAnsi="Arial" w:cs="Arial" w:hint="eastAsia"/>
          <w:sz w:val="20"/>
          <w:szCs w:val="20"/>
        </w:rPr>
        <w:t>ui</w:t>
      </w:r>
      <w:r w:rsidRPr="007C7432">
        <w:rPr>
          <w:rFonts w:ascii="Arial" w:hAnsi="Arial" w:cs="Arial"/>
          <w:sz w:val="20"/>
          <w:szCs w:val="20"/>
        </w:rPr>
        <w:t xml:space="preserve"> </w:t>
      </w:r>
      <w:proofErr w:type="spellStart"/>
      <w:r w:rsidRPr="007C7432">
        <w:rPr>
          <w:rFonts w:ascii="Arial" w:hAnsi="Arial" w:cs="Arial"/>
          <w:sz w:val="20"/>
          <w:szCs w:val="20"/>
        </w:rPr>
        <w:t>D</w:t>
      </w:r>
      <w:r w:rsidRPr="007C7432">
        <w:rPr>
          <w:rFonts w:ascii="Arial" w:hAnsi="Arial" w:cs="Arial" w:hint="eastAsia"/>
          <w:sz w:val="20"/>
          <w:szCs w:val="20"/>
        </w:rPr>
        <w:t>ongqing</w:t>
      </w:r>
      <w:proofErr w:type="spellEnd"/>
      <w:r w:rsidRPr="007C7432">
        <w:rPr>
          <w:rFonts w:ascii="Arial" w:hAnsi="Arial" w:cs="Arial"/>
          <w:sz w:val="20"/>
          <w:szCs w:val="20"/>
        </w:rPr>
        <w:t xml:space="preserve"> </w:t>
      </w:r>
      <w:r w:rsidRPr="007C7432">
        <w:rPr>
          <w:rFonts w:ascii="Arial" w:hAnsi="Arial" w:cs="Arial" w:hint="eastAsia"/>
          <w:sz w:val="20"/>
          <w:szCs w:val="20"/>
        </w:rPr>
        <w:t>o</w:t>
      </w:r>
      <w:r w:rsidRPr="007C7432">
        <w:rPr>
          <w:rFonts w:ascii="Arial" w:hAnsi="Arial" w:cs="Arial"/>
          <w:sz w:val="20"/>
          <w:szCs w:val="20"/>
        </w:rPr>
        <w:t>n 14 March</w:t>
      </w:r>
      <w:r w:rsidR="00461FB5">
        <w:rPr>
          <w:rFonts w:ascii="Arial" w:hAnsi="Arial" w:cs="Arial"/>
          <w:sz w:val="20"/>
          <w:szCs w:val="20"/>
        </w:rPr>
        <w:t>,</w:t>
      </w:r>
      <w:r w:rsidRPr="007C7432">
        <w:rPr>
          <w:rFonts w:ascii="Arial" w:hAnsi="Arial" w:cs="Arial"/>
          <w:sz w:val="20"/>
          <w:szCs w:val="20"/>
        </w:rPr>
        <w:t xml:space="preserve"> 2022.</w:t>
      </w:r>
      <w:r w:rsidRPr="007C7432">
        <w:rPr>
          <w:rFonts w:ascii="Arial" w:hAnsi="Arial" w:cs="Arial" w:hint="eastAsia"/>
          <w:sz w:val="20"/>
          <w:szCs w:val="20"/>
        </w:rPr>
        <w:t xml:space="preserve">  </w:t>
      </w:r>
      <w:r w:rsidRPr="007C7432">
        <w:rPr>
          <w:rFonts w:ascii="Arial" w:hAnsi="Arial" w:cs="Arial"/>
          <w:sz w:val="20"/>
          <w:szCs w:val="20"/>
        </w:rPr>
        <w:t>The headquarter of the Company locates in N</w:t>
      </w:r>
      <w:r w:rsidRPr="007C7432">
        <w:rPr>
          <w:rFonts w:ascii="Arial" w:hAnsi="Arial" w:cs="Arial" w:hint="eastAsia"/>
          <w:sz w:val="20"/>
          <w:szCs w:val="20"/>
        </w:rPr>
        <w:t>o</w:t>
      </w:r>
      <w:r w:rsidRPr="007C7432">
        <w:rPr>
          <w:rFonts w:ascii="Arial" w:hAnsi="Arial" w:cs="Arial"/>
          <w:sz w:val="20"/>
          <w:szCs w:val="20"/>
        </w:rPr>
        <w:t xml:space="preserve"> 199</w:t>
      </w:r>
      <w:r w:rsidRPr="007C7432">
        <w:rPr>
          <w:rFonts w:ascii="Arial" w:hAnsi="Arial" w:cs="Arial" w:hint="eastAsia"/>
          <w:sz w:val="20"/>
          <w:szCs w:val="20"/>
        </w:rPr>
        <w:t>,</w:t>
      </w:r>
      <w:r w:rsidRPr="007C7432">
        <w:rPr>
          <w:rFonts w:ascii="Arial" w:hAnsi="Arial" w:cs="Arial"/>
          <w:sz w:val="20"/>
          <w:szCs w:val="20"/>
        </w:rPr>
        <w:t xml:space="preserve"> </w:t>
      </w:r>
      <w:proofErr w:type="spellStart"/>
      <w:r w:rsidRPr="007C7432">
        <w:rPr>
          <w:rFonts w:ascii="Arial" w:hAnsi="Arial" w:cs="Arial"/>
          <w:sz w:val="20"/>
          <w:szCs w:val="20"/>
        </w:rPr>
        <w:t>L</w:t>
      </w:r>
      <w:r w:rsidRPr="007C7432">
        <w:rPr>
          <w:rFonts w:ascii="Arial" w:hAnsi="Arial" w:cs="Arial" w:hint="eastAsia"/>
          <w:sz w:val="20"/>
          <w:szCs w:val="20"/>
        </w:rPr>
        <w:t>iuxu</w:t>
      </w:r>
      <w:proofErr w:type="spellEnd"/>
      <w:r w:rsidRPr="007C7432">
        <w:rPr>
          <w:rFonts w:ascii="Arial" w:hAnsi="Arial" w:cs="Arial"/>
          <w:sz w:val="20"/>
          <w:szCs w:val="20"/>
        </w:rPr>
        <w:t xml:space="preserve"> R</w:t>
      </w:r>
      <w:r w:rsidRPr="007C7432">
        <w:rPr>
          <w:rFonts w:ascii="Arial" w:hAnsi="Arial" w:cs="Arial" w:hint="eastAsia"/>
          <w:sz w:val="20"/>
          <w:szCs w:val="20"/>
        </w:rPr>
        <w:t>oad</w:t>
      </w:r>
      <w:r w:rsidRPr="007C7432">
        <w:rPr>
          <w:rFonts w:ascii="Arial" w:hAnsi="Arial" w:cs="Arial"/>
          <w:sz w:val="20"/>
          <w:szCs w:val="20"/>
        </w:rPr>
        <w:t xml:space="preserve">, </w:t>
      </w:r>
      <w:proofErr w:type="spellStart"/>
      <w:r w:rsidRPr="007C7432">
        <w:rPr>
          <w:rFonts w:ascii="Arial" w:hAnsi="Arial" w:cs="Arial"/>
          <w:sz w:val="20"/>
          <w:szCs w:val="20"/>
        </w:rPr>
        <w:t>Wujiang</w:t>
      </w:r>
      <w:proofErr w:type="spellEnd"/>
      <w:r w:rsidRPr="007C7432">
        <w:rPr>
          <w:rFonts w:ascii="Arial" w:hAnsi="Arial" w:cs="Arial"/>
          <w:sz w:val="20"/>
          <w:szCs w:val="20"/>
        </w:rPr>
        <w:t xml:space="preserve"> Economic Development Zone, Suzhou City</w:t>
      </w:r>
      <w:r w:rsidRPr="007C7432">
        <w:rPr>
          <w:rFonts w:ascii="Arial" w:hAnsi="Arial" w:cs="Arial" w:hint="eastAsia"/>
          <w:sz w:val="20"/>
          <w:szCs w:val="20"/>
        </w:rPr>
        <w:t>,</w:t>
      </w:r>
      <w:r w:rsidRPr="007C7432">
        <w:rPr>
          <w:rFonts w:ascii="Arial" w:hAnsi="Arial" w:cs="Arial"/>
          <w:sz w:val="20"/>
          <w:szCs w:val="20"/>
        </w:rPr>
        <w:t xml:space="preserve"> Jiangsu Province.</w:t>
      </w:r>
    </w:p>
    <w:p w14:paraId="28281B68" w14:textId="77777777" w:rsidR="00827A91" w:rsidRPr="007C7432" w:rsidRDefault="00827A91">
      <w:pPr>
        <w:snapToGrid w:val="0"/>
        <w:ind w:leftChars="172" w:left="413" w:right="-5"/>
        <w:jc w:val="both"/>
        <w:rPr>
          <w:rFonts w:ascii="Arial" w:hAnsi="Arial" w:cs="Arial" w:hint="eastAsia"/>
          <w:sz w:val="20"/>
          <w:szCs w:val="20"/>
        </w:rPr>
      </w:pPr>
    </w:p>
    <w:p w14:paraId="25B02AEB" w14:textId="77777777" w:rsidR="00827A91" w:rsidRPr="007C7432" w:rsidRDefault="00827A91">
      <w:pPr>
        <w:snapToGrid w:val="0"/>
        <w:ind w:leftChars="172" w:left="413" w:right="-5"/>
        <w:jc w:val="both"/>
        <w:rPr>
          <w:rFonts w:ascii="Arial" w:hAnsi="Arial" w:cs="Arial"/>
          <w:sz w:val="20"/>
          <w:szCs w:val="20"/>
        </w:rPr>
      </w:pPr>
      <w:r w:rsidRPr="007C7432">
        <w:rPr>
          <w:rFonts w:ascii="Arial" w:hAnsi="Arial" w:cs="Arial"/>
          <w:sz w:val="20"/>
          <w:szCs w:val="20"/>
        </w:rPr>
        <w:t xml:space="preserve">The Company’s approved operating scope includes processing interlining, sales of self-produced products, </w:t>
      </w:r>
      <w:r w:rsidRPr="007C7432">
        <w:rPr>
          <w:rFonts w:ascii="Arial" w:hAnsi="Arial" w:cs="Arial" w:hint="eastAsia"/>
          <w:sz w:val="20"/>
          <w:szCs w:val="20"/>
        </w:rPr>
        <w:t>e</w:t>
      </w:r>
      <w:r w:rsidRPr="007C7432">
        <w:rPr>
          <w:rFonts w:ascii="Arial" w:hAnsi="Arial" w:cs="Arial"/>
          <w:sz w:val="20"/>
          <w:szCs w:val="20"/>
        </w:rPr>
        <w:t>xport, import and export of the above products and the products of the same type and related business (if administrative licensing is required, operate with licenses). General item: labor protection products production; labor protection supplies sales; home textile finished products production; needle textile and raw material sales; industrial textile manufactured goods production; industrial textile finished products sales; clothing research and development; clothing manufacturing; clothing Wholesale; clothing and apparel retail; high performance fiber and composite sales. (if administrative licensing is required, operate with licenses)</w:t>
      </w:r>
    </w:p>
    <w:p w14:paraId="726B2D72" w14:textId="77777777" w:rsidR="00827A91" w:rsidRPr="007C7432" w:rsidRDefault="00827A91">
      <w:pPr>
        <w:snapToGrid w:val="0"/>
        <w:ind w:leftChars="172" w:left="413" w:right="-5"/>
        <w:jc w:val="both"/>
        <w:rPr>
          <w:rFonts w:ascii="Arial" w:hAnsi="Arial" w:cs="Arial"/>
          <w:sz w:val="20"/>
          <w:szCs w:val="20"/>
        </w:rPr>
      </w:pPr>
    </w:p>
    <w:p w14:paraId="14BB5179" w14:textId="77777777" w:rsidR="00827A91" w:rsidRPr="007C7432" w:rsidRDefault="00827A91">
      <w:pPr>
        <w:snapToGrid w:val="0"/>
        <w:ind w:leftChars="172" w:left="413" w:right="-5"/>
        <w:jc w:val="both"/>
        <w:rPr>
          <w:rFonts w:ascii="Arial" w:hAnsi="Arial" w:cs="Arial"/>
          <w:sz w:val="20"/>
          <w:szCs w:val="20"/>
        </w:rPr>
      </w:pPr>
      <w:r w:rsidRPr="007C7432">
        <w:rPr>
          <w:rFonts w:ascii="Arial" w:hAnsi="Arial" w:cs="Arial"/>
          <w:sz w:val="20"/>
          <w:szCs w:val="20"/>
        </w:rPr>
        <w:t xml:space="preserve">The Company’s parent company is FITEXIN. The ultimate controlling party is </w:t>
      </w:r>
      <w:proofErr w:type="spellStart"/>
      <w:r w:rsidRPr="007C7432">
        <w:rPr>
          <w:rFonts w:ascii="Arial" w:hAnsi="Arial" w:cs="Arial"/>
          <w:sz w:val="20"/>
          <w:szCs w:val="20"/>
        </w:rPr>
        <w:t>Chargeurs</w:t>
      </w:r>
      <w:proofErr w:type="spellEnd"/>
      <w:r w:rsidRPr="007C7432">
        <w:rPr>
          <w:rFonts w:ascii="Arial" w:hAnsi="Arial" w:cs="Arial"/>
          <w:sz w:val="20"/>
          <w:szCs w:val="20"/>
        </w:rPr>
        <w:t xml:space="preserve"> </w:t>
      </w:r>
      <w:proofErr w:type="spellStart"/>
      <w:r w:rsidRPr="007C7432">
        <w:rPr>
          <w:rFonts w:ascii="Arial" w:hAnsi="Arial" w:cs="Arial"/>
          <w:sz w:val="20"/>
          <w:szCs w:val="20"/>
        </w:rPr>
        <w:t>Entoilage</w:t>
      </w:r>
      <w:proofErr w:type="spellEnd"/>
      <w:r w:rsidRPr="007C7432">
        <w:rPr>
          <w:rFonts w:ascii="Arial" w:hAnsi="Arial" w:cs="Arial"/>
          <w:sz w:val="20"/>
          <w:szCs w:val="20"/>
        </w:rPr>
        <w:t xml:space="preserve"> S.A..</w:t>
      </w:r>
    </w:p>
    <w:p w14:paraId="71314786" w14:textId="77777777" w:rsidR="00827A91" w:rsidRPr="007C7432" w:rsidRDefault="00827A91">
      <w:pPr>
        <w:snapToGrid w:val="0"/>
        <w:ind w:leftChars="172" w:left="413" w:right="-5"/>
        <w:jc w:val="both"/>
        <w:rPr>
          <w:rFonts w:ascii="Arial" w:hAnsi="Arial" w:cs="Arial"/>
          <w:sz w:val="20"/>
          <w:szCs w:val="20"/>
        </w:rPr>
      </w:pPr>
    </w:p>
    <w:p w14:paraId="0A91E535" w14:textId="77777777" w:rsidR="00827A91" w:rsidRPr="007C7432" w:rsidRDefault="00827A91">
      <w:pPr>
        <w:snapToGrid w:val="0"/>
        <w:ind w:leftChars="172" w:left="413" w:right="-5"/>
        <w:jc w:val="both"/>
        <w:rPr>
          <w:rFonts w:ascii="Arial" w:hAnsi="Arial" w:cs="Arial"/>
          <w:sz w:val="20"/>
          <w:szCs w:val="20"/>
        </w:rPr>
      </w:pPr>
      <w:r w:rsidRPr="007C7432">
        <w:rPr>
          <w:rFonts w:ascii="Arial" w:hAnsi="Arial" w:cs="Arial"/>
          <w:sz w:val="20"/>
          <w:szCs w:val="20"/>
        </w:rPr>
        <w:t xml:space="preserve">The financial statements have been approved for disclosure by Board of Directors on </w:t>
      </w:r>
      <w:r w:rsidR="000E321E" w:rsidRPr="001231BD">
        <w:rPr>
          <w:rFonts w:ascii="Arial" w:hAnsi="Arial" w:cs="Arial"/>
          <w:sz w:val="20"/>
          <w:szCs w:val="20"/>
        </w:rPr>
        <w:t>A</w:t>
      </w:r>
      <w:r w:rsidR="000E321E" w:rsidRPr="001231BD">
        <w:rPr>
          <w:rFonts w:ascii="Arial" w:hAnsi="Arial" w:cs="Arial" w:hint="eastAsia"/>
          <w:sz w:val="20"/>
          <w:szCs w:val="20"/>
        </w:rPr>
        <w:t>pril</w:t>
      </w:r>
      <w:r w:rsidRPr="001231BD">
        <w:rPr>
          <w:rFonts w:ascii="Arial" w:hAnsi="Arial" w:cs="Arial"/>
          <w:sz w:val="20"/>
          <w:szCs w:val="20"/>
        </w:rPr>
        <w:t xml:space="preserve"> </w:t>
      </w:r>
      <w:r w:rsidR="001231BD" w:rsidRPr="001231BD">
        <w:rPr>
          <w:rFonts w:ascii="Arial" w:hAnsi="Arial" w:cs="Arial"/>
          <w:sz w:val="20"/>
          <w:szCs w:val="20"/>
        </w:rPr>
        <w:t>11</w:t>
      </w:r>
      <w:r w:rsidRPr="001231BD">
        <w:rPr>
          <w:rFonts w:ascii="Arial" w:hAnsi="Arial" w:cs="Arial"/>
          <w:sz w:val="20"/>
          <w:szCs w:val="20"/>
        </w:rPr>
        <w:t>, 2023.</w:t>
      </w:r>
    </w:p>
    <w:p w14:paraId="1A12C9BE" w14:textId="77777777" w:rsidR="00827A91" w:rsidRPr="007C7432" w:rsidRDefault="00827A91">
      <w:pPr>
        <w:snapToGrid w:val="0"/>
        <w:ind w:leftChars="172" w:left="413" w:right="-5"/>
        <w:jc w:val="both"/>
        <w:rPr>
          <w:rFonts w:ascii="Arial" w:hAnsi="Arial" w:cs="Arial"/>
          <w:sz w:val="20"/>
          <w:szCs w:val="20"/>
        </w:rPr>
      </w:pPr>
    </w:p>
    <w:p w14:paraId="5DD24D4C" w14:textId="77777777" w:rsidR="00827A91" w:rsidRPr="007C7432" w:rsidRDefault="00827A91">
      <w:pPr>
        <w:widowControl w:val="0"/>
        <w:numPr>
          <w:ilvl w:val="0"/>
          <w:numId w:val="2"/>
        </w:numPr>
        <w:tabs>
          <w:tab w:val="clear" w:pos="720"/>
          <w:tab w:val="left" w:pos="360"/>
          <w:tab w:val="left" w:pos="3645"/>
        </w:tabs>
        <w:snapToGrid w:val="0"/>
        <w:jc w:val="both"/>
        <w:rPr>
          <w:rFonts w:ascii="Arial" w:hAnsi="Arial" w:cs="Arial"/>
          <w:b/>
          <w:sz w:val="20"/>
          <w:szCs w:val="20"/>
        </w:rPr>
      </w:pPr>
      <w:r w:rsidRPr="007C7432">
        <w:rPr>
          <w:rFonts w:ascii="Arial" w:hAnsi="Arial" w:cs="Arial"/>
          <w:b/>
          <w:sz w:val="20"/>
          <w:szCs w:val="20"/>
        </w:rPr>
        <w:t>BASIS OF PREPARATION</w:t>
      </w:r>
    </w:p>
    <w:p w14:paraId="67EC3D31"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6CF45FCF" w14:textId="77777777" w:rsidR="00827A91" w:rsidRPr="007C7432" w:rsidRDefault="00827A91">
      <w:pPr>
        <w:snapToGrid w:val="0"/>
        <w:ind w:leftChars="172" w:left="413" w:right="-5"/>
        <w:jc w:val="both"/>
        <w:rPr>
          <w:rFonts w:ascii="Arial" w:hAnsi="Arial" w:cs="Arial"/>
          <w:sz w:val="20"/>
          <w:szCs w:val="20"/>
        </w:rPr>
      </w:pPr>
      <w:r w:rsidRPr="007C7432">
        <w:rPr>
          <w:rFonts w:ascii="Arial" w:hAnsi="Arial" w:cs="Arial"/>
          <w:sz w:val="20"/>
          <w:szCs w:val="20"/>
        </w:rPr>
        <w:t>The financial statements have been prepared on going concern basis, and in accordance with the Accounting Standards for Business Enterprises-Basic Standard and the Accounting System for Business Enterprises as promulgated by the central government of the People’s Republic of China.</w:t>
      </w:r>
    </w:p>
    <w:p w14:paraId="760C6E53" w14:textId="77777777" w:rsidR="00827A91" w:rsidRPr="007C7432" w:rsidRDefault="00827A91">
      <w:pPr>
        <w:ind w:leftChars="172" w:left="413" w:right="163"/>
        <w:jc w:val="both"/>
        <w:rPr>
          <w:rFonts w:ascii="Arial" w:hAnsi="Arial" w:cs="Arial"/>
          <w:sz w:val="20"/>
          <w:szCs w:val="20"/>
        </w:rPr>
      </w:pPr>
    </w:p>
    <w:p w14:paraId="55F1562B" w14:textId="77777777" w:rsidR="00827A91" w:rsidRPr="007C7432" w:rsidRDefault="00827A91">
      <w:pPr>
        <w:widowControl w:val="0"/>
        <w:numPr>
          <w:ilvl w:val="0"/>
          <w:numId w:val="2"/>
        </w:numPr>
        <w:tabs>
          <w:tab w:val="clear" w:pos="720"/>
          <w:tab w:val="left" w:pos="360"/>
          <w:tab w:val="left" w:pos="3645"/>
        </w:tabs>
        <w:snapToGrid w:val="0"/>
        <w:jc w:val="both"/>
        <w:rPr>
          <w:rFonts w:ascii="Arial" w:hAnsi="Arial" w:cs="Arial"/>
          <w:b/>
          <w:sz w:val="20"/>
          <w:szCs w:val="20"/>
        </w:rPr>
      </w:pPr>
      <w:r w:rsidRPr="007C7432">
        <w:rPr>
          <w:rFonts w:ascii="Arial" w:hAnsi="Arial" w:cs="Arial"/>
          <w:b/>
          <w:sz w:val="20"/>
          <w:szCs w:val="20"/>
        </w:rPr>
        <w:t>SIGNIFICANT ACCOUNTING POLICIES AND ESTIMATES</w:t>
      </w:r>
    </w:p>
    <w:p w14:paraId="26839EBE" w14:textId="77777777" w:rsidR="00827A91" w:rsidRPr="007C7432" w:rsidRDefault="00827A91">
      <w:pPr>
        <w:tabs>
          <w:tab w:val="left" w:pos="3645"/>
        </w:tabs>
        <w:adjustRightInd w:val="0"/>
        <w:snapToGrid w:val="0"/>
        <w:ind w:leftChars="167" w:left="401"/>
        <w:rPr>
          <w:rFonts w:ascii="Arial" w:hAnsi="Arial" w:cs="Arial"/>
          <w:sz w:val="20"/>
          <w:szCs w:val="20"/>
        </w:rPr>
      </w:pPr>
    </w:p>
    <w:p w14:paraId="226DA0D0"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r w:rsidRPr="007C7432">
        <w:rPr>
          <w:rFonts w:ascii="Arial" w:hAnsi="Arial" w:cs="Arial"/>
          <w:sz w:val="20"/>
          <w:szCs w:val="20"/>
          <w:u w:val="single"/>
        </w:rPr>
        <w:t>Accounting period</w:t>
      </w:r>
    </w:p>
    <w:p w14:paraId="62BF1178"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570E147D"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The accounting year of the Company is from 1 January to 31 December of each calendar year.</w:t>
      </w:r>
    </w:p>
    <w:p w14:paraId="5234EED4" w14:textId="77777777" w:rsidR="00827A91" w:rsidRPr="007C7432" w:rsidRDefault="00827A91">
      <w:pPr>
        <w:tabs>
          <w:tab w:val="left" w:pos="3645"/>
        </w:tabs>
        <w:adjustRightInd w:val="0"/>
        <w:snapToGrid w:val="0"/>
        <w:ind w:leftChars="167" w:left="401"/>
        <w:jc w:val="both"/>
        <w:rPr>
          <w:rFonts w:ascii="Arial" w:hAnsi="Arial" w:cs="Arial" w:hint="eastAsia"/>
          <w:sz w:val="20"/>
          <w:szCs w:val="20"/>
        </w:rPr>
      </w:pPr>
    </w:p>
    <w:p w14:paraId="53BB18AD"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r w:rsidRPr="007C7432">
        <w:rPr>
          <w:rFonts w:ascii="Arial" w:hAnsi="Arial" w:cs="Arial"/>
          <w:sz w:val="20"/>
          <w:szCs w:val="20"/>
          <w:u w:val="single"/>
        </w:rPr>
        <w:t>Functional currency</w:t>
      </w:r>
    </w:p>
    <w:p w14:paraId="4BAE80A2"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0089B440"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The Company’s reporting and presentation currency is the Renminbi (“</w:t>
      </w:r>
      <w:r w:rsidRPr="007C7432">
        <w:rPr>
          <w:rFonts w:ascii="Arial" w:hAnsi="Arial" w:cs="Arial" w:hint="eastAsia"/>
          <w:sz w:val="20"/>
          <w:szCs w:val="20"/>
        </w:rPr>
        <w:t>RMB</w:t>
      </w:r>
      <w:r w:rsidRPr="007C7432">
        <w:rPr>
          <w:rFonts w:ascii="Arial" w:hAnsi="Arial" w:cs="Arial"/>
          <w:sz w:val="20"/>
          <w:szCs w:val="20"/>
        </w:rPr>
        <w:t>”). Unless otherwise stated, the unit of the currency is Yuan.</w:t>
      </w:r>
    </w:p>
    <w:p w14:paraId="3DD4B638" w14:textId="77777777" w:rsidR="00827A91" w:rsidRPr="007C7432" w:rsidRDefault="00827A91">
      <w:pPr>
        <w:tabs>
          <w:tab w:val="left" w:pos="3645"/>
        </w:tabs>
        <w:adjustRightInd w:val="0"/>
        <w:snapToGrid w:val="0"/>
        <w:ind w:leftChars="167" w:left="401"/>
        <w:jc w:val="both"/>
        <w:rPr>
          <w:rFonts w:ascii="Arial" w:hAnsi="Arial" w:cs="Arial" w:hint="eastAsia"/>
          <w:sz w:val="20"/>
          <w:szCs w:val="20"/>
        </w:rPr>
      </w:pPr>
    </w:p>
    <w:p w14:paraId="245F5A50"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r w:rsidRPr="007C7432">
        <w:rPr>
          <w:rFonts w:ascii="Arial" w:hAnsi="Arial" w:cs="Arial"/>
          <w:sz w:val="20"/>
          <w:szCs w:val="20"/>
          <w:u w:val="single"/>
        </w:rPr>
        <w:t>Basis of accounting and measurement bases</w:t>
      </w:r>
    </w:p>
    <w:p w14:paraId="79187771"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3AAB15B9"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The Company follows the accrual basis of accounting. Assets are initially recorded at actual costs on acquisition and subsequently adjusted for assets impairment, if any.</w:t>
      </w:r>
    </w:p>
    <w:p w14:paraId="506D34CB"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088F40BE"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br w:type="page"/>
      </w:r>
    </w:p>
    <w:p w14:paraId="7AB36933" w14:textId="77777777" w:rsidR="00827A91" w:rsidRPr="007C7432" w:rsidRDefault="00827A91">
      <w:pPr>
        <w:widowControl w:val="0"/>
        <w:numPr>
          <w:ilvl w:val="0"/>
          <w:numId w:val="3"/>
        </w:numPr>
        <w:tabs>
          <w:tab w:val="clear" w:pos="720"/>
          <w:tab w:val="left" w:pos="406"/>
        </w:tabs>
        <w:snapToGrid w:val="0"/>
        <w:ind w:left="714" w:hanging="700"/>
        <w:rPr>
          <w:rFonts w:ascii="Arial" w:hAnsi="Arial" w:cs="Arial"/>
          <w:b/>
          <w:sz w:val="20"/>
          <w:szCs w:val="20"/>
        </w:rPr>
      </w:pPr>
      <w:r w:rsidRPr="007C7432">
        <w:rPr>
          <w:rFonts w:ascii="Arial" w:hAnsi="Arial" w:cs="Arial"/>
          <w:b/>
          <w:sz w:val="20"/>
          <w:szCs w:val="20"/>
        </w:rPr>
        <w:lastRenderedPageBreak/>
        <w:t>SIGNIFICANT ACCOUNTING POLICIES AND ESTIMATES (continued)</w:t>
      </w:r>
    </w:p>
    <w:p w14:paraId="4FD7C1DD" w14:textId="77777777" w:rsidR="00827A91" w:rsidRPr="007C7432" w:rsidRDefault="00827A91">
      <w:pPr>
        <w:tabs>
          <w:tab w:val="left" w:pos="3645"/>
        </w:tabs>
        <w:adjustRightInd w:val="0"/>
        <w:snapToGrid w:val="0"/>
        <w:ind w:leftChars="167" w:left="401"/>
        <w:jc w:val="both"/>
        <w:rPr>
          <w:rFonts w:ascii="Arial" w:hAnsi="Arial" w:cs="Arial" w:hint="eastAsia"/>
          <w:sz w:val="20"/>
          <w:szCs w:val="20"/>
          <w:u w:val="single"/>
        </w:rPr>
      </w:pPr>
    </w:p>
    <w:p w14:paraId="23350A56"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r w:rsidRPr="007C7432">
        <w:rPr>
          <w:rFonts w:ascii="Arial" w:hAnsi="Arial" w:cs="Arial"/>
          <w:sz w:val="20"/>
          <w:szCs w:val="20"/>
          <w:u w:val="single"/>
        </w:rPr>
        <w:t>Foreign currency translation</w:t>
      </w:r>
    </w:p>
    <w:p w14:paraId="44DA50EB"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065F32BF"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Except for the accounting treatment of paid-in capital, foreign currency transactions are translated into RMB at the exchange rates stipulated by the People’s Bank of China (‘the stipulated exchange rates”) on the first day of the month in which the transactions took place. Monetary assets and liabilities denominated in foreign currencies at the balance sheet date are translated into RMB at the stipulated exchange rates at the balance sheet date. Exchange differences arising from these translations are recognized into profit and loss for the current period.</w:t>
      </w:r>
    </w:p>
    <w:p w14:paraId="0D2A8808" w14:textId="77777777" w:rsidR="00827A91" w:rsidRPr="007C7432" w:rsidRDefault="00827A91">
      <w:pPr>
        <w:tabs>
          <w:tab w:val="left" w:pos="3645"/>
        </w:tabs>
        <w:adjustRightInd w:val="0"/>
        <w:snapToGrid w:val="0"/>
        <w:ind w:leftChars="167" w:left="401"/>
        <w:jc w:val="both"/>
        <w:rPr>
          <w:rFonts w:ascii="Arial" w:hAnsi="Arial" w:cs="Arial" w:hint="eastAsia"/>
          <w:sz w:val="20"/>
          <w:szCs w:val="20"/>
        </w:rPr>
      </w:pPr>
    </w:p>
    <w:p w14:paraId="33B148B0"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Contributions to paid-in capital made in foreign currencies are translated into the RMB denominated paid-in capital account at the stipulated exchange rates at the contribution dates. Translation differences arising from the use of different exchange rates to translate the related assets and paid-in capital are recorded as capital surplus.</w:t>
      </w:r>
    </w:p>
    <w:p w14:paraId="333E611A"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7B200220"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r w:rsidRPr="007C7432">
        <w:rPr>
          <w:rFonts w:ascii="Arial" w:hAnsi="Arial" w:cs="Arial"/>
          <w:sz w:val="20"/>
          <w:szCs w:val="20"/>
          <w:u w:val="single"/>
        </w:rPr>
        <w:t>Cash and cash equivalents</w:t>
      </w:r>
    </w:p>
    <w:p w14:paraId="15FE841B" w14:textId="77777777" w:rsidR="00827A91" w:rsidRPr="007C7432" w:rsidRDefault="00827A91">
      <w:pPr>
        <w:snapToGrid w:val="0"/>
        <w:ind w:leftChars="171" w:left="410" w:firstLine="1"/>
        <w:rPr>
          <w:rFonts w:ascii="Arial" w:hAnsi="Arial" w:cs="Arial"/>
          <w:sz w:val="20"/>
          <w:szCs w:val="20"/>
        </w:rPr>
      </w:pPr>
    </w:p>
    <w:p w14:paraId="601ECAA9" w14:textId="77777777" w:rsidR="00827A91" w:rsidRPr="007C7432" w:rsidRDefault="00827A91">
      <w:pPr>
        <w:tabs>
          <w:tab w:val="left" w:pos="3645"/>
        </w:tabs>
        <w:adjustRightInd w:val="0"/>
        <w:snapToGrid w:val="0"/>
        <w:ind w:leftChars="167" w:left="401"/>
        <w:jc w:val="both"/>
        <w:rPr>
          <w:rFonts w:ascii="Arial" w:hAnsi="Arial" w:cs="Arial"/>
          <w:b/>
          <w:sz w:val="20"/>
          <w:szCs w:val="20"/>
        </w:rPr>
      </w:pPr>
      <w:r w:rsidRPr="007C7432">
        <w:rPr>
          <w:rFonts w:ascii="Arial" w:hAnsi="Arial" w:cs="Arial"/>
          <w:sz w:val="20"/>
          <w:szCs w:val="20"/>
        </w:rPr>
        <w:t>Cash comprises the Company’s cash on hand and deposits that can be readily withdrawn on demand. Cash equivalents are short-term, highly liquid investments held by the Company, that are readily convertible to known amounts of cash and which are subject to an insignificant risk of changes in value.</w:t>
      </w:r>
    </w:p>
    <w:p w14:paraId="1851A0D8"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0E944415"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r w:rsidRPr="007C7432">
        <w:rPr>
          <w:rFonts w:ascii="Arial" w:hAnsi="Arial" w:cs="Arial"/>
          <w:sz w:val="20"/>
          <w:szCs w:val="20"/>
          <w:u w:val="single"/>
        </w:rPr>
        <w:t>Receivables and bad debts provision</w:t>
      </w:r>
    </w:p>
    <w:p w14:paraId="69048349" w14:textId="77777777" w:rsidR="00827A91" w:rsidRPr="007C7432" w:rsidRDefault="00827A91">
      <w:pPr>
        <w:snapToGrid w:val="0"/>
        <w:ind w:leftChars="171" w:left="410" w:firstLine="1"/>
        <w:rPr>
          <w:rFonts w:ascii="Arial" w:hAnsi="Arial" w:cs="Arial"/>
          <w:sz w:val="20"/>
          <w:szCs w:val="20"/>
        </w:rPr>
      </w:pPr>
    </w:p>
    <w:p w14:paraId="6D2D876B"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Receivables comprise accounts receivable and other receivables. The provision method is used to account for potential bad debts identified by management. Receivables are presented at actual amounts net of provision for bad debts.</w:t>
      </w:r>
    </w:p>
    <w:p w14:paraId="06B11666" w14:textId="77777777" w:rsidR="00827A91" w:rsidRPr="007C7432" w:rsidRDefault="00827A91">
      <w:pPr>
        <w:tabs>
          <w:tab w:val="left" w:pos="3645"/>
        </w:tabs>
        <w:adjustRightInd w:val="0"/>
        <w:snapToGrid w:val="0"/>
        <w:ind w:leftChars="167" w:left="401"/>
        <w:jc w:val="both"/>
        <w:rPr>
          <w:rFonts w:ascii="Arial" w:hAnsi="Arial" w:cs="Arial" w:hint="eastAsia"/>
          <w:sz w:val="20"/>
          <w:szCs w:val="20"/>
        </w:rPr>
      </w:pPr>
    </w:p>
    <w:p w14:paraId="52B50AB7"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The Company makes specific bad debts provision on an individual basis for receivables that are distinctively different from any other receivables in recoverability.</w:t>
      </w:r>
    </w:p>
    <w:p w14:paraId="0668E926" w14:textId="77777777" w:rsidR="00827A91" w:rsidRPr="007C7432" w:rsidRDefault="00827A91">
      <w:pPr>
        <w:tabs>
          <w:tab w:val="left" w:pos="3645"/>
        </w:tabs>
        <w:adjustRightInd w:val="0"/>
        <w:snapToGrid w:val="0"/>
        <w:ind w:leftChars="167" w:left="401"/>
        <w:jc w:val="both"/>
        <w:rPr>
          <w:rFonts w:ascii="Arial" w:hAnsi="Arial" w:cs="Arial" w:hint="eastAsia"/>
          <w:sz w:val="20"/>
          <w:szCs w:val="20"/>
        </w:rPr>
      </w:pPr>
    </w:p>
    <w:p w14:paraId="01C5020B"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Where evidence exists, that balances cannot be recovered, bad debts ate recognized and the corresponding provision for bad debts is written off.</w:t>
      </w:r>
    </w:p>
    <w:p w14:paraId="7DEC0C0D"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6397476F"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r w:rsidRPr="007C7432">
        <w:rPr>
          <w:rFonts w:ascii="Arial" w:hAnsi="Arial" w:cs="Arial"/>
          <w:sz w:val="20"/>
          <w:szCs w:val="20"/>
          <w:u w:val="single"/>
        </w:rPr>
        <w:t>Inventory</w:t>
      </w:r>
    </w:p>
    <w:p w14:paraId="3D9C4FB5" w14:textId="77777777" w:rsidR="00827A91" w:rsidRPr="007C7432" w:rsidRDefault="00827A91">
      <w:pPr>
        <w:rPr>
          <w:sz w:val="20"/>
          <w:szCs w:val="20"/>
        </w:rPr>
      </w:pPr>
    </w:p>
    <w:p w14:paraId="30AA9930"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Inventories include raw materials, work in progress and finished goods, etc., and are presented at the lower of cost and net realizable value.</w:t>
      </w:r>
    </w:p>
    <w:p w14:paraId="1BC39663"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396D2689"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 xml:space="preserve">Inventories are recorded at their cost on acquisition, and cost is calculated using the moving weighted average method when issued. Packaging materials are expensed in full upon issuance. The cost of finished goods and work in progress comprises raw material, direct labor and an appropriate allocation of all production overhead expenditures incurred based on normal operating capacity. </w:t>
      </w:r>
    </w:p>
    <w:p w14:paraId="2B6C360E" w14:textId="77777777" w:rsidR="00827A91" w:rsidRPr="007C7432" w:rsidRDefault="00827A91">
      <w:pPr>
        <w:tabs>
          <w:tab w:val="left" w:pos="3645"/>
        </w:tabs>
        <w:adjustRightInd w:val="0"/>
        <w:snapToGrid w:val="0"/>
        <w:ind w:leftChars="167" w:left="401"/>
        <w:jc w:val="both"/>
        <w:rPr>
          <w:rFonts w:ascii="Arial" w:hAnsi="Arial" w:cs="Arial" w:hint="eastAsia"/>
          <w:sz w:val="20"/>
          <w:szCs w:val="20"/>
        </w:rPr>
      </w:pPr>
    </w:p>
    <w:p w14:paraId="71627A38"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Provisions for declines in the value of inventories are determined on an item-by-item basis when the carrying amount of the inventories is higher than their net realizable value. Net realizable value is the estimated selling price in the ordinary course of business, less the estimated costs to completion and estimated costs necessary to make the sale.</w:t>
      </w:r>
    </w:p>
    <w:p w14:paraId="69F7ACF4" w14:textId="77777777" w:rsidR="00827A91" w:rsidRPr="007C7432" w:rsidRDefault="00827A91">
      <w:pPr>
        <w:tabs>
          <w:tab w:val="left" w:pos="3645"/>
        </w:tabs>
        <w:adjustRightInd w:val="0"/>
        <w:snapToGrid w:val="0"/>
        <w:ind w:leftChars="167" w:left="401"/>
        <w:jc w:val="both"/>
        <w:rPr>
          <w:rFonts w:ascii="Arial" w:hAnsi="Arial" w:cs="Arial"/>
          <w:sz w:val="18"/>
          <w:szCs w:val="18"/>
        </w:rPr>
      </w:pPr>
      <w:r w:rsidRPr="007C7432">
        <w:rPr>
          <w:rFonts w:ascii="Arial" w:hAnsi="Arial" w:cs="Arial"/>
          <w:sz w:val="20"/>
          <w:szCs w:val="20"/>
        </w:rPr>
        <w:br w:type="page"/>
      </w:r>
    </w:p>
    <w:p w14:paraId="5DB2FB29" w14:textId="77777777" w:rsidR="00827A91" w:rsidRPr="007C7432" w:rsidRDefault="00827A91">
      <w:pPr>
        <w:widowControl w:val="0"/>
        <w:numPr>
          <w:ilvl w:val="0"/>
          <w:numId w:val="4"/>
        </w:numPr>
        <w:tabs>
          <w:tab w:val="left" w:pos="406"/>
          <w:tab w:val="left" w:pos="720"/>
        </w:tabs>
        <w:snapToGrid w:val="0"/>
        <w:jc w:val="both"/>
        <w:rPr>
          <w:rFonts w:ascii="Arial" w:hAnsi="Arial" w:cs="Arial"/>
          <w:b/>
          <w:sz w:val="18"/>
          <w:szCs w:val="18"/>
        </w:rPr>
      </w:pPr>
      <w:r w:rsidRPr="007C7432">
        <w:rPr>
          <w:rFonts w:ascii="Arial" w:hAnsi="Arial" w:cs="Arial"/>
          <w:b/>
          <w:sz w:val="18"/>
          <w:szCs w:val="18"/>
        </w:rPr>
        <w:lastRenderedPageBreak/>
        <w:t>SIGNIFICANT ACCOUNTING POLICIES AND ESTIMATES (continued)</w:t>
      </w:r>
    </w:p>
    <w:p w14:paraId="365A2AAA" w14:textId="77777777" w:rsidR="00827A91" w:rsidRPr="007C7432" w:rsidRDefault="00827A91">
      <w:pPr>
        <w:tabs>
          <w:tab w:val="left" w:pos="3645"/>
        </w:tabs>
        <w:adjustRightInd w:val="0"/>
        <w:snapToGrid w:val="0"/>
        <w:ind w:leftChars="167" w:left="401"/>
        <w:jc w:val="both"/>
        <w:rPr>
          <w:rFonts w:ascii="Arial" w:hAnsi="Arial" w:cs="Arial"/>
          <w:sz w:val="18"/>
          <w:szCs w:val="18"/>
        </w:rPr>
      </w:pPr>
    </w:p>
    <w:p w14:paraId="3C237C46"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r w:rsidRPr="007C7432">
        <w:rPr>
          <w:rFonts w:ascii="Arial" w:hAnsi="Arial" w:cs="Arial"/>
          <w:sz w:val="20"/>
          <w:szCs w:val="20"/>
          <w:u w:val="single"/>
        </w:rPr>
        <w:t>Fixed assets and depreciation</w:t>
      </w:r>
    </w:p>
    <w:p w14:paraId="38634BF8" w14:textId="77777777" w:rsidR="00827A91" w:rsidRPr="007C7432" w:rsidRDefault="00827A91">
      <w:pPr>
        <w:ind w:leftChars="172" w:left="413" w:right="163"/>
        <w:jc w:val="both"/>
        <w:rPr>
          <w:rFonts w:ascii="Arial" w:hAnsi="Arial" w:cs="Arial"/>
          <w:sz w:val="20"/>
          <w:szCs w:val="20"/>
        </w:rPr>
      </w:pPr>
    </w:p>
    <w:p w14:paraId="546627F5"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Fixed assets are tangible assets that are used in production, rendering of services or held for management purposed, which have useful lives of over one year and high unit price.</w:t>
      </w:r>
    </w:p>
    <w:p w14:paraId="6E17CB0D" w14:textId="77777777" w:rsidR="00827A91" w:rsidRPr="007C7432" w:rsidRDefault="00827A91">
      <w:pPr>
        <w:tabs>
          <w:tab w:val="left" w:pos="3645"/>
        </w:tabs>
        <w:adjustRightInd w:val="0"/>
        <w:snapToGrid w:val="0"/>
        <w:ind w:leftChars="167" w:left="401"/>
        <w:jc w:val="both"/>
        <w:rPr>
          <w:rFonts w:ascii="Arial" w:hAnsi="Arial" w:cs="Arial" w:hint="eastAsia"/>
          <w:sz w:val="20"/>
          <w:szCs w:val="20"/>
        </w:rPr>
      </w:pPr>
    </w:p>
    <w:p w14:paraId="21D5A4E4"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Fixed assets purchased or constructed by the Company are recorded at cost.</w:t>
      </w:r>
    </w:p>
    <w:p w14:paraId="1C23795A" w14:textId="77777777" w:rsidR="00827A91" w:rsidRPr="007C7432" w:rsidRDefault="00827A91">
      <w:pPr>
        <w:tabs>
          <w:tab w:val="left" w:pos="3645"/>
        </w:tabs>
        <w:adjustRightInd w:val="0"/>
        <w:snapToGrid w:val="0"/>
        <w:ind w:leftChars="167" w:left="401"/>
        <w:jc w:val="both"/>
        <w:rPr>
          <w:rFonts w:ascii="Arial" w:hAnsi="Arial" w:cs="Arial" w:hint="eastAsia"/>
          <w:sz w:val="20"/>
          <w:szCs w:val="20"/>
        </w:rPr>
      </w:pPr>
    </w:p>
    <w:p w14:paraId="17F31FDB"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Fixed assets are depreciated using the straight-line method to allocate the cost of the assets to their estimated residual values over their estimated useful lives.</w:t>
      </w:r>
    </w:p>
    <w:p w14:paraId="6519C3D6" w14:textId="77777777" w:rsidR="00827A91" w:rsidRPr="007C7432" w:rsidRDefault="00827A91">
      <w:pPr>
        <w:tabs>
          <w:tab w:val="left" w:pos="3645"/>
        </w:tabs>
        <w:adjustRightInd w:val="0"/>
        <w:snapToGrid w:val="0"/>
        <w:ind w:leftChars="167" w:left="401"/>
        <w:jc w:val="both"/>
        <w:rPr>
          <w:rFonts w:ascii="Arial" w:hAnsi="Arial" w:cs="Arial" w:hint="eastAsia"/>
          <w:sz w:val="18"/>
          <w:szCs w:val="18"/>
        </w:rPr>
      </w:pPr>
    </w:p>
    <w:p w14:paraId="287ADA2F"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The estimated useful lives, estimated residual values expressed as a percentage of cost and annual depreciation rates are as follows.</w:t>
      </w:r>
    </w:p>
    <w:p w14:paraId="0C111711"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06AEA06D" w14:textId="77777777" w:rsidR="00827A91" w:rsidRPr="007C7432" w:rsidRDefault="00827A91">
      <w:pPr>
        <w:tabs>
          <w:tab w:val="right" w:pos="4186"/>
          <w:tab w:val="right" w:pos="6096"/>
          <w:tab w:val="right" w:pos="8007"/>
        </w:tabs>
        <w:overflowPunct w:val="0"/>
        <w:autoSpaceDE w:val="0"/>
        <w:autoSpaceDN w:val="0"/>
        <w:adjustRightInd w:val="0"/>
        <w:snapToGrid w:val="0"/>
        <w:ind w:left="1" w:firstLineChars="202" w:firstLine="404"/>
        <w:jc w:val="both"/>
        <w:rPr>
          <w:rFonts w:ascii="Arial" w:eastAsia="黑体" w:hAnsi="Arial" w:cs="Arial"/>
          <w:snapToGrid w:val="0"/>
          <w:sz w:val="20"/>
          <w:szCs w:val="20"/>
        </w:rPr>
      </w:pPr>
      <w:r w:rsidRPr="007C7432">
        <w:rPr>
          <w:rFonts w:ascii="Arial" w:eastAsia="黑体" w:hAnsi="Arial" w:cs="Arial"/>
          <w:snapToGrid w:val="0"/>
          <w:sz w:val="20"/>
          <w:szCs w:val="20"/>
        </w:rPr>
        <w:tab/>
      </w:r>
      <w:r w:rsidRPr="007C7432">
        <w:rPr>
          <w:rFonts w:ascii="Arial" w:eastAsia="黑体" w:hAnsi="Arial" w:cs="Arial"/>
          <w:snapToGrid w:val="0"/>
          <w:sz w:val="20"/>
          <w:szCs w:val="20"/>
          <w:u w:val="single"/>
        </w:rPr>
        <w:t>Estimated</w:t>
      </w:r>
      <w:r w:rsidRPr="007C7432">
        <w:rPr>
          <w:rFonts w:ascii="Arial" w:eastAsia="黑体" w:hAnsi="Arial" w:cs="Arial"/>
          <w:snapToGrid w:val="0"/>
          <w:sz w:val="20"/>
          <w:szCs w:val="20"/>
        </w:rPr>
        <w:tab/>
      </w:r>
      <w:r w:rsidRPr="007C7432">
        <w:rPr>
          <w:rFonts w:ascii="Arial" w:eastAsia="黑体" w:hAnsi="Arial" w:cs="Arial"/>
          <w:snapToGrid w:val="0"/>
          <w:sz w:val="20"/>
          <w:szCs w:val="20"/>
          <w:u w:val="single"/>
        </w:rPr>
        <w:t xml:space="preserve"> Estimated</w:t>
      </w:r>
      <w:r w:rsidRPr="007C7432">
        <w:rPr>
          <w:rFonts w:ascii="Arial" w:eastAsia="黑体" w:hAnsi="Arial" w:cs="Arial"/>
          <w:snapToGrid w:val="0"/>
          <w:sz w:val="20"/>
          <w:szCs w:val="20"/>
        </w:rPr>
        <w:t xml:space="preserve"> </w:t>
      </w:r>
      <w:r w:rsidRPr="007C7432">
        <w:rPr>
          <w:rFonts w:ascii="Arial" w:eastAsia="黑体" w:hAnsi="Arial" w:cs="Arial"/>
          <w:snapToGrid w:val="0"/>
          <w:sz w:val="20"/>
          <w:szCs w:val="20"/>
        </w:rPr>
        <w:tab/>
      </w:r>
      <w:r w:rsidRPr="007C7432">
        <w:rPr>
          <w:rFonts w:ascii="Arial" w:eastAsia="黑体" w:hAnsi="Arial" w:cs="Arial"/>
          <w:snapToGrid w:val="0"/>
          <w:sz w:val="20"/>
          <w:szCs w:val="20"/>
          <w:u w:val="single"/>
        </w:rPr>
        <w:t>Annual</w:t>
      </w:r>
      <w:r w:rsidRPr="007C7432">
        <w:rPr>
          <w:rFonts w:ascii="Arial" w:eastAsia="黑体" w:hAnsi="Arial" w:cs="Arial"/>
          <w:snapToGrid w:val="0"/>
          <w:sz w:val="20"/>
          <w:szCs w:val="20"/>
        </w:rPr>
        <w:t xml:space="preserve"> </w:t>
      </w:r>
    </w:p>
    <w:p w14:paraId="744D2061" w14:textId="77777777" w:rsidR="00827A91" w:rsidRPr="007C7432" w:rsidRDefault="00827A91">
      <w:pPr>
        <w:tabs>
          <w:tab w:val="right" w:pos="4186"/>
          <w:tab w:val="right" w:pos="6117"/>
          <w:tab w:val="right" w:pos="8007"/>
        </w:tabs>
        <w:overflowPunct w:val="0"/>
        <w:autoSpaceDE w:val="0"/>
        <w:autoSpaceDN w:val="0"/>
        <w:adjustRightInd w:val="0"/>
        <w:snapToGrid w:val="0"/>
        <w:ind w:left="1" w:firstLineChars="202" w:firstLine="404"/>
        <w:jc w:val="both"/>
        <w:rPr>
          <w:rFonts w:ascii="Arial" w:eastAsia="黑体" w:hAnsi="Arial" w:cs="Arial"/>
          <w:snapToGrid w:val="0"/>
          <w:sz w:val="20"/>
          <w:szCs w:val="20"/>
          <w:u w:val="single"/>
        </w:rPr>
      </w:pPr>
      <w:r w:rsidRPr="007C7432">
        <w:rPr>
          <w:rFonts w:ascii="Arial" w:eastAsia="黑体" w:hAnsi="Arial" w:cs="Arial"/>
          <w:snapToGrid w:val="0"/>
          <w:sz w:val="20"/>
          <w:szCs w:val="20"/>
        </w:rPr>
        <w:tab/>
      </w:r>
      <w:r w:rsidRPr="007C7432">
        <w:rPr>
          <w:rFonts w:ascii="Arial" w:eastAsia="黑体" w:hAnsi="Arial" w:cs="Arial"/>
          <w:snapToGrid w:val="0"/>
          <w:sz w:val="20"/>
          <w:szCs w:val="20"/>
          <w:u w:val="single"/>
        </w:rPr>
        <w:t>useful life</w:t>
      </w:r>
      <w:r w:rsidRPr="007C7432">
        <w:rPr>
          <w:rFonts w:ascii="Arial" w:eastAsia="黑体" w:hAnsi="Arial" w:cs="Arial"/>
          <w:snapToGrid w:val="0"/>
          <w:sz w:val="20"/>
          <w:szCs w:val="20"/>
        </w:rPr>
        <w:tab/>
      </w:r>
      <w:r w:rsidRPr="007C7432">
        <w:rPr>
          <w:rFonts w:ascii="Arial" w:eastAsia="黑体" w:hAnsi="Arial" w:cs="Arial"/>
          <w:snapToGrid w:val="0"/>
          <w:sz w:val="20"/>
          <w:szCs w:val="20"/>
          <w:u w:val="single"/>
        </w:rPr>
        <w:t>residual value</w:t>
      </w:r>
      <w:r w:rsidRPr="007C7432">
        <w:rPr>
          <w:rFonts w:ascii="Arial" w:eastAsia="黑体" w:hAnsi="Arial" w:cs="Arial"/>
          <w:snapToGrid w:val="0"/>
          <w:sz w:val="20"/>
          <w:szCs w:val="20"/>
        </w:rPr>
        <w:tab/>
      </w:r>
      <w:r w:rsidRPr="007C7432">
        <w:rPr>
          <w:rFonts w:ascii="Arial" w:eastAsia="黑体" w:hAnsi="Arial" w:cs="Arial"/>
          <w:snapToGrid w:val="0"/>
          <w:sz w:val="20"/>
          <w:szCs w:val="20"/>
          <w:u w:val="single"/>
        </w:rPr>
        <w:t>Depreciation rate</w:t>
      </w:r>
    </w:p>
    <w:p w14:paraId="4DE01E93" w14:textId="77777777" w:rsidR="00827A91" w:rsidRPr="007C7432" w:rsidRDefault="00827A91">
      <w:pPr>
        <w:tabs>
          <w:tab w:val="right" w:pos="4186"/>
          <w:tab w:val="right" w:pos="6237"/>
          <w:tab w:val="right" w:pos="6425"/>
          <w:tab w:val="right" w:pos="8007"/>
          <w:tab w:val="right" w:pos="8313"/>
        </w:tabs>
        <w:overflowPunct w:val="0"/>
        <w:autoSpaceDE w:val="0"/>
        <w:autoSpaceDN w:val="0"/>
        <w:adjustRightInd w:val="0"/>
        <w:snapToGrid w:val="0"/>
        <w:ind w:left="709" w:hanging="709"/>
        <w:jc w:val="both"/>
        <w:rPr>
          <w:rFonts w:ascii="Arial" w:eastAsia="黑体" w:hAnsi="Arial" w:cs="Arial"/>
          <w:snapToGrid w:val="0"/>
          <w:sz w:val="20"/>
          <w:szCs w:val="20"/>
        </w:rPr>
      </w:pPr>
    </w:p>
    <w:p w14:paraId="2A01D8A0" w14:textId="77777777" w:rsidR="00827A91" w:rsidRPr="007C7432" w:rsidRDefault="00827A91">
      <w:pPr>
        <w:tabs>
          <w:tab w:val="right" w:pos="4186"/>
          <w:tab w:val="right" w:pos="6089"/>
          <w:tab w:val="right" w:pos="8007"/>
        </w:tabs>
        <w:overflowPunct w:val="0"/>
        <w:autoSpaceDE w:val="0"/>
        <w:autoSpaceDN w:val="0"/>
        <w:adjustRightInd w:val="0"/>
        <w:snapToGrid w:val="0"/>
        <w:ind w:left="1" w:firstLineChars="202" w:firstLine="404"/>
        <w:jc w:val="both"/>
        <w:rPr>
          <w:rFonts w:ascii="Arial" w:eastAsia="黑体" w:hAnsi="Arial" w:cs="Arial"/>
          <w:snapToGrid w:val="0"/>
          <w:sz w:val="20"/>
          <w:szCs w:val="20"/>
        </w:rPr>
      </w:pPr>
      <w:r w:rsidRPr="007C7432">
        <w:rPr>
          <w:rFonts w:ascii="Arial" w:eastAsia="黑体" w:hAnsi="Arial" w:cs="Arial"/>
          <w:snapToGrid w:val="0"/>
          <w:sz w:val="20"/>
          <w:szCs w:val="20"/>
        </w:rPr>
        <w:t>Plant and buildings</w:t>
      </w:r>
      <w:r w:rsidRPr="007C7432">
        <w:rPr>
          <w:rFonts w:ascii="Arial" w:eastAsia="黑体" w:hAnsi="Arial" w:cs="Arial"/>
          <w:snapToGrid w:val="0"/>
          <w:sz w:val="20"/>
          <w:szCs w:val="20"/>
        </w:rPr>
        <w:tab/>
        <w:t>20 years</w:t>
      </w:r>
      <w:r w:rsidRPr="007C7432">
        <w:rPr>
          <w:rFonts w:ascii="Arial" w:eastAsia="黑体" w:hAnsi="Arial" w:cs="Arial"/>
          <w:snapToGrid w:val="0"/>
          <w:sz w:val="20"/>
          <w:szCs w:val="20"/>
        </w:rPr>
        <w:tab/>
        <w:t>10%</w:t>
      </w:r>
      <w:r w:rsidRPr="007C7432">
        <w:rPr>
          <w:rFonts w:ascii="Arial" w:eastAsia="黑体" w:hAnsi="Arial" w:cs="Arial"/>
          <w:snapToGrid w:val="0"/>
          <w:sz w:val="20"/>
          <w:szCs w:val="20"/>
        </w:rPr>
        <w:tab/>
        <w:t>4.5%</w:t>
      </w:r>
    </w:p>
    <w:p w14:paraId="23E04932" w14:textId="77777777" w:rsidR="00827A91" w:rsidRPr="007C7432" w:rsidRDefault="00827A91">
      <w:pPr>
        <w:tabs>
          <w:tab w:val="right" w:pos="4186"/>
          <w:tab w:val="right" w:pos="6089"/>
          <w:tab w:val="right" w:pos="8007"/>
        </w:tabs>
        <w:overflowPunct w:val="0"/>
        <w:autoSpaceDE w:val="0"/>
        <w:autoSpaceDN w:val="0"/>
        <w:adjustRightInd w:val="0"/>
        <w:snapToGrid w:val="0"/>
        <w:ind w:left="1" w:firstLineChars="202" w:firstLine="404"/>
        <w:jc w:val="both"/>
        <w:rPr>
          <w:rFonts w:ascii="Arial" w:eastAsia="黑体" w:hAnsi="Arial" w:cs="Arial"/>
          <w:snapToGrid w:val="0"/>
          <w:sz w:val="20"/>
          <w:szCs w:val="20"/>
        </w:rPr>
      </w:pPr>
      <w:r w:rsidRPr="007C7432">
        <w:rPr>
          <w:rFonts w:ascii="Arial" w:eastAsia="黑体" w:hAnsi="Arial" w:cs="Arial"/>
          <w:snapToGrid w:val="0"/>
          <w:sz w:val="20"/>
          <w:szCs w:val="20"/>
        </w:rPr>
        <w:t>Machinery and equipment</w:t>
      </w:r>
      <w:r w:rsidRPr="007C7432">
        <w:rPr>
          <w:rFonts w:ascii="Arial" w:eastAsia="黑体" w:hAnsi="Arial" w:cs="Arial"/>
          <w:snapToGrid w:val="0"/>
          <w:sz w:val="20"/>
          <w:szCs w:val="20"/>
        </w:rPr>
        <w:tab/>
        <w:t>10-20 years</w:t>
      </w:r>
      <w:r w:rsidRPr="007C7432">
        <w:rPr>
          <w:rFonts w:ascii="Arial" w:eastAsia="黑体" w:hAnsi="Arial" w:cs="Arial"/>
          <w:snapToGrid w:val="0"/>
          <w:sz w:val="20"/>
          <w:szCs w:val="20"/>
        </w:rPr>
        <w:tab/>
        <w:t>10%</w:t>
      </w:r>
      <w:r w:rsidRPr="007C7432">
        <w:rPr>
          <w:rFonts w:ascii="Arial" w:eastAsia="黑体" w:hAnsi="Arial" w:cs="Arial"/>
          <w:snapToGrid w:val="0"/>
          <w:sz w:val="20"/>
          <w:szCs w:val="20"/>
        </w:rPr>
        <w:tab/>
        <w:t>4.5%-9%</w:t>
      </w:r>
    </w:p>
    <w:p w14:paraId="6E64B92F" w14:textId="77777777" w:rsidR="00827A91" w:rsidRPr="007C7432" w:rsidRDefault="00827A91">
      <w:pPr>
        <w:tabs>
          <w:tab w:val="right" w:pos="4186"/>
          <w:tab w:val="right" w:pos="6089"/>
          <w:tab w:val="right" w:pos="8007"/>
        </w:tabs>
        <w:overflowPunct w:val="0"/>
        <w:autoSpaceDE w:val="0"/>
        <w:autoSpaceDN w:val="0"/>
        <w:adjustRightInd w:val="0"/>
        <w:snapToGrid w:val="0"/>
        <w:ind w:left="1" w:firstLineChars="202" w:firstLine="404"/>
        <w:jc w:val="both"/>
        <w:rPr>
          <w:rFonts w:ascii="Arial" w:eastAsia="黑体" w:hAnsi="Arial" w:cs="Arial"/>
          <w:snapToGrid w:val="0"/>
          <w:sz w:val="20"/>
          <w:szCs w:val="20"/>
        </w:rPr>
      </w:pPr>
      <w:r w:rsidRPr="007C7432">
        <w:rPr>
          <w:rFonts w:ascii="Arial" w:eastAsia="黑体" w:hAnsi="Arial" w:cs="Arial"/>
          <w:snapToGrid w:val="0"/>
          <w:sz w:val="20"/>
          <w:szCs w:val="20"/>
        </w:rPr>
        <w:t>Office and other equipment</w:t>
      </w:r>
      <w:r w:rsidRPr="007C7432">
        <w:rPr>
          <w:rFonts w:ascii="Arial" w:eastAsia="黑体" w:hAnsi="Arial" w:cs="Arial"/>
          <w:snapToGrid w:val="0"/>
          <w:sz w:val="20"/>
          <w:szCs w:val="20"/>
        </w:rPr>
        <w:tab/>
        <w:t>3-10 years</w:t>
      </w:r>
      <w:r w:rsidRPr="007C7432">
        <w:rPr>
          <w:rFonts w:ascii="Arial" w:eastAsia="黑体" w:hAnsi="Arial" w:cs="Arial"/>
          <w:snapToGrid w:val="0"/>
          <w:sz w:val="20"/>
          <w:szCs w:val="20"/>
        </w:rPr>
        <w:tab/>
        <w:t>10%</w:t>
      </w:r>
      <w:r w:rsidRPr="007C7432">
        <w:rPr>
          <w:rFonts w:ascii="Arial" w:eastAsia="黑体" w:hAnsi="Arial" w:cs="Arial"/>
          <w:snapToGrid w:val="0"/>
          <w:sz w:val="20"/>
          <w:szCs w:val="20"/>
        </w:rPr>
        <w:tab/>
        <w:t>9%-30%</w:t>
      </w:r>
    </w:p>
    <w:p w14:paraId="29213EDB" w14:textId="77777777" w:rsidR="00827A91" w:rsidRPr="007C7432" w:rsidRDefault="00827A91">
      <w:pPr>
        <w:tabs>
          <w:tab w:val="right" w:pos="4186"/>
          <w:tab w:val="right" w:pos="6089"/>
          <w:tab w:val="right" w:pos="8007"/>
        </w:tabs>
        <w:overflowPunct w:val="0"/>
        <w:autoSpaceDE w:val="0"/>
        <w:autoSpaceDN w:val="0"/>
        <w:adjustRightInd w:val="0"/>
        <w:snapToGrid w:val="0"/>
        <w:ind w:left="1" w:firstLineChars="202" w:firstLine="404"/>
        <w:jc w:val="both"/>
        <w:rPr>
          <w:rFonts w:ascii="Arial" w:eastAsia="黑体" w:hAnsi="Arial" w:cs="Arial"/>
          <w:snapToGrid w:val="0"/>
          <w:sz w:val="20"/>
          <w:szCs w:val="20"/>
        </w:rPr>
      </w:pPr>
      <w:r w:rsidRPr="007C7432">
        <w:rPr>
          <w:rFonts w:ascii="Arial" w:eastAsia="黑体" w:hAnsi="Arial" w:cs="Arial"/>
          <w:snapToGrid w:val="0"/>
          <w:sz w:val="20"/>
          <w:szCs w:val="20"/>
        </w:rPr>
        <w:t>Motor vehicles</w:t>
      </w:r>
      <w:r w:rsidRPr="007C7432">
        <w:rPr>
          <w:rFonts w:ascii="Arial" w:eastAsia="黑体" w:hAnsi="Arial" w:cs="Arial"/>
          <w:snapToGrid w:val="0"/>
          <w:sz w:val="20"/>
          <w:szCs w:val="20"/>
        </w:rPr>
        <w:tab/>
        <w:t>5-10 years</w:t>
      </w:r>
      <w:r w:rsidRPr="007C7432">
        <w:rPr>
          <w:rFonts w:ascii="Arial" w:eastAsia="黑体" w:hAnsi="Arial" w:cs="Arial"/>
          <w:snapToGrid w:val="0"/>
          <w:sz w:val="20"/>
          <w:szCs w:val="20"/>
        </w:rPr>
        <w:tab/>
        <w:t>10%</w:t>
      </w:r>
      <w:r w:rsidRPr="007C7432">
        <w:rPr>
          <w:rFonts w:ascii="Arial" w:eastAsia="黑体" w:hAnsi="Arial" w:cs="Arial"/>
          <w:snapToGrid w:val="0"/>
          <w:sz w:val="20"/>
          <w:szCs w:val="20"/>
        </w:rPr>
        <w:tab/>
        <w:t>9%-18%</w:t>
      </w:r>
    </w:p>
    <w:p w14:paraId="7B7517EB" w14:textId="77777777" w:rsidR="00827A91" w:rsidRPr="007C7432" w:rsidRDefault="00827A91">
      <w:pPr>
        <w:tabs>
          <w:tab w:val="right" w:pos="4186"/>
          <w:tab w:val="right" w:pos="6089"/>
          <w:tab w:val="right" w:pos="8007"/>
        </w:tabs>
        <w:overflowPunct w:val="0"/>
        <w:autoSpaceDE w:val="0"/>
        <w:autoSpaceDN w:val="0"/>
        <w:adjustRightInd w:val="0"/>
        <w:snapToGrid w:val="0"/>
        <w:ind w:left="1" w:firstLineChars="202" w:firstLine="404"/>
        <w:jc w:val="both"/>
        <w:rPr>
          <w:rFonts w:ascii="Arial" w:eastAsia="黑体" w:hAnsi="Arial" w:cs="Arial"/>
          <w:snapToGrid w:val="0"/>
          <w:sz w:val="20"/>
          <w:szCs w:val="20"/>
        </w:rPr>
      </w:pPr>
    </w:p>
    <w:p w14:paraId="562393B2"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2DE60149"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 xml:space="preserve">When fixed assets are sold, transferred, disposed of damaged, gains and losses on disposal are determined by comparing the proceeds with the carrying amount of the assets, adjusted by related taxed and expenses, and are included in non-operating income or expenses. </w:t>
      </w:r>
    </w:p>
    <w:p w14:paraId="6BCC1D64"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1090774C"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 xml:space="preserve">Repairs and maintenance of fixed assets are expensed as incurred. Subsequent expenditures for major reconstruction, expansion, improvement and renovation are capitalized when it is probable that future economic benefits in excess of the original assessment of performance will flow to the Company. </w:t>
      </w:r>
    </w:p>
    <w:p w14:paraId="113D5CBA"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7A1B154C"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Capitalized expenditures arising from major reconstruction, expansion and improvement are depreciated using the straight-line method over the remaining useful lives of the fixed assets. Capitalized expenditures arising from the renovation of fixed assets are depreciated on the straight-line basis over the expected beneficial periods.</w:t>
      </w:r>
    </w:p>
    <w:p w14:paraId="7C0CFA9E"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18F782E6"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r w:rsidRPr="007C7432">
        <w:rPr>
          <w:rFonts w:ascii="Arial" w:hAnsi="Arial" w:cs="Arial"/>
          <w:sz w:val="20"/>
          <w:szCs w:val="20"/>
          <w:u w:val="single"/>
        </w:rPr>
        <w:t>Construction in progress</w:t>
      </w:r>
    </w:p>
    <w:p w14:paraId="6A658300"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535F81D9"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Construction in progress represents capital assets under construction or installation, which is recorder at actual cost. Cost comprised the original cost of machinery and equipment, installation costs, other direct costs and borrowing costs on specific borrowings for financing the construction or acquisition of fixed assets before the assets are ready for their intended use. Construction in progress is transferred to fixed assets when the assets are ready for their intended use, and depreciation begins from the following month.</w:t>
      </w:r>
    </w:p>
    <w:p w14:paraId="12053C6C" w14:textId="77777777" w:rsidR="00827A91" w:rsidRPr="007C7432" w:rsidRDefault="00827A91">
      <w:pPr>
        <w:tabs>
          <w:tab w:val="left" w:pos="3645"/>
        </w:tabs>
        <w:adjustRightInd w:val="0"/>
        <w:snapToGrid w:val="0"/>
        <w:ind w:leftChars="167" w:left="401"/>
        <w:jc w:val="both"/>
        <w:rPr>
          <w:rFonts w:ascii="Arial" w:hAnsi="Arial" w:cs="Arial" w:hint="eastAsia"/>
          <w:sz w:val="18"/>
          <w:szCs w:val="18"/>
        </w:rPr>
      </w:pPr>
      <w:r w:rsidRPr="007C7432">
        <w:rPr>
          <w:rFonts w:ascii="Arial" w:hAnsi="Arial" w:cs="Arial"/>
          <w:sz w:val="18"/>
          <w:szCs w:val="18"/>
        </w:rPr>
        <w:br w:type="page"/>
      </w:r>
    </w:p>
    <w:p w14:paraId="6DEBC5DC" w14:textId="77777777" w:rsidR="00827A91" w:rsidRPr="007C7432" w:rsidRDefault="00827A91">
      <w:pPr>
        <w:widowControl w:val="0"/>
        <w:numPr>
          <w:ilvl w:val="0"/>
          <w:numId w:val="5"/>
        </w:numPr>
        <w:tabs>
          <w:tab w:val="left" w:pos="406"/>
          <w:tab w:val="left" w:pos="720"/>
        </w:tabs>
        <w:snapToGrid w:val="0"/>
        <w:jc w:val="both"/>
        <w:rPr>
          <w:rFonts w:ascii="Arial" w:hAnsi="Arial" w:cs="Arial"/>
          <w:b/>
          <w:sz w:val="18"/>
          <w:szCs w:val="18"/>
        </w:rPr>
      </w:pPr>
      <w:r w:rsidRPr="007C7432">
        <w:rPr>
          <w:rFonts w:ascii="Arial" w:hAnsi="Arial" w:cs="Arial"/>
          <w:b/>
          <w:sz w:val="18"/>
          <w:szCs w:val="18"/>
        </w:rPr>
        <w:t>SIGNIFICANT ACCOUNTING POLICIES AND ESTIMATES (continued)</w:t>
      </w:r>
    </w:p>
    <w:p w14:paraId="091285D5" w14:textId="77777777" w:rsidR="00827A91" w:rsidRPr="007C7432" w:rsidRDefault="00827A91">
      <w:pPr>
        <w:tabs>
          <w:tab w:val="left" w:pos="3645"/>
        </w:tabs>
        <w:adjustRightInd w:val="0"/>
        <w:snapToGrid w:val="0"/>
        <w:ind w:leftChars="167" w:left="401"/>
        <w:jc w:val="both"/>
        <w:rPr>
          <w:rFonts w:ascii="Arial" w:hAnsi="Arial" w:cs="Arial"/>
          <w:sz w:val="18"/>
          <w:szCs w:val="18"/>
        </w:rPr>
      </w:pPr>
    </w:p>
    <w:p w14:paraId="26A4E810"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r w:rsidRPr="007C7432">
        <w:rPr>
          <w:rFonts w:ascii="Arial" w:hAnsi="Arial" w:cs="Arial"/>
          <w:sz w:val="20"/>
          <w:szCs w:val="20"/>
          <w:u w:val="single"/>
        </w:rPr>
        <w:t xml:space="preserve">Intangible assets </w:t>
      </w:r>
    </w:p>
    <w:p w14:paraId="1F6783AF"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 xml:space="preserve"> </w:t>
      </w:r>
    </w:p>
    <w:p w14:paraId="61338A31"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 xml:space="preserve">The intangible assets are initially measured by its cost.  The respective </w:t>
      </w:r>
      <w:proofErr w:type="spellStart"/>
      <w:r w:rsidRPr="007C7432">
        <w:rPr>
          <w:rFonts w:ascii="Arial" w:hAnsi="Arial" w:cs="Arial"/>
          <w:sz w:val="20"/>
          <w:szCs w:val="20"/>
        </w:rPr>
        <w:t>amortisation</w:t>
      </w:r>
      <w:proofErr w:type="spellEnd"/>
      <w:r w:rsidRPr="007C7432">
        <w:rPr>
          <w:rFonts w:ascii="Arial" w:hAnsi="Arial" w:cs="Arial"/>
          <w:sz w:val="20"/>
          <w:szCs w:val="20"/>
        </w:rPr>
        <w:t xml:space="preserve"> period for the intangible asset is as follows: </w:t>
      </w:r>
    </w:p>
    <w:p w14:paraId="11496DCB"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 xml:space="preserve"> </w:t>
      </w:r>
    </w:p>
    <w:p w14:paraId="4905BF1D" w14:textId="77777777" w:rsidR="00827A91" w:rsidRPr="007C7432" w:rsidRDefault="00827A91">
      <w:pPr>
        <w:tabs>
          <w:tab w:val="right" w:pos="8007"/>
        </w:tabs>
        <w:overflowPunct w:val="0"/>
        <w:autoSpaceDE w:val="0"/>
        <w:autoSpaceDN w:val="0"/>
        <w:adjustRightInd w:val="0"/>
        <w:snapToGrid w:val="0"/>
        <w:ind w:left="1" w:firstLineChars="202" w:firstLine="404"/>
        <w:jc w:val="both"/>
        <w:rPr>
          <w:rFonts w:ascii="Arial" w:eastAsia="黑体" w:hAnsi="Arial" w:cs="Arial"/>
          <w:snapToGrid w:val="0"/>
          <w:sz w:val="20"/>
          <w:szCs w:val="20"/>
          <w:u w:val="single"/>
        </w:rPr>
      </w:pPr>
      <w:bookmarkStart w:id="0" w:name="_Hlk1659108"/>
      <w:r w:rsidRPr="007C7432">
        <w:rPr>
          <w:rFonts w:ascii="Arial" w:eastAsia="黑体" w:hAnsi="Arial" w:cs="Arial"/>
          <w:snapToGrid w:val="0"/>
          <w:sz w:val="20"/>
          <w:szCs w:val="20"/>
        </w:rPr>
        <w:tab/>
      </w:r>
      <w:r w:rsidRPr="007C7432">
        <w:rPr>
          <w:rFonts w:ascii="Arial" w:eastAsia="黑体" w:hAnsi="Arial" w:cs="Arial"/>
          <w:snapToGrid w:val="0"/>
          <w:sz w:val="20"/>
          <w:szCs w:val="20"/>
          <w:u w:val="single"/>
        </w:rPr>
        <w:t>Useful Life</w:t>
      </w:r>
    </w:p>
    <w:p w14:paraId="7C81A87A" w14:textId="77777777" w:rsidR="00827A91" w:rsidRPr="007C7432" w:rsidRDefault="00827A91">
      <w:pPr>
        <w:tabs>
          <w:tab w:val="right" w:pos="8273"/>
        </w:tabs>
        <w:overflowPunct w:val="0"/>
        <w:autoSpaceDE w:val="0"/>
        <w:autoSpaceDN w:val="0"/>
        <w:adjustRightInd w:val="0"/>
        <w:snapToGrid w:val="0"/>
        <w:ind w:left="709" w:hanging="709"/>
        <w:jc w:val="both"/>
        <w:rPr>
          <w:rFonts w:ascii="Arial" w:eastAsia="黑体" w:hAnsi="Arial" w:cs="Arial"/>
          <w:snapToGrid w:val="0"/>
          <w:sz w:val="20"/>
          <w:szCs w:val="20"/>
        </w:rPr>
      </w:pPr>
    </w:p>
    <w:p w14:paraId="15295492" w14:textId="77777777" w:rsidR="00827A91" w:rsidRPr="007C7432" w:rsidRDefault="00827A91">
      <w:pPr>
        <w:tabs>
          <w:tab w:val="right" w:pos="8007"/>
        </w:tabs>
        <w:overflowPunct w:val="0"/>
        <w:autoSpaceDE w:val="0"/>
        <w:autoSpaceDN w:val="0"/>
        <w:adjustRightInd w:val="0"/>
        <w:snapToGrid w:val="0"/>
        <w:ind w:left="1" w:firstLineChars="202" w:firstLine="404"/>
        <w:jc w:val="both"/>
        <w:rPr>
          <w:rFonts w:ascii="Arial" w:eastAsia="黑体" w:hAnsi="Arial" w:cs="Arial"/>
          <w:snapToGrid w:val="0"/>
          <w:sz w:val="20"/>
          <w:szCs w:val="20"/>
        </w:rPr>
      </w:pPr>
      <w:r w:rsidRPr="007C7432">
        <w:rPr>
          <w:rFonts w:ascii="Arial" w:eastAsia="黑体" w:hAnsi="Arial" w:cs="Arial"/>
          <w:snapToGrid w:val="0"/>
          <w:sz w:val="20"/>
          <w:szCs w:val="20"/>
        </w:rPr>
        <w:t>Land use right</w:t>
      </w:r>
      <w:r w:rsidRPr="007C7432">
        <w:rPr>
          <w:rFonts w:ascii="Arial" w:eastAsia="黑体" w:hAnsi="Arial" w:cs="Arial"/>
          <w:snapToGrid w:val="0"/>
          <w:sz w:val="20"/>
          <w:szCs w:val="20"/>
        </w:rPr>
        <w:tab/>
        <w:t>50 years</w:t>
      </w:r>
    </w:p>
    <w:p w14:paraId="6D9E2F71" w14:textId="77777777" w:rsidR="00827A91" w:rsidRPr="007C7432" w:rsidRDefault="00827A91">
      <w:pPr>
        <w:tabs>
          <w:tab w:val="right" w:pos="8007"/>
        </w:tabs>
        <w:overflowPunct w:val="0"/>
        <w:autoSpaceDE w:val="0"/>
        <w:autoSpaceDN w:val="0"/>
        <w:adjustRightInd w:val="0"/>
        <w:snapToGrid w:val="0"/>
        <w:ind w:left="1" w:firstLineChars="202" w:firstLine="404"/>
        <w:jc w:val="both"/>
        <w:rPr>
          <w:rFonts w:ascii="Arial" w:eastAsia="黑体" w:hAnsi="Arial" w:cs="Arial"/>
          <w:snapToGrid w:val="0"/>
          <w:sz w:val="20"/>
          <w:szCs w:val="20"/>
        </w:rPr>
      </w:pPr>
      <w:r w:rsidRPr="007C7432">
        <w:rPr>
          <w:rFonts w:ascii="Arial" w:eastAsia="黑体" w:hAnsi="Arial" w:cs="Arial"/>
          <w:snapToGrid w:val="0"/>
          <w:sz w:val="20"/>
          <w:szCs w:val="20"/>
        </w:rPr>
        <w:t>Software license</w:t>
      </w:r>
      <w:r w:rsidRPr="007C7432">
        <w:rPr>
          <w:rFonts w:ascii="Arial" w:eastAsia="黑体" w:hAnsi="Arial" w:cs="Arial"/>
          <w:snapToGrid w:val="0"/>
          <w:sz w:val="20"/>
          <w:szCs w:val="20"/>
        </w:rPr>
        <w:tab/>
        <w:t>5 years</w:t>
      </w:r>
    </w:p>
    <w:bookmarkEnd w:id="0"/>
    <w:p w14:paraId="688EEA0D" w14:textId="77777777" w:rsidR="00827A91" w:rsidRPr="007C7432" w:rsidRDefault="00827A91">
      <w:pPr>
        <w:widowControl w:val="0"/>
        <w:overflowPunct w:val="0"/>
        <w:autoSpaceDE w:val="0"/>
        <w:autoSpaceDN w:val="0"/>
        <w:adjustRightInd w:val="0"/>
        <w:snapToGrid w:val="0"/>
        <w:ind w:left="709"/>
        <w:jc w:val="both"/>
        <w:textAlignment w:val="bottom"/>
        <w:rPr>
          <w:rFonts w:ascii="EYInterstate" w:eastAsia="黑体" w:hAnsi="EYInterstate"/>
          <w:sz w:val="15"/>
          <w:szCs w:val="20"/>
        </w:rPr>
      </w:pPr>
    </w:p>
    <w:p w14:paraId="4DB5D30F"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r w:rsidRPr="007C7432">
        <w:rPr>
          <w:rFonts w:ascii="Arial" w:hAnsi="Arial" w:cs="Arial"/>
          <w:sz w:val="20"/>
          <w:szCs w:val="20"/>
          <w:u w:val="single"/>
        </w:rPr>
        <w:t>Long-term prepaid expenses</w:t>
      </w:r>
    </w:p>
    <w:p w14:paraId="536EB439" w14:textId="77777777" w:rsidR="00827A91" w:rsidRPr="007C7432" w:rsidRDefault="00827A91">
      <w:pPr>
        <w:tabs>
          <w:tab w:val="left" w:pos="3645"/>
        </w:tabs>
        <w:adjustRightInd w:val="0"/>
        <w:snapToGrid w:val="0"/>
        <w:ind w:leftChars="167" w:left="401"/>
        <w:jc w:val="both"/>
        <w:rPr>
          <w:rFonts w:ascii="Arial" w:hAnsi="Arial" w:cs="Arial"/>
          <w:sz w:val="15"/>
          <w:szCs w:val="20"/>
        </w:rPr>
      </w:pPr>
    </w:p>
    <w:p w14:paraId="5904DD60"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Long-term prepaid expenses are amortized using straight-line</w:t>
      </w:r>
      <w:r w:rsidRPr="007C7432">
        <w:rPr>
          <w:rFonts w:ascii="Arial" w:hAnsi="Arial" w:cs="Arial" w:hint="eastAsia"/>
          <w:sz w:val="20"/>
          <w:szCs w:val="20"/>
        </w:rPr>
        <w:t xml:space="preserve"> </w:t>
      </w:r>
      <w:r w:rsidRPr="007C7432">
        <w:rPr>
          <w:rFonts w:ascii="Arial" w:hAnsi="Arial" w:cs="Arial"/>
          <w:sz w:val="20"/>
          <w:szCs w:val="20"/>
        </w:rPr>
        <w:t>method with amortization period as follows:</w:t>
      </w:r>
    </w:p>
    <w:p w14:paraId="2AAD9095" w14:textId="77777777" w:rsidR="00827A91" w:rsidRPr="007C7432" w:rsidRDefault="00827A91">
      <w:pPr>
        <w:tabs>
          <w:tab w:val="left" w:pos="3645"/>
        </w:tabs>
        <w:adjustRightInd w:val="0"/>
        <w:snapToGrid w:val="0"/>
        <w:ind w:leftChars="167" w:left="401"/>
        <w:jc w:val="both"/>
        <w:rPr>
          <w:rFonts w:ascii="Arial" w:hAnsi="Arial" w:cs="Arial"/>
          <w:sz w:val="15"/>
          <w:szCs w:val="20"/>
        </w:rPr>
      </w:pPr>
    </w:p>
    <w:p w14:paraId="5F905C66" w14:textId="77777777" w:rsidR="00827A91" w:rsidRPr="007C7432" w:rsidRDefault="00827A91">
      <w:pPr>
        <w:tabs>
          <w:tab w:val="right" w:pos="8007"/>
        </w:tabs>
        <w:overflowPunct w:val="0"/>
        <w:autoSpaceDE w:val="0"/>
        <w:autoSpaceDN w:val="0"/>
        <w:adjustRightInd w:val="0"/>
        <w:snapToGrid w:val="0"/>
        <w:ind w:left="1" w:firstLineChars="202" w:firstLine="404"/>
        <w:jc w:val="both"/>
        <w:rPr>
          <w:rFonts w:ascii="Arial" w:eastAsia="黑体" w:hAnsi="Arial" w:cs="Arial"/>
          <w:snapToGrid w:val="0"/>
          <w:sz w:val="20"/>
          <w:szCs w:val="20"/>
        </w:rPr>
      </w:pPr>
      <w:r w:rsidRPr="007C7432">
        <w:rPr>
          <w:rFonts w:ascii="Arial" w:eastAsia="黑体" w:hAnsi="Arial" w:cs="Arial" w:hint="eastAsia"/>
          <w:snapToGrid w:val="0"/>
          <w:sz w:val="20"/>
          <w:szCs w:val="20"/>
        </w:rPr>
        <w:tab/>
      </w:r>
      <w:r w:rsidRPr="007C7432">
        <w:rPr>
          <w:rFonts w:ascii="Arial" w:eastAsia="黑体" w:hAnsi="Arial" w:cs="Arial"/>
          <w:snapToGrid w:val="0"/>
          <w:sz w:val="20"/>
          <w:szCs w:val="20"/>
        </w:rPr>
        <w:t>Amortization period</w:t>
      </w:r>
    </w:p>
    <w:p w14:paraId="40359EB4" w14:textId="77777777" w:rsidR="00827A91" w:rsidRPr="007C7432" w:rsidRDefault="00827A91">
      <w:pPr>
        <w:tabs>
          <w:tab w:val="right" w:pos="8007"/>
        </w:tabs>
        <w:overflowPunct w:val="0"/>
        <w:autoSpaceDE w:val="0"/>
        <w:autoSpaceDN w:val="0"/>
        <w:adjustRightInd w:val="0"/>
        <w:snapToGrid w:val="0"/>
        <w:ind w:left="1" w:firstLineChars="202" w:firstLine="263"/>
        <w:jc w:val="both"/>
        <w:rPr>
          <w:rFonts w:ascii="Arial" w:eastAsia="黑体" w:hAnsi="Arial" w:cs="Arial"/>
          <w:snapToGrid w:val="0"/>
          <w:sz w:val="13"/>
          <w:szCs w:val="20"/>
        </w:rPr>
      </w:pPr>
    </w:p>
    <w:p w14:paraId="64163D93" w14:textId="77777777" w:rsidR="00827A91" w:rsidRPr="007C7432" w:rsidRDefault="00827A91">
      <w:pPr>
        <w:tabs>
          <w:tab w:val="right" w:pos="8007"/>
        </w:tabs>
        <w:overflowPunct w:val="0"/>
        <w:autoSpaceDE w:val="0"/>
        <w:autoSpaceDN w:val="0"/>
        <w:adjustRightInd w:val="0"/>
        <w:snapToGrid w:val="0"/>
        <w:ind w:left="1" w:firstLineChars="202" w:firstLine="404"/>
        <w:jc w:val="both"/>
        <w:rPr>
          <w:rFonts w:ascii="Arial" w:eastAsia="黑体" w:hAnsi="Arial" w:cs="Arial"/>
          <w:snapToGrid w:val="0"/>
          <w:sz w:val="20"/>
          <w:szCs w:val="20"/>
        </w:rPr>
      </w:pPr>
      <w:r w:rsidRPr="007C7432">
        <w:rPr>
          <w:rFonts w:ascii="Arial" w:eastAsia="黑体" w:hAnsi="Arial" w:cs="Arial"/>
          <w:snapToGrid w:val="0"/>
          <w:sz w:val="20"/>
          <w:szCs w:val="20"/>
        </w:rPr>
        <w:t>Decoration expenditure</w:t>
      </w:r>
      <w:r w:rsidRPr="007C7432">
        <w:rPr>
          <w:rFonts w:ascii="Arial" w:eastAsia="黑体" w:hAnsi="Arial" w:cs="Arial"/>
          <w:snapToGrid w:val="0"/>
          <w:sz w:val="20"/>
          <w:szCs w:val="20"/>
        </w:rPr>
        <w:tab/>
      </w:r>
      <w:r w:rsidRPr="007C7432">
        <w:rPr>
          <w:rFonts w:ascii="Arial" w:eastAsia="黑体" w:hAnsi="Arial" w:cs="Arial" w:hint="eastAsia"/>
          <w:snapToGrid w:val="0"/>
          <w:sz w:val="20"/>
          <w:szCs w:val="20"/>
        </w:rPr>
        <w:t>5</w:t>
      </w:r>
      <w:r w:rsidRPr="007C7432">
        <w:rPr>
          <w:rFonts w:ascii="Arial" w:eastAsia="黑体" w:hAnsi="Arial" w:cs="Arial"/>
          <w:snapToGrid w:val="0"/>
          <w:sz w:val="20"/>
          <w:szCs w:val="20"/>
        </w:rPr>
        <w:t xml:space="preserve"> - 10 years</w:t>
      </w:r>
    </w:p>
    <w:p w14:paraId="4445169B" w14:textId="77777777" w:rsidR="00827A91" w:rsidRPr="007C7432" w:rsidRDefault="00827A91">
      <w:pPr>
        <w:tabs>
          <w:tab w:val="left" w:pos="3645"/>
        </w:tabs>
        <w:adjustRightInd w:val="0"/>
        <w:snapToGrid w:val="0"/>
        <w:ind w:leftChars="167" w:left="401"/>
        <w:jc w:val="both"/>
        <w:rPr>
          <w:rFonts w:ascii="Arial" w:hAnsi="Arial" w:cs="Arial" w:hint="eastAsia"/>
          <w:sz w:val="18"/>
          <w:szCs w:val="18"/>
        </w:rPr>
      </w:pPr>
    </w:p>
    <w:p w14:paraId="298108DC"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bookmarkStart w:id="1" w:name="_Hlk1659760"/>
      <w:r w:rsidRPr="007C7432">
        <w:rPr>
          <w:rFonts w:ascii="Arial" w:hAnsi="Arial" w:cs="Arial"/>
          <w:sz w:val="20"/>
          <w:szCs w:val="20"/>
          <w:u w:val="single"/>
        </w:rPr>
        <w:t>Impairment of assets</w:t>
      </w:r>
      <w:bookmarkEnd w:id="1"/>
    </w:p>
    <w:p w14:paraId="563D9D83"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14D09045"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In addition to recognition of provisions for impairment loss on receivables</w:t>
      </w:r>
      <w:r w:rsidRPr="007C7432">
        <w:rPr>
          <w:rFonts w:ascii="Arial" w:hAnsi="Arial" w:cs="Arial" w:hint="eastAsia"/>
          <w:sz w:val="20"/>
          <w:szCs w:val="20"/>
        </w:rPr>
        <w:t xml:space="preserve"> and </w:t>
      </w:r>
      <w:r w:rsidRPr="007C7432">
        <w:rPr>
          <w:rFonts w:ascii="Arial" w:hAnsi="Arial" w:cs="Arial"/>
          <w:sz w:val="20"/>
          <w:szCs w:val="20"/>
        </w:rPr>
        <w:t>inventories which have been described in their respective accounting policies, individual assets for which there are indications that their carrying values are higher than the recoverable amounts, arising from occurrence of events or changes in circumstances, are reviewed for impairment. If the carrying value of such assets is higher than the recoverable amount, the excess is recognized as impairment loss.</w:t>
      </w:r>
    </w:p>
    <w:p w14:paraId="203B6D34" w14:textId="77777777" w:rsidR="00827A91" w:rsidRPr="007C7432" w:rsidRDefault="00827A91">
      <w:pPr>
        <w:tabs>
          <w:tab w:val="left" w:pos="3645"/>
        </w:tabs>
        <w:adjustRightInd w:val="0"/>
        <w:snapToGrid w:val="0"/>
        <w:ind w:leftChars="167" w:left="401"/>
        <w:jc w:val="both"/>
        <w:rPr>
          <w:rFonts w:ascii="Arial" w:hAnsi="Arial" w:cs="Arial" w:hint="eastAsia"/>
          <w:sz w:val="20"/>
          <w:szCs w:val="20"/>
        </w:rPr>
      </w:pPr>
    </w:p>
    <w:p w14:paraId="22D917F8"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The recoverable amount of an individual asset is the higher of its net selling price and its value in use. The net selling price is the amount obtainable from the sale of the asset in an arm’s length transaction between knowledgeable and willing parties, after deducting any incremental direct disposal cost. Value in use is the present value of estimated future cash flows expected to be derived from continuing use of the asset and from its disposal at the end of its useful life.</w:t>
      </w:r>
    </w:p>
    <w:p w14:paraId="7D7941C8"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2FDD9ACE"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When there is an indication that the need for an impairment provision recorded in a prior year no longer exists or has decreased the provision for impairment loss is reversed. The increased carrying amount of the assets should not exceed the carrying amount that would have been determined had no impairment loss been recognized for the asset in prior years.</w:t>
      </w:r>
    </w:p>
    <w:p w14:paraId="6388A222"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p>
    <w:p w14:paraId="0BC0CF44"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r w:rsidRPr="007C7432">
        <w:rPr>
          <w:rFonts w:ascii="Arial" w:hAnsi="Arial" w:cs="Arial"/>
          <w:sz w:val="20"/>
          <w:szCs w:val="20"/>
          <w:u w:val="single"/>
        </w:rPr>
        <w:t>Revenue recognition</w:t>
      </w:r>
    </w:p>
    <w:p w14:paraId="7EDC202B" w14:textId="77777777" w:rsidR="00827A91" w:rsidRPr="007C7432" w:rsidRDefault="00827A91">
      <w:pPr>
        <w:tabs>
          <w:tab w:val="left" w:pos="3645"/>
        </w:tabs>
        <w:adjustRightInd w:val="0"/>
        <w:snapToGrid w:val="0"/>
        <w:ind w:leftChars="167" w:left="401"/>
        <w:jc w:val="both"/>
        <w:rPr>
          <w:rFonts w:ascii="Arial" w:hAnsi="Arial" w:cs="Arial" w:hint="eastAsia"/>
          <w:sz w:val="20"/>
          <w:szCs w:val="20"/>
        </w:rPr>
      </w:pPr>
    </w:p>
    <w:p w14:paraId="5DCB01DD"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Revenue from the sales of goods</w:t>
      </w:r>
    </w:p>
    <w:p w14:paraId="50135905" w14:textId="77777777" w:rsidR="00827A91" w:rsidRPr="007C7432" w:rsidRDefault="00827A91">
      <w:pPr>
        <w:snapToGrid w:val="0"/>
        <w:ind w:leftChars="172" w:left="413" w:right="163"/>
        <w:rPr>
          <w:rFonts w:ascii="Arial" w:hAnsi="Arial" w:cs="Arial"/>
          <w:sz w:val="20"/>
          <w:szCs w:val="20"/>
        </w:rPr>
      </w:pPr>
    </w:p>
    <w:p w14:paraId="114AF793"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Revenue from the sales of goods is recognized when significant risks and rewards of ownership of the goods are transferred to the buyer, the Company retains neither continuing managerial involvement to the degree usually associated with ownership nor effective control over the goods sold, and it is probable that the economic benefit associated with the transaction will flow to the Company and the relevant revenue and costs can be measured reliably.</w:t>
      </w:r>
    </w:p>
    <w:p w14:paraId="04088551" w14:textId="77777777" w:rsidR="00827A91" w:rsidRPr="007C7432" w:rsidRDefault="00827A91">
      <w:pPr>
        <w:tabs>
          <w:tab w:val="left" w:pos="3645"/>
        </w:tabs>
        <w:adjustRightInd w:val="0"/>
        <w:snapToGrid w:val="0"/>
        <w:ind w:leftChars="167" w:left="401"/>
        <w:jc w:val="both"/>
        <w:rPr>
          <w:rFonts w:ascii="Arial" w:hAnsi="Arial" w:cs="Arial" w:hint="eastAsia"/>
          <w:sz w:val="18"/>
          <w:szCs w:val="18"/>
        </w:rPr>
      </w:pPr>
      <w:r w:rsidRPr="007C7432">
        <w:rPr>
          <w:rFonts w:ascii="Arial" w:hAnsi="Arial" w:cs="Arial"/>
          <w:sz w:val="20"/>
          <w:szCs w:val="20"/>
        </w:rPr>
        <w:br w:type="page"/>
      </w:r>
    </w:p>
    <w:p w14:paraId="55EF2FC5" w14:textId="77777777" w:rsidR="00827A91" w:rsidRPr="007C7432" w:rsidRDefault="00827A91">
      <w:pPr>
        <w:widowControl w:val="0"/>
        <w:numPr>
          <w:ilvl w:val="0"/>
          <w:numId w:val="6"/>
        </w:numPr>
        <w:tabs>
          <w:tab w:val="left" w:pos="406"/>
          <w:tab w:val="left" w:pos="720"/>
        </w:tabs>
        <w:snapToGrid w:val="0"/>
        <w:jc w:val="both"/>
        <w:rPr>
          <w:rFonts w:ascii="Arial" w:hAnsi="Arial" w:cs="Arial"/>
          <w:b/>
          <w:sz w:val="18"/>
          <w:szCs w:val="18"/>
        </w:rPr>
      </w:pPr>
      <w:r w:rsidRPr="007C7432">
        <w:rPr>
          <w:rFonts w:ascii="Arial" w:hAnsi="Arial" w:cs="Arial"/>
          <w:b/>
          <w:sz w:val="18"/>
          <w:szCs w:val="18"/>
        </w:rPr>
        <w:t>SIGNIFICANT ACCOUNTING POLICIES AND ESTIMATES (continued)</w:t>
      </w:r>
    </w:p>
    <w:p w14:paraId="54086D02" w14:textId="77777777" w:rsidR="00827A91" w:rsidRPr="007C7432" w:rsidRDefault="00827A91">
      <w:pPr>
        <w:tabs>
          <w:tab w:val="left" w:pos="3645"/>
        </w:tabs>
        <w:adjustRightInd w:val="0"/>
        <w:snapToGrid w:val="0"/>
        <w:ind w:leftChars="167" w:left="401"/>
        <w:jc w:val="both"/>
        <w:rPr>
          <w:rFonts w:ascii="Arial" w:hAnsi="Arial" w:cs="Arial"/>
          <w:sz w:val="18"/>
          <w:szCs w:val="18"/>
        </w:rPr>
      </w:pPr>
    </w:p>
    <w:p w14:paraId="624ADAC3"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r w:rsidRPr="007C7432">
        <w:rPr>
          <w:rFonts w:ascii="Arial" w:hAnsi="Arial" w:cs="Arial"/>
          <w:sz w:val="20"/>
          <w:szCs w:val="20"/>
          <w:u w:val="single"/>
        </w:rPr>
        <w:t>Revenue recognition</w:t>
      </w:r>
      <w:r w:rsidRPr="007C7432">
        <w:rPr>
          <w:rFonts w:ascii="Arial" w:hAnsi="Arial" w:cs="Arial"/>
          <w:sz w:val="20"/>
          <w:szCs w:val="20"/>
        </w:rPr>
        <w:t xml:space="preserve"> (continued)</w:t>
      </w:r>
    </w:p>
    <w:p w14:paraId="6CB76066"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51FA2908"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Interest income</w:t>
      </w:r>
    </w:p>
    <w:p w14:paraId="0504FB0A" w14:textId="77777777" w:rsidR="00827A91" w:rsidRPr="007C7432" w:rsidRDefault="00827A91">
      <w:pPr>
        <w:snapToGrid w:val="0"/>
        <w:ind w:right="163" w:firstLineChars="200" w:firstLine="400"/>
        <w:jc w:val="both"/>
        <w:rPr>
          <w:rFonts w:ascii="Arial" w:hAnsi="Arial" w:cs="Arial" w:hint="eastAsia"/>
          <w:sz w:val="20"/>
          <w:szCs w:val="20"/>
        </w:rPr>
      </w:pPr>
    </w:p>
    <w:p w14:paraId="2B1F6E06" w14:textId="77777777" w:rsidR="00827A91" w:rsidRPr="007C7432" w:rsidRDefault="00827A91">
      <w:pPr>
        <w:tabs>
          <w:tab w:val="left" w:pos="3645"/>
        </w:tabs>
        <w:adjustRightInd w:val="0"/>
        <w:snapToGrid w:val="0"/>
        <w:ind w:leftChars="167" w:left="401"/>
        <w:jc w:val="both"/>
        <w:rPr>
          <w:rFonts w:ascii="Arial" w:hAnsi="Arial" w:cs="Arial" w:hint="eastAsia"/>
          <w:sz w:val="20"/>
          <w:szCs w:val="20"/>
        </w:rPr>
      </w:pPr>
      <w:r w:rsidRPr="007C7432">
        <w:rPr>
          <w:rFonts w:ascii="Arial" w:hAnsi="Arial" w:cs="Arial"/>
          <w:sz w:val="20"/>
          <w:szCs w:val="20"/>
        </w:rPr>
        <w:t>Interest income is recognized on a time proportion basis taking into account deposit balances and the effective yield.</w:t>
      </w:r>
    </w:p>
    <w:p w14:paraId="6FCCA947" w14:textId="77777777" w:rsidR="00827A91" w:rsidRPr="007C7432" w:rsidRDefault="00827A91">
      <w:pPr>
        <w:snapToGrid w:val="0"/>
        <w:ind w:leftChars="172" w:left="413" w:right="164"/>
        <w:rPr>
          <w:rFonts w:ascii="Arial" w:hAnsi="Arial" w:cs="Arial"/>
          <w:sz w:val="20"/>
          <w:szCs w:val="20"/>
        </w:rPr>
      </w:pPr>
    </w:p>
    <w:p w14:paraId="1987057A"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r w:rsidRPr="007C7432">
        <w:rPr>
          <w:rFonts w:ascii="Arial" w:hAnsi="Arial" w:cs="Arial"/>
          <w:sz w:val="20"/>
          <w:szCs w:val="20"/>
          <w:u w:val="single"/>
        </w:rPr>
        <w:t>Lease</w:t>
      </w:r>
    </w:p>
    <w:p w14:paraId="6BE9D662" w14:textId="77777777" w:rsidR="00827A91" w:rsidRPr="007C7432" w:rsidRDefault="00827A91">
      <w:pPr>
        <w:snapToGrid w:val="0"/>
        <w:ind w:leftChars="172" w:left="413" w:right="164"/>
        <w:rPr>
          <w:rFonts w:ascii="Arial" w:hAnsi="Arial" w:cs="Arial"/>
          <w:sz w:val="20"/>
          <w:szCs w:val="20"/>
        </w:rPr>
      </w:pPr>
    </w:p>
    <w:p w14:paraId="04D26F3B"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Leases of assets where all the risks and rewards incident to ownership of the assets are in substance transferred to the lessees are classified as finance leases. An operating lease is a lease other than a finance lease.</w:t>
      </w:r>
    </w:p>
    <w:p w14:paraId="1801E734" w14:textId="77777777" w:rsidR="00827A91" w:rsidRPr="007C7432" w:rsidRDefault="00827A91">
      <w:pPr>
        <w:snapToGrid w:val="0"/>
        <w:ind w:leftChars="172" w:left="413" w:right="164"/>
        <w:jc w:val="both"/>
        <w:rPr>
          <w:rFonts w:ascii="Arial" w:hAnsi="Arial" w:cs="Arial"/>
          <w:sz w:val="20"/>
          <w:szCs w:val="20"/>
        </w:rPr>
      </w:pPr>
    </w:p>
    <w:p w14:paraId="1C0F7548" w14:textId="77777777" w:rsidR="00827A91" w:rsidRPr="007C7432" w:rsidRDefault="00827A91">
      <w:pPr>
        <w:snapToGrid w:val="0"/>
        <w:ind w:leftChars="172" w:left="413" w:right="164"/>
        <w:jc w:val="both"/>
        <w:rPr>
          <w:rFonts w:ascii="Arial" w:hAnsi="Arial" w:cs="Arial"/>
          <w:sz w:val="20"/>
          <w:szCs w:val="20"/>
        </w:rPr>
      </w:pPr>
      <w:r w:rsidRPr="007C7432">
        <w:rPr>
          <w:rFonts w:ascii="Arial" w:hAnsi="Arial" w:cs="Arial"/>
          <w:sz w:val="20"/>
          <w:szCs w:val="20"/>
        </w:rPr>
        <w:t>Operating leases</w:t>
      </w:r>
    </w:p>
    <w:p w14:paraId="18131843" w14:textId="77777777" w:rsidR="00827A91" w:rsidRPr="007C7432" w:rsidRDefault="00827A91">
      <w:pPr>
        <w:snapToGrid w:val="0"/>
        <w:ind w:leftChars="172" w:left="413" w:right="164"/>
        <w:jc w:val="both"/>
        <w:rPr>
          <w:rFonts w:ascii="Arial" w:hAnsi="Arial" w:cs="Arial" w:hint="eastAsia"/>
          <w:sz w:val="20"/>
          <w:szCs w:val="20"/>
        </w:rPr>
      </w:pPr>
    </w:p>
    <w:p w14:paraId="2F96724C"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Payments made under operating leases are expensed on a straight-line basis over the period of the leases</w:t>
      </w:r>
    </w:p>
    <w:p w14:paraId="39AB8AAD"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04F3EA1D"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r w:rsidRPr="007C7432">
        <w:rPr>
          <w:rFonts w:ascii="Arial" w:hAnsi="Arial" w:cs="Arial"/>
          <w:sz w:val="20"/>
          <w:szCs w:val="20"/>
          <w:u w:val="single"/>
        </w:rPr>
        <w:t>Accounting for income taxes</w:t>
      </w:r>
    </w:p>
    <w:p w14:paraId="1C691728" w14:textId="77777777" w:rsidR="00827A91" w:rsidRPr="007C7432" w:rsidRDefault="00827A91">
      <w:pPr>
        <w:snapToGrid w:val="0"/>
        <w:ind w:leftChars="172" w:left="413" w:right="164"/>
        <w:rPr>
          <w:rFonts w:ascii="Arial" w:hAnsi="Arial" w:cs="Arial"/>
          <w:sz w:val="20"/>
          <w:szCs w:val="20"/>
        </w:rPr>
      </w:pPr>
    </w:p>
    <w:p w14:paraId="06AA0AFD" w14:textId="77777777" w:rsidR="00827A91" w:rsidRPr="007C7432" w:rsidRDefault="00827A91">
      <w:pPr>
        <w:tabs>
          <w:tab w:val="left" w:pos="3645"/>
        </w:tabs>
        <w:adjustRightInd w:val="0"/>
        <w:snapToGrid w:val="0"/>
        <w:ind w:leftChars="167" w:left="401"/>
        <w:jc w:val="both"/>
        <w:rPr>
          <w:rFonts w:ascii="Arial" w:hAnsi="Arial" w:cs="Arial"/>
          <w:sz w:val="20"/>
          <w:szCs w:val="20"/>
        </w:rPr>
      </w:pPr>
      <w:bookmarkStart w:id="2" w:name="_Hlk1661449"/>
      <w:r w:rsidRPr="007C7432">
        <w:rPr>
          <w:rFonts w:ascii="Arial" w:hAnsi="Arial" w:cs="Arial"/>
          <w:sz w:val="20"/>
          <w:szCs w:val="20"/>
        </w:rPr>
        <w:t>Income tax is accounted for using the tax payable method, whereby the income tax provision is calculated based on applicable income tax rate and the accounting results for the year after adjusting for items that are non-assessable or disallowed in accordance with the relevant tax laws.</w:t>
      </w:r>
    </w:p>
    <w:bookmarkEnd w:id="2"/>
    <w:p w14:paraId="44743AE4" w14:textId="77777777" w:rsidR="00827A91" w:rsidRPr="007C7432" w:rsidRDefault="00827A91">
      <w:pPr>
        <w:tabs>
          <w:tab w:val="left" w:pos="3645"/>
        </w:tabs>
        <w:adjustRightInd w:val="0"/>
        <w:snapToGrid w:val="0"/>
        <w:ind w:leftChars="167" w:left="401"/>
        <w:jc w:val="both"/>
        <w:rPr>
          <w:rFonts w:ascii="Arial" w:hAnsi="Arial" w:cs="Arial" w:hint="eastAsia"/>
          <w:sz w:val="18"/>
          <w:szCs w:val="18"/>
        </w:rPr>
      </w:pPr>
    </w:p>
    <w:p w14:paraId="3A041266"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r w:rsidRPr="007C7432">
        <w:rPr>
          <w:rFonts w:ascii="Arial" w:hAnsi="Arial" w:cs="Arial"/>
          <w:sz w:val="20"/>
          <w:szCs w:val="20"/>
          <w:u w:val="single"/>
        </w:rPr>
        <w:t>Related parties</w:t>
      </w:r>
    </w:p>
    <w:p w14:paraId="4942972A" w14:textId="77777777" w:rsidR="00827A91" w:rsidRPr="007C7432" w:rsidRDefault="00827A91">
      <w:pPr>
        <w:snapToGrid w:val="0"/>
        <w:ind w:leftChars="172" w:left="413" w:right="164"/>
        <w:jc w:val="both"/>
        <w:rPr>
          <w:rFonts w:ascii="Arial" w:hAnsi="Arial" w:cs="Arial"/>
          <w:sz w:val="20"/>
          <w:szCs w:val="20"/>
        </w:rPr>
      </w:pPr>
      <w:r w:rsidRPr="007C7432">
        <w:rPr>
          <w:rFonts w:ascii="Arial" w:hAnsi="Arial" w:cs="Arial"/>
          <w:sz w:val="20"/>
          <w:szCs w:val="20"/>
        </w:rPr>
        <w:t xml:space="preserve"> </w:t>
      </w:r>
    </w:p>
    <w:p w14:paraId="1AAE045F"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 xml:space="preserve">If the Company has the power, directly or indirectly, to control, jointly control or exercise significant influence over another party, or vice versa, or where the Company and one or more parties are subject to common control from another party, they are considered to be related parties. Related parties may be individuals or enterprises. </w:t>
      </w:r>
    </w:p>
    <w:p w14:paraId="20EA6962" w14:textId="77777777" w:rsidR="00827A91" w:rsidRPr="007C7432" w:rsidRDefault="00827A91">
      <w:pPr>
        <w:snapToGrid w:val="0"/>
        <w:ind w:leftChars="172" w:left="413" w:right="164"/>
        <w:jc w:val="both"/>
        <w:rPr>
          <w:rFonts w:ascii="Arial" w:hAnsi="Arial" w:cs="Arial"/>
          <w:sz w:val="20"/>
          <w:szCs w:val="20"/>
        </w:rPr>
      </w:pPr>
    </w:p>
    <w:p w14:paraId="5BD9A945" w14:textId="77777777" w:rsidR="00827A91" w:rsidRPr="007C7432" w:rsidRDefault="00827A91">
      <w:pPr>
        <w:widowControl w:val="0"/>
        <w:overflowPunct w:val="0"/>
        <w:autoSpaceDE w:val="0"/>
        <w:autoSpaceDN w:val="0"/>
        <w:adjustRightInd w:val="0"/>
        <w:snapToGrid w:val="0"/>
        <w:jc w:val="both"/>
        <w:textAlignment w:val="bottom"/>
        <w:rPr>
          <w:rFonts w:ascii="EYInterstate" w:eastAsia="黑体" w:hAnsi="EYInterstate"/>
          <w:bCs/>
          <w:snapToGrid w:val="0"/>
          <w:sz w:val="20"/>
          <w:szCs w:val="20"/>
        </w:rPr>
      </w:pPr>
    </w:p>
    <w:p w14:paraId="483F9FA5" w14:textId="77777777" w:rsidR="00827A91" w:rsidRPr="007C7432" w:rsidRDefault="00827A91">
      <w:pPr>
        <w:widowControl w:val="0"/>
        <w:numPr>
          <w:ilvl w:val="0"/>
          <w:numId w:val="6"/>
        </w:numPr>
        <w:tabs>
          <w:tab w:val="clear" w:pos="720"/>
          <w:tab w:val="left" w:pos="406"/>
        </w:tabs>
        <w:snapToGrid w:val="0"/>
        <w:ind w:left="714" w:hanging="700"/>
        <w:jc w:val="both"/>
        <w:rPr>
          <w:rFonts w:ascii="Arial" w:hAnsi="Arial" w:cs="Arial"/>
          <w:b/>
          <w:sz w:val="20"/>
          <w:szCs w:val="20"/>
        </w:rPr>
      </w:pPr>
      <w:r w:rsidRPr="007C7432">
        <w:rPr>
          <w:rFonts w:ascii="Arial" w:hAnsi="Arial" w:cs="Arial"/>
          <w:b/>
          <w:sz w:val="20"/>
          <w:szCs w:val="20"/>
        </w:rPr>
        <w:t>TAXES</w:t>
      </w:r>
    </w:p>
    <w:p w14:paraId="4BDC6624" w14:textId="77777777" w:rsidR="00827A91" w:rsidRPr="007C7432" w:rsidRDefault="00827A91">
      <w:pPr>
        <w:widowControl w:val="0"/>
        <w:overflowPunct w:val="0"/>
        <w:autoSpaceDE w:val="0"/>
        <w:autoSpaceDN w:val="0"/>
        <w:adjustRightInd w:val="0"/>
        <w:snapToGrid w:val="0"/>
        <w:ind w:left="720" w:hanging="720"/>
        <w:jc w:val="both"/>
        <w:textAlignment w:val="bottom"/>
        <w:rPr>
          <w:rFonts w:ascii="EYInterstate" w:eastAsia="黑体" w:hAnsi="EYInterstate" w:cs="Arial"/>
          <w:snapToGrid w:val="0"/>
          <w:sz w:val="20"/>
          <w:szCs w:val="20"/>
        </w:rPr>
      </w:pPr>
    </w:p>
    <w:p w14:paraId="61474DD1" w14:textId="77777777" w:rsidR="00827A91" w:rsidRPr="007C7432" w:rsidRDefault="00827A91">
      <w:pPr>
        <w:tabs>
          <w:tab w:val="left" w:pos="3645"/>
        </w:tabs>
        <w:adjustRightInd w:val="0"/>
        <w:snapToGrid w:val="0"/>
        <w:ind w:leftChars="167" w:left="401"/>
        <w:jc w:val="both"/>
        <w:rPr>
          <w:rFonts w:ascii="Arial" w:hAnsi="Arial" w:cs="Arial"/>
          <w:sz w:val="20"/>
          <w:szCs w:val="20"/>
          <w:u w:val="single"/>
        </w:rPr>
      </w:pPr>
      <w:bookmarkStart w:id="3" w:name="_Hlk1661548"/>
      <w:r w:rsidRPr="007C7432">
        <w:rPr>
          <w:rFonts w:ascii="Arial" w:hAnsi="Arial" w:cs="Arial"/>
          <w:sz w:val="20"/>
          <w:szCs w:val="20"/>
          <w:u w:val="single"/>
        </w:rPr>
        <w:t>The major categories of taxes and respective tax rates</w:t>
      </w:r>
      <w:r w:rsidRPr="007C7432">
        <w:rPr>
          <w:rFonts w:ascii="Arial" w:hAnsi="Arial" w:cs="Arial" w:hint="eastAsia"/>
          <w:sz w:val="20"/>
          <w:szCs w:val="20"/>
          <w:u w:val="single"/>
        </w:rPr>
        <w:t>:</w:t>
      </w:r>
    </w:p>
    <w:p w14:paraId="0781237F" w14:textId="77777777" w:rsidR="00827A91" w:rsidRPr="007C7432" w:rsidRDefault="00827A91">
      <w:pPr>
        <w:widowControl w:val="0"/>
        <w:overflowPunct w:val="0"/>
        <w:autoSpaceDE w:val="0"/>
        <w:autoSpaceDN w:val="0"/>
        <w:adjustRightInd w:val="0"/>
        <w:snapToGrid w:val="0"/>
        <w:jc w:val="both"/>
        <w:textAlignment w:val="bottom"/>
        <w:rPr>
          <w:rFonts w:ascii="Arial" w:eastAsia="黑体" w:hAnsi="Arial" w:cs="Arial"/>
          <w:snapToGrid w:val="0"/>
          <w:sz w:val="20"/>
          <w:szCs w:val="20"/>
        </w:rPr>
      </w:pPr>
    </w:p>
    <w:p w14:paraId="003B6714" w14:textId="77777777" w:rsidR="00827A91" w:rsidRPr="007C7432" w:rsidRDefault="00827A91">
      <w:pPr>
        <w:widowControl w:val="0"/>
        <w:tabs>
          <w:tab w:val="left" w:pos="2552"/>
        </w:tabs>
        <w:overflowPunct w:val="0"/>
        <w:autoSpaceDE w:val="0"/>
        <w:autoSpaceDN w:val="0"/>
        <w:adjustRightInd w:val="0"/>
        <w:snapToGrid w:val="0"/>
        <w:ind w:left="2977" w:hanging="2571"/>
        <w:jc w:val="both"/>
        <w:textAlignment w:val="bottom"/>
        <w:rPr>
          <w:rFonts w:ascii="Arial" w:eastAsia="黑体" w:hAnsi="Arial" w:cs="Arial"/>
          <w:snapToGrid w:val="0"/>
          <w:sz w:val="20"/>
          <w:szCs w:val="20"/>
        </w:rPr>
      </w:pPr>
      <w:r w:rsidRPr="007C7432">
        <w:rPr>
          <w:rFonts w:ascii="Arial" w:eastAsia="黑体" w:hAnsi="Arial" w:cs="Arial"/>
          <w:snapToGrid w:val="0"/>
          <w:sz w:val="20"/>
          <w:szCs w:val="20"/>
        </w:rPr>
        <w:t>Value added tax (VAT)</w:t>
      </w:r>
      <w:r w:rsidRPr="007C7432">
        <w:rPr>
          <w:rFonts w:ascii="Arial" w:eastAsia="黑体" w:hAnsi="Arial" w:cs="Arial"/>
          <w:snapToGrid w:val="0"/>
          <w:sz w:val="20"/>
          <w:szCs w:val="20"/>
        </w:rPr>
        <w:tab/>
        <w:t>–</w:t>
      </w:r>
      <w:r w:rsidRPr="007C7432">
        <w:rPr>
          <w:rFonts w:ascii="Arial" w:eastAsia="黑体" w:hAnsi="Arial" w:cs="Arial"/>
          <w:snapToGrid w:val="0"/>
          <w:sz w:val="20"/>
          <w:szCs w:val="20"/>
        </w:rPr>
        <w:tab/>
        <w:t>Output VAT calculated by applying 13%, on the taxable income, after subtracting the deductible input VAT of the current period, is VAT payable.</w:t>
      </w:r>
    </w:p>
    <w:p w14:paraId="01EE16A1" w14:textId="77777777" w:rsidR="00827A91" w:rsidRPr="007C7432" w:rsidRDefault="00827A91">
      <w:pPr>
        <w:widowControl w:val="0"/>
        <w:tabs>
          <w:tab w:val="left" w:pos="2552"/>
        </w:tabs>
        <w:overflowPunct w:val="0"/>
        <w:autoSpaceDE w:val="0"/>
        <w:autoSpaceDN w:val="0"/>
        <w:adjustRightInd w:val="0"/>
        <w:snapToGrid w:val="0"/>
        <w:ind w:hanging="2571"/>
        <w:jc w:val="both"/>
        <w:textAlignment w:val="bottom"/>
        <w:rPr>
          <w:rFonts w:ascii="Arial" w:eastAsia="黑体" w:hAnsi="Arial" w:cs="Arial"/>
          <w:snapToGrid w:val="0"/>
          <w:sz w:val="20"/>
          <w:szCs w:val="20"/>
        </w:rPr>
      </w:pPr>
    </w:p>
    <w:p w14:paraId="25E6BFFC" w14:textId="77777777" w:rsidR="00827A91" w:rsidRPr="007C7432" w:rsidRDefault="00827A91">
      <w:pPr>
        <w:widowControl w:val="0"/>
        <w:tabs>
          <w:tab w:val="left" w:pos="2520"/>
        </w:tabs>
        <w:overflowPunct w:val="0"/>
        <w:autoSpaceDE w:val="0"/>
        <w:autoSpaceDN w:val="0"/>
        <w:adjustRightInd w:val="0"/>
        <w:snapToGrid w:val="0"/>
        <w:ind w:left="2880" w:hanging="2474"/>
        <w:jc w:val="both"/>
        <w:textAlignment w:val="bottom"/>
        <w:rPr>
          <w:rFonts w:ascii="Arial" w:hAnsi="Arial" w:cs="Arial"/>
          <w:sz w:val="20"/>
          <w:szCs w:val="20"/>
        </w:rPr>
      </w:pPr>
      <w:r w:rsidRPr="007C7432">
        <w:rPr>
          <w:rFonts w:ascii="Arial" w:hAnsi="Arial" w:cs="Arial"/>
          <w:sz w:val="20"/>
          <w:szCs w:val="20"/>
        </w:rPr>
        <w:t xml:space="preserve">Urban maintenance </w:t>
      </w:r>
    </w:p>
    <w:p w14:paraId="205FEFD1" w14:textId="77777777" w:rsidR="00827A91" w:rsidRPr="007C7432" w:rsidRDefault="00827A91">
      <w:pPr>
        <w:widowControl w:val="0"/>
        <w:tabs>
          <w:tab w:val="left" w:pos="2520"/>
        </w:tabs>
        <w:overflowPunct w:val="0"/>
        <w:autoSpaceDE w:val="0"/>
        <w:autoSpaceDN w:val="0"/>
        <w:adjustRightInd w:val="0"/>
        <w:snapToGrid w:val="0"/>
        <w:ind w:left="2880" w:hanging="2571"/>
        <w:jc w:val="both"/>
        <w:textAlignment w:val="bottom"/>
        <w:rPr>
          <w:rFonts w:ascii="Arial" w:eastAsia="黑体" w:hAnsi="Arial" w:cs="Arial"/>
          <w:snapToGrid w:val="0"/>
          <w:sz w:val="20"/>
          <w:szCs w:val="20"/>
        </w:rPr>
      </w:pPr>
      <w:r w:rsidRPr="007C7432">
        <w:rPr>
          <w:rFonts w:ascii="Arial" w:hAnsi="Arial" w:cs="Arial"/>
          <w:sz w:val="20"/>
          <w:szCs w:val="20"/>
        </w:rPr>
        <w:t xml:space="preserve">  and construction tax </w:t>
      </w:r>
      <w:r w:rsidRPr="007C7432">
        <w:rPr>
          <w:rFonts w:ascii="Arial" w:eastAsia="黑体" w:hAnsi="Arial" w:cs="Arial"/>
          <w:snapToGrid w:val="0"/>
          <w:sz w:val="20"/>
          <w:szCs w:val="20"/>
        </w:rPr>
        <w:tab/>
        <w:t>–</w:t>
      </w:r>
      <w:r w:rsidRPr="007C7432">
        <w:rPr>
          <w:rFonts w:ascii="Arial" w:eastAsia="黑体" w:hAnsi="Arial" w:cs="Arial"/>
          <w:snapToGrid w:val="0"/>
          <w:sz w:val="20"/>
          <w:szCs w:val="20"/>
        </w:rPr>
        <w:tab/>
        <w:t>Levied at 7% on the turnover taxes paid.</w:t>
      </w:r>
    </w:p>
    <w:p w14:paraId="1B7FF13E" w14:textId="77777777" w:rsidR="00827A91" w:rsidRPr="007C7432" w:rsidRDefault="00827A91">
      <w:pPr>
        <w:widowControl w:val="0"/>
        <w:tabs>
          <w:tab w:val="left" w:pos="2552"/>
        </w:tabs>
        <w:overflowPunct w:val="0"/>
        <w:autoSpaceDE w:val="0"/>
        <w:autoSpaceDN w:val="0"/>
        <w:adjustRightInd w:val="0"/>
        <w:snapToGrid w:val="0"/>
        <w:ind w:left="2977" w:hanging="2571"/>
        <w:jc w:val="both"/>
        <w:textAlignment w:val="bottom"/>
        <w:rPr>
          <w:rFonts w:ascii="Arial" w:eastAsia="黑体" w:hAnsi="Arial" w:cs="Arial"/>
          <w:snapToGrid w:val="0"/>
          <w:sz w:val="20"/>
          <w:szCs w:val="20"/>
        </w:rPr>
      </w:pPr>
    </w:p>
    <w:p w14:paraId="16569E39" w14:textId="77777777" w:rsidR="00827A91" w:rsidRPr="007C7432" w:rsidRDefault="00827A91">
      <w:pPr>
        <w:widowControl w:val="0"/>
        <w:tabs>
          <w:tab w:val="left" w:pos="2552"/>
        </w:tabs>
        <w:overflowPunct w:val="0"/>
        <w:autoSpaceDE w:val="0"/>
        <w:autoSpaceDN w:val="0"/>
        <w:adjustRightInd w:val="0"/>
        <w:snapToGrid w:val="0"/>
        <w:ind w:left="2977" w:hanging="2571"/>
        <w:jc w:val="both"/>
        <w:textAlignment w:val="bottom"/>
        <w:rPr>
          <w:rFonts w:ascii="Arial" w:eastAsia="黑体" w:hAnsi="Arial" w:cs="Arial"/>
          <w:snapToGrid w:val="0"/>
          <w:sz w:val="20"/>
          <w:szCs w:val="20"/>
        </w:rPr>
      </w:pPr>
      <w:r w:rsidRPr="007C7432">
        <w:rPr>
          <w:rFonts w:ascii="Arial" w:eastAsia="黑体" w:hAnsi="Arial" w:cs="Arial"/>
          <w:snapToGrid w:val="0"/>
          <w:sz w:val="20"/>
          <w:szCs w:val="20"/>
        </w:rPr>
        <w:t>Corporate income</w:t>
      </w:r>
    </w:p>
    <w:p w14:paraId="14009F81" w14:textId="77777777" w:rsidR="00827A91" w:rsidRPr="007C7432" w:rsidRDefault="00827A91">
      <w:pPr>
        <w:widowControl w:val="0"/>
        <w:tabs>
          <w:tab w:val="left" w:pos="2552"/>
        </w:tabs>
        <w:overflowPunct w:val="0"/>
        <w:autoSpaceDE w:val="0"/>
        <w:autoSpaceDN w:val="0"/>
        <w:adjustRightInd w:val="0"/>
        <w:snapToGrid w:val="0"/>
        <w:ind w:left="2977" w:hanging="2571"/>
        <w:jc w:val="both"/>
        <w:textAlignment w:val="bottom"/>
        <w:rPr>
          <w:rFonts w:ascii="Arial" w:eastAsia="黑体" w:hAnsi="Arial" w:cs="Arial"/>
          <w:snapToGrid w:val="0"/>
          <w:sz w:val="20"/>
          <w:szCs w:val="20"/>
        </w:rPr>
      </w:pPr>
      <w:r w:rsidRPr="007C7432">
        <w:rPr>
          <w:rFonts w:ascii="Arial" w:eastAsia="黑体" w:hAnsi="Arial" w:cs="Arial"/>
          <w:snapToGrid w:val="0"/>
          <w:sz w:val="20"/>
          <w:szCs w:val="20"/>
        </w:rPr>
        <w:t xml:space="preserve">  </w:t>
      </w:r>
      <w:r w:rsidRPr="007C7432">
        <w:rPr>
          <w:rFonts w:ascii="Arial" w:eastAsia="黑体" w:hAnsi="Arial" w:cs="Arial" w:hint="eastAsia"/>
          <w:snapToGrid w:val="0"/>
          <w:sz w:val="20"/>
          <w:szCs w:val="20"/>
        </w:rPr>
        <w:t>t</w:t>
      </w:r>
      <w:r w:rsidRPr="007C7432">
        <w:rPr>
          <w:rFonts w:ascii="Arial" w:eastAsia="黑体" w:hAnsi="Arial" w:cs="Arial"/>
          <w:snapToGrid w:val="0"/>
          <w:sz w:val="20"/>
          <w:szCs w:val="20"/>
        </w:rPr>
        <w:t>ax</w:t>
      </w:r>
      <w:r w:rsidRPr="007C7432">
        <w:rPr>
          <w:rFonts w:ascii="Arial" w:eastAsia="黑体" w:hAnsi="Arial" w:cs="Arial"/>
          <w:snapToGrid w:val="0"/>
          <w:sz w:val="20"/>
          <w:szCs w:val="20"/>
        </w:rPr>
        <w:tab/>
        <w:t>–</w:t>
      </w:r>
      <w:r w:rsidRPr="007C7432">
        <w:rPr>
          <w:rFonts w:ascii="Arial" w:eastAsia="黑体" w:hAnsi="Arial" w:cs="Arial"/>
          <w:snapToGrid w:val="0"/>
          <w:sz w:val="20"/>
          <w:szCs w:val="20"/>
        </w:rPr>
        <w:tab/>
        <w:t>The corporate income tax is levied at 25% on the taxable income</w:t>
      </w:r>
      <w:r w:rsidRPr="007C7432">
        <w:rPr>
          <w:rFonts w:ascii="Arial" w:eastAsia="黑体" w:hAnsi="Arial" w:cs="Arial" w:hint="eastAsia"/>
          <w:snapToGrid w:val="0"/>
          <w:sz w:val="20"/>
          <w:szCs w:val="20"/>
        </w:rPr>
        <w:t xml:space="preserve">. </w:t>
      </w:r>
    </w:p>
    <w:bookmarkEnd w:id="3"/>
    <w:p w14:paraId="76F3C8D3" w14:textId="77777777" w:rsidR="00827A91" w:rsidRPr="007C7432" w:rsidRDefault="00827A91">
      <w:pPr>
        <w:snapToGrid w:val="0"/>
        <w:ind w:leftChars="172" w:left="413" w:right="164"/>
        <w:rPr>
          <w:rFonts w:ascii="Arial" w:hAnsi="Arial" w:cs="Arial"/>
          <w:sz w:val="20"/>
          <w:szCs w:val="20"/>
        </w:rPr>
      </w:pPr>
      <w:r w:rsidRPr="007C7432">
        <w:rPr>
          <w:rFonts w:ascii="Arial" w:hAnsi="Arial" w:cs="Arial"/>
          <w:sz w:val="20"/>
          <w:szCs w:val="20"/>
        </w:rPr>
        <w:br w:type="page"/>
      </w:r>
    </w:p>
    <w:p w14:paraId="016C4E9D" w14:textId="77777777" w:rsidR="00827A91" w:rsidRPr="007C7432" w:rsidRDefault="00827A91">
      <w:pPr>
        <w:widowControl w:val="0"/>
        <w:numPr>
          <w:ilvl w:val="0"/>
          <w:numId w:val="6"/>
        </w:numPr>
        <w:tabs>
          <w:tab w:val="clear" w:pos="720"/>
          <w:tab w:val="left" w:pos="406"/>
        </w:tabs>
        <w:snapToGrid w:val="0"/>
        <w:ind w:left="714" w:hanging="700"/>
        <w:jc w:val="both"/>
        <w:rPr>
          <w:rFonts w:ascii="Arial" w:hAnsi="Arial" w:cs="Arial" w:hint="eastAsia"/>
          <w:b/>
          <w:sz w:val="20"/>
          <w:szCs w:val="20"/>
        </w:rPr>
      </w:pPr>
      <w:r w:rsidRPr="007C7432">
        <w:rPr>
          <w:rFonts w:ascii="Arial" w:hAnsi="Arial" w:cs="Arial"/>
          <w:b/>
          <w:sz w:val="20"/>
          <w:szCs w:val="20"/>
        </w:rPr>
        <w:t>DETAILED NOTES ON MAIN FINANCIAL STATEMENTS ITEMS</w:t>
      </w:r>
    </w:p>
    <w:p w14:paraId="331093F5" w14:textId="77777777" w:rsidR="00827A91" w:rsidRPr="007C7432" w:rsidRDefault="00827A91">
      <w:pPr>
        <w:widowControl w:val="0"/>
        <w:overflowPunct w:val="0"/>
        <w:autoSpaceDE w:val="0"/>
        <w:autoSpaceDN w:val="0"/>
        <w:adjustRightInd w:val="0"/>
        <w:snapToGrid w:val="0"/>
        <w:jc w:val="both"/>
        <w:textAlignment w:val="bottom"/>
        <w:rPr>
          <w:rFonts w:ascii="Arial" w:eastAsia="黑体" w:hAnsi="Arial" w:cs="Arial"/>
          <w:snapToGrid w:val="0"/>
          <w:sz w:val="20"/>
          <w:szCs w:val="20"/>
        </w:rPr>
      </w:pPr>
    </w:p>
    <w:p w14:paraId="1E08FD51"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eastAsia="黑体" w:hAnsi="Arial" w:cs="Arial"/>
          <w:b/>
          <w:bCs/>
          <w:snapToGrid w:val="0"/>
          <w:sz w:val="20"/>
          <w:szCs w:val="20"/>
        </w:rPr>
      </w:pPr>
      <w:bookmarkStart w:id="4" w:name="OLE_LINK5"/>
      <w:bookmarkStart w:id="5" w:name="OLE_LINK2"/>
      <w:r w:rsidRPr="007C7432">
        <w:rPr>
          <w:rFonts w:ascii="Arial" w:eastAsia="黑体" w:hAnsi="Arial" w:cs="Arial"/>
          <w:b/>
          <w:bCs/>
          <w:snapToGrid w:val="0"/>
          <w:sz w:val="20"/>
          <w:szCs w:val="20"/>
        </w:rPr>
        <w:t>1.</w:t>
      </w:r>
      <w:r w:rsidRPr="007C7432">
        <w:rPr>
          <w:rFonts w:ascii="Arial" w:eastAsia="黑体" w:hAnsi="Arial" w:cs="Arial"/>
          <w:b/>
          <w:bCs/>
          <w:snapToGrid w:val="0"/>
          <w:sz w:val="20"/>
          <w:szCs w:val="20"/>
        </w:rPr>
        <w:tab/>
        <w:t>Cash and bank balances</w:t>
      </w:r>
    </w:p>
    <w:p w14:paraId="59EACD33"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eastAsia="黑体" w:hAnsi="Arial" w:cs="Arial"/>
          <w:snapToGrid w:val="0"/>
          <w:sz w:val="20"/>
          <w:szCs w:val="20"/>
        </w:rPr>
      </w:pPr>
    </w:p>
    <w:tbl>
      <w:tblPr>
        <w:tblW w:w="8147" w:type="dxa"/>
        <w:tblInd w:w="0" w:type="dxa"/>
        <w:tblLayout w:type="fixed"/>
        <w:tblCellMar>
          <w:left w:w="0" w:type="dxa"/>
          <w:right w:w="0" w:type="dxa"/>
        </w:tblCellMar>
        <w:tblLook w:val="0000" w:firstRow="0" w:lastRow="0" w:firstColumn="0" w:lastColumn="0" w:noHBand="0" w:noVBand="0"/>
      </w:tblPr>
      <w:tblGrid>
        <w:gridCol w:w="406"/>
        <w:gridCol w:w="3280"/>
        <w:gridCol w:w="142"/>
        <w:gridCol w:w="1984"/>
        <w:gridCol w:w="81"/>
        <w:gridCol w:w="98"/>
        <w:gridCol w:w="2072"/>
        <w:gridCol w:w="84"/>
      </w:tblGrid>
      <w:tr w:rsidR="00827A91" w:rsidRPr="007C7432" w14:paraId="4D86F098" w14:textId="77777777">
        <w:tc>
          <w:tcPr>
            <w:tcW w:w="406" w:type="dxa"/>
            <w:tcBorders>
              <w:top w:val="nil"/>
              <w:left w:val="nil"/>
              <w:bottom w:val="nil"/>
              <w:right w:val="nil"/>
            </w:tcBorders>
            <w:noWrap/>
            <w:vAlign w:val="bottom"/>
          </w:tcPr>
          <w:p w14:paraId="1FCF0BA3"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3280" w:type="dxa"/>
            <w:tcBorders>
              <w:top w:val="nil"/>
              <w:left w:val="nil"/>
              <w:bottom w:val="nil"/>
              <w:right w:val="nil"/>
            </w:tcBorders>
            <w:noWrap/>
            <w:vAlign w:val="bottom"/>
          </w:tcPr>
          <w:p w14:paraId="64FE2FCC"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noWrap/>
            <w:vAlign w:val="bottom"/>
          </w:tcPr>
          <w:p w14:paraId="067C9F2C" w14:textId="77777777" w:rsidR="00827A91" w:rsidRPr="007C7432" w:rsidRDefault="00827A91">
            <w:pPr>
              <w:kinsoku w:val="0"/>
              <w:overflowPunct w:val="0"/>
              <w:autoSpaceDE w:val="0"/>
              <w:autoSpaceDN w:val="0"/>
              <w:adjustRightInd w:val="0"/>
              <w:snapToGrid w:val="0"/>
              <w:jc w:val="both"/>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nil"/>
              <w:right w:val="nil"/>
            </w:tcBorders>
            <w:noWrap/>
            <w:vAlign w:val="bottom"/>
          </w:tcPr>
          <w:p w14:paraId="75F30A5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sz w:val="20"/>
                <w:szCs w:val="20"/>
              </w:rPr>
              <w:t>2022-12-31</w:t>
            </w:r>
          </w:p>
        </w:tc>
        <w:tc>
          <w:tcPr>
            <w:tcW w:w="81" w:type="dxa"/>
            <w:tcBorders>
              <w:top w:val="nil"/>
              <w:left w:val="nil"/>
              <w:bottom w:val="nil"/>
              <w:right w:val="nil"/>
            </w:tcBorders>
            <w:noWrap/>
            <w:vAlign w:val="bottom"/>
          </w:tcPr>
          <w:p w14:paraId="07E07DA8"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bottom"/>
          </w:tcPr>
          <w:p w14:paraId="4A41459C"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nil"/>
              <w:right w:val="nil"/>
            </w:tcBorders>
            <w:noWrap/>
          </w:tcPr>
          <w:p w14:paraId="451858A0" w14:textId="77777777" w:rsidR="00827A91" w:rsidRPr="007C7432" w:rsidRDefault="00827A91">
            <w:pPr>
              <w:kinsoku w:val="0"/>
              <w:overflowPunct w:val="0"/>
              <w:autoSpaceDE w:val="0"/>
              <w:autoSpaceDN w:val="0"/>
              <w:adjustRightInd w:val="0"/>
              <w:snapToGrid w:val="0"/>
              <w:jc w:val="right"/>
              <w:rPr>
                <w:rFonts w:ascii="Arial" w:eastAsia="黑体" w:hAnsi="Arial" w:cs="Arial" w:hint="eastAsia"/>
                <w:sz w:val="20"/>
                <w:szCs w:val="20"/>
              </w:rPr>
            </w:pPr>
            <w:r w:rsidRPr="007C7432">
              <w:rPr>
                <w:rFonts w:ascii="Arial" w:eastAsia="黑体" w:hAnsi="Arial" w:cs="Arial"/>
                <w:sz w:val="20"/>
                <w:szCs w:val="20"/>
              </w:rPr>
              <w:t>2021-12-31</w:t>
            </w:r>
          </w:p>
        </w:tc>
        <w:tc>
          <w:tcPr>
            <w:tcW w:w="84" w:type="dxa"/>
            <w:tcBorders>
              <w:top w:val="nil"/>
              <w:left w:val="nil"/>
              <w:bottom w:val="nil"/>
              <w:right w:val="nil"/>
            </w:tcBorders>
            <w:noWrap/>
            <w:vAlign w:val="bottom"/>
          </w:tcPr>
          <w:p w14:paraId="520CBBA1"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76B8ED02" w14:textId="77777777">
        <w:tc>
          <w:tcPr>
            <w:tcW w:w="406" w:type="dxa"/>
            <w:tcBorders>
              <w:top w:val="nil"/>
              <w:left w:val="nil"/>
              <w:bottom w:val="nil"/>
              <w:right w:val="nil"/>
            </w:tcBorders>
            <w:noWrap/>
            <w:vAlign w:val="bottom"/>
          </w:tcPr>
          <w:p w14:paraId="4CC8E0A4"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noWrap/>
            <w:vAlign w:val="bottom"/>
          </w:tcPr>
          <w:p w14:paraId="515EE338"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noWrap/>
            <w:vAlign w:val="bottom"/>
          </w:tcPr>
          <w:p w14:paraId="403FCDE9"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nil"/>
              <w:right w:val="nil"/>
            </w:tcBorders>
            <w:noWrap/>
            <w:vAlign w:val="bottom"/>
          </w:tcPr>
          <w:p w14:paraId="6ACB3311"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81" w:type="dxa"/>
            <w:tcBorders>
              <w:top w:val="nil"/>
              <w:left w:val="nil"/>
              <w:bottom w:val="nil"/>
              <w:right w:val="nil"/>
            </w:tcBorders>
            <w:noWrap/>
            <w:vAlign w:val="bottom"/>
          </w:tcPr>
          <w:p w14:paraId="107301B3"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bottom"/>
          </w:tcPr>
          <w:p w14:paraId="2714E08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nil"/>
              <w:right w:val="nil"/>
            </w:tcBorders>
            <w:noWrap/>
          </w:tcPr>
          <w:p w14:paraId="66F5A2B5"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sz w:val="20"/>
                <w:szCs w:val="20"/>
              </w:rPr>
              <w:t xml:space="preserve"> </w:t>
            </w:r>
          </w:p>
        </w:tc>
        <w:tc>
          <w:tcPr>
            <w:tcW w:w="84" w:type="dxa"/>
            <w:tcBorders>
              <w:top w:val="nil"/>
              <w:left w:val="nil"/>
              <w:bottom w:val="nil"/>
              <w:right w:val="nil"/>
            </w:tcBorders>
            <w:noWrap/>
            <w:vAlign w:val="bottom"/>
          </w:tcPr>
          <w:p w14:paraId="786FDE88"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69BF51D0" w14:textId="77777777">
        <w:trPr>
          <w:trHeight w:val="251"/>
        </w:trPr>
        <w:tc>
          <w:tcPr>
            <w:tcW w:w="406" w:type="dxa"/>
            <w:tcBorders>
              <w:top w:val="nil"/>
              <w:left w:val="nil"/>
              <w:bottom w:val="nil"/>
              <w:right w:val="nil"/>
            </w:tcBorders>
            <w:noWrap/>
            <w:vAlign w:val="bottom"/>
          </w:tcPr>
          <w:p w14:paraId="2F694B41"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3280" w:type="dxa"/>
            <w:tcBorders>
              <w:top w:val="nil"/>
              <w:left w:val="nil"/>
              <w:bottom w:val="nil"/>
              <w:right w:val="nil"/>
            </w:tcBorders>
            <w:noWrap/>
            <w:vAlign w:val="bottom"/>
          </w:tcPr>
          <w:p w14:paraId="7578DB3F" w14:textId="77777777" w:rsidR="00827A91" w:rsidRPr="007C7432" w:rsidRDefault="00827A91">
            <w:pPr>
              <w:rPr>
                <w:rFonts w:ascii="Arial" w:eastAsia="黑体" w:hAnsi="Arial" w:cs="Arial"/>
                <w:color w:val="000000"/>
                <w:sz w:val="20"/>
                <w:szCs w:val="20"/>
              </w:rPr>
            </w:pPr>
            <w:r w:rsidRPr="007C7432">
              <w:rPr>
                <w:rFonts w:ascii="Arial" w:eastAsia="黑体" w:hAnsi="Arial" w:cs="Arial"/>
                <w:color w:val="000000"/>
                <w:sz w:val="20"/>
                <w:szCs w:val="20"/>
              </w:rPr>
              <w:t>Cash</w:t>
            </w:r>
          </w:p>
        </w:tc>
        <w:tc>
          <w:tcPr>
            <w:tcW w:w="142" w:type="dxa"/>
            <w:tcBorders>
              <w:top w:val="nil"/>
              <w:left w:val="nil"/>
              <w:bottom w:val="nil"/>
              <w:right w:val="nil"/>
            </w:tcBorders>
            <w:noWrap/>
            <w:vAlign w:val="bottom"/>
          </w:tcPr>
          <w:p w14:paraId="387FE989"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984" w:type="dxa"/>
            <w:tcBorders>
              <w:top w:val="nil"/>
              <w:left w:val="nil"/>
              <w:bottom w:val="nil"/>
              <w:right w:val="nil"/>
            </w:tcBorders>
            <w:noWrap/>
            <w:vAlign w:val="center"/>
          </w:tcPr>
          <w:p w14:paraId="1E2F0B1B" w14:textId="77777777" w:rsidR="00827A91" w:rsidRPr="007C7432" w:rsidRDefault="00827A91">
            <w:pPr>
              <w:jc w:val="right"/>
              <w:rPr>
                <w:rFonts w:ascii="Arial" w:eastAsia="黑体" w:hAnsi="Arial" w:cs="Arial"/>
                <w:color w:val="000000"/>
                <w:sz w:val="20"/>
                <w:szCs w:val="20"/>
              </w:rPr>
            </w:pPr>
            <w:r w:rsidRPr="007C7432">
              <w:rPr>
                <w:rFonts w:ascii="Arial" w:hAnsi="Arial" w:cs="Arial"/>
                <w:sz w:val="20"/>
                <w:szCs w:val="20"/>
              </w:rPr>
              <w:t>6,663.63</w:t>
            </w:r>
          </w:p>
        </w:tc>
        <w:tc>
          <w:tcPr>
            <w:tcW w:w="81" w:type="dxa"/>
            <w:tcBorders>
              <w:top w:val="nil"/>
              <w:left w:val="nil"/>
              <w:bottom w:val="nil"/>
              <w:right w:val="nil"/>
            </w:tcBorders>
            <w:noWrap/>
            <w:vAlign w:val="center"/>
          </w:tcPr>
          <w:p w14:paraId="0DC9D896"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noWrap/>
            <w:vAlign w:val="center"/>
          </w:tcPr>
          <w:p w14:paraId="1386BAC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2072" w:type="dxa"/>
            <w:tcBorders>
              <w:top w:val="nil"/>
              <w:left w:val="nil"/>
              <w:bottom w:val="nil"/>
              <w:right w:val="nil"/>
            </w:tcBorders>
            <w:noWrap/>
            <w:vAlign w:val="center"/>
          </w:tcPr>
          <w:p w14:paraId="32B908D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hAnsi="Arial" w:cs="Arial"/>
                <w:sz w:val="20"/>
                <w:szCs w:val="20"/>
              </w:rPr>
              <w:t>2,778.63</w:t>
            </w:r>
          </w:p>
        </w:tc>
        <w:tc>
          <w:tcPr>
            <w:tcW w:w="84" w:type="dxa"/>
            <w:tcBorders>
              <w:top w:val="nil"/>
              <w:left w:val="nil"/>
              <w:bottom w:val="nil"/>
              <w:right w:val="nil"/>
            </w:tcBorders>
            <w:noWrap/>
            <w:vAlign w:val="bottom"/>
          </w:tcPr>
          <w:p w14:paraId="7F93F23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2489FB62" w14:textId="77777777">
        <w:trPr>
          <w:trHeight w:val="163"/>
        </w:trPr>
        <w:tc>
          <w:tcPr>
            <w:tcW w:w="406" w:type="dxa"/>
            <w:tcBorders>
              <w:top w:val="nil"/>
              <w:left w:val="nil"/>
              <w:bottom w:val="nil"/>
              <w:right w:val="nil"/>
            </w:tcBorders>
            <w:shd w:val="clear" w:color="auto" w:fill="auto"/>
            <w:noWrap/>
            <w:vAlign w:val="bottom"/>
          </w:tcPr>
          <w:p w14:paraId="6BB276E5"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shd w:val="clear" w:color="000000" w:fill="auto"/>
            <w:noWrap/>
            <w:vAlign w:val="bottom"/>
          </w:tcPr>
          <w:p w14:paraId="38882355" w14:textId="77777777" w:rsidR="00827A91" w:rsidRPr="007C7432" w:rsidRDefault="00827A91">
            <w:pPr>
              <w:rPr>
                <w:rFonts w:ascii="Arial" w:eastAsia="黑体" w:hAnsi="Arial" w:cs="Arial"/>
                <w:color w:val="000000"/>
                <w:sz w:val="20"/>
                <w:szCs w:val="20"/>
              </w:rPr>
            </w:pPr>
            <w:r w:rsidRPr="007C7432">
              <w:rPr>
                <w:rFonts w:ascii="Arial" w:eastAsia="黑体" w:hAnsi="Arial" w:cs="Arial"/>
                <w:color w:val="000000"/>
                <w:sz w:val="20"/>
                <w:szCs w:val="20"/>
              </w:rPr>
              <w:t>Bank deposit</w:t>
            </w:r>
          </w:p>
        </w:tc>
        <w:tc>
          <w:tcPr>
            <w:tcW w:w="142" w:type="dxa"/>
            <w:tcBorders>
              <w:top w:val="nil"/>
              <w:left w:val="nil"/>
              <w:bottom w:val="nil"/>
              <w:right w:val="nil"/>
            </w:tcBorders>
            <w:shd w:val="clear" w:color="auto" w:fill="auto"/>
            <w:noWrap/>
            <w:vAlign w:val="bottom"/>
          </w:tcPr>
          <w:p w14:paraId="59C03C55"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1984" w:type="dxa"/>
            <w:tcBorders>
              <w:top w:val="nil"/>
              <w:left w:val="nil"/>
              <w:bottom w:val="nil"/>
              <w:right w:val="nil"/>
            </w:tcBorders>
            <w:shd w:val="clear" w:color="000000" w:fill="auto"/>
            <w:noWrap/>
            <w:vAlign w:val="center"/>
          </w:tcPr>
          <w:p w14:paraId="3ED77B85" w14:textId="77777777" w:rsidR="00827A91" w:rsidRPr="007C7432" w:rsidRDefault="00827A91">
            <w:pPr>
              <w:jc w:val="right"/>
              <w:rPr>
                <w:rFonts w:ascii="Arial" w:eastAsia="黑体" w:hAnsi="Arial" w:cs="Arial"/>
                <w:color w:val="000000"/>
                <w:sz w:val="20"/>
                <w:szCs w:val="20"/>
              </w:rPr>
            </w:pPr>
            <w:r w:rsidRPr="007C7432">
              <w:rPr>
                <w:rFonts w:ascii="Arial" w:hAnsi="Arial" w:cs="Arial"/>
                <w:sz w:val="20"/>
                <w:szCs w:val="20"/>
              </w:rPr>
              <w:t>38,601,325.38</w:t>
            </w:r>
          </w:p>
        </w:tc>
        <w:tc>
          <w:tcPr>
            <w:tcW w:w="81" w:type="dxa"/>
            <w:tcBorders>
              <w:top w:val="nil"/>
              <w:left w:val="nil"/>
              <w:bottom w:val="nil"/>
              <w:right w:val="nil"/>
            </w:tcBorders>
            <w:shd w:val="clear" w:color="auto" w:fill="auto"/>
            <w:noWrap/>
            <w:vAlign w:val="center"/>
          </w:tcPr>
          <w:p w14:paraId="6BAA73B5"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shd w:val="clear" w:color="auto" w:fill="auto"/>
            <w:noWrap/>
            <w:vAlign w:val="center"/>
          </w:tcPr>
          <w:p w14:paraId="0525D128"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2072" w:type="dxa"/>
            <w:tcBorders>
              <w:top w:val="nil"/>
              <w:left w:val="nil"/>
              <w:bottom w:val="nil"/>
              <w:right w:val="nil"/>
            </w:tcBorders>
            <w:shd w:val="clear" w:color="000000" w:fill="auto"/>
            <w:noWrap/>
            <w:vAlign w:val="center"/>
          </w:tcPr>
          <w:p w14:paraId="16D59C5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hAnsi="Arial" w:cs="Arial"/>
                <w:sz w:val="20"/>
                <w:szCs w:val="20"/>
              </w:rPr>
              <w:t>2,480,612.45</w:t>
            </w:r>
          </w:p>
        </w:tc>
        <w:tc>
          <w:tcPr>
            <w:tcW w:w="84" w:type="dxa"/>
            <w:tcBorders>
              <w:top w:val="nil"/>
              <w:left w:val="nil"/>
              <w:bottom w:val="nil"/>
              <w:right w:val="nil"/>
            </w:tcBorders>
            <w:noWrap/>
            <w:vAlign w:val="bottom"/>
          </w:tcPr>
          <w:p w14:paraId="1BDA660F"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r>
      <w:tr w:rsidR="00827A91" w:rsidRPr="007C7432" w14:paraId="19736539" w14:textId="77777777">
        <w:trPr>
          <w:trHeight w:val="293"/>
        </w:trPr>
        <w:tc>
          <w:tcPr>
            <w:tcW w:w="406" w:type="dxa"/>
            <w:tcBorders>
              <w:top w:val="nil"/>
              <w:left w:val="nil"/>
              <w:bottom w:val="nil"/>
              <w:right w:val="nil"/>
            </w:tcBorders>
            <w:shd w:val="clear" w:color="auto" w:fill="auto"/>
            <w:noWrap/>
            <w:vAlign w:val="bottom"/>
          </w:tcPr>
          <w:p w14:paraId="5C7D9F5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shd w:val="clear" w:color="000000" w:fill="auto"/>
            <w:noWrap/>
            <w:vAlign w:val="bottom"/>
          </w:tcPr>
          <w:p w14:paraId="5A56A40C" w14:textId="77777777" w:rsidR="00827A91" w:rsidRPr="007C7432" w:rsidRDefault="00827A91">
            <w:pPr>
              <w:rPr>
                <w:rFonts w:ascii="Arial" w:eastAsia="黑体" w:hAnsi="Arial" w:cs="Arial"/>
                <w:color w:val="000000"/>
                <w:sz w:val="20"/>
                <w:szCs w:val="20"/>
              </w:rPr>
            </w:pPr>
            <w:r w:rsidRPr="007C7432">
              <w:rPr>
                <w:rFonts w:ascii="Arial" w:eastAsia="黑体" w:hAnsi="Arial" w:cs="Arial"/>
                <w:color w:val="000000"/>
                <w:sz w:val="20"/>
                <w:szCs w:val="20"/>
              </w:rPr>
              <w:t>Other monetary fund</w:t>
            </w:r>
          </w:p>
        </w:tc>
        <w:tc>
          <w:tcPr>
            <w:tcW w:w="142" w:type="dxa"/>
            <w:tcBorders>
              <w:top w:val="nil"/>
              <w:left w:val="nil"/>
              <w:bottom w:val="nil"/>
              <w:right w:val="nil"/>
            </w:tcBorders>
            <w:shd w:val="clear" w:color="auto" w:fill="auto"/>
            <w:noWrap/>
            <w:vAlign w:val="bottom"/>
          </w:tcPr>
          <w:p w14:paraId="48E03939"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1984" w:type="dxa"/>
            <w:tcBorders>
              <w:top w:val="nil"/>
              <w:left w:val="nil"/>
              <w:bottom w:val="single" w:sz="4" w:space="0" w:color="auto"/>
              <w:right w:val="nil"/>
            </w:tcBorders>
            <w:shd w:val="clear" w:color="000000" w:fill="auto"/>
            <w:noWrap/>
            <w:vAlign w:val="center"/>
          </w:tcPr>
          <w:p w14:paraId="5D0029E1" w14:textId="77777777" w:rsidR="00827A91" w:rsidRPr="007C7432" w:rsidRDefault="00827A91">
            <w:pPr>
              <w:jc w:val="right"/>
              <w:rPr>
                <w:rFonts w:ascii="Arial" w:eastAsia="黑体" w:hAnsi="Arial" w:cs="Arial"/>
                <w:color w:val="000000"/>
                <w:sz w:val="20"/>
                <w:szCs w:val="20"/>
              </w:rPr>
            </w:pPr>
            <w:r w:rsidRPr="007C7432">
              <w:rPr>
                <w:rFonts w:ascii="Arial" w:hAnsi="Arial" w:cs="Arial" w:hint="eastAsia"/>
                <w:sz w:val="20"/>
                <w:szCs w:val="20"/>
              </w:rPr>
              <w:t>-</w:t>
            </w:r>
          </w:p>
        </w:tc>
        <w:tc>
          <w:tcPr>
            <w:tcW w:w="81" w:type="dxa"/>
            <w:tcBorders>
              <w:top w:val="nil"/>
              <w:left w:val="nil"/>
              <w:bottom w:val="nil"/>
              <w:right w:val="nil"/>
            </w:tcBorders>
            <w:shd w:val="clear" w:color="auto" w:fill="auto"/>
            <w:noWrap/>
            <w:vAlign w:val="center"/>
          </w:tcPr>
          <w:p w14:paraId="6A538556"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shd w:val="clear" w:color="auto" w:fill="auto"/>
            <w:noWrap/>
            <w:vAlign w:val="center"/>
          </w:tcPr>
          <w:p w14:paraId="212F23F6"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2072" w:type="dxa"/>
            <w:tcBorders>
              <w:top w:val="nil"/>
              <w:left w:val="nil"/>
              <w:bottom w:val="single" w:sz="4" w:space="0" w:color="auto"/>
              <w:right w:val="nil"/>
            </w:tcBorders>
            <w:shd w:val="clear" w:color="000000" w:fill="auto"/>
            <w:noWrap/>
            <w:vAlign w:val="center"/>
          </w:tcPr>
          <w:p w14:paraId="2883678A"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hAnsi="Arial" w:cs="Arial"/>
                <w:sz w:val="20"/>
                <w:szCs w:val="20"/>
              </w:rPr>
              <w:t>28,600,000.00</w:t>
            </w:r>
          </w:p>
        </w:tc>
        <w:tc>
          <w:tcPr>
            <w:tcW w:w="84" w:type="dxa"/>
            <w:tcBorders>
              <w:top w:val="nil"/>
              <w:left w:val="nil"/>
              <w:bottom w:val="nil"/>
              <w:right w:val="nil"/>
            </w:tcBorders>
            <w:noWrap/>
            <w:vAlign w:val="bottom"/>
          </w:tcPr>
          <w:p w14:paraId="5427E46F"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r>
      <w:tr w:rsidR="00827A91" w:rsidRPr="007C7432" w14:paraId="50C05B15" w14:textId="77777777">
        <w:tc>
          <w:tcPr>
            <w:tcW w:w="406" w:type="dxa"/>
            <w:tcBorders>
              <w:top w:val="nil"/>
              <w:left w:val="nil"/>
              <w:bottom w:val="nil"/>
              <w:right w:val="nil"/>
            </w:tcBorders>
            <w:noWrap/>
            <w:vAlign w:val="bottom"/>
          </w:tcPr>
          <w:p w14:paraId="7AFEE89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noWrap/>
            <w:vAlign w:val="bottom"/>
          </w:tcPr>
          <w:p w14:paraId="202DBB21"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noWrap/>
            <w:vAlign w:val="bottom"/>
          </w:tcPr>
          <w:p w14:paraId="1570A58D"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single" w:sz="4" w:space="0" w:color="auto"/>
              <w:left w:val="nil"/>
              <w:bottom w:val="nil"/>
              <w:right w:val="nil"/>
            </w:tcBorders>
            <w:noWrap/>
            <w:vAlign w:val="center"/>
          </w:tcPr>
          <w:p w14:paraId="1D8BCD6B" w14:textId="77777777" w:rsidR="00827A91" w:rsidRPr="007C7432" w:rsidRDefault="00827A91">
            <w:pPr>
              <w:jc w:val="right"/>
              <w:rPr>
                <w:rFonts w:ascii="Arial" w:eastAsia="黑体" w:hAnsi="Arial" w:cs="Arial"/>
                <w:color w:val="000000"/>
                <w:sz w:val="20"/>
                <w:szCs w:val="20"/>
              </w:rPr>
            </w:pPr>
          </w:p>
        </w:tc>
        <w:tc>
          <w:tcPr>
            <w:tcW w:w="81" w:type="dxa"/>
            <w:tcBorders>
              <w:top w:val="nil"/>
              <w:left w:val="nil"/>
              <w:bottom w:val="nil"/>
              <w:right w:val="nil"/>
            </w:tcBorders>
            <w:noWrap/>
            <w:vAlign w:val="center"/>
          </w:tcPr>
          <w:p w14:paraId="1754486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98" w:type="dxa"/>
            <w:tcBorders>
              <w:top w:val="nil"/>
              <w:left w:val="nil"/>
              <w:bottom w:val="nil"/>
              <w:right w:val="nil"/>
            </w:tcBorders>
            <w:noWrap/>
            <w:vAlign w:val="center"/>
          </w:tcPr>
          <w:p w14:paraId="17698828"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2072" w:type="dxa"/>
            <w:tcBorders>
              <w:top w:val="single" w:sz="4" w:space="0" w:color="auto"/>
              <w:left w:val="nil"/>
              <w:bottom w:val="nil"/>
              <w:right w:val="nil"/>
            </w:tcBorders>
            <w:noWrap/>
            <w:vAlign w:val="center"/>
          </w:tcPr>
          <w:p w14:paraId="469934F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84" w:type="dxa"/>
            <w:tcBorders>
              <w:top w:val="nil"/>
              <w:left w:val="nil"/>
              <w:bottom w:val="nil"/>
              <w:right w:val="nil"/>
            </w:tcBorders>
            <w:noWrap/>
            <w:vAlign w:val="bottom"/>
          </w:tcPr>
          <w:p w14:paraId="7E9261D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103EDBA8" w14:textId="77777777">
        <w:tc>
          <w:tcPr>
            <w:tcW w:w="406" w:type="dxa"/>
            <w:tcBorders>
              <w:top w:val="nil"/>
              <w:left w:val="nil"/>
              <w:bottom w:val="nil"/>
              <w:right w:val="nil"/>
            </w:tcBorders>
            <w:shd w:val="clear" w:color="auto" w:fill="auto"/>
            <w:noWrap/>
            <w:vAlign w:val="bottom"/>
          </w:tcPr>
          <w:p w14:paraId="7E7316B5"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shd w:val="clear" w:color="auto" w:fill="auto"/>
            <w:noWrap/>
            <w:vAlign w:val="bottom"/>
          </w:tcPr>
          <w:p w14:paraId="203B150B"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shd w:val="clear" w:color="auto" w:fill="auto"/>
            <w:noWrap/>
            <w:vAlign w:val="bottom"/>
          </w:tcPr>
          <w:p w14:paraId="15A30112"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double" w:sz="6" w:space="0" w:color="auto"/>
              <w:right w:val="nil"/>
            </w:tcBorders>
            <w:shd w:val="clear" w:color="000000" w:fill="auto"/>
            <w:noWrap/>
            <w:vAlign w:val="center"/>
          </w:tcPr>
          <w:p w14:paraId="296CBA40" w14:textId="77777777" w:rsidR="00827A91" w:rsidRPr="007C7432" w:rsidRDefault="00827A91">
            <w:pPr>
              <w:jc w:val="right"/>
              <w:rPr>
                <w:rFonts w:ascii="Arial" w:eastAsia="黑体" w:hAnsi="Arial" w:cs="Arial"/>
                <w:color w:val="000000"/>
                <w:sz w:val="20"/>
                <w:szCs w:val="20"/>
              </w:rPr>
            </w:pPr>
            <w:r w:rsidRPr="007C7432">
              <w:rPr>
                <w:rFonts w:ascii="Arial" w:hAnsi="Arial" w:cs="Arial"/>
                <w:sz w:val="20"/>
                <w:szCs w:val="20"/>
              </w:rPr>
              <w:t>38,607,989.01</w:t>
            </w:r>
          </w:p>
        </w:tc>
        <w:tc>
          <w:tcPr>
            <w:tcW w:w="81" w:type="dxa"/>
            <w:tcBorders>
              <w:top w:val="nil"/>
              <w:left w:val="nil"/>
              <w:bottom w:val="nil"/>
              <w:right w:val="nil"/>
            </w:tcBorders>
            <w:shd w:val="clear" w:color="auto" w:fill="auto"/>
            <w:noWrap/>
            <w:vAlign w:val="center"/>
          </w:tcPr>
          <w:p w14:paraId="4B31F141"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shd w:val="clear" w:color="auto" w:fill="auto"/>
            <w:noWrap/>
            <w:vAlign w:val="center"/>
          </w:tcPr>
          <w:p w14:paraId="560139C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2072" w:type="dxa"/>
            <w:tcBorders>
              <w:top w:val="nil"/>
              <w:left w:val="nil"/>
              <w:bottom w:val="double" w:sz="6" w:space="0" w:color="auto"/>
              <w:right w:val="nil"/>
            </w:tcBorders>
            <w:shd w:val="clear" w:color="000000" w:fill="auto"/>
            <w:noWrap/>
            <w:vAlign w:val="center"/>
          </w:tcPr>
          <w:p w14:paraId="081382F5"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hAnsi="Arial" w:cs="Arial"/>
                <w:sz w:val="20"/>
                <w:szCs w:val="20"/>
              </w:rPr>
              <w:t>31,083,391.08</w:t>
            </w:r>
          </w:p>
        </w:tc>
        <w:tc>
          <w:tcPr>
            <w:tcW w:w="84" w:type="dxa"/>
            <w:tcBorders>
              <w:top w:val="nil"/>
              <w:left w:val="nil"/>
              <w:bottom w:val="nil"/>
              <w:right w:val="nil"/>
            </w:tcBorders>
            <w:noWrap/>
            <w:vAlign w:val="bottom"/>
          </w:tcPr>
          <w:p w14:paraId="6F93B2C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r>
    </w:tbl>
    <w:p w14:paraId="567D81A3"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27E3409A"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As at 31 December 2022, there is no restricted cash at bank (31 December 2021</w:t>
      </w:r>
      <w:r w:rsidRPr="007C7432">
        <w:rPr>
          <w:rFonts w:ascii="Arial" w:hAnsi="Arial" w:cs="Arial"/>
          <w:sz w:val="20"/>
          <w:szCs w:val="20"/>
        </w:rPr>
        <w:t>：</w:t>
      </w:r>
      <w:r w:rsidRPr="007C7432">
        <w:rPr>
          <w:rFonts w:ascii="Arial" w:hAnsi="Arial" w:cs="Arial"/>
          <w:sz w:val="20"/>
          <w:szCs w:val="20"/>
        </w:rPr>
        <w:t>null).</w:t>
      </w:r>
    </w:p>
    <w:p w14:paraId="54322D7C"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eastAsia="黑体" w:hAnsi="Arial" w:cs="Arial"/>
          <w:snapToGrid w:val="0"/>
          <w:sz w:val="20"/>
          <w:szCs w:val="20"/>
        </w:rPr>
      </w:pPr>
    </w:p>
    <w:p w14:paraId="2407CA36"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2.</w:t>
      </w:r>
      <w:r w:rsidRPr="007C7432">
        <w:rPr>
          <w:rFonts w:ascii="Arial" w:eastAsia="黑体" w:hAnsi="Arial" w:cs="Arial"/>
          <w:b/>
          <w:bCs/>
          <w:snapToGrid w:val="0"/>
          <w:sz w:val="20"/>
          <w:szCs w:val="20"/>
        </w:rPr>
        <w:tab/>
        <w:t>Accounts receivable</w:t>
      </w:r>
    </w:p>
    <w:p w14:paraId="59E53D20"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eastAsia="黑体" w:hAnsi="Arial" w:cs="Arial"/>
          <w:snapToGrid w:val="0"/>
          <w:sz w:val="20"/>
          <w:szCs w:val="20"/>
        </w:rPr>
      </w:pPr>
    </w:p>
    <w:tbl>
      <w:tblPr>
        <w:tblW w:w="8147" w:type="dxa"/>
        <w:tblInd w:w="0" w:type="dxa"/>
        <w:tblLayout w:type="fixed"/>
        <w:tblCellMar>
          <w:left w:w="0" w:type="dxa"/>
          <w:right w:w="0" w:type="dxa"/>
        </w:tblCellMar>
        <w:tblLook w:val="0000" w:firstRow="0" w:lastRow="0" w:firstColumn="0" w:lastColumn="0" w:noHBand="0" w:noVBand="0"/>
      </w:tblPr>
      <w:tblGrid>
        <w:gridCol w:w="406"/>
        <w:gridCol w:w="3280"/>
        <w:gridCol w:w="142"/>
        <w:gridCol w:w="1984"/>
        <w:gridCol w:w="81"/>
        <w:gridCol w:w="98"/>
        <w:gridCol w:w="2072"/>
        <w:gridCol w:w="84"/>
      </w:tblGrid>
      <w:tr w:rsidR="00827A91" w:rsidRPr="007C7432" w14:paraId="39908722" w14:textId="77777777">
        <w:tc>
          <w:tcPr>
            <w:tcW w:w="406" w:type="dxa"/>
            <w:tcBorders>
              <w:top w:val="nil"/>
              <w:left w:val="nil"/>
              <w:bottom w:val="nil"/>
              <w:right w:val="nil"/>
            </w:tcBorders>
            <w:noWrap/>
            <w:vAlign w:val="bottom"/>
          </w:tcPr>
          <w:p w14:paraId="4A66E7B7"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3280" w:type="dxa"/>
            <w:tcBorders>
              <w:top w:val="nil"/>
              <w:left w:val="nil"/>
              <w:bottom w:val="nil"/>
              <w:right w:val="nil"/>
            </w:tcBorders>
            <w:noWrap/>
            <w:vAlign w:val="bottom"/>
          </w:tcPr>
          <w:p w14:paraId="68D43151"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noWrap/>
            <w:vAlign w:val="bottom"/>
          </w:tcPr>
          <w:p w14:paraId="2F74E876" w14:textId="77777777" w:rsidR="00827A91" w:rsidRPr="007C7432" w:rsidRDefault="00827A91">
            <w:pPr>
              <w:kinsoku w:val="0"/>
              <w:overflowPunct w:val="0"/>
              <w:autoSpaceDE w:val="0"/>
              <w:autoSpaceDN w:val="0"/>
              <w:adjustRightInd w:val="0"/>
              <w:snapToGrid w:val="0"/>
              <w:jc w:val="both"/>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nil"/>
              <w:right w:val="nil"/>
            </w:tcBorders>
            <w:noWrap/>
            <w:vAlign w:val="bottom"/>
          </w:tcPr>
          <w:p w14:paraId="3306D04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sz w:val="20"/>
                <w:szCs w:val="20"/>
              </w:rPr>
              <w:t>202</w:t>
            </w:r>
            <w:r w:rsidRPr="007C7432">
              <w:rPr>
                <w:rFonts w:ascii="Arial" w:eastAsia="黑体" w:hAnsi="Arial" w:cs="Arial" w:hint="eastAsia"/>
                <w:sz w:val="20"/>
                <w:szCs w:val="20"/>
              </w:rPr>
              <w:t>2</w:t>
            </w:r>
            <w:r w:rsidRPr="007C7432">
              <w:rPr>
                <w:rFonts w:ascii="Arial" w:eastAsia="黑体" w:hAnsi="Arial" w:cs="Arial"/>
                <w:sz w:val="20"/>
                <w:szCs w:val="20"/>
              </w:rPr>
              <w:t>-12-31</w:t>
            </w:r>
          </w:p>
        </w:tc>
        <w:tc>
          <w:tcPr>
            <w:tcW w:w="81" w:type="dxa"/>
            <w:tcBorders>
              <w:top w:val="nil"/>
              <w:left w:val="nil"/>
              <w:bottom w:val="nil"/>
              <w:right w:val="nil"/>
            </w:tcBorders>
            <w:noWrap/>
            <w:vAlign w:val="bottom"/>
          </w:tcPr>
          <w:p w14:paraId="27704234"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bottom"/>
          </w:tcPr>
          <w:p w14:paraId="18A890A5"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nil"/>
              <w:right w:val="nil"/>
            </w:tcBorders>
            <w:noWrap/>
            <w:vAlign w:val="bottom"/>
          </w:tcPr>
          <w:p w14:paraId="15C1D5EC"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sz w:val="20"/>
                <w:szCs w:val="20"/>
              </w:rPr>
              <w:t>202</w:t>
            </w:r>
            <w:r w:rsidRPr="007C7432">
              <w:rPr>
                <w:rFonts w:ascii="Arial" w:eastAsia="黑体" w:hAnsi="Arial" w:cs="Arial" w:hint="eastAsia"/>
                <w:sz w:val="20"/>
                <w:szCs w:val="20"/>
              </w:rPr>
              <w:t>1</w:t>
            </w:r>
            <w:r w:rsidRPr="007C7432">
              <w:rPr>
                <w:rFonts w:ascii="Arial" w:eastAsia="黑体" w:hAnsi="Arial" w:cs="Arial"/>
                <w:sz w:val="20"/>
                <w:szCs w:val="20"/>
              </w:rPr>
              <w:t>-12-31</w:t>
            </w:r>
          </w:p>
        </w:tc>
        <w:tc>
          <w:tcPr>
            <w:tcW w:w="84" w:type="dxa"/>
            <w:tcBorders>
              <w:top w:val="nil"/>
              <w:left w:val="nil"/>
              <w:bottom w:val="nil"/>
              <w:right w:val="nil"/>
            </w:tcBorders>
            <w:noWrap/>
            <w:vAlign w:val="bottom"/>
          </w:tcPr>
          <w:p w14:paraId="48387941"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58B9B028" w14:textId="77777777">
        <w:tc>
          <w:tcPr>
            <w:tcW w:w="406" w:type="dxa"/>
            <w:tcBorders>
              <w:top w:val="nil"/>
              <w:left w:val="nil"/>
              <w:bottom w:val="nil"/>
              <w:right w:val="nil"/>
            </w:tcBorders>
            <w:noWrap/>
            <w:vAlign w:val="bottom"/>
          </w:tcPr>
          <w:p w14:paraId="789CF8F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noWrap/>
            <w:vAlign w:val="bottom"/>
          </w:tcPr>
          <w:p w14:paraId="390919B7"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noWrap/>
            <w:vAlign w:val="bottom"/>
          </w:tcPr>
          <w:p w14:paraId="2D2C5B9F"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nil"/>
              <w:right w:val="nil"/>
            </w:tcBorders>
            <w:noWrap/>
            <w:vAlign w:val="bottom"/>
          </w:tcPr>
          <w:p w14:paraId="19C3A9F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81" w:type="dxa"/>
            <w:tcBorders>
              <w:top w:val="nil"/>
              <w:left w:val="nil"/>
              <w:bottom w:val="nil"/>
              <w:right w:val="nil"/>
            </w:tcBorders>
            <w:noWrap/>
            <w:vAlign w:val="bottom"/>
          </w:tcPr>
          <w:p w14:paraId="025B71D3"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bottom"/>
          </w:tcPr>
          <w:p w14:paraId="092A5504"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nil"/>
              <w:right w:val="nil"/>
            </w:tcBorders>
            <w:noWrap/>
            <w:vAlign w:val="bottom"/>
          </w:tcPr>
          <w:p w14:paraId="380C381F"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84" w:type="dxa"/>
            <w:tcBorders>
              <w:top w:val="nil"/>
              <w:left w:val="nil"/>
              <w:bottom w:val="nil"/>
              <w:right w:val="nil"/>
            </w:tcBorders>
            <w:noWrap/>
            <w:vAlign w:val="bottom"/>
          </w:tcPr>
          <w:p w14:paraId="47D1DA8A"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48C61313" w14:textId="77777777">
        <w:trPr>
          <w:trHeight w:val="251"/>
        </w:trPr>
        <w:tc>
          <w:tcPr>
            <w:tcW w:w="406" w:type="dxa"/>
            <w:tcBorders>
              <w:top w:val="nil"/>
              <w:left w:val="nil"/>
              <w:bottom w:val="nil"/>
              <w:right w:val="nil"/>
            </w:tcBorders>
            <w:noWrap/>
            <w:vAlign w:val="bottom"/>
          </w:tcPr>
          <w:p w14:paraId="66A7C81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3280" w:type="dxa"/>
            <w:tcBorders>
              <w:top w:val="nil"/>
              <w:left w:val="nil"/>
              <w:bottom w:val="nil"/>
              <w:right w:val="nil"/>
            </w:tcBorders>
            <w:noWrap/>
            <w:vAlign w:val="bottom"/>
          </w:tcPr>
          <w:p w14:paraId="4DB336B3" w14:textId="77777777" w:rsidR="00827A91" w:rsidRPr="007C7432" w:rsidRDefault="00827A91">
            <w:pPr>
              <w:rPr>
                <w:rFonts w:ascii="Arial" w:eastAsia="黑体" w:hAnsi="Arial" w:cs="Arial"/>
                <w:color w:val="000000"/>
                <w:sz w:val="20"/>
                <w:szCs w:val="20"/>
              </w:rPr>
            </w:pPr>
            <w:r w:rsidRPr="007C7432">
              <w:rPr>
                <w:rFonts w:ascii="Arial" w:eastAsia="黑体" w:hAnsi="Arial" w:cs="Arial"/>
                <w:color w:val="000000"/>
                <w:sz w:val="20"/>
                <w:szCs w:val="20"/>
              </w:rPr>
              <w:t>Accounts receivable</w:t>
            </w:r>
          </w:p>
        </w:tc>
        <w:tc>
          <w:tcPr>
            <w:tcW w:w="142" w:type="dxa"/>
            <w:tcBorders>
              <w:top w:val="nil"/>
              <w:left w:val="nil"/>
              <w:bottom w:val="nil"/>
              <w:right w:val="nil"/>
            </w:tcBorders>
            <w:noWrap/>
            <w:vAlign w:val="bottom"/>
          </w:tcPr>
          <w:p w14:paraId="6F465AE6"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984" w:type="dxa"/>
            <w:tcBorders>
              <w:top w:val="nil"/>
              <w:left w:val="nil"/>
              <w:bottom w:val="nil"/>
              <w:right w:val="nil"/>
            </w:tcBorders>
            <w:noWrap/>
          </w:tcPr>
          <w:p w14:paraId="791A1CA4"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hint="eastAsia"/>
                <w:color w:val="000000"/>
                <w:sz w:val="20"/>
                <w:szCs w:val="20"/>
              </w:rPr>
              <w:t>35,280,176.34</w:t>
            </w:r>
          </w:p>
        </w:tc>
        <w:tc>
          <w:tcPr>
            <w:tcW w:w="81" w:type="dxa"/>
            <w:tcBorders>
              <w:top w:val="nil"/>
              <w:left w:val="nil"/>
              <w:bottom w:val="nil"/>
              <w:right w:val="nil"/>
            </w:tcBorders>
            <w:noWrap/>
            <w:vAlign w:val="bottom"/>
          </w:tcPr>
          <w:p w14:paraId="79C9BFC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noWrap/>
            <w:vAlign w:val="bottom"/>
          </w:tcPr>
          <w:p w14:paraId="4BCF2D6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2072" w:type="dxa"/>
            <w:tcBorders>
              <w:top w:val="nil"/>
              <w:left w:val="nil"/>
              <w:bottom w:val="nil"/>
              <w:right w:val="nil"/>
            </w:tcBorders>
            <w:noWrap/>
          </w:tcPr>
          <w:p w14:paraId="660DA8D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hint="eastAsia"/>
                <w:color w:val="000000"/>
                <w:sz w:val="20"/>
                <w:szCs w:val="20"/>
              </w:rPr>
              <w:t>41,923,313.37</w:t>
            </w:r>
          </w:p>
        </w:tc>
        <w:tc>
          <w:tcPr>
            <w:tcW w:w="84" w:type="dxa"/>
            <w:tcBorders>
              <w:top w:val="nil"/>
              <w:left w:val="nil"/>
              <w:bottom w:val="nil"/>
              <w:right w:val="nil"/>
            </w:tcBorders>
            <w:noWrap/>
            <w:vAlign w:val="bottom"/>
          </w:tcPr>
          <w:p w14:paraId="35138445"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6D7CC0F6" w14:textId="77777777">
        <w:trPr>
          <w:trHeight w:val="293"/>
        </w:trPr>
        <w:tc>
          <w:tcPr>
            <w:tcW w:w="406" w:type="dxa"/>
            <w:tcBorders>
              <w:top w:val="nil"/>
              <w:left w:val="nil"/>
              <w:bottom w:val="nil"/>
              <w:right w:val="nil"/>
            </w:tcBorders>
            <w:shd w:val="clear" w:color="auto" w:fill="auto"/>
            <w:noWrap/>
            <w:vAlign w:val="bottom"/>
          </w:tcPr>
          <w:p w14:paraId="71D688B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shd w:val="clear" w:color="000000" w:fill="auto"/>
            <w:noWrap/>
            <w:vAlign w:val="bottom"/>
          </w:tcPr>
          <w:p w14:paraId="4E485D0D" w14:textId="77777777" w:rsidR="00827A91" w:rsidRPr="007C7432" w:rsidRDefault="00827A91">
            <w:pPr>
              <w:rPr>
                <w:rFonts w:ascii="Arial" w:eastAsia="黑体" w:hAnsi="Arial" w:cs="Arial"/>
                <w:color w:val="000000"/>
                <w:sz w:val="20"/>
                <w:szCs w:val="20"/>
              </w:rPr>
            </w:pPr>
            <w:r w:rsidRPr="007C7432">
              <w:rPr>
                <w:rFonts w:ascii="Arial" w:eastAsia="黑体" w:hAnsi="Arial" w:cs="Arial"/>
                <w:color w:val="000000"/>
                <w:sz w:val="20"/>
                <w:szCs w:val="20"/>
              </w:rPr>
              <w:t>Less: provision for bad debts</w:t>
            </w:r>
          </w:p>
        </w:tc>
        <w:tc>
          <w:tcPr>
            <w:tcW w:w="142" w:type="dxa"/>
            <w:tcBorders>
              <w:top w:val="nil"/>
              <w:left w:val="nil"/>
              <w:bottom w:val="nil"/>
              <w:right w:val="nil"/>
            </w:tcBorders>
            <w:shd w:val="clear" w:color="auto" w:fill="auto"/>
            <w:noWrap/>
            <w:vAlign w:val="bottom"/>
          </w:tcPr>
          <w:p w14:paraId="4926A3F3"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1984" w:type="dxa"/>
            <w:tcBorders>
              <w:top w:val="nil"/>
              <w:left w:val="nil"/>
              <w:bottom w:val="single" w:sz="4" w:space="0" w:color="auto"/>
              <w:right w:val="nil"/>
            </w:tcBorders>
            <w:shd w:val="clear" w:color="000000" w:fill="auto"/>
            <w:noWrap/>
          </w:tcPr>
          <w:p w14:paraId="6A6C6E2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hint="eastAsia"/>
                <w:color w:val="000000"/>
                <w:sz w:val="20"/>
                <w:szCs w:val="20"/>
              </w:rPr>
              <w:t>190,978.00</w:t>
            </w:r>
          </w:p>
        </w:tc>
        <w:tc>
          <w:tcPr>
            <w:tcW w:w="81" w:type="dxa"/>
            <w:tcBorders>
              <w:top w:val="nil"/>
              <w:left w:val="nil"/>
              <w:bottom w:val="nil"/>
              <w:right w:val="nil"/>
            </w:tcBorders>
            <w:shd w:val="clear" w:color="auto" w:fill="auto"/>
            <w:noWrap/>
            <w:vAlign w:val="bottom"/>
          </w:tcPr>
          <w:p w14:paraId="5CCAB5F1"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shd w:val="clear" w:color="auto" w:fill="auto"/>
            <w:noWrap/>
            <w:vAlign w:val="bottom"/>
          </w:tcPr>
          <w:p w14:paraId="67B2CE5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2072" w:type="dxa"/>
            <w:tcBorders>
              <w:top w:val="nil"/>
              <w:left w:val="nil"/>
              <w:bottom w:val="single" w:sz="4" w:space="0" w:color="auto"/>
              <w:right w:val="nil"/>
            </w:tcBorders>
            <w:shd w:val="clear" w:color="000000" w:fill="auto"/>
            <w:noWrap/>
          </w:tcPr>
          <w:p w14:paraId="51A2E01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hint="eastAsia"/>
                <w:color w:val="000000"/>
                <w:sz w:val="20"/>
                <w:szCs w:val="20"/>
              </w:rPr>
              <w:t>239,606.00</w:t>
            </w:r>
          </w:p>
        </w:tc>
        <w:tc>
          <w:tcPr>
            <w:tcW w:w="84" w:type="dxa"/>
            <w:tcBorders>
              <w:top w:val="nil"/>
              <w:left w:val="nil"/>
              <w:bottom w:val="nil"/>
              <w:right w:val="nil"/>
            </w:tcBorders>
            <w:noWrap/>
            <w:vAlign w:val="bottom"/>
          </w:tcPr>
          <w:p w14:paraId="707C595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r>
      <w:tr w:rsidR="00827A91" w:rsidRPr="007C7432" w14:paraId="23757143" w14:textId="77777777">
        <w:tc>
          <w:tcPr>
            <w:tcW w:w="406" w:type="dxa"/>
            <w:tcBorders>
              <w:top w:val="nil"/>
              <w:left w:val="nil"/>
              <w:bottom w:val="nil"/>
              <w:right w:val="nil"/>
            </w:tcBorders>
            <w:noWrap/>
            <w:vAlign w:val="bottom"/>
          </w:tcPr>
          <w:p w14:paraId="6603938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noWrap/>
            <w:vAlign w:val="bottom"/>
          </w:tcPr>
          <w:p w14:paraId="323F8D1E"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noWrap/>
            <w:vAlign w:val="bottom"/>
          </w:tcPr>
          <w:p w14:paraId="4B158107"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single" w:sz="4" w:space="0" w:color="auto"/>
              <w:left w:val="nil"/>
              <w:bottom w:val="nil"/>
              <w:right w:val="nil"/>
            </w:tcBorders>
            <w:noWrap/>
            <w:vAlign w:val="bottom"/>
          </w:tcPr>
          <w:p w14:paraId="1303CE2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81" w:type="dxa"/>
            <w:tcBorders>
              <w:top w:val="nil"/>
              <w:left w:val="nil"/>
              <w:bottom w:val="nil"/>
              <w:right w:val="nil"/>
            </w:tcBorders>
            <w:noWrap/>
            <w:vAlign w:val="bottom"/>
          </w:tcPr>
          <w:p w14:paraId="140945A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98" w:type="dxa"/>
            <w:tcBorders>
              <w:top w:val="nil"/>
              <w:left w:val="nil"/>
              <w:bottom w:val="nil"/>
              <w:right w:val="nil"/>
            </w:tcBorders>
            <w:noWrap/>
            <w:vAlign w:val="bottom"/>
          </w:tcPr>
          <w:p w14:paraId="42C1DF13"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2072" w:type="dxa"/>
            <w:tcBorders>
              <w:top w:val="single" w:sz="4" w:space="0" w:color="auto"/>
              <w:left w:val="nil"/>
              <w:bottom w:val="nil"/>
              <w:right w:val="nil"/>
            </w:tcBorders>
            <w:noWrap/>
            <w:vAlign w:val="bottom"/>
          </w:tcPr>
          <w:p w14:paraId="2297B9B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84" w:type="dxa"/>
            <w:tcBorders>
              <w:top w:val="nil"/>
              <w:left w:val="nil"/>
              <w:bottom w:val="nil"/>
              <w:right w:val="nil"/>
            </w:tcBorders>
            <w:noWrap/>
            <w:vAlign w:val="bottom"/>
          </w:tcPr>
          <w:p w14:paraId="31BC64D8"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12874793" w14:textId="77777777">
        <w:tc>
          <w:tcPr>
            <w:tcW w:w="406" w:type="dxa"/>
            <w:tcBorders>
              <w:top w:val="nil"/>
              <w:left w:val="nil"/>
              <w:bottom w:val="nil"/>
              <w:right w:val="nil"/>
            </w:tcBorders>
            <w:shd w:val="clear" w:color="auto" w:fill="auto"/>
            <w:noWrap/>
            <w:vAlign w:val="bottom"/>
          </w:tcPr>
          <w:p w14:paraId="6B86D30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shd w:val="clear" w:color="auto" w:fill="auto"/>
            <w:noWrap/>
            <w:vAlign w:val="bottom"/>
          </w:tcPr>
          <w:p w14:paraId="2E5BB760"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shd w:val="clear" w:color="auto" w:fill="auto"/>
            <w:noWrap/>
            <w:vAlign w:val="bottom"/>
          </w:tcPr>
          <w:p w14:paraId="0F9697F3"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double" w:sz="6" w:space="0" w:color="auto"/>
              <w:right w:val="nil"/>
            </w:tcBorders>
            <w:shd w:val="clear" w:color="000000" w:fill="auto"/>
            <w:noWrap/>
            <w:vAlign w:val="bottom"/>
          </w:tcPr>
          <w:p w14:paraId="1F4FEFF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hint="eastAsia"/>
                <w:color w:val="000000"/>
                <w:sz w:val="20"/>
                <w:szCs w:val="20"/>
              </w:rPr>
              <w:t>35,089,198.34</w:t>
            </w:r>
          </w:p>
        </w:tc>
        <w:tc>
          <w:tcPr>
            <w:tcW w:w="81" w:type="dxa"/>
            <w:tcBorders>
              <w:top w:val="nil"/>
              <w:left w:val="nil"/>
              <w:bottom w:val="nil"/>
              <w:right w:val="nil"/>
            </w:tcBorders>
            <w:shd w:val="clear" w:color="auto" w:fill="auto"/>
            <w:noWrap/>
            <w:vAlign w:val="bottom"/>
          </w:tcPr>
          <w:p w14:paraId="58B684E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shd w:val="clear" w:color="auto" w:fill="auto"/>
            <w:noWrap/>
            <w:vAlign w:val="bottom"/>
          </w:tcPr>
          <w:p w14:paraId="6D15F433"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2072" w:type="dxa"/>
            <w:tcBorders>
              <w:top w:val="nil"/>
              <w:left w:val="nil"/>
              <w:bottom w:val="double" w:sz="6" w:space="0" w:color="auto"/>
              <w:right w:val="nil"/>
            </w:tcBorders>
            <w:shd w:val="clear" w:color="000000" w:fill="auto"/>
            <w:noWrap/>
            <w:vAlign w:val="bottom"/>
          </w:tcPr>
          <w:p w14:paraId="7E4637A4"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hint="eastAsia"/>
                <w:color w:val="000000"/>
                <w:sz w:val="20"/>
                <w:szCs w:val="20"/>
              </w:rPr>
              <w:t>41,683,707.37</w:t>
            </w:r>
          </w:p>
        </w:tc>
        <w:tc>
          <w:tcPr>
            <w:tcW w:w="84" w:type="dxa"/>
            <w:tcBorders>
              <w:top w:val="nil"/>
              <w:left w:val="nil"/>
              <w:bottom w:val="nil"/>
              <w:right w:val="nil"/>
            </w:tcBorders>
            <w:noWrap/>
            <w:vAlign w:val="bottom"/>
          </w:tcPr>
          <w:p w14:paraId="66D19D2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r>
      <w:bookmarkEnd w:id="4"/>
      <w:bookmarkEnd w:id="5"/>
    </w:tbl>
    <w:p w14:paraId="6AD19AC8"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062BD655"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 xml:space="preserve">The aging of accounts receivable and related provision for bad debts </w:t>
      </w:r>
      <w:r w:rsidR="00461FB5">
        <w:rPr>
          <w:rFonts w:ascii="Arial" w:hAnsi="Arial" w:cs="Arial"/>
          <w:sz w:val="20"/>
          <w:szCs w:val="20"/>
        </w:rPr>
        <w:t>are</w:t>
      </w:r>
      <w:r w:rsidR="00461FB5" w:rsidRPr="007C7432">
        <w:rPr>
          <w:rFonts w:ascii="Arial" w:hAnsi="Arial" w:cs="Arial"/>
          <w:sz w:val="20"/>
          <w:szCs w:val="20"/>
        </w:rPr>
        <w:t xml:space="preserve"> </w:t>
      </w:r>
      <w:r w:rsidRPr="007C7432">
        <w:rPr>
          <w:rFonts w:ascii="Arial" w:hAnsi="Arial" w:cs="Arial"/>
          <w:sz w:val="20"/>
          <w:szCs w:val="20"/>
        </w:rPr>
        <w:t>analyzed below:</w:t>
      </w:r>
    </w:p>
    <w:p w14:paraId="5ACA2F1A" w14:textId="77777777" w:rsidR="00827A91" w:rsidRPr="007C7432" w:rsidRDefault="00827A91">
      <w:pPr>
        <w:tabs>
          <w:tab w:val="left" w:pos="3645"/>
        </w:tabs>
        <w:adjustRightInd w:val="0"/>
        <w:snapToGrid w:val="0"/>
        <w:ind w:leftChars="167" w:left="401"/>
        <w:jc w:val="both"/>
        <w:rPr>
          <w:rFonts w:ascii="Arial" w:hAnsi="Arial" w:cs="Arial"/>
          <w:sz w:val="20"/>
          <w:szCs w:val="20"/>
        </w:rPr>
      </w:pPr>
    </w:p>
    <w:tbl>
      <w:tblPr>
        <w:tblW w:w="8175" w:type="dxa"/>
        <w:tblInd w:w="0" w:type="dxa"/>
        <w:tblLayout w:type="fixed"/>
        <w:tblCellMar>
          <w:left w:w="0" w:type="dxa"/>
          <w:right w:w="0" w:type="dxa"/>
        </w:tblCellMar>
        <w:tblLook w:val="0000" w:firstRow="0" w:lastRow="0" w:firstColumn="0" w:lastColumn="0" w:noHBand="0" w:noVBand="0"/>
      </w:tblPr>
      <w:tblGrid>
        <w:gridCol w:w="426"/>
        <w:gridCol w:w="1954"/>
        <w:gridCol w:w="126"/>
        <w:gridCol w:w="2086"/>
        <w:gridCol w:w="140"/>
        <w:gridCol w:w="126"/>
        <w:gridCol w:w="1175"/>
        <w:gridCol w:w="154"/>
        <w:gridCol w:w="140"/>
        <w:gridCol w:w="1708"/>
        <w:gridCol w:w="140"/>
      </w:tblGrid>
      <w:tr w:rsidR="00827A91" w:rsidRPr="007C7432" w14:paraId="375200AD" w14:textId="77777777">
        <w:tc>
          <w:tcPr>
            <w:tcW w:w="426" w:type="dxa"/>
            <w:tcBorders>
              <w:top w:val="nil"/>
              <w:left w:val="nil"/>
              <w:bottom w:val="nil"/>
              <w:right w:val="nil"/>
            </w:tcBorders>
            <w:noWrap/>
            <w:vAlign w:val="center"/>
          </w:tcPr>
          <w:p w14:paraId="197DE971"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954" w:type="dxa"/>
            <w:tcBorders>
              <w:top w:val="nil"/>
              <w:left w:val="nil"/>
              <w:bottom w:val="nil"/>
              <w:right w:val="nil"/>
            </w:tcBorders>
            <w:noWrap/>
            <w:vAlign w:val="center"/>
          </w:tcPr>
          <w:p w14:paraId="0E71443C"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bottom w:val="nil"/>
              <w:right w:val="nil"/>
            </w:tcBorders>
            <w:noWrap/>
            <w:vAlign w:val="center"/>
          </w:tcPr>
          <w:p w14:paraId="2A535D68"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5529" w:type="dxa"/>
            <w:gridSpan w:val="7"/>
            <w:tcBorders>
              <w:top w:val="nil"/>
              <w:left w:val="nil"/>
              <w:bottom w:val="single" w:sz="4" w:space="0" w:color="auto"/>
              <w:right w:val="nil"/>
            </w:tcBorders>
            <w:noWrap/>
            <w:vAlign w:val="center"/>
          </w:tcPr>
          <w:p w14:paraId="5B332DAE"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r w:rsidRPr="007C7432">
              <w:rPr>
                <w:rFonts w:ascii="Arial" w:eastAsia="黑体" w:hAnsi="Arial" w:cs="Arial"/>
                <w:sz w:val="20"/>
                <w:szCs w:val="20"/>
              </w:rPr>
              <w:t>202</w:t>
            </w:r>
            <w:r w:rsidRPr="007C7432">
              <w:rPr>
                <w:rFonts w:ascii="Arial" w:eastAsia="黑体" w:hAnsi="Arial" w:cs="Arial" w:hint="eastAsia"/>
                <w:sz w:val="20"/>
                <w:szCs w:val="20"/>
              </w:rPr>
              <w:t>2</w:t>
            </w:r>
            <w:r w:rsidRPr="007C7432">
              <w:rPr>
                <w:rFonts w:ascii="Arial" w:eastAsia="黑体" w:hAnsi="Arial" w:cs="Arial"/>
                <w:sz w:val="20"/>
                <w:szCs w:val="20"/>
              </w:rPr>
              <w:t>-12-31</w:t>
            </w:r>
          </w:p>
        </w:tc>
        <w:tc>
          <w:tcPr>
            <w:tcW w:w="140" w:type="dxa"/>
            <w:tcBorders>
              <w:top w:val="nil"/>
              <w:left w:val="nil"/>
              <w:bottom w:val="nil"/>
              <w:right w:val="nil"/>
            </w:tcBorders>
            <w:noWrap/>
            <w:vAlign w:val="center"/>
          </w:tcPr>
          <w:p w14:paraId="556C5050"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p>
        </w:tc>
      </w:tr>
      <w:tr w:rsidR="00827A91" w:rsidRPr="007C7432" w14:paraId="7AF62199" w14:textId="77777777">
        <w:tc>
          <w:tcPr>
            <w:tcW w:w="426" w:type="dxa"/>
            <w:tcBorders>
              <w:top w:val="nil"/>
              <w:left w:val="nil"/>
              <w:right w:val="nil"/>
            </w:tcBorders>
            <w:noWrap/>
            <w:vAlign w:val="center"/>
          </w:tcPr>
          <w:p w14:paraId="5FF0D11A"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954" w:type="dxa"/>
            <w:tcBorders>
              <w:top w:val="nil"/>
              <w:left w:val="nil"/>
              <w:right w:val="nil"/>
            </w:tcBorders>
            <w:noWrap/>
            <w:vAlign w:val="center"/>
          </w:tcPr>
          <w:p w14:paraId="3492ADA2"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right w:val="nil"/>
            </w:tcBorders>
            <w:noWrap/>
            <w:vAlign w:val="center"/>
          </w:tcPr>
          <w:p w14:paraId="7A1BFBDC"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3527" w:type="dxa"/>
            <w:gridSpan w:val="4"/>
            <w:tcBorders>
              <w:left w:val="nil"/>
              <w:right w:val="nil"/>
            </w:tcBorders>
            <w:noWrap/>
            <w:vAlign w:val="center"/>
          </w:tcPr>
          <w:p w14:paraId="1E9A2939"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r w:rsidRPr="007C7432">
              <w:rPr>
                <w:rFonts w:ascii="Arial" w:eastAsia="黑体" w:hAnsi="Arial" w:cs="Arial"/>
                <w:sz w:val="20"/>
                <w:szCs w:val="20"/>
              </w:rPr>
              <w:t>Account balance</w:t>
            </w:r>
          </w:p>
        </w:tc>
        <w:tc>
          <w:tcPr>
            <w:tcW w:w="154" w:type="dxa"/>
            <w:tcBorders>
              <w:top w:val="nil"/>
              <w:left w:val="nil"/>
              <w:bottom w:val="nil"/>
              <w:right w:val="nil"/>
            </w:tcBorders>
            <w:noWrap/>
            <w:vAlign w:val="center"/>
          </w:tcPr>
          <w:p w14:paraId="1B2C44C1"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p>
        </w:tc>
        <w:tc>
          <w:tcPr>
            <w:tcW w:w="140" w:type="dxa"/>
            <w:tcBorders>
              <w:top w:val="nil"/>
              <w:left w:val="nil"/>
              <w:bottom w:val="nil"/>
              <w:right w:val="nil"/>
            </w:tcBorders>
            <w:noWrap/>
            <w:vAlign w:val="center"/>
          </w:tcPr>
          <w:p w14:paraId="0C5659D0"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p>
        </w:tc>
        <w:tc>
          <w:tcPr>
            <w:tcW w:w="1708" w:type="dxa"/>
            <w:vMerge w:val="restart"/>
            <w:tcBorders>
              <w:top w:val="nil"/>
              <w:left w:val="nil"/>
              <w:bottom w:val="single" w:sz="4" w:space="0" w:color="auto"/>
              <w:right w:val="nil"/>
            </w:tcBorders>
            <w:noWrap/>
            <w:vAlign w:val="center"/>
          </w:tcPr>
          <w:p w14:paraId="67C02ECB"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r w:rsidRPr="007C7432">
              <w:rPr>
                <w:rFonts w:ascii="Arial" w:eastAsia="黑体" w:hAnsi="Arial" w:cs="Arial"/>
                <w:sz w:val="20"/>
                <w:szCs w:val="20"/>
              </w:rPr>
              <w:t xml:space="preserve">Provision for </w:t>
            </w:r>
          </w:p>
          <w:p w14:paraId="52CFFE5B"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r w:rsidRPr="007C7432">
              <w:rPr>
                <w:rFonts w:ascii="Arial" w:eastAsia="黑体" w:hAnsi="Arial" w:cs="Arial"/>
                <w:sz w:val="20"/>
                <w:szCs w:val="20"/>
              </w:rPr>
              <w:t>bad debts</w:t>
            </w:r>
          </w:p>
        </w:tc>
        <w:tc>
          <w:tcPr>
            <w:tcW w:w="140" w:type="dxa"/>
            <w:tcBorders>
              <w:top w:val="nil"/>
              <w:left w:val="nil"/>
              <w:bottom w:val="nil"/>
              <w:right w:val="nil"/>
            </w:tcBorders>
            <w:noWrap/>
            <w:vAlign w:val="center"/>
          </w:tcPr>
          <w:p w14:paraId="105DD662"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p>
        </w:tc>
      </w:tr>
      <w:tr w:rsidR="00827A91" w:rsidRPr="007C7432" w14:paraId="76740089" w14:textId="77777777">
        <w:tc>
          <w:tcPr>
            <w:tcW w:w="426" w:type="dxa"/>
            <w:tcBorders>
              <w:top w:val="nil"/>
              <w:left w:val="nil"/>
              <w:bottom w:val="nil"/>
              <w:right w:val="nil"/>
            </w:tcBorders>
            <w:noWrap/>
            <w:vAlign w:val="center"/>
          </w:tcPr>
          <w:p w14:paraId="4F73ED08"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954" w:type="dxa"/>
            <w:tcBorders>
              <w:top w:val="nil"/>
              <w:left w:val="nil"/>
              <w:bottom w:val="nil"/>
              <w:right w:val="nil"/>
            </w:tcBorders>
            <w:noWrap/>
            <w:vAlign w:val="center"/>
          </w:tcPr>
          <w:p w14:paraId="2D592EE3"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bottom w:val="nil"/>
              <w:right w:val="nil"/>
            </w:tcBorders>
            <w:noWrap/>
            <w:vAlign w:val="center"/>
          </w:tcPr>
          <w:p w14:paraId="51689248"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left w:val="nil"/>
              <w:bottom w:val="single" w:sz="4" w:space="0" w:color="auto"/>
              <w:right w:val="nil"/>
            </w:tcBorders>
            <w:noWrap/>
          </w:tcPr>
          <w:p w14:paraId="33C0A980"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Amount</w:t>
            </w:r>
          </w:p>
        </w:tc>
        <w:tc>
          <w:tcPr>
            <w:tcW w:w="140" w:type="dxa"/>
            <w:tcBorders>
              <w:left w:val="nil"/>
              <w:bottom w:val="nil"/>
              <w:right w:val="nil"/>
            </w:tcBorders>
            <w:noWrap/>
          </w:tcPr>
          <w:p w14:paraId="0133691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26" w:type="dxa"/>
            <w:tcBorders>
              <w:left w:val="nil"/>
              <w:bottom w:val="nil"/>
              <w:right w:val="nil"/>
            </w:tcBorders>
            <w:noWrap/>
          </w:tcPr>
          <w:p w14:paraId="2C529BA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left w:val="nil"/>
              <w:bottom w:val="single" w:sz="4" w:space="0" w:color="auto"/>
              <w:right w:val="nil"/>
            </w:tcBorders>
            <w:noWrap/>
          </w:tcPr>
          <w:p w14:paraId="782A0D6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154" w:type="dxa"/>
            <w:tcBorders>
              <w:top w:val="nil"/>
              <w:left w:val="nil"/>
              <w:bottom w:val="nil"/>
              <w:right w:val="nil"/>
            </w:tcBorders>
            <w:noWrap/>
          </w:tcPr>
          <w:p w14:paraId="0051863F"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noWrap/>
          </w:tcPr>
          <w:p w14:paraId="5297DBF4"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vMerge/>
            <w:tcBorders>
              <w:left w:val="nil"/>
              <w:bottom w:val="single" w:sz="4" w:space="0" w:color="auto"/>
              <w:right w:val="nil"/>
            </w:tcBorders>
            <w:noWrap/>
          </w:tcPr>
          <w:p w14:paraId="26DDFAE8"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noWrap/>
            <w:vAlign w:val="center"/>
          </w:tcPr>
          <w:p w14:paraId="2CEF614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61BB5B39" w14:textId="77777777">
        <w:tc>
          <w:tcPr>
            <w:tcW w:w="426" w:type="dxa"/>
            <w:tcBorders>
              <w:left w:val="nil"/>
              <w:bottom w:val="nil"/>
              <w:right w:val="nil"/>
            </w:tcBorders>
            <w:noWrap/>
            <w:vAlign w:val="center"/>
          </w:tcPr>
          <w:p w14:paraId="5B4591DC"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954" w:type="dxa"/>
            <w:tcBorders>
              <w:left w:val="nil"/>
              <w:bottom w:val="nil"/>
              <w:right w:val="nil"/>
            </w:tcBorders>
            <w:noWrap/>
            <w:vAlign w:val="center"/>
          </w:tcPr>
          <w:p w14:paraId="16F99C23"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left w:val="nil"/>
              <w:bottom w:val="nil"/>
              <w:right w:val="nil"/>
            </w:tcBorders>
            <w:noWrap/>
            <w:vAlign w:val="center"/>
          </w:tcPr>
          <w:p w14:paraId="00E79DD2"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top w:val="single" w:sz="4" w:space="0" w:color="auto"/>
              <w:left w:val="nil"/>
              <w:bottom w:val="nil"/>
              <w:right w:val="nil"/>
            </w:tcBorders>
            <w:noWrap/>
          </w:tcPr>
          <w:p w14:paraId="509E301E"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left w:val="nil"/>
              <w:bottom w:val="nil"/>
              <w:right w:val="nil"/>
            </w:tcBorders>
            <w:noWrap/>
          </w:tcPr>
          <w:p w14:paraId="5FA8DCE5"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26" w:type="dxa"/>
            <w:tcBorders>
              <w:left w:val="nil"/>
              <w:bottom w:val="nil"/>
              <w:right w:val="nil"/>
            </w:tcBorders>
            <w:noWrap/>
          </w:tcPr>
          <w:p w14:paraId="6C2F1501"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top w:val="single" w:sz="4" w:space="0" w:color="auto"/>
              <w:left w:val="nil"/>
              <w:bottom w:val="nil"/>
              <w:right w:val="nil"/>
            </w:tcBorders>
            <w:noWrap/>
          </w:tcPr>
          <w:p w14:paraId="6545C311"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54" w:type="dxa"/>
            <w:tcBorders>
              <w:top w:val="nil"/>
              <w:left w:val="nil"/>
              <w:bottom w:val="nil"/>
              <w:right w:val="nil"/>
            </w:tcBorders>
            <w:noWrap/>
          </w:tcPr>
          <w:p w14:paraId="40595F2F"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noWrap/>
          </w:tcPr>
          <w:p w14:paraId="3FA5592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single" w:sz="4" w:space="0" w:color="auto"/>
              <w:left w:val="nil"/>
              <w:bottom w:val="nil"/>
              <w:right w:val="nil"/>
            </w:tcBorders>
            <w:noWrap/>
          </w:tcPr>
          <w:p w14:paraId="455A0728"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noWrap/>
            <w:vAlign w:val="center"/>
          </w:tcPr>
          <w:p w14:paraId="29D16924"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58299442" w14:textId="77777777">
        <w:tc>
          <w:tcPr>
            <w:tcW w:w="426" w:type="dxa"/>
            <w:tcBorders>
              <w:top w:val="nil"/>
              <w:left w:val="nil"/>
              <w:bottom w:val="nil"/>
              <w:right w:val="nil"/>
            </w:tcBorders>
            <w:shd w:val="clear" w:color="auto" w:fill="auto"/>
            <w:noWrap/>
            <w:vAlign w:val="center"/>
          </w:tcPr>
          <w:p w14:paraId="6BA78F0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shd w:val="clear" w:color="000000" w:fill="auto"/>
            <w:noWrap/>
            <w:vAlign w:val="bottom"/>
          </w:tcPr>
          <w:p w14:paraId="16278412"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Within 1 year</w:t>
            </w:r>
          </w:p>
        </w:tc>
        <w:tc>
          <w:tcPr>
            <w:tcW w:w="126" w:type="dxa"/>
            <w:tcBorders>
              <w:top w:val="nil"/>
              <w:left w:val="nil"/>
              <w:bottom w:val="nil"/>
              <w:right w:val="nil"/>
            </w:tcBorders>
            <w:shd w:val="clear" w:color="auto" w:fill="auto"/>
            <w:noWrap/>
            <w:vAlign w:val="center"/>
          </w:tcPr>
          <w:p w14:paraId="05026FBF"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2086" w:type="dxa"/>
            <w:tcBorders>
              <w:top w:val="nil"/>
              <w:left w:val="nil"/>
              <w:bottom w:val="nil"/>
              <w:right w:val="nil"/>
            </w:tcBorders>
            <w:shd w:val="clear" w:color="000000" w:fill="auto"/>
            <w:noWrap/>
            <w:vAlign w:val="center"/>
          </w:tcPr>
          <w:p w14:paraId="4985B79F" w14:textId="77777777" w:rsidR="00827A91" w:rsidRPr="007C7432" w:rsidRDefault="00827A91">
            <w:pPr>
              <w:jc w:val="right"/>
              <w:textAlignment w:val="center"/>
              <w:rPr>
                <w:rFonts w:ascii="Arial" w:hAnsi="Arial" w:cs="Arial"/>
                <w:sz w:val="20"/>
                <w:szCs w:val="20"/>
              </w:rPr>
            </w:pPr>
            <w:r w:rsidRPr="007C7432">
              <w:rPr>
                <w:rFonts w:ascii="Arial" w:eastAsia="Arial Narrow" w:hAnsi="Arial" w:cs="Arial" w:hint="eastAsia"/>
                <w:color w:val="000000"/>
                <w:sz w:val="20"/>
                <w:szCs w:val="20"/>
                <w:lang w:bidi="ar"/>
              </w:rPr>
              <w:t xml:space="preserve">35,046,575.17 </w:t>
            </w:r>
          </w:p>
        </w:tc>
        <w:tc>
          <w:tcPr>
            <w:tcW w:w="140" w:type="dxa"/>
            <w:tcBorders>
              <w:top w:val="nil"/>
              <w:left w:val="nil"/>
              <w:bottom w:val="nil"/>
              <w:right w:val="nil"/>
            </w:tcBorders>
            <w:shd w:val="clear" w:color="auto" w:fill="auto"/>
            <w:noWrap/>
            <w:vAlign w:val="bottom"/>
          </w:tcPr>
          <w:p w14:paraId="29E2224F"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26" w:type="dxa"/>
            <w:tcBorders>
              <w:top w:val="nil"/>
              <w:left w:val="nil"/>
              <w:bottom w:val="nil"/>
              <w:right w:val="nil"/>
            </w:tcBorders>
            <w:shd w:val="clear" w:color="auto" w:fill="auto"/>
            <w:noWrap/>
            <w:vAlign w:val="bottom"/>
          </w:tcPr>
          <w:p w14:paraId="634AF87B"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175" w:type="dxa"/>
            <w:tcBorders>
              <w:top w:val="nil"/>
              <w:left w:val="nil"/>
              <w:bottom w:val="nil"/>
              <w:right w:val="nil"/>
            </w:tcBorders>
            <w:shd w:val="clear" w:color="000000" w:fill="auto"/>
            <w:noWrap/>
            <w:vAlign w:val="center"/>
          </w:tcPr>
          <w:p w14:paraId="4E2B60F9" w14:textId="77777777" w:rsidR="00827A91" w:rsidRPr="007C7432" w:rsidRDefault="00827A91">
            <w:pPr>
              <w:jc w:val="right"/>
              <w:textAlignment w:val="center"/>
              <w:rPr>
                <w:rFonts w:ascii="Arial" w:hAnsi="Arial" w:cs="Arial"/>
                <w:sz w:val="20"/>
                <w:szCs w:val="20"/>
              </w:rPr>
            </w:pPr>
            <w:r w:rsidRPr="007C7432">
              <w:rPr>
                <w:rFonts w:ascii="Arial" w:eastAsia="Arial Narrow" w:hAnsi="Arial" w:cs="Arial"/>
                <w:color w:val="000000"/>
                <w:sz w:val="20"/>
                <w:szCs w:val="20"/>
                <w:lang w:bidi="ar"/>
              </w:rPr>
              <w:t>99.34</w:t>
            </w:r>
          </w:p>
        </w:tc>
        <w:tc>
          <w:tcPr>
            <w:tcW w:w="154" w:type="dxa"/>
            <w:tcBorders>
              <w:top w:val="nil"/>
              <w:left w:val="nil"/>
              <w:bottom w:val="nil"/>
              <w:right w:val="nil"/>
            </w:tcBorders>
            <w:shd w:val="clear" w:color="auto" w:fill="auto"/>
            <w:noWrap/>
            <w:vAlign w:val="bottom"/>
          </w:tcPr>
          <w:p w14:paraId="7134059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shd w:val="clear" w:color="auto" w:fill="auto"/>
            <w:noWrap/>
            <w:vAlign w:val="bottom"/>
          </w:tcPr>
          <w:p w14:paraId="73C6BF6D"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nil"/>
              <w:left w:val="nil"/>
              <w:bottom w:val="nil"/>
              <w:right w:val="nil"/>
            </w:tcBorders>
            <w:shd w:val="clear" w:color="000000" w:fill="auto"/>
            <w:noWrap/>
            <w:vAlign w:val="center"/>
          </w:tcPr>
          <w:p w14:paraId="2AAAAF83" w14:textId="77777777" w:rsidR="00827A91" w:rsidRPr="007C7432" w:rsidRDefault="00827A91">
            <w:pPr>
              <w:jc w:val="right"/>
              <w:textAlignment w:val="center"/>
              <w:rPr>
                <w:rFonts w:ascii="Arial" w:eastAsia="黑体" w:hAnsi="Arial" w:cs="Arial"/>
                <w:color w:val="000000"/>
                <w:sz w:val="20"/>
                <w:szCs w:val="20"/>
              </w:rPr>
            </w:pPr>
            <w:r w:rsidRPr="007C7432">
              <w:rPr>
                <w:rFonts w:ascii="Arial" w:eastAsia="Arial Narrow" w:hAnsi="Arial" w:cs="Arial"/>
                <w:color w:val="000000"/>
                <w:sz w:val="20"/>
                <w:szCs w:val="20"/>
                <w:lang w:bidi="ar"/>
              </w:rPr>
              <w:t>-</w:t>
            </w:r>
          </w:p>
        </w:tc>
        <w:tc>
          <w:tcPr>
            <w:tcW w:w="140" w:type="dxa"/>
            <w:tcBorders>
              <w:top w:val="nil"/>
              <w:left w:val="nil"/>
              <w:bottom w:val="nil"/>
              <w:right w:val="nil"/>
            </w:tcBorders>
            <w:noWrap/>
            <w:vAlign w:val="center"/>
          </w:tcPr>
          <w:p w14:paraId="711BF241"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5EEF7CB4" w14:textId="77777777">
        <w:tc>
          <w:tcPr>
            <w:tcW w:w="426" w:type="dxa"/>
            <w:tcBorders>
              <w:top w:val="nil"/>
              <w:left w:val="nil"/>
              <w:bottom w:val="nil"/>
              <w:right w:val="nil"/>
            </w:tcBorders>
            <w:shd w:val="clear" w:color="auto" w:fill="auto"/>
            <w:noWrap/>
            <w:vAlign w:val="center"/>
          </w:tcPr>
          <w:p w14:paraId="4E29908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shd w:val="clear" w:color="000000" w:fill="auto"/>
            <w:noWrap/>
            <w:vAlign w:val="bottom"/>
          </w:tcPr>
          <w:p w14:paraId="2B996740"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1-2 year</w:t>
            </w:r>
            <w:r w:rsidRPr="007C7432">
              <w:rPr>
                <w:rFonts w:ascii="Arial" w:eastAsia="黑体" w:hAnsi="Arial" w:cs="Arial" w:hint="eastAsia"/>
                <w:color w:val="000000"/>
                <w:sz w:val="20"/>
                <w:szCs w:val="20"/>
              </w:rPr>
              <w:t>s</w:t>
            </w:r>
          </w:p>
        </w:tc>
        <w:tc>
          <w:tcPr>
            <w:tcW w:w="126" w:type="dxa"/>
            <w:tcBorders>
              <w:top w:val="nil"/>
              <w:left w:val="nil"/>
              <w:bottom w:val="nil"/>
              <w:right w:val="nil"/>
            </w:tcBorders>
            <w:shd w:val="clear" w:color="auto" w:fill="auto"/>
            <w:noWrap/>
            <w:vAlign w:val="center"/>
          </w:tcPr>
          <w:p w14:paraId="371AD98B"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2086" w:type="dxa"/>
            <w:tcBorders>
              <w:top w:val="nil"/>
              <w:left w:val="nil"/>
              <w:bottom w:val="nil"/>
              <w:right w:val="nil"/>
            </w:tcBorders>
            <w:shd w:val="clear" w:color="000000" w:fill="auto"/>
            <w:noWrap/>
            <w:vAlign w:val="center"/>
          </w:tcPr>
          <w:p w14:paraId="1C18746D" w14:textId="77777777" w:rsidR="00827A91" w:rsidRPr="007C7432" w:rsidRDefault="00827A91">
            <w:pPr>
              <w:jc w:val="right"/>
              <w:textAlignment w:val="center"/>
              <w:rPr>
                <w:rFonts w:ascii="Arial" w:hAnsi="Arial" w:cs="Arial"/>
                <w:sz w:val="20"/>
                <w:szCs w:val="20"/>
              </w:rPr>
            </w:pPr>
            <w:r w:rsidRPr="007C7432">
              <w:rPr>
                <w:rFonts w:ascii="Arial" w:eastAsia="Arial Narrow" w:hAnsi="Arial" w:cs="Arial"/>
                <w:color w:val="000000"/>
                <w:sz w:val="20"/>
                <w:szCs w:val="20"/>
                <w:lang w:bidi="ar"/>
              </w:rPr>
              <w:t>56,653.17</w:t>
            </w:r>
          </w:p>
        </w:tc>
        <w:tc>
          <w:tcPr>
            <w:tcW w:w="140" w:type="dxa"/>
            <w:tcBorders>
              <w:top w:val="nil"/>
              <w:left w:val="nil"/>
              <w:bottom w:val="nil"/>
              <w:right w:val="nil"/>
            </w:tcBorders>
            <w:shd w:val="clear" w:color="auto" w:fill="auto"/>
            <w:noWrap/>
            <w:vAlign w:val="bottom"/>
          </w:tcPr>
          <w:p w14:paraId="713745A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26" w:type="dxa"/>
            <w:tcBorders>
              <w:top w:val="nil"/>
              <w:left w:val="nil"/>
              <w:bottom w:val="nil"/>
              <w:right w:val="nil"/>
            </w:tcBorders>
            <w:shd w:val="clear" w:color="auto" w:fill="auto"/>
            <w:noWrap/>
            <w:vAlign w:val="bottom"/>
          </w:tcPr>
          <w:p w14:paraId="7077D927"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175" w:type="dxa"/>
            <w:tcBorders>
              <w:top w:val="nil"/>
              <w:left w:val="nil"/>
              <w:bottom w:val="nil"/>
              <w:right w:val="nil"/>
            </w:tcBorders>
            <w:shd w:val="clear" w:color="000000" w:fill="auto"/>
            <w:noWrap/>
            <w:vAlign w:val="center"/>
          </w:tcPr>
          <w:p w14:paraId="40D2A414" w14:textId="77777777" w:rsidR="00827A91" w:rsidRPr="007C7432" w:rsidRDefault="00827A91">
            <w:pPr>
              <w:jc w:val="right"/>
              <w:textAlignment w:val="center"/>
              <w:rPr>
                <w:rFonts w:ascii="Arial" w:hAnsi="Arial" w:cs="Arial"/>
                <w:sz w:val="20"/>
                <w:szCs w:val="20"/>
              </w:rPr>
            </w:pPr>
            <w:r w:rsidRPr="007C7432">
              <w:rPr>
                <w:rFonts w:ascii="Arial" w:eastAsia="Arial Narrow" w:hAnsi="Arial" w:cs="Arial"/>
                <w:color w:val="000000"/>
                <w:sz w:val="20"/>
                <w:szCs w:val="20"/>
                <w:lang w:bidi="ar"/>
              </w:rPr>
              <w:t>0.16</w:t>
            </w:r>
          </w:p>
        </w:tc>
        <w:tc>
          <w:tcPr>
            <w:tcW w:w="154" w:type="dxa"/>
            <w:tcBorders>
              <w:top w:val="nil"/>
              <w:left w:val="nil"/>
              <w:bottom w:val="nil"/>
              <w:right w:val="nil"/>
            </w:tcBorders>
            <w:shd w:val="clear" w:color="auto" w:fill="auto"/>
            <w:noWrap/>
            <w:vAlign w:val="bottom"/>
          </w:tcPr>
          <w:p w14:paraId="6BED774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shd w:val="clear" w:color="auto" w:fill="auto"/>
            <w:noWrap/>
            <w:vAlign w:val="bottom"/>
          </w:tcPr>
          <w:p w14:paraId="100664E5"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nil"/>
              <w:left w:val="nil"/>
              <w:bottom w:val="nil"/>
              <w:right w:val="nil"/>
            </w:tcBorders>
            <w:shd w:val="clear" w:color="000000" w:fill="auto"/>
            <w:noWrap/>
            <w:vAlign w:val="center"/>
          </w:tcPr>
          <w:p w14:paraId="6059675A" w14:textId="77777777" w:rsidR="00827A91" w:rsidRPr="007C7432" w:rsidRDefault="00827A91">
            <w:pPr>
              <w:jc w:val="right"/>
              <w:textAlignment w:val="center"/>
              <w:rPr>
                <w:rFonts w:ascii="Arial" w:hAnsi="Arial" w:cs="Arial"/>
                <w:sz w:val="20"/>
                <w:szCs w:val="20"/>
              </w:rPr>
            </w:pPr>
            <w:r w:rsidRPr="007C7432">
              <w:rPr>
                <w:rFonts w:ascii="Arial" w:eastAsia="Arial Narrow" w:hAnsi="Arial" w:cs="Arial"/>
                <w:color w:val="000000"/>
                <w:sz w:val="20"/>
                <w:szCs w:val="20"/>
                <w:lang w:bidi="ar"/>
              </w:rPr>
              <w:t>14,030.00</w:t>
            </w:r>
          </w:p>
        </w:tc>
        <w:tc>
          <w:tcPr>
            <w:tcW w:w="140" w:type="dxa"/>
            <w:tcBorders>
              <w:top w:val="nil"/>
              <w:left w:val="nil"/>
              <w:bottom w:val="nil"/>
              <w:right w:val="nil"/>
            </w:tcBorders>
            <w:noWrap/>
            <w:vAlign w:val="center"/>
          </w:tcPr>
          <w:p w14:paraId="60DED07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3BD07455" w14:textId="77777777">
        <w:tc>
          <w:tcPr>
            <w:tcW w:w="426" w:type="dxa"/>
            <w:tcBorders>
              <w:top w:val="nil"/>
              <w:left w:val="nil"/>
              <w:bottom w:val="nil"/>
              <w:right w:val="nil"/>
            </w:tcBorders>
            <w:shd w:val="clear" w:color="auto" w:fill="auto"/>
            <w:noWrap/>
            <w:vAlign w:val="center"/>
          </w:tcPr>
          <w:p w14:paraId="248FF6AF"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shd w:val="clear" w:color="000000" w:fill="auto"/>
            <w:noWrap/>
            <w:vAlign w:val="bottom"/>
          </w:tcPr>
          <w:p w14:paraId="41F763A0"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hint="eastAsia"/>
                <w:color w:val="000000"/>
                <w:sz w:val="20"/>
                <w:szCs w:val="20"/>
              </w:rPr>
              <w:t>Over 3 years</w:t>
            </w:r>
          </w:p>
        </w:tc>
        <w:tc>
          <w:tcPr>
            <w:tcW w:w="126" w:type="dxa"/>
            <w:tcBorders>
              <w:top w:val="nil"/>
              <w:left w:val="nil"/>
              <w:bottom w:val="nil"/>
              <w:right w:val="nil"/>
            </w:tcBorders>
            <w:shd w:val="clear" w:color="auto" w:fill="auto"/>
            <w:noWrap/>
            <w:vAlign w:val="center"/>
          </w:tcPr>
          <w:p w14:paraId="4AB5D8FA"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2086" w:type="dxa"/>
            <w:tcBorders>
              <w:top w:val="nil"/>
              <w:left w:val="nil"/>
              <w:bottom w:val="nil"/>
              <w:right w:val="nil"/>
            </w:tcBorders>
            <w:shd w:val="clear" w:color="000000" w:fill="auto"/>
            <w:noWrap/>
            <w:vAlign w:val="center"/>
          </w:tcPr>
          <w:p w14:paraId="3D51BF38" w14:textId="77777777" w:rsidR="00827A91" w:rsidRPr="007C7432" w:rsidRDefault="00827A91">
            <w:pPr>
              <w:jc w:val="right"/>
              <w:textAlignment w:val="center"/>
              <w:rPr>
                <w:rFonts w:ascii="Arial" w:hAnsi="Arial" w:cs="Arial"/>
                <w:sz w:val="20"/>
                <w:szCs w:val="20"/>
              </w:rPr>
            </w:pPr>
            <w:r w:rsidRPr="007C7432">
              <w:rPr>
                <w:rFonts w:ascii="Arial" w:eastAsia="Arial Narrow" w:hAnsi="Arial" w:cs="Arial"/>
                <w:color w:val="000000"/>
                <w:sz w:val="20"/>
                <w:szCs w:val="20"/>
                <w:lang w:bidi="ar"/>
              </w:rPr>
              <w:t>176,948.00</w:t>
            </w:r>
          </w:p>
        </w:tc>
        <w:tc>
          <w:tcPr>
            <w:tcW w:w="140" w:type="dxa"/>
            <w:tcBorders>
              <w:top w:val="nil"/>
              <w:left w:val="nil"/>
              <w:bottom w:val="nil"/>
              <w:right w:val="nil"/>
            </w:tcBorders>
            <w:shd w:val="clear" w:color="auto" w:fill="auto"/>
            <w:noWrap/>
            <w:vAlign w:val="bottom"/>
          </w:tcPr>
          <w:p w14:paraId="04219D5E"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26" w:type="dxa"/>
            <w:tcBorders>
              <w:top w:val="nil"/>
              <w:left w:val="nil"/>
              <w:bottom w:val="nil"/>
              <w:right w:val="nil"/>
            </w:tcBorders>
            <w:shd w:val="clear" w:color="auto" w:fill="auto"/>
            <w:noWrap/>
            <w:vAlign w:val="bottom"/>
          </w:tcPr>
          <w:p w14:paraId="189EC058"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175" w:type="dxa"/>
            <w:tcBorders>
              <w:top w:val="nil"/>
              <w:left w:val="nil"/>
              <w:bottom w:val="nil"/>
              <w:right w:val="nil"/>
            </w:tcBorders>
            <w:shd w:val="clear" w:color="000000" w:fill="auto"/>
            <w:noWrap/>
            <w:vAlign w:val="center"/>
          </w:tcPr>
          <w:p w14:paraId="1D45B55B" w14:textId="77777777" w:rsidR="00827A91" w:rsidRPr="007C7432" w:rsidRDefault="00827A91">
            <w:pPr>
              <w:jc w:val="right"/>
              <w:textAlignment w:val="center"/>
              <w:rPr>
                <w:rFonts w:ascii="Arial" w:hAnsi="Arial" w:cs="Arial"/>
                <w:sz w:val="20"/>
                <w:szCs w:val="20"/>
              </w:rPr>
            </w:pPr>
            <w:r w:rsidRPr="007C7432">
              <w:rPr>
                <w:rFonts w:ascii="Arial" w:eastAsia="Arial Narrow" w:hAnsi="Arial" w:cs="Arial"/>
                <w:color w:val="000000"/>
                <w:sz w:val="20"/>
                <w:szCs w:val="20"/>
                <w:lang w:bidi="ar"/>
              </w:rPr>
              <w:t>0.50</w:t>
            </w:r>
          </w:p>
        </w:tc>
        <w:tc>
          <w:tcPr>
            <w:tcW w:w="154" w:type="dxa"/>
            <w:tcBorders>
              <w:top w:val="nil"/>
              <w:left w:val="nil"/>
              <w:bottom w:val="nil"/>
              <w:right w:val="nil"/>
            </w:tcBorders>
            <w:shd w:val="clear" w:color="auto" w:fill="auto"/>
            <w:noWrap/>
            <w:vAlign w:val="bottom"/>
          </w:tcPr>
          <w:p w14:paraId="164B1F2E"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shd w:val="clear" w:color="auto" w:fill="auto"/>
            <w:noWrap/>
            <w:vAlign w:val="bottom"/>
          </w:tcPr>
          <w:p w14:paraId="5AF7E74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nil"/>
              <w:left w:val="nil"/>
              <w:bottom w:val="nil"/>
              <w:right w:val="nil"/>
            </w:tcBorders>
            <w:shd w:val="clear" w:color="000000" w:fill="auto"/>
            <w:noWrap/>
            <w:vAlign w:val="center"/>
          </w:tcPr>
          <w:p w14:paraId="736F5D49" w14:textId="77777777" w:rsidR="00827A91" w:rsidRPr="007C7432" w:rsidRDefault="00827A91">
            <w:pPr>
              <w:jc w:val="right"/>
              <w:textAlignment w:val="center"/>
              <w:rPr>
                <w:rFonts w:ascii="Arial" w:hAnsi="Arial" w:cs="Arial"/>
                <w:sz w:val="20"/>
                <w:szCs w:val="20"/>
              </w:rPr>
            </w:pPr>
            <w:r w:rsidRPr="007C7432">
              <w:rPr>
                <w:rFonts w:ascii="Arial" w:eastAsia="Arial Narrow" w:hAnsi="Arial" w:cs="Arial"/>
                <w:color w:val="000000"/>
                <w:sz w:val="20"/>
                <w:szCs w:val="20"/>
                <w:lang w:bidi="ar"/>
              </w:rPr>
              <w:t>176,948.00</w:t>
            </w:r>
          </w:p>
        </w:tc>
        <w:tc>
          <w:tcPr>
            <w:tcW w:w="140" w:type="dxa"/>
            <w:tcBorders>
              <w:top w:val="nil"/>
              <w:left w:val="nil"/>
              <w:bottom w:val="nil"/>
              <w:right w:val="nil"/>
            </w:tcBorders>
            <w:noWrap/>
            <w:vAlign w:val="center"/>
          </w:tcPr>
          <w:p w14:paraId="125AADF6"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1A6EA716" w14:textId="77777777">
        <w:trPr>
          <w:trHeight w:val="255"/>
        </w:trPr>
        <w:tc>
          <w:tcPr>
            <w:tcW w:w="426" w:type="dxa"/>
            <w:tcBorders>
              <w:top w:val="nil"/>
              <w:left w:val="nil"/>
              <w:bottom w:val="nil"/>
              <w:right w:val="nil"/>
            </w:tcBorders>
            <w:noWrap/>
            <w:vAlign w:val="center"/>
          </w:tcPr>
          <w:p w14:paraId="470BC309"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noWrap/>
            <w:vAlign w:val="bottom"/>
          </w:tcPr>
          <w:p w14:paraId="2946082A"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bottom w:val="nil"/>
              <w:right w:val="nil"/>
            </w:tcBorders>
            <w:noWrap/>
            <w:vAlign w:val="center"/>
          </w:tcPr>
          <w:p w14:paraId="7EB3E934"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top w:val="single" w:sz="4" w:space="0" w:color="auto"/>
              <w:left w:val="nil"/>
              <w:bottom w:val="nil"/>
              <w:right w:val="nil"/>
            </w:tcBorders>
            <w:noWrap/>
            <w:vAlign w:val="bottom"/>
          </w:tcPr>
          <w:p w14:paraId="570667B3" w14:textId="77777777" w:rsidR="00827A91" w:rsidRPr="007C7432" w:rsidRDefault="00827A91">
            <w:pPr>
              <w:snapToGrid w:val="0"/>
              <w:jc w:val="right"/>
              <w:rPr>
                <w:rFonts w:ascii="Arial" w:hAnsi="Arial" w:cs="Arial"/>
                <w:sz w:val="20"/>
                <w:szCs w:val="20"/>
              </w:rPr>
            </w:pPr>
          </w:p>
        </w:tc>
        <w:tc>
          <w:tcPr>
            <w:tcW w:w="140" w:type="dxa"/>
            <w:tcBorders>
              <w:top w:val="nil"/>
              <w:left w:val="nil"/>
              <w:bottom w:val="nil"/>
              <w:right w:val="nil"/>
            </w:tcBorders>
            <w:noWrap/>
            <w:vAlign w:val="bottom"/>
          </w:tcPr>
          <w:p w14:paraId="2BC528F4"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26" w:type="dxa"/>
            <w:tcBorders>
              <w:top w:val="nil"/>
              <w:left w:val="nil"/>
              <w:bottom w:val="nil"/>
              <w:right w:val="nil"/>
            </w:tcBorders>
            <w:noWrap/>
            <w:vAlign w:val="bottom"/>
          </w:tcPr>
          <w:p w14:paraId="45C0D3D5"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175" w:type="dxa"/>
            <w:tcBorders>
              <w:top w:val="single" w:sz="4" w:space="0" w:color="auto"/>
              <w:left w:val="nil"/>
              <w:bottom w:val="nil"/>
              <w:right w:val="nil"/>
            </w:tcBorders>
            <w:noWrap/>
            <w:vAlign w:val="bottom"/>
          </w:tcPr>
          <w:p w14:paraId="118B7F41" w14:textId="77777777" w:rsidR="00827A91" w:rsidRPr="007C7432" w:rsidRDefault="00827A91">
            <w:pPr>
              <w:snapToGrid w:val="0"/>
              <w:ind w:leftChars="-55" w:left="-4" w:hangingChars="64" w:hanging="128"/>
              <w:jc w:val="right"/>
              <w:rPr>
                <w:rFonts w:ascii="Arial" w:hAnsi="Arial" w:cs="Arial"/>
                <w:sz w:val="20"/>
                <w:szCs w:val="20"/>
              </w:rPr>
            </w:pPr>
          </w:p>
        </w:tc>
        <w:tc>
          <w:tcPr>
            <w:tcW w:w="154" w:type="dxa"/>
            <w:tcBorders>
              <w:top w:val="nil"/>
              <w:left w:val="nil"/>
              <w:bottom w:val="nil"/>
              <w:right w:val="nil"/>
            </w:tcBorders>
            <w:noWrap/>
            <w:vAlign w:val="bottom"/>
          </w:tcPr>
          <w:p w14:paraId="2F9D912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40" w:type="dxa"/>
            <w:tcBorders>
              <w:top w:val="nil"/>
              <w:left w:val="nil"/>
              <w:bottom w:val="nil"/>
              <w:right w:val="nil"/>
            </w:tcBorders>
            <w:noWrap/>
            <w:vAlign w:val="bottom"/>
          </w:tcPr>
          <w:p w14:paraId="4AD6ED1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single" w:sz="4" w:space="0" w:color="auto"/>
              <w:left w:val="nil"/>
              <w:bottom w:val="nil"/>
              <w:right w:val="nil"/>
            </w:tcBorders>
            <w:noWrap/>
            <w:vAlign w:val="bottom"/>
          </w:tcPr>
          <w:p w14:paraId="3251AC33" w14:textId="77777777" w:rsidR="00827A91" w:rsidRPr="007C7432" w:rsidRDefault="00827A91">
            <w:pPr>
              <w:snapToGrid w:val="0"/>
              <w:jc w:val="right"/>
              <w:rPr>
                <w:rFonts w:ascii="Arial" w:eastAsia="黑体" w:hAnsi="Arial" w:cs="Arial"/>
                <w:sz w:val="20"/>
                <w:szCs w:val="20"/>
              </w:rPr>
            </w:pPr>
          </w:p>
        </w:tc>
        <w:tc>
          <w:tcPr>
            <w:tcW w:w="140" w:type="dxa"/>
            <w:tcBorders>
              <w:top w:val="nil"/>
              <w:left w:val="nil"/>
              <w:bottom w:val="nil"/>
              <w:right w:val="nil"/>
            </w:tcBorders>
            <w:noWrap/>
            <w:vAlign w:val="center"/>
          </w:tcPr>
          <w:p w14:paraId="0247E025"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r>
      <w:tr w:rsidR="00827A91" w:rsidRPr="007C7432" w14:paraId="3EF8E6C3" w14:textId="77777777">
        <w:tc>
          <w:tcPr>
            <w:tcW w:w="426" w:type="dxa"/>
            <w:tcBorders>
              <w:top w:val="nil"/>
              <w:left w:val="nil"/>
              <w:bottom w:val="nil"/>
              <w:right w:val="nil"/>
            </w:tcBorders>
            <w:shd w:val="clear" w:color="auto" w:fill="auto"/>
            <w:noWrap/>
            <w:vAlign w:val="center"/>
          </w:tcPr>
          <w:p w14:paraId="220CC0F3"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shd w:val="clear" w:color="auto" w:fill="auto"/>
            <w:noWrap/>
            <w:vAlign w:val="bottom"/>
          </w:tcPr>
          <w:p w14:paraId="5E52FF78"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bottom w:val="nil"/>
              <w:right w:val="nil"/>
            </w:tcBorders>
            <w:shd w:val="clear" w:color="auto" w:fill="auto"/>
            <w:noWrap/>
            <w:vAlign w:val="center"/>
          </w:tcPr>
          <w:p w14:paraId="311F8C97"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top w:val="nil"/>
              <w:left w:val="nil"/>
              <w:bottom w:val="double" w:sz="6" w:space="0" w:color="auto"/>
              <w:right w:val="nil"/>
            </w:tcBorders>
            <w:shd w:val="clear" w:color="000000" w:fill="auto"/>
            <w:noWrap/>
            <w:vAlign w:val="center"/>
          </w:tcPr>
          <w:p w14:paraId="22614936" w14:textId="77777777" w:rsidR="00827A91" w:rsidRPr="007C7432" w:rsidRDefault="00827A91">
            <w:pPr>
              <w:snapToGrid w:val="0"/>
              <w:jc w:val="right"/>
              <w:rPr>
                <w:rFonts w:ascii="Arial" w:hAnsi="Arial" w:cs="Arial"/>
                <w:sz w:val="20"/>
                <w:szCs w:val="20"/>
              </w:rPr>
            </w:pPr>
            <w:r w:rsidRPr="007C7432">
              <w:rPr>
                <w:rFonts w:ascii="Arial" w:hAnsi="Arial" w:cs="Arial" w:hint="eastAsia"/>
                <w:sz w:val="20"/>
                <w:szCs w:val="20"/>
              </w:rPr>
              <w:t>35,280,176.34</w:t>
            </w:r>
          </w:p>
        </w:tc>
        <w:tc>
          <w:tcPr>
            <w:tcW w:w="140" w:type="dxa"/>
            <w:tcBorders>
              <w:top w:val="nil"/>
              <w:left w:val="nil"/>
              <w:bottom w:val="nil"/>
              <w:right w:val="nil"/>
            </w:tcBorders>
            <w:shd w:val="clear" w:color="auto" w:fill="auto"/>
            <w:noWrap/>
            <w:vAlign w:val="bottom"/>
          </w:tcPr>
          <w:p w14:paraId="0942539E"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26" w:type="dxa"/>
            <w:tcBorders>
              <w:top w:val="nil"/>
              <w:left w:val="nil"/>
              <w:bottom w:val="nil"/>
              <w:right w:val="nil"/>
            </w:tcBorders>
            <w:shd w:val="clear" w:color="auto" w:fill="auto"/>
            <w:noWrap/>
            <w:vAlign w:val="bottom"/>
          </w:tcPr>
          <w:p w14:paraId="508E9450"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175" w:type="dxa"/>
            <w:tcBorders>
              <w:top w:val="nil"/>
              <w:left w:val="nil"/>
              <w:bottom w:val="double" w:sz="6" w:space="0" w:color="auto"/>
              <w:right w:val="nil"/>
            </w:tcBorders>
            <w:shd w:val="clear" w:color="000000" w:fill="auto"/>
            <w:noWrap/>
            <w:vAlign w:val="bottom"/>
          </w:tcPr>
          <w:p w14:paraId="08DC9895" w14:textId="77777777" w:rsidR="00827A91" w:rsidRPr="007C7432" w:rsidRDefault="00827A91">
            <w:pPr>
              <w:snapToGrid w:val="0"/>
              <w:ind w:leftChars="-55" w:left="-4" w:hangingChars="64" w:hanging="128"/>
              <w:jc w:val="right"/>
              <w:rPr>
                <w:rFonts w:ascii="Arial" w:hAnsi="Arial" w:cs="Arial"/>
                <w:sz w:val="20"/>
                <w:szCs w:val="20"/>
              </w:rPr>
            </w:pPr>
            <w:r w:rsidRPr="007C7432">
              <w:rPr>
                <w:rFonts w:ascii="Arial" w:hAnsi="Arial" w:cs="Arial"/>
                <w:sz w:val="20"/>
                <w:szCs w:val="20"/>
              </w:rPr>
              <w:t>100.00</w:t>
            </w:r>
          </w:p>
        </w:tc>
        <w:tc>
          <w:tcPr>
            <w:tcW w:w="154" w:type="dxa"/>
            <w:tcBorders>
              <w:top w:val="nil"/>
              <w:left w:val="nil"/>
              <w:bottom w:val="nil"/>
              <w:right w:val="nil"/>
            </w:tcBorders>
            <w:shd w:val="clear" w:color="auto" w:fill="auto"/>
            <w:noWrap/>
            <w:vAlign w:val="bottom"/>
          </w:tcPr>
          <w:p w14:paraId="11D6459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shd w:val="clear" w:color="auto" w:fill="auto"/>
            <w:noWrap/>
            <w:vAlign w:val="bottom"/>
          </w:tcPr>
          <w:p w14:paraId="6438E4A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nil"/>
              <w:left w:val="nil"/>
              <w:bottom w:val="double" w:sz="6" w:space="0" w:color="auto"/>
              <w:right w:val="nil"/>
            </w:tcBorders>
            <w:shd w:val="clear" w:color="000000" w:fill="auto"/>
            <w:noWrap/>
            <w:vAlign w:val="bottom"/>
          </w:tcPr>
          <w:p w14:paraId="75A803D3" w14:textId="77777777" w:rsidR="00827A91" w:rsidRPr="007C7432" w:rsidRDefault="00827A91">
            <w:pPr>
              <w:snapToGrid w:val="0"/>
              <w:jc w:val="right"/>
              <w:rPr>
                <w:rFonts w:ascii="Arial" w:eastAsia="黑体" w:hAnsi="Arial" w:cs="Arial"/>
                <w:color w:val="000000"/>
                <w:sz w:val="20"/>
                <w:szCs w:val="20"/>
              </w:rPr>
            </w:pPr>
            <w:r w:rsidRPr="007C7432">
              <w:rPr>
                <w:rFonts w:ascii="Arial" w:hAnsi="Arial" w:cs="Arial" w:hint="eastAsia"/>
                <w:sz w:val="20"/>
                <w:szCs w:val="20"/>
              </w:rPr>
              <w:t>190,978.00</w:t>
            </w:r>
          </w:p>
        </w:tc>
        <w:tc>
          <w:tcPr>
            <w:tcW w:w="140" w:type="dxa"/>
            <w:tcBorders>
              <w:top w:val="nil"/>
              <w:left w:val="nil"/>
              <w:bottom w:val="nil"/>
              <w:right w:val="nil"/>
            </w:tcBorders>
            <w:noWrap/>
            <w:vAlign w:val="center"/>
          </w:tcPr>
          <w:p w14:paraId="49A7A1D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bl>
    <w:p w14:paraId="6DB99403"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eastAsia="黑体" w:hAnsi="Arial" w:cs="Arial"/>
          <w:snapToGrid w:val="0"/>
          <w:sz w:val="20"/>
          <w:szCs w:val="20"/>
        </w:rPr>
      </w:pPr>
    </w:p>
    <w:tbl>
      <w:tblPr>
        <w:tblW w:w="8175" w:type="dxa"/>
        <w:tblInd w:w="0" w:type="dxa"/>
        <w:tblLayout w:type="fixed"/>
        <w:tblCellMar>
          <w:left w:w="0" w:type="dxa"/>
          <w:right w:w="0" w:type="dxa"/>
        </w:tblCellMar>
        <w:tblLook w:val="0000" w:firstRow="0" w:lastRow="0" w:firstColumn="0" w:lastColumn="0" w:noHBand="0" w:noVBand="0"/>
      </w:tblPr>
      <w:tblGrid>
        <w:gridCol w:w="426"/>
        <w:gridCol w:w="1954"/>
        <w:gridCol w:w="126"/>
        <w:gridCol w:w="2086"/>
        <w:gridCol w:w="140"/>
        <w:gridCol w:w="126"/>
        <w:gridCol w:w="1175"/>
        <w:gridCol w:w="154"/>
        <w:gridCol w:w="140"/>
        <w:gridCol w:w="1708"/>
        <w:gridCol w:w="140"/>
      </w:tblGrid>
      <w:tr w:rsidR="00827A91" w:rsidRPr="007C7432" w14:paraId="1DD51682" w14:textId="77777777">
        <w:tc>
          <w:tcPr>
            <w:tcW w:w="426" w:type="dxa"/>
            <w:tcBorders>
              <w:top w:val="nil"/>
              <w:left w:val="nil"/>
              <w:bottom w:val="nil"/>
              <w:right w:val="nil"/>
            </w:tcBorders>
            <w:noWrap/>
            <w:vAlign w:val="center"/>
          </w:tcPr>
          <w:p w14:paraId="03703ABE"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954" w:type="dxa"/>
            <w:tcBorders>
              <w:top w:val="nil"/>
              <w:left w:val="nil"/>
              <w:bottom w:val="nil"/>
              <w:right w:val="nil"/>
            </w:tcBorders>
            <w:noWrap/>
            <w:vAlign w:val="center"/>
          </w:tcPr>
          <w:p w14:paraId="038A440C"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bottom w:val="nil"/>
              <w:right w:val="nil"/>
            </w:tcBorders>
            <w:noWrap/>
            <w:vAlign w:val="center"/>
          </w:tcPr>
          <w:p w14:paraId="6A613C99"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5529" w:type="dxa"/>
            <w:gridSpan w:val="7"/>
            <w:tcBorders>
              <w:top w:val="nil"/>
              <w:left w:val="nil"/>
              <w:bottom w:val="single" w:sz="4" w:space="0" w:color="auto"/>
              <w:right w:val="nil"/>
            </w:tcBorders>
            <w:noWrap/>
            <w:vAlign w:val="center"/>
          </w:tcPr>
          <w:p w14:paraId="2F5EBB49"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r w:rsidRPr="007C7432">
              <w:rPr>
                <w:rFonts w:ascii="Arial" w:eastAsia="黑体" w:hAnsi="Arial" w:cs="Arial"/>
                <w:sz w:val="20"/>
                <w:szCs w:val="20"/>
              </w:rPr>
              <w:t>202</w:t>
            </w:r>
            <w:r w:rsidRPr="007C7432">
              <w:rPr>
                <w:rFonts w:ascii="Arial" w:eastAsia="黑体" w:hAnsi="Arial" w:cs="Arial" w:hint="eastAsia"/>
                <w:sz w:val="20"/>
                <w:szCs w:val="20"/>
              </w:rPr>
              <w:t>1</w:t>
            </w:r>
            <w:r w:rsidRPr="007C7432">
              <w:rPr>
                <w:rFonts w:ascii="Arial" w:eastAsia="黑体" w:hAnsi="Arial" w:cs="Arial"/>
                <w:sz w:val="20"/>
                <w:szCs w:val="20"/>
              </w:rPr>
              <w:t>-12-31</w:t>
            </w:r>
          </w:p>
        </w:tc>
        <w:tc>
          <w:tcPr>
            <w:tcW w:w="140" w:type="dxa"/>
            <w:tcBorders>
              <w:top w:val="nil"/>
              <w:left w:val="nil"/>
              <w:bottom w:val="nil"/>
              <w:right w:val="nil"/>
            </w:tcBorders>
            <w:noWrap/>
            <w:vAlign w:val="center"/>
          </w:tcPr>
          <w:p w14:paraId="6043A31A"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p>
        </w:tc>
      </w:tr>
      <w:tr w:rsidR="00827A91" w:rsidRPr="007C7432" w14:paraId="5DEACE12" w14:textId="77777777">
        <w:tc>
          <w:tcPr>
            <w:tcW w:w="426" w:type="dxa"/>
            <w:tcBorders>
              <w:top w:val="nil"/>
              <w:left w:val="nil"/>
              <w:right w:val="nil"/>
            </w:tcBorders>
            <w:noWrap/>
            <w:vAlign w:val="center"/>
          </w:tcPr>
          <w:p w14:paraId="12CD2896"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954" w:type="dxa"/>
            <w:tcBorders>
              <w:top w:val="nil"/>
              <w:left w:val="nil"/>
              <w:right w:val="nil"/>
            </w:tcBorders>
            <w:noWrap/>
            <w:vAlign w:val="center"/>
          </w:tcPr>
          <w:p w14:paraId="639AAE2C"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right w:val="nil"/>
            </w:tcBorders>
            <w:noWrap/>
            <w:vAlign w:val="center"/>
          </w:tcPr>
          <w:p w14:paraId="4018CA37"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3527" w:type="dxa"/>
            <w:gridSpan w:val="4"/>
            <w:tcBorders>
              <w:left w:val="nil"/>
              <w:right w:val="nil"/>
            </w:tcBorders>
            <w:noWrap/>
            <w:vAlign w:val="center"/>
          </w:tcPr>
          <w:p w14:paraId="12127FF7"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r w:rsidRPr="007C7432">
              <w:rPr>
                <w:rFonts w:ascii="Arial" w:eastAsia="黑体" w:hAnsi="Arial" w:cs="Arial"/>
                <w:sz w:val="20"/>
                <w:szCs w:val="20"/>
              </w:rPr>
              <w:t>Account balance</w:t>
            </w:r>
          </w:p>
        </w:tc>
        <w:tc>
          <w:tcPr>
            <w:tcW w:w="154" w:type="dxa"/>
            <w:tcBorders>
              <w:top w:val="nil"/>
              <w:left w:val="nil"/>
              <w:bottom w:val="nil"/>
              <w:right w:val="nil"/>
            </w:tcBorders>
            <w:noWrap/>
            <w:vAlign w:val="center"/>
          </w:tcPr>
          <w:p w14:paraId="6AC3F45B"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p>
        </w:tc>
        <w:tc>
          <w:tcPr>
            <w:tcW w:w="140" w:type="dxa"/>
            <w:tcBorders>
              <w:top w:val="nil"/>
              <w:left w:val="nil"/>
              <w:bottom w:val="nil"/>
              <w:right w:val="nil"/>
            </w:tcBorders>
            <w:noWrap/>
            <w:vAlign w:val="center"/>
          </w:tcPr>
          <w:p w14:paraId="7A8227CA"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p>
        </w:tc>
        <w:tc>
          <w:tcPr>
            <w:tcW w:w="1708" w:type="dxa"/>
            <w:vMerge w:val="restart"/>
            <w:tcBorders>
              <w:top w:val="nil"/>
              <w:left w:val="nil"/>
              <w:bottom w:val="single" w:sz="4" w:space="0" w:color="auto"/>
              <w:right w:val="nil"/>
            </w:tcBorders>
            <w:noWrap/>
            <w:vAlign w:val="center"/>
          </w:tcPr>
          <w:p w14:paraId="6E3D5D53"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r w:rsidRPr="007C7432">
              <w:rPr>
                <w:rFonts w:ascii="Arial" w:eastAsia="黑体" w:hAnsi="Arial" w:cs="Arial"/>
                <w:sz w:val="20"/>
                <w:szCs w:val="20"/>
              </w:rPr>
              <w:t xml:space="preserve">Provision for </w:t>
            </w:r>
          </w:p>
          <w:p w14:paraId="43323D8D"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r w:rsidRPr="007C7432">
              <w:rPr>
                <w:rFonts w:ascii="Arial" w:eastAsia="黑体" w:hAnsi="Arial" w:cs="Arial"/>
                <w:sz w:val="20"/>
                <w:szCs w:val="20"/>
              </w:rPr>
              <w:t>bad debts</w:t>
            </w:r>
          </w:p>
        </w:tc>
        <w:tc>
          <w:tcPr>
            <w:tcW w:w="140" w:type="dxa"/>
            <w:tcBorders>
              <w:top w:val="nil"/>
              <w:left w:val="nil"/>
              <w:bottom w:val="nil"/>
              <w:right w:val="nil"/>
            </w:tcBorders>
            <w:noWrap/>
            <w:vAlign w:val="center"/>
          </w:tcPr>
          <w:p w14:paraId="7970228F"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p>
        </w:tc>
      </w:tr>
      <w:tr w:rsidR="00827A91" w:rsidRPr="007C7432" w14:paraId="5FDC4966" w14:textId="77777777">
        <w:tc>
          <w:tcPr>
            <w:tcW w:w="426" w:type="dxa"/>
            <w:tcBorders>
              <w:top w:val="nil"/>
              <w:left w:val="nil"/>
              <w:bottom w:val="nil"/>
              <w:right w:val="nil"/>
            </w:tcBorders>
            <w:noWrap/>
            <w:vAlign w:val="center"/>
          </w:tcPr>
          <w:p w14:paraId="13F067C7"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954" w:type="dxa"/>
            <w:tcBorders>
              <w:top w:val="nil"/>
              <w:left w:val="nil"/>
              <w:bottom w:val="nil"/>
              <w:right w:val="nil"/>
            </w:tcBorders>
            <w:noWrap/>
            <w:vAlign w:val="center"/>
          </w:tcPr>
          <w:p w14:paraId="08C9EB9A"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bottom w:val="nil"/>
              <w:right w:val="nil"/>
            </w:tcBorders>
            <w:noWrap/>
            <w:vAlign w:val="center"/>
          </w:tcPr>
          <w:p w14:paraId="45603029"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left w:val="nil"/>
              <w:bottom w:val="single" w:sz="4" w:space="0" w:color="auto"/>
              <w:right w:val="nil"/>
            </w:tcBorders>
            <w:noWrap/>
          </w:tcPr>
          <w:p w14:paraId="16247E1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Amount</w:t>
            </w:r>
          </w:p>
        </w:tc>
        <w:tc>
          <w:tcPr>
            <w:tcW w:w="140" w:type="dxa"/>
            <w:tcBorders>
              <w:left w:val="nil"/>
              <w:bottom w:val="nil"/>
              <w:right w:val="nil"/>
            </w:tcBorders>
            <w:noWrap/>
          </w:tcPr>
          <w:p w14:paraId="11063976"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26" w:type="dxa"/>
            <w:tcBorders>
              <w:left w:val="nil"/>
              <w:bottom w:val="nil"/>
              <w:right w:val="nil"/>
            </w:tcBorders>
            <w:noWrap/>
          </w:tcPr>
          <w:p w14:paraId="36D7161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left w:val="nil"/>
              <w:bottom w:val="single" w:sz="4" w:space="0" w:color="auto"/>
              <w:right w:val="nil"/>
            </w:tcBorders>
            <w:noWrap/>
          </w:tcPr>
          <w:p w14:paraId="74767ED6"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154" w:type="dxa"/>
            <w:tcBorders>
              <w:top w:val="nil"/>
              <w:left w:val="nil"/>
              <w:bottom w:val="nil"/>
              <w:right w:val="nil"/>
            </w:tcBorders>
            <w:noWrap/>
          </w:tcPr>
          <w:p w14:paraId="00ECD0D5"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noWrap/>
          </w:tcPr>
          <w:p w14:paraId="18141CE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vMerge/>
            <w:tcBorders>
              <w:left w:val="nil"/>
              <w:bottom w:val="single" w:sz="4" w:space="0" w:color="auto"/>
              <w:right w:val="nil"/>
            </w:tcBorders>
            <w:noWrap/>
          </w:tcPr>
          <w:p w14:paraId="56A47845"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noWrap/>
            <w:vAlign w:val="center"/>
          </w:tcPr>
          <w:p w14:paraId="7EA6CB90"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16AEDF66" w14:textId="77777777">
        <w:tc>
          <w:tcPr>
            <w:tcW w:w="426" w:type="dxa"/>
            <w:tcBorders>
              <w:left w:val="nil"/>
              <w:bottom w:val="nil"/>
              <w:right w:val="nil"/>
            </w:tcBorders>
            <w:noWrap/>
            <w:vAlign w:val="center"/>
          </w:tcPr>
          <w:p w14:paraId="20F8B216"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954" w:type="dxa"/>
            <w:tcBorders>
              <w:left w:val="nil"/>
              <w:bottom w:val="nil"/>
              <w:right w:val="nil"/>
            </w:tcBorders>
            <w:noWrap/>
            <w:vAlign w:val="center"/>
          </w:tcPr>
          <w:p w14:paraId="7FD4BC45"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left w:val="nil"/>
              <w:bottom w:val="nil"/>
              <w:right w:val="nil"/>
            </w:tcBorders>
            <w:noWrap/>
            <w:vAlign w:val="center"/>
          </w:tcPr>
          <w:p w14:paraId="1F47B1CF"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top w:val="single" w:sz="4" w:space="0" w:color="auto"/>
              <w:left w:val="nil"/>
              <w:bottom w:val="nil"/>
              <w:right w:val="nil"/>
            </w:tcBorders>
            <w:noWrap/>
          </w:tcPr>
          <w:p w14:paraId="1C7D06B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left w:val="nil"/>
              <w:bottom w:val="nil"/>
              <w:right w:val="nil"/>
            </w:tcBorders>
            <w:noWrap/>
          </w:tcPr>
          <w:p w14:paraId="0377CDB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26" w:type="dxa"/>
            <w:tcBorders>
              <w:left w:val="nil"/>
              <w:bottom w:val="nil"/>
              <w:right w:val="nil"/>
            </w:tcBorders>
            <w:noWrap/>
          </w:tcPr>
          <w:p w14:paraId="261B852D"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top w:val="single" w:sz="4" w:space="0" w:color="auto"/>
              <w:left w:val="nil"/>
              <w:bottom w:val="nil"/>
              <w:right w:val="nil"/>
            </w:tcBorders>
            <w:noWrap/>
          </w:tcPr>
          <w:p w14:paraId="08D0E2D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54" w:type="dxa"/>
            <w:tcBorders>
              <w:top w:val="nil"/>
              <w:left w:val="nil"/>
              <w:bottom w:val="nil"/>
              <w:right w:val="nil"/>
            </w:tcBorders>
            <w:noWrap/>
          </w:tcPr>
          <w:p w14:paraId="509A531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noWrap/>
          </w:tcPr>
          <w:p w14:paraId="4B72EAD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single" w:sz="4" w:space="0" w:color="auto"/>
              <w:left w:val="nil"/>
              <w:bottom w:val="nil"/>
              <w:right w:val="nil"/>
            </w:tcBorders>
            <w:noWrap/>
          </w:tcPr>
          <w:p w14:paraId="12A8A84E"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noWrap/>
            <w:vAlign w:val="center"/>
          </w:tcPr>
          <w:p w14:paraId="6B4D7C85"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76FB1322" w14:textId="77777777">
        <w:tc>
          <w:tcPr>
            <w:tcW w:w="426" w:type="dxa"/>
            <w:tcBorders>
              <w:top w:val="nil"/>
              <w:left w:val="nil"/>
              <w:bottom w:val="nil"/>
              <w:right w:val="nil"/>
            </w:tcBorders>
            <w:shd w:val="clear" w:color="auto" w:fill="auto"/>
            <w:noWrap/>
            <w:vAlign w:val="center"/>
          </w:tcPr>
          <w:p w14:paraId="4DBD00E1"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shd w:val="clear" w:color="000000" w:fill="auto"/>
            <w:noWrap/>
            <w:vAlign w:val="bottom"/>
          </w:tcPr>
          <w:p w14:paraId="66D793C0"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Within 1 year</w:t>
            </w:r>
          </w:p>
        </w:tc>
        <w:tc>
          <w:tcPr>
            <w:tcW w:w="126" w:type="dxa"/>
            <w:tcBorders>
              <w:top w:val="nil"/>
              <w:left w:val="nil"/>
              <w:bottom w:val="nil"/>
              <w:right w:val="nil"/>
            </w:tcBorders>
            <w:shd w:val="clear" w:color="auto" w:fill="auto"/>
            <w:noWrap/>
            <w:vAlign w:val="center"/>
          </w:tcPr>
          <w:p w14:paraId="774C08AF"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2086" w:type="dxa"/>
            <w:tcBorders>
              <w:top w:val="nil"/>
              <w:left w:val="nil"/>
              <w:bottom w:val="nil"/>
              <w:right w:val="nil"/>
            </w:tcBorders>
            <w:shd w:val="clear" w:color="000000" w:fill="auto"/>
            <w:noWrap/>
            <w:vAlign w:val="center"/>
          </w:tcPr>
          <w:p w14:paraId="3AF61CE8" w14:textId="77777777" w:rsidR="00827A91" w:rsidRPr="007C7432" w:rsidRDefault="00827A91">
            <w:pPr>
              <w:snapToGrid w:val="0"/>
              <w:jc w:val="right"/>
              <w:rPr>
                <w:rFonts w:ascii="Arial" w:hAnsi="Arial" w:cs="Arial"/>
                <w:sz w:val="20"/>
                <w:szCs w:val="20"/>
              </w:rPr>
            </w:pPr>
            <w:r w:rsidRPr="007C7432">
              <w:rPr>
                <w:rFonts w:ascii="Arial" w:hAnsi="Arial" w:cs="Arial"/>
                <w:sz w:val="20"/>
                <w:szCs w:val="20"/>
              </w:rPr>
              <w:t>41,706,365.37</w:t>
            </w:r>
          </w:p>
        </w:tc>
        <w:tc>
          <w:tcPr>
            <w:tcW w:w="140" w:type="dxa"/>
            <w:tcBorders>
              <w:top w:val="nil"/>
              <w:left w:val="nil"/>
              <w:bottom w:val="nil"/>
              <w:right w:val="nil"/>
            </w:tcBorders>
            <w:shd w:val="clear" w:color="auto" w:fill="auto"/>
            <w:noWrap/>
            <w:vAlign w:val="bottom"/>
          </w:tcPr>
          <w:p w14:paraId="0EBFC98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26" w:type="dxa"/>
            <w:tcBorders>
              <w:top w:val="nil"/>
              <w:left w:val="nil"/>
              <w:bottom w:val="nil"/>
              <w:right w:val="nil"/>
            </w:tcBorders>
            <w:shd w:val="clear" w:color="auto" w:fill="auto"/>
            <w:noWrap/>
            <w:vAlign w:val="bottom"/>
          </w:tcPr>
          <w:p w14:paraId="6EA2D9F7"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175" w:type="dxa"/>
            <w:tcBorders>
              <w:top w:val="nil"/>
              <w:left w:val="nil"/>
              <w:bottom w:val="nil"/>
              <w:right w:val="nil"/>
            </w:tcBorders>
            <w:shd w:val="clear" w:color="000000" w:fill="auto"/>
            <w:noWrap/>
            <w:vAlign w:val="center"/>
          </w:tcPr>
          <w:p w14:paraId="7890D316" w14:textId="77777777" w:rsidR="00827A91" w:rsidRPr="007C7432" w:rsidRDefault="00827A91">
            <w:pPr>
              <w:snapToGrid w:val="0"/>
              <w:ind w:leftChars="-55" w:left="-4" w:hangingChars="64" w:hanging="128"/>
              <w:jc w:val="right"/>
              <w:rPr>
                <w:rFonts w:ascii="Arial" w:hAnsi="Arial" w:cs="Arial"/>
                <w:sz w:val="20"/>
                <w:szCs w:val="20"/>
              </w:rPr>
            </w:pPr>
            <w:r w:rsidRPr="007C7432">
              <w:rPr>
                <w:rFonts w:ascii="Arial" w:hAnsi="Arial" w:cs="Arial"/>
                <w:sz w:val="20"/>
                <w:szCs w:val="20"/>
              </w:rPr>
              <w:t>9</w:t>
            </w:r>
            <w:r w:rsidRPr="007C7432">
              <w:rPr>
                <w:rFonts w:ascii="Arial" w:hAnsi="Arial" w:cs="Arial" w:hint="eastAsia"/>
                <w:sz w:val="20"/>
                <w:szCs w:val="20"/>
              </w:rPr>
              <w:t>9</w:t>
            </w:r>
            <w:r w:rsidRPr="007C7432">
              <w:rPr>
                <w:rFonts w:ascii="Arial" w:hAnsi="Arial" w:cs="Arial"/>
                <w:sz w:val="20"/>
                <w:szCs w:val="20"/>
              </w:rPr>
              <w:t>.</w:t>
            </w:r>
            <w:r w:rsidRPr="007C7432">
              <w:rPr>
                <w:rFonts w:ascii="Arial" w:hAnsi="Arial" w:cs="Arial" w:hint="eastAsia"/>
                <w:sz w:val="20"/>
                <w:szCs w:val="20"/>
              </w:rPr>
              <w:t>4</w:t>
            </w:r>
            <w:r w:rsidRPr="007C7432">
              <w:rPr>
                <w:rFonts w:ascii="Arial" w:hAnsi="Arial" w:cs="Arial"/>
                <w:sz w:val="20"/>
                <w:szCs w:val="20"/>
              </w:rPr>
              <w:t>8</w:t>
            </w:r>
          </w:p>
        </w:tc>
        <w:tc>
          <w:tcPr>
            <w:tcW w:w="154" w:type="dxa"/>
            <w:tcBorders>
              <w:top w:val="nil"/>
              <w:left w:val="nil"/>
              <w:bottom w:val="nil"/>
              <w:right w:val="nil"/>
            </w:tcBorders>
            <w:shd w:val="clear" w:color="auto" w:fill="auto"/>
            <w:noWrap/>
            <w:vAlign w:val="bottom"/>
          </w:tcPr>
          <w:p w14:paraId="66FEE4A8"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shd w:val="clear" w:color="auto" w:fill="auto"/>
            <w:noWrap/>
            <w:vAlign w:val="bottom"/>
          </w:tcPr>
          <w:p w14:paraId="5B96F00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nil"/>
              <w:left w:val="nil"/>
              <w:bottom w:val="nil"/>
              <w:right w:val="nil"/>
            </w:tcBorders>
            <w:shd w:val="clear" w:color="000000" w:fill="auto"/>
            <w:noWrap/>
            <w:vAlign w:val="center"/>
          </w:tcPr>
          <w:p w14:paraId="48820A37" w14:textId="77777777" w:rsidR="00827A91" w:rsidRPr="007C7432" w:rsidRDefault="00827A91">
            <w:pPr>
              <w:snapToGrid w:val="0"/>
              <w:jc w:val="right"/>
              <w:rPr>
                <w:rFonts w:ascii="Arial" w:eastAsia="黑体" w:hAnsi="Arial" w:cs="Arial"/>
                <w:color w:val="000000"/>
                <w:sz w:val="20"/>
                <w:szCs w:val="20"/>
              </w:rPr>
            </w:pPr>
            <w:r w:rsidRPr="007C7432">
              <w:rPr>
                <w:rFonts w:ascii="Arial" w:hAnsi="Arial" w:cs="Arial" w:hint="eastAsia"/>
                <w:sz w:val="20"/>
                <w:szCs w:val="20"/>
              </w:rPr>
              <w:t>22,658.00</w:t>
            </w:r>
          </w:p>
        </w:tc>
        <w:tc>
          <w:tcPr>
            <w:tcW w:w="140" w:type="dxa"/>
            <w:tcBorders>
              <w:top w:val="nil"/>
              <w:left w:val="nil"/>
              <w:bottom w:val="nil"/>
              <w:right w:val="nil"/>
            </w:tcBorders>
            <w:noWrap/>
            <w:vAlign w:val="center"/>
          </w:tcPr>
          <w:p w14:paraId="3FCEAE2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34F34AD7" w14:textId="77777777">
        <w:tc>
          <w:tcPr>
            <w:tcW w:w="426" w:type="dxa"/>
            <w:tcBorders>
              <w:top w:val="nil"/>
              <w:left w:val="nil"/>
              <w:bottom w:val="nil"/>
              <w:right w:val="nil"/>
            </w:tcBorders>
            <w:shd w:val="clear" w:color="auto" w:fill="auto"/>
            <w:noWrap/>
            <w:vAlign w:val="center"/>
          </w:tcPr>
          <w:p w14:paraId="1919F5D1"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shd w:val="clear" w:color="000000" w:fill="auto"/>
            <w:noWrap/>
            <w:vAlign w:val="bottom"/>
          </w:tcPr>
          <w:p w14:paraId="13F80D26"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hint="eastAsia"/>
                <w:color w:val="000000"/>
                <w:sz w:val="20"/>
                <w:szCs w:val="20"/>
              </w:rPr>
              <w:t>2-</w:t>
            </w:r>
            <w:r w:rsidRPr="007C7432">
              <w:rPr>
                <w:rFonts w:ascii="Arial" w:eastAsia="黑体" w:hAnsi="Arial" w:cs="Arial"/>
                <w:color w:val="000000"/>
                <w:sz w:val="20"/>
                <w:szCs w:val="20"/>
              </w:rPr>
              <w:t xml:space="preserve">3 </w:t>
            </w:r>
            <w:r w:rsidRPr="007C7432">
              <w:rPr>
                <w:rFonts w:ascii="Arial" w:eastAsia="黑体" w:hAnsi="Arial" w:cs="Arial" w:hint="eastAsia"/>
                <w:color w:val="000000"/>
                <w:sz w:val="20"/>
                <w:szCs w:val="20"/>
              </w:rPr>
              <w:t>years</w:t>
            </w:r>
          </w:p>
        </w:tc>
        <w:tc>
          <w:tcPr>
            <w:tcW w:w="126" w:type="dxa"/>
            <w:tcBorders>
              <w:top w:val="nil"/>
              <w:left w:val="nil"/>
              <w:bottom w:val="nil"/>
              <w:right w:val="nil"/>
            </w:tcBorders>
            <w:shd w:val="clear" w:color="auto" w:fill="auto"/>
            <w:noWrap/>
            <w:vAlign w:val="center"/>
          </w:tcPr>
          <w:p w14:paraId="2E1D2374"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2086" w:type="dxa"/>
            <w:tcBorders>
              <w:top w:val="nil"/>
              <w:left w:val="nil"/>
              <w:bottom w:val="nil"/>
              <w:right w:val="nil"/>
            </w:tcBorders>
            <w:shd w:val="clear" w:color="000000" w:fill="auto"/>
            <w:noWrap/>
            <w:vAlign w:val="center"/>
          </w:tcPr>
          <w:p w14:paraId="2EE5D8E8" w14:textId="77777777" w:rsidR="00827A91" w:rsidRPr="007C7432" w:rsidRDefault="00827A91">
            <w:pPr>
              <w:snapToGrid w:val="0"/>
              <w:jc w:val="right"/>
              <w:rPr>
                <w:rFonts w:ascii="Arial" w:hAnsi="Arial" w:cs="Arial"/>
                <w:sz w:val="20"/>
                <w:szCs w:val="20"/>
              </w:rPr>
            </w:pPr>
            <w:r w:rsidRPr="007C7432">
              <w:rPr>
                <w:rFonts w:ascii="Arial" w:hAnsi="Arial" w:cs="Arial" w:hint="eastAsia"/>
                <w:sz w:val="20"/>
                <w:szCs w:val="20"/>
              </w:rPr>
              <w:t>128,388.00</w:t>
            </w:r>
          </w:p>
        </w:tc>
        <w:tc>
          <w:tcPr>
            <w:tcW w:w="140" w:type="dxa"/>
            <w:tcBorders>
              <w:top w:val="nil"/>
              <w:left w:val="nil"/>
              <w:bottom w:val="nil"/>
              <w:right w:val="nil"/>
            </w:tcBorders>
            <w:shd w:val="clear" w:color="auto" w:fill="auto"/>
            <w:noWrap/>
            <w:vAlign w:val="bottom"/>
          </w:tcPr>
          <w:p w14:paraId="42BF05DC"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26" w:type="dxa"/>
            <w:tcBorders>
              <w:top w:val="nil"/>
              <w:left w:val="nil"/>
              <w:bottom w:val="nil"/>
              <w:right w:val="nil"/>
            </w:tcBorders>
            <w:shd w:val="clear" w:color="auto" w:fill="auto"/>
            <w:noWrap/>
            <w:vAlign w:val="bottom"/>
          </w:tcPr>
          <w:p w14:paraId="3550B100"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175" w:type="dxa"/>
            <w:tcBorders>
              <w:top w:val="nil"/>
              <w:left w:val="nil"/>
              <w:bottom w:val="nil"/>
              <w:right w:val="nil"/>
            </w:tcBorders>
            <w:shd w:val="clear" w:color="000000" w:fill="auto"/>
            <w:noWrap/>
            <w:vAlign w:val="center"/>
          </w:tcPr>
          <w:p w14:paraId="73A30BF0" w14:textId="77777777" w:rsidR="00827A91" w:rsidRPr="007C7432" w:rsidRDefault="00827A91">
            <w:pPr>
              <w:snapToGrid w:val="0"/>
              <w:ind w:leftChars="-55" w:left="-4" w:hangingChars="64" w:hanging="128"/>
              <w:jc w:val="right"/>
              <w:rPr>
                <w:rFonts w:ascii="Arial" w:hAnsi="Arial" w:cs="Arial"/>
                <w:sz w:val="20"/>
                <w:szCs w:val="20"/>
              </w:rPr>
            </w:pPr>
            <w:r w:rsidRPr="007C7432">
              <w:rPr>
                <w:rFonts w:ascii="Arial" w:hAnsi="Arial" w:cs="Arial" w:hint="eastAsia"/>
                <w:sz w:val="20"/>
                <w:szCs w:val="20"/>
              </w:rPr>
              <w:t>0.31</w:t>
            </w:r>
          </w:p>
        </w:tc>
        <w:tc>
          <w:tcPr>
            <w:tcW w:w="154" w:type="dxa"/>
            <w:tcBorders>
              <w:top w:val="nil"/>
              <w:left w:val="nil"/>
              <w:bottom w:val="nil"/>
              <w:right w:val="nil"/>
            </w:tcBorders>
            <w:shd w:val="clear" w:color="auto" w:fill="auto"/>
            <w:noWrap/>
            <w:vAlign w:val="bottom"/>
          </w:tcPr>
          <w:p w14:paraId="510DE634"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shd w:val="clear" w:color="auto" w:fill="auto"/>
            <w:noWrap/>
            <w:vAlign w:val="bottom"/>
          </w:tcPr>
          <w:p w14:paraId="1D454803"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nil"/>
              <w:left w:val="nil"/>
              <w:bottom w:val="nil"/>
              <w:right w:val="nil"/>
            </w:tcBorders>
            <w:shd w:val="clear" w:color="000000" w:fill="auto"/>
            <w:noWrap/>
            <w:vAlign w:val="center"/>
          </w:tcPr>
          <w:p w14:paraId="05E85CE1" w14:textId="77777777" w:rsidR="00827A91" w:rsidRPr="007C7432" w:rsidRDefault="00827A91">
            <w:pPr>
              <w:snapToGrid w:val="0"/>
              <w:jc w:val="right"/>
              <w:rPr>
                <w:rFonts w:ascii="Arial" w:hAnsi="Arial" w:cs="Arial"/>
                <w:sz w:val="20"/>
                <w:szCs w:val="20"/>
              </w:rPr>
            </w:pPr>
            <w:r w:rsidRPr="007C7432">
              <w:rPr>
                <w:rFonts w:ascii="Arial" w:hAnsi="Arial" w:cs="Arial" w:hint="eastAsia"/>
                <w:sz w:val="20"/>
                <w:szCs w:val="20"/>
              </w:rPr>
              <w:t>128,388.00</w:t>
            </w:r>
          </w:p>
        </w:tc>
        <w:tc>
          <w:tcPr>
            <w:tcW w:w="140" w:type="dxa"/>
            <w:tcBorders>
              <w:top w:val="nil"/>
              <w:left w:val="nil"/>
              <w:bottom w:val="nil"/>
              <w:right w:val="nil"/>
            </w:tcBorders>
            <w:noWrap/>
            <w:vAlign w:val="center"/>
          </w:tcPr>
          <w:p w14:paraId="3E3FE9A6"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08885D37" w14:textId="77777777">
        <w:tc>
          <w:tcPr>
            <w:tcW w:w="426" w:type="dxa"/>
            <w:tcBorders>
              <w:top w:val="nil"/>
              <w:left w:val="nil"/>
              <w:bottom w:val="nil"/>
              <w:right w:val="nil"/>
            </w:tcBorders>
            <w:shd w:val="clear" w:color="auto" w:fill="auto"/>
            <w:noWrap/>
            <w:vAlign w:val="center"/>
          </w:tcPr>
          <w:p w14:paraId="748AE328"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shd w:val="clear" w:color="000000" w:fill="auto"/>
            <w:noWrap/>
            <w:vAlign w:val="bottom"/>
          </w:tcPr>
          <w:p w14:paraId="0F39798F"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hint="eastAsia"/>
                <w:color w:val="000000"/>
                <w:sz w:val="20"/>
                <w:szCs w:val="20"/>
              </w:rPr>
              <w:t>Over 3 years</w:t>
            </w:r>
          </w:p>
        </w:tc>
        <w:tc>
          <w:tcPr>
            <w:tcW w:w="126" w:type="dxa"/>
            <w:tcBorders>
              <w:top w:val="nil"/>
              <w:left w:val="nil"/>
              <w:bottom w:val="nil"/>
              <w:right w:val="nil"/>
            </w:tcBorders>
            <w:shd w:val="clear" w:color="auto" w:fill="auto"/>
            <w:noWrap/>
            <w:vAlign w:val="center"/>
          </w:tcPr>
          <w:p w14:paraId="2AF91886"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2086" w:type="dxa"/>
            <w:tcBorders>
              <w:top w:val="nil"/>
              <w:left w:val="nil"/>
              <w:bottom w:val="nil"/>
              <w:right w:val="nil"/>
            </w:tcBorders>
            <w:shd w:val="clear" w:color="000000" w:fill="auto"/>
            <w:noWrap/>
            <w:vAlign w:val="center"/>
          </w:tcPr>
          <w:p w14:paraId="312EA1A6" w14:textId="77777777" w:rsidR="00827A91" w:rsidRPr="007C7432" w:rsidRDefault="00827A91">
            <w:pPr>
              <w:snapToGrid w:val="0"/>
              <w:jc w:val="right"/>
              <w:rPr>
                <w:rFonts w:ascii="Arial" w:hAnsi="Arial" w:cs="Arial"/>
                <w:sz w:val="20"/>
                <w:szCs w:val="20"/>
              </w:rPr>
            </w:pPr>
            <w:r w:rsidRPr="007C7432">
              <w:rPr>
                <w:rFonts w:ascii="Arial" w:hAnsi="Arial" w:cs="Arial" w:hint="eastAsia"/>
                <w:sz w:val="20"/>
                <w:szCs w:val="20"/>
              </w:rPr>
              <w:t>88,560.00</w:t>
            </w:r>
          </w:p>
        </w:tc>
        <w:tc>
          <w:tcPr>
            <w:tcW w:w="140" w:type="dxa"/>
            <w:tcBorders>
              <w:top w:val="nil"/>
              <w:left w:val="nil"/>
              <w:bottom w:val="nil"/>
              <w:right w:val="nil"/>
            </w:tcBorders>
            <w:shd w:val="clear" w:color="auto" w:fill="auto"/>
            <w:noWrap/>
            <w:vAlign w:val="bottom"/>
          </w:tcPr>
          <w:p w14:paraId="64FC3664"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26" w:type="dxa"/>
            <w:tcBorders>
              <w:top w:val="nil"/>
              <w:left w:val="nil"/>
              <w:bottom w:val="nil"/>
              <w:right w:val="nil"/>
            </w:tcBorders>
            <w:shd w:val="clear" w:color="auto" w:fill="auto"/>
            <w:noWrap/>
            <w:vAlign w:val="bottom"/>
          </w:tcPr>
          <w:p w14:paraId="3ABF9968"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175" w:type="dxa"/>
            <w:tcBorders>
              <w:top w:val="nil"/>
              <w:left w:val="nil"/>
              <w:bottom w:val="nil"/>
              <w:right w:val="nil"/>
            </w:tcBorders>
            <w:shd w:val="clear" w:color="000000" w:fill="auto"/>
            <w:noWrap/>
            <w:vAlign w:val="center"/>
          </w:tcPr>
          <w:p w14:paraId="636D0704" w14:textId="77777777" w:rsidR="00827A91" w:rsidRPr="007C7432" w:rsidRDefault="00827A91">
            <w:pPr>
              <w:snapToGrid w:val="0"/>
              <w:ind w:leftChars="-55" w:left="-4" w:hangingChars="64" w:hanging="128"/>
              <w:jc w:val="right"/>
              <w:rPr>
                <w:rFonts w:ascii="Arial" w:hAnsi="Arial" w:cs="Arial"/>
                <w:sz w:val="20"/>
                <w:szCs w:val="20"/>
              </w:rPr>
            </w:pPr>
            <w:r w:rsidRPr="007C7432">
              <w:rPr>
                <w:rFonts w:ascii="Arial" w:hAnsi="Arial" w:cs="Arial" w:hint="eastAsia"/>
                <w:sz w:val="20"/>
                <w:szCs w:val="20"/>
              </w:rPr>
              <w:t>0.21</w:t>
            </w:r>
          </w:p>
        </w:tc>
        <w:tc>
          <w:tcPr>
            <w:tcW w:w="154" w:type="dxa"/>
            <w:tcBorders>
              <w:top w:val="nil"/>
              <w:left w:val="nil"/>
              <w:bottom w:val="nil"/>
              <w:right w:val="nil"/>
            </w:tcBorders>
            <w:shd w:val="clear" w:color="auto" w:fill="auto"/>
            <w:noWrap/>
            <w:vAlign w:val="bottom"/>
          </w:tcPr>
          <w:p w14:paraId="68B3154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shd w:val="clear" w:color="auto" w:fill="auto"/>
            <w:noWrap/>
            <w:vAlign w:val="bottom"/>
          </w:tcPr>
          <w:p w14:paraId="3944CD3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nil"/>
              <w:left w:val="nil"/>
              <w:bottom w:val="nil"/>
              <w:right w:val="nil"/>
            </w:tcBorders>
            <w:shd w:val="clear" w:color="000000" w:fill="auto"/>
            <w:noWrap/>
            <w:vAlign w:val="center"/>
          </w:tcPr>
          <w:p w14:paraId="1F819132" w14:textId="77777777" w:rsidR="00827A91" w:rsidRPr="007C7432" w:rsidRDefault="00827A91">
            <w:pPr>
              <w:snapToGrid w:val="0"/>
              <w:jc w:val="right"/>
              <w:rPr>
                <w:rFonts w:ascii="Arial" w:eastAsia="黑体" w:hAnsi="Arial" w:cs="Arial"/>
                <w:color w:val="000000"/>
                <w:sz w:val="20"/>
                <w:szCs w:val="20"/>
              </w:rPr>
            </w:pPr>
            <w:r w:rsidRPr="007C7432">
              <w:rPr>
                <w:rFonts w:ascii="Arial" w:hAnsi="Arial" w:cs="Arial" w:hint="eastAsia"/>
                <w:sz w:val="20"/>
                <w:szCs w:val="20"/>
              </w:rPr>
              <w:t>88,560.00</w:t>
            </w:r>
          </w:p>
        </w:tc>
        <w:tc>
          <w:tcPr>
            <w:tcW w:w="140" w:type="dxa"/>
            <w:tcBorders>
              <w:top w:val="nil"/>
              <w:left w:val="nil"/>
              <w:bottom w:val="nil"/>
              <w:right w:val="nil"/>
            </w:tcBorders>
            <w:noWrap/>
            <w:vAlign w:val="center"/>
          </w:tcPr>
          <w:p w14:paraId="48ABF950"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77BB999B" w14:textId="77777777">
        <w:trPr>
          <w:trHeight w:val="255"/>
        </w:trPr>
        <w:tc>
          <w:tcPr>
            <w:tcW w:w="426" w:type="dxa"/>
            <w:tcBorders>
              <w:top w:val="nil"/>
              <w:left w:val="nil"/>
              <w:bottom w:val="nil"/>
              <w:right w:val="nil"/>
            </w:tcBorders>
            <w:noWrap/>
            <w:vAlign w:val="center"/>
          </w:tcPr>
          <w:p w14:paraId="726CB0B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noWrap/>
            <w:vAlign w:val="bottom"/>
          </w:tcPr>
          <w:p w14:paraId="4EC43CFD"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bottom w:val="nil"/>
              <w:right w:val="nil"/>
            </w:tcBorders>
            <w:noWrap/>
            <w:vAlign w:val="center"/>
          </w:tcPr>
          <w:p w14:paraId="59648DF3"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top w:val="single" w:sz="4" w:space="0" w:color="auto"/>
              <w:left w:val="nil"/>
              <w:bottom w:val="nil"/>
              <w:right w:val="nil"/>
            </w:tcBorders>
            <w:noWrap/>
            <w:vAlign w:val="bottom"/>
          </w:tcPr>
          <w:p w14:paraId="01A68D88" w14:textId="77777777" w:rsidR="00827A91" w:rsidRPr="007C7432" w:rsidRDefault="00827A91">
            <w:pPr>
              <w:snapToGrid w:val="0"/>
              <w:jc w:val="right"/>
              <w:rPr>
                <w:rFonts w:ascii="Arial" w:hAnsi="Arial" w:cs="Arial"/>
                <w:sz w:val="20"/>
                <w:szCs w:val="20"/>
              </w:rPr>
            </w:pPr>
          </w:p>
        </w:tc>
        <w:tc>
          <w:tcPr>
            <w:tcW w:w="140" w:type="dxa"/>
            <w:tcBorders>
              <w:top w:val="nil"/>
              <w:left w:val="nil"/>
              <w:bottom w:val="nil"/>
              <w:right w:val="nil"/>
            </w:tcBorders>
            <w:noWrap/>
            <w:vAlign w:val="bottom"/>
          </w:tcPr>
          <w:p w14:paraId="6D903D3F"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26" w:type="dxa"/>
            <w:tcBorders>
              <w:top w:val="nil"/>
              <w:left w:val="nil"/>
              <w:bottom w:val="nil"/>
              <w:right w:val="nil"/>
            </w:tcBorders>
            <w:noWrap/>
            <w:vAlign w:val="bottom"/>
          </w:tcPr>
          <w:p w14:paraId="518A857C"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175" w:type="dxa"/>
            <w:tcBorders>
              <w:top w:val="single" w:sz="4" w:space="0" w:color="auto"/>
              <w:left w:val="nil"/>
              <w:bottom w:val="nil"/>
              <w:right w:val="nil"/>
            </w:tcBorders>
            <w:noWrap/>
            <w:vAlign w:val="bottom"/>
          </w:tcPr>
          <w:p w14:paraId="4A2FC521" w14:textId="77777777" w:rsidR="00827A91" w:rsidRPr="007C7432" w:rsidRDefault="00827A91">
            <w:pPr>
              <w:snapToGrid w:val="0"/>
              <w:ind w:leftChars="-55" w:left="-4" w:hangingChars="64" w:hanging="128"/>
              <w:jc w:val="right"/>
              <w:rPr>
                <w:rFonts w:ascii="Arial" w:hAnsi="Arial" w:cs="Arial"/>
                <w:sz w:val="20"/>
                <w:szCs w:val="20"/>
              </w:rPr>
            </w:pPr>
          </w:p>
        </w:tc>
        <w:tc>
          <w:tcPr>
            <w:tcW w:w="154" w:type="dxa"/>
            <w:tcBorders>
              <w:top w:val="nil"/>
              <w:left w:val="nil"/>
              <w:bottom w:val="nil"/>
              <w:right w:val="nil"/>
            </w:tcBorders>
            <w:noWrap/>
            <w:vAlign w:val="bottom"/>
          </w:tcPr>
          <w:p w14:paraId="25AA701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40" w:type="dxa"/>
            <w:tcBorders>
              <w:top w:val="nil"/>
              <w:left w:val="nil"/>
              <w:bottom w:val="nil"/>
              <w:right w:val="nil"/>
            </w:tcBorders>
            <w:noWrap/>
            <w:vAlign w:val="bottom"/>
          </w:tcPr>
          <w:p w14:paraId="169AC174"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single" w:sz="4" w:space="0" w:color="auto"/>
              <w:left w:val="nil"/>
              <w:bottom w:val="nil"/>
              <w:right w:val="nil"/>
            </w:tcBorders>
            <w:noWrap/>
            <w:vAlign w:val="bottom"/>
          </w:tcPr>
          <w:p w14:paraId="49FC413A" w14:textId="77777777" w:rsidR="00827A91" w:rsidRPr="007C7432" w:rsidRDefault="00827A91">
            <w:pPr>
              <w:snapToGrid w:val="0"/>
              <w:jc w:val="right"/>
              <w:rPr>
                <w:rFonts w:ascii="Arial" w:eastAsia="黑体" w:hAnsi="Arial" w:cs="Arial"/>
                <w:sz w:val="20"/>
                <w:szCs w:val="20"/>
              </w:rPr>
            </w:pPr>
          </w:p>
        </w:tc>
        <w:tc>
          <w:tcPr>
            <w:tcW w:w="140" w:type="dxa"/>
            <w:tcBorders>
              <w:top w:val="nil"/>
              <w:left w:val="nil"/>
              <w:bottom w:val="nil"/>
              <w:right w:val="nil"/>
            </w:tcBorders>
            <w:noWrap/>
            <w:vAlign w:val="center"/>
          </w:tcPr>
          <w:p w14:paraId="6D5F2FD9"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r>
      <w:tr w:rsidR="00827A91" w:rsidRPr="007C7432" w14:paraId="35607FB4" w14:textId="77777777">
        <w:tc>
          <w:tcPr>
            <w:tcW w:w="426" w:type="dxa"/>
            <w:tcBorders>
              <w:top w:val="nil"/>
              <w:left w:val="nil"/>
              <w:bottom w:val="nil"/>
              <w:right w:val="nil"/>
            </w:tcBorders>
            <w:shd w:val="clear" w:color="auto" w:fill="auto"/>
            <w:noWrap/>
            <w:vAlign w:val="center"/>
          </w:tcPr>
          <w:p w14:paraId="7300C039"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shd w:val="clear" w:color="auto" w:fill="auto"/>
            <w:noWrap/>
            <w:vAlign w:val="bottom"/>
          </w:tcPr>
          <w:p w14:paraId="7EDB40B7"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bottom w:val="nil"/>
              <w:right w:val="nil"/>
            </w:tcBorders>
            <w:shd w:val="clear" w:color="auto" w:fill="auto"/>
            <w:noWrap/>
            <w:vAlign w:val="center"/>
          </w:tcPr>
          <w:p w14:paraId="3C4EAFFB"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top w:val="nil"/>
              <w:left w:val="nil"/>
              <w:bottom w:val="double" w:sz="6" w:space="0" w:color="auto"/>
              <w:right w:val="nil"/>
            </w:tcBorders>
            <w:shd w:val="clear" w:color="000000" w:fill="auto"/>
            <w:noWrap/>
            <w:vAlign w:val="center"/>
          </w:tcPr>
          <w:p w14:paraId="31C201A2" w14:textId="77777777" w:rsidR="00827A91" w:rsidRPr="007C7432" w:rsidRDefault="00827A91">
            <w:pPr>
              <w:snapToGrid w:val="0"/>
              <w:jc w:val="right"/>
              <w:rPr>
                <w:rFonts w:ascii="Arial" w:hAnsi="Arial" w:cs="Arial"/>
                <w:sz w:val="20"/>
                <w:szCs w:val="20"/>
              </w:rPr>
            </w:pPr>
            <w:r w:rsidRPr="007C7432">
              <w:rPr>
                <w:rFonts w:ascii="Arial" w:hAnsi="Arial" w:cs="Arial" w:hint="eastAsia"/>
                <w:sz w:val="20"/>
                <w:szCs w:val="20"/>
              </w:rPr>
              <w:t>41,923,313.37</w:t>
            </w:r>
          </w:p>
        </w:tc>
        <w:tc>
          <w:tcPr>
            <w:tcW w:w="140" w:type="dxa"/>
            <w:tcBorders>
              <w:top w:val="nil"/>
              <w:left w:val="nil"/>
              <w:bottom w:val="nil"/>
              <w:right w:val="nil"/>
            </w:tcBorders>
            <w:shd w:val="clear" w:color="auto" w:fill="auto"/>
            <w:noWrap/>
            <w:vAlign w:val="bottom"/>
          </w:tcPr>
          <w:p w14:paraId="7AC56855"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26" w:type="dxa"/>
            <w:tcBorders>
              <w:top w:val="nil"/>
              <w:left w:val="nil"/>
              <w:bottom w:val="nil"/>
              <w:right w:val="nil"/>
            </w:tcBorders>
            <w:shd w:val="clear" w:color="auto" w:fill="auto"/>
            <w:noWrap/>
            <w:vAlign w:val="bottom"/>
          </w:tcPr>
          <w:p w14:paraId="024085D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1175" w:type="dxa"/>
            <w:tcBorders>
              <w:top w:val="nil"/>
              <w:left w:val="nil"/>
              <w:bottom w:val="double" w:sz="6" w:space="0" w:color="auto"/>
              <w:right w:val="nil"/>
            </w:tcBorders>
            <w:shd w:val="clear" w:color="000000" w:fill="auto"/>
            <w:noWrap/>
            <w:vAlign w:val="bottom"/>
          </w:tcPr>
          <w:p w14:paraId="005B0716" w14:textId="77777777" w:rsidR="00827A91" w:rsidRPr="007C7432" w:rsidRDefault="00827A91">
            <w:pPr>
              <w:snapToGrid w:val="0"/>
              <w:ind w:leftChars="-55" w:left="-4" w:hangingChars="64" w:hanging="128"/>
              <w:jc w:val="right"/>
              <w:rPr>
                <w:rFonts w:ascii="Arial" w:hAnsi="Arial" w:cs="Arial"/>
                <w:sz w:val="20"/>
                <w:szCs w:val="20"/>
              </w:rPr>
            </w:pPr>
            <w:r w:rsidRPr="007C7432">
              <w:rPr>
                <w:rFonts w:ascii="Arial" w:hAnsi="Arial" w:cs="Arial"/>
                <w:sz w:val="20"/>
                <w:szCs w:val="20"/>
              </w:rPr>
              <w:t>100.00</w:t>
            </w:r>
          </w:p>
        </w:tc>
        <w:tc>
          <w:tcPr>
            <w:tcW w:w="154" w:type="dxa"/>
            <w:tcBorders>
              <w:top w:val="nil"/>
              <w:left w:val="nil"/>
              <w:bottom w:val="nil"/>
              <w:right w:val="nil"/>
            </w:tcBorders>
            <w:shd w:val="clear" w:color="auto" w:fill="auto"/>
            <w:noWrap/>
            <w:vAlign w:val="bottom"/>
          </w:tcPr>
          <w:p w14:paraId="3F2B8E24"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shd w:val="clear" w:color="auto" w:fill="auto"/>
            <w:noWrap/>
            <w:vAlign w:val="bottom"/>
          </w:tcPr>
          <w:p w14:paraId="04F8DFE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nil"/>
              <w:left w:val="nil"/>
              <w:bottom w:val="double" w:sz="6" w:space="0" w:color="auto"/>
              <w:right w:val="nil"/>
            </w:tcBorders>
            <w:shd w:val="clear" w:color="000000" w:fill="auto"/>
            <w:noWrap/>
            <w:vAlign w:val="bottom"/>
          </w:tcPr>
          <w:p w14:paraId="5AB36368" w14:textId="77777777" w:rsidR="00827A91" w:rsidRPr="007C7432" w:rsidRDefault="00827A91">
            <w:pPr>
              <w:snapToGrid w:val="0"/>
              <w:jc w:val="right"/>
              <w:rPr>
                <w:rFonts w:ascii="Arial" w:eastAsia="黑体" w:hAnsi="Arial" w:cs="Arial"/>
                <w:color w:val="000000"/>
                <w:sz w:val="20"/>
                <w:szCs w:val="20"/>
              </w:rPr>
            </w:pPr>
            <w:r w:rsidRPr="007C7432">
              <w:rPr>
                <w:rFonts w:ascii="Arial" w:hAnsi="Arial" w:cs="Arial"/>
                <w:sz w:val="18"/>
                <w:szCs w:val="21"/>
              </w:rPr>
              <w:t>239,606.00</w:t>
            </w:r>
          </w:p>
        </w:tc>
        <w:tc>
          <w:tcPr>
            <w:tcW w:w="140" w:type="dxa"/>
            <w:tcBorders>
              <w:top w:val="nil"/>
              <w:left w:val="nil"/>
              <w:bottom w:val="nil"/>
              <w:right w:val="nil"/>
            </w:tcBorders>
            <w:noWrap/>
            <w:vAlign w:val="center"/>
          </w:tcPr>
          <w:p w14:paraId="2EF98498"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bl>
    <w:p w14:paraId="520FF6FA"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eastAsia="黑体" w:hAnsi="Arial" w:cs="Arial"/>
          <w:snapToGrid w:val="0"/>
          <w:sz w:val="20"/>
          <w:szCs w:val="20"/>
        </w:rPr>
      </w:pPr>
    </w:p>
    <w:p w14:paraId="4982C5D0" w14:textId="77777777" w:rsidR="00827A91" w:rsidRPr="007C7432" w:rsidRDefault="00827A91">
      <w:pPr>
        <w:snapToGrid w:val="0"/>
        <w:rPr>
          <w:rFonts w:ascii="Arial" w:eastAsia="黑体" w:hAnsi="Arial" w:cs="Arial"/>
          <w:snapToGrid w:val="0"/>
          <w:sz w:val="20"/>
          <w:szCs w:val="20"/>
        </w:rPr>
      </w:pPr>
      <w:r w:rsidRPr="007C7432">
        <w:rPr>
          <w:rFonts w:ascii="Arial" w:eastAsia="黑体" w:hAnsi="Arial" w:cs="Arial"/>
          <w:snapToGrid w:val="0"/>
          <w:sz w:val="20"/>
          <w:szCs w:val="20"/>
        </w:rPr>
        <w:tab/>
        <w:t>Movement of bad debt provision is as follows:</w:t>
      </w:r>
    </w:p>
    <w:p w14:paraId="38EB931B" w14:textId="77777777" w:rsidR="00827A91" w:rsidRPr="007C7432" w:rsidRDefault="00827A91">
      <w:pPr>
        <w:snapToGrid w:val="0"/>
        <w:rPr>
          <w:rFonts w:ascii="Arial" w:eastAsia="黑体" w:hAnsi="Arial" w:cs="Arial"/>
          <w:snapToGrid w:val="0"/>
          <w:sz w:val="20"/>
          <w:szCs w:val="20"/>
        </w:rPr>
      </w:pPr>
    </w:p>
    <w:tbl>
      <w:tblPr>
        <w:tblW w:w="8189" w:type="dxa"/>
        <w:tblInd w:w="0" w:type="dxa"/>
        <w:tblLayout w:type="fixed"/>
        <w:tblCellMar>
          <w:left w:w="0" w:type="dxa"/>
          <w:right w:w="0" w:type="dxa"/>
        </w:tblCellMar>
        <w:tblLook w:val="0000" w:firstRow="0" w:lastRow="0" w:firstColumn="0" w:lastColumn="0" w:noHBand="0" w:noVBand="0"/>
      </w:tblPr>
      <w:tblGrid>
        <w:gridCol w:w="406"/>
        <w:gridCol w:w="966"/>
        <w:gridCol w:w="112"/>
        <w:gridCol w:w="1280"/>
        <w:gridCol w:w="98"/>
        <w:gridCol w:w="70"/>
        <w:gridCol w:w="1179"/>
        <w:gridCol w:w="142"/>
        <w:gridCol w:w="85"/>
        <w:gridCol w:w="1049"/>
        <w:gridCol w:w="101"/>
        <w:gridCol w:w="70"/>
        <w:gridCol w:w="1175"/>
        <w:gridCol w:w="84"/>
        <w:gridCol w:w="70"/>
        <w:gridCol w:w="1148"/>
        <w:gridCol w:w="154"/>
      </w:tblGrid>
      <w:tr w:rsidR="00827A91" w:rsidRPr="007C7432" w14:paraId="183B4A59" w14:textId="77777777">
        <w:tc>
          <w:tcPr>
            <w:tcW w:w="406" w:type="dxa"/>
            <w:tcBorders>
              <w:top w:val="nil"/>
              <w:left w:val="nil"/>
              <w:bottom w:val="nil"/>
              <w:right w:val="nil"/>
            </w:tcBorders>
            <w:noWrap/>
            <w:vAlign w:val="center"/>
          </w:tcPr>
          <w:p w14:paraId="407744C8"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966" w:type="dxa"/>
            <w:tcBorders>
              <w:top w:val="nil"/>
              <w:left w:val="nil"/>
              <w:bottom w:val="nil"/>
              <w:right w:val="nil"/>
            </w:tcBorders>
            <w:noWrap/>
            <w:vAlign w:val="center"/>
          </w:tcPr>
          <w:p w14:paraId="3A967B8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12" w:type="dxa"/>
            <w:tcBorders>
              <w:top w:val="nil"/>
              <w:left w:val="nil"/>
              <w:bottom w:val="nil"/>
              <w:right w:val="nil"/>
            </w:tcBorders>
            <w:noWrap/>
            <w:vAlign w:val="center"/>
          </w:tcPr>
          <w:p w14:paraId="3A0EDAB1"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280" w:type="dxa"/>
            <w:tcBorders>
              <w:top w:val="nil"/>
              <w:left w:val="nil"/>
              <w:bottom w:val="nil"/>
              <w:right w:val="nil"/>
            </w:tcBorders>
            <w:noWrap/>
          </w:tcPr>
          <w:p w14:paraId="66E8858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Opening balance</w:t>
            </w:r>
          </w:p>
        </w:tc>
        <w:tc>
          <w:tcPr>
            <w:tcW w:w="98" w:type="dxa"/>
            <w:tcBorders>
              <w:top w:val="nil"/>
              <w:left w:val="nil"/>
              <w:bottom w:val="nil"/>
              <w:right w:val="nil"/>
            </w:tcBorders>
            <w:noWrap/>
          </w:tcPr>
          <w:p w14:paraId="0158567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70" w:type="dxa"/>
            <w:tcBorders>
              <w:top w:val="nil"/>
              <w:left w:val="nil"/>
              <w:bottom w:val="nil"/>
              <w:right w:val="nil"/>
            </w:tcBorders>
            <w:noWrap/>
          </w:tcPr>
          <w:p w14:paraId="34FA618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179" w:type="dxa"/>
            <w:tcBorders>
              <w:top w:val="nil"/>
              <w:left w:val="nil"/>
              <w:bottom w:val="nil"/>
              <w:right w:val="nil"/>
            </w:tcBorders>
            <w:noWrap/>
          </w:tcPr>
          <w:p w14:paraId="047B943E"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Write off </w:t>
            </w:r>
          </w:p>
        </w:tc>
        <w:tc>
          <w:tcPr>
            <w:tcW w:w="142" w:type="dxa"/>
            <w:tcBorders>
              <w:top w:val="nil"/>
              <w:left w:val="nil"/>
              <w:bottom w:val="nil"/>
              <w:right w:val="nil"/>
            </w:tcBorders>
            <w:noWrap/>
          </w:tcPr>
          <w:p w14:paraId="13F2CF9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85" w:type="dxa"/>
            <w:tcBorders>
              <w:top w:val="nil"/>
              <w:left w:val="nil"/>
              <w:bottom w:val="nil"/>
              <w:right w:val="nil"/>
            </w:tcBorders>
            <w:noWrap/>
          </w:tcPr>
          <w:p w14:paraId="6513043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049" w:type="dxa"/>
            <w:tcBorders>
              <w:top w:val="nil"/>
              <w:left w:val="nil"/>
              <w:bottom w:val="nil"/>
              <w:right w:val="nil"/>
            </w:tcBorders>
            <w:noWrap/>
          </w:tcPr>
          <w:p w14:paraId="2594F208"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Reversal</w:t>
            </w:r>
          </w:p>
        </w:tc>
        <w:tc>
          <w:tcPr>
            <w:tcW w:w="101" w:type="dxa"/>
            <w:tcBorders>
              <w:top w:val="nil"/>
              <w:left w:val="nil"/>
              <w:bottom w:val="nil"/>
              <w:right w:val="nil"/>
            </w:tcBorders>
            <w:noWrap/>
          </w:tcPr>
          <w:p w14:paraId="5E15E270"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70" w:type="dxa"/>
            <w:tcBorders>
              <w:top w:val="nil"/>
              <w:left w:val="nil"/>
              <w:bottom w:val="nil"/>
              <w:right w:val="nil"/>
            </w:tcBorders>
            <w:noWrap/>
          </w:tcPr>
          <w:p w14:paraId="089CD21C"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175" w:type="dxa"/>
            <w:tcBorders>
              <w:top w:val="nil"/>
              <w:left w:val="nil"/>
              <w:bottom w:val="nil"/>
              <w:right w:val="nil"/>
            </w:tcBorders>
            <w:noWrap/>
          </w:tcPr>
          <w:p w14:paraId="0335337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Accrual</w:t>
            </w:r>
          </w:p>
        </w:tc>
        <w:tc>
          <w:tcPr>
            <w:tcW w:w="84" w:type="dxa"/>
            <w:tcBorders>
              <w:top w:val="nil"/>
              <w:left w:val="nil"/>
              <w:bottom w:val="nil"/>
              <w:right w:val="nil"/>
            </w:tcBorders>
            <w:noWrap/>
          </w:tcPr>
          <w:p w14:paraId="2B045E6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70" w:type="dxa"/>
            <w:tcBorders>
              <w:top w:val="nil"/>
              <w:left w:val="nil"/>
              <w:bottom w:val="nil"/>
              <w:right w:val="nil"/>
            </w:tcBorders>
            <w:noWrap/>
          </w:tcPr>
          <w:p w14:paraId="61A59CA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148" w:type="dxa"/>
            <w:tcBorders>
              <w:top w:val="nil"/>
              <w:left w:val="nil"/>
              <w:bottom w:val="nil"/>
              <w:right w:val="nil"/>
            </w:tcBorders>
            <w:noWrap/>
          </w:tcPr>
          <w:p w14:paraId="2976EB30"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Closing balance</w:t>
            </w:r>
          </w:p>
        </w:tc>
        <w:tc>
          <w:tcPr>
            <w:tcW w:w="154" w:type="dxa"/>
            <w:tcBorders>
              <w:top w:val="nil"/>
              <w:left w:val="nil"/>
              <w:bottom w:val="nil"/>
              <w:right w:val="nil"/>
            </w:tcBorders>
            <w:noWrap/>
          </w:tcPr>
          <w:p w14:paraId="52295F56"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r>
      <w:tr w:rsidR="00827A91" w:rsidRPr="007C7432" w14:paraId="5C83B06C" w14:textId="77777777">
        <w:tc>
          <w:tcPr>
            <w:tcW w:w="406" w:type="dxa"/>
            <w:tcBorders>
              <w:top w:val="nil"/>
              <w:left w:val="nil"/>
              <w:bottom w:val="nil"/>
              <w:right w:val="nil"/>
            </w:tcBorders>
            <w:noWrap/>
            <w:vAlign w:val="center"/>
          </w:tcPr>
          <w:p w14:paraId="35A0059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966" w:type="dxa"/>
            <w:tcBorders>
              <w:top w:val="nil"/>
              <w:left w:val="nil"/>
              <w:bottom w:val="nil"/>
              <w:right w:val="nil"/>
            </w:tcBorders>
            <w:noWrap/>
            <w:vAlign w:val="bottom"/>
          </w:tcPr>
          <w:p w14:paraId="57030962"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12" w:type="dxa"/>
            <w:tcBorders>
              <w:top w:val="nil"/>
              <w:left w:val="nil"/>
              <w:bottom w:val="nil"/>
              <w:right w:val="nil"/>
            </w:tcBorders>
            <w:noWrap/>
            <w:vAlign w:val="center"/>
          </w:tcPr>
          <w:p w14:paraId="2A8BCFCA"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280" w:type="dxa"/>
            <w:tcBorders>
              <w:top w:val="nil"/>
              <w:left w:val="nil"/>
              <w:bottom w:val="nil"/>
              <w:right w:val="nil"/>
            </w:tcBorders>
            <w:noWrap/>
            <w:vAlign w:val="bottom"/>
          </w:tcPr>
          <w:p w14:paraId="50AF5465"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bottom"/>
          </w:tcPr>
          <w:p w14:paraId="714582A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70" w:type="dxa"/>
            <w:tcBorders>
              <w:top w:val="nil"/>
              <w:left w:val="nil"/>
              <w:bottom w:val="nil"/>
              <w:right w:val="nil"/>
            </w:tcBorders>
            <w:noWrap/>
            <w:vAlign w:val="bottom"/>
          </w:tcPr>
          <w:p w14:paraId="12B12F7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179" w:type="dxa"/>
            <w:tcBorders>
              <w:top w:val="nil"/>
              <w:left w:val="nil"/>
              <w:bottom w:val="nil"/>
              <w:right w:val="nil"/>
            </w:tcBorders>
            <w:noWrap/>
            <w:vAlign w:val="bottom"/>
          </w:tcPr>
          <w:p w14:paraId="327674BF"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noWrap/>
            <w:vAlign w:val="bottom"/>
          </w:tcPr>
          <w:p w14:paraId="056983A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85" w:type="dxa"/>
            <w:tcBorders>
              <w:top w:val="nil"/>
              <w:left w:val="nil"/>
              <w:bottom w:val="nil"/>
              <w:right w:val="nil"/>
            </w:tcBorders>
            <w:noWrap/>
            <w:vAlign w:val="bottom"/>
          </w:tcPr>
          <w:p w14:paraId="3BED57D8"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049" w:type="dxa"/>
            <w:tcBorders>
              <w:top w:val="nil"/>
              <w:left w:val="nil"/>
              <w:bottom w:val="nil"/>
              <w:right w:val="nil"/>
            </w:tcBorders>
            <w:noWrap/>
            <w:vAlign w:val="bottom"/>
          </w:tcPr>
          <w:p w14:paraId="1B4FC4B3"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01" w:type="dxa"/>
            <w:tcBorders>
              <w:top w:val="nil"/>
              <w:left w:val="nil"/>
              <w:bottom w:val="nil"/>
              <w:right w:val="nil"/>
            </w:tcBorders>
            <w:noWrap/>
            <w:vAlign w:val="bottom"/>
          </w:tcPr>
          <w:p w14:paraId="5E39C89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70" w:type="dxa"/>
            <w:tcBorders>
              <w:top w:val="nil"/>
              <w:left w:val="nil"/>
              <w:bottom w:val="nil"/>
              <w:right w:val="nil"/>
            </w:tcBorders>
            <w:noWrap/>
            <w:vAlign w:val="bottom"/>
          </w:tcPr>
          <w:p w14:paraId="69D12038"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175" w:type="dxa"/>
            <w:tcBorders>
              <w:top w:val="nil"/>
              <w:left w:val="nil"/>
              <w:bottom w:val="nil"/>
              <w:right w:val="nil"/>
            </w:tcBorders>
            <w:noWrap/>
            <w:vAlign w:val="bottom"/>
          </w:tcPr>
          <w:p w14:paraId="16CDFC9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84" w:type="dxa"/>
            <w:tcBorders>
              <w:top w:val="nil"/>
              <w:left w:val="nil"/>
              <w:bottom w:val="nil"/>
              <w:right w:val="nil"/>
            </w:tcBorders>
            <w:noWrap/>
            <w:vAlign w:val="bottom"/>
          </w:tcPr>
          <w:p w14:paraId="77608E3D"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70" w:type="dxa"/>
            <w:tcBorders>
              <w:top w:val="nil"/>
              <w:left w:val="nil"/>
              <w:bottom w:val="nil"/>
              <w:right w:val="nil"/>
            </w:tcBorders>
            <w:noWrap/>
            <w:vAlign w:val="bottom"/>
          </w:tcPr>
          <w:p w14:paraId="4E3DA263"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148" w:type="dxa"/>
            <w:tcBorders>
              <w:top w:val="nil"/>
              <w:left w:val="nil"/>
              <w:bottom w:val="nil"/>
              <w:right w:val="nil"/>
            </w:tcBorders>
            <w:noWrap/>
            <w:vAlign w:val="bottom"/>
          </w:tcPr>
          <w:p w14:paraId="2D8B7CE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54" w:type="dxa"/>
            <w:tcBorders>
              <w:top w:val="nil"/>
              <w:left w:val="nil"/>
              <w:bottom w:val="nil"/>
              <w:right w:val="nil"/>
            </w:tcBorders>
            <w:noWrap/>
            <w:vAlign w:val="center"/>
          </w:tcPr>
          <w:p w14:paraId="5B440BC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53003ED6" w14:textId="77777777">
        <w:tc>
          <w:tcPr>
            <w:tcW w:w="406" w:type="dxa"/>
            <w:tcBorders>
              <w:top w:val="nil"/>
              <w:left w:val="nil"/>
              <w:bottom w:val="nil"/>
              <w:right w:val="nil"/>
            </w:tcBorders>
            <w:shd w:val="clear" w:color="auto" w:fill="auto"/>
            <w:noWrap/>
            <w:vAlign w:val="center"/>
          </w:tcPr>
          <w:p w14:paraId="4313F9BF"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966" w:type="dxa"/>
            <w:tcBorders>
              <w:top w:val="nil"/>
              <w:left w:val="nil"/>
              <w:bottom w:val="nil"/>
              <w:right w:val="nil"/>
            </w:tcBorders>
            <w:shd w:val="clear" w:color="000000" w:fill="auto"/>
            <w:noWrap/>
            <w:vAlign w:val="bottom"/>
          </w:tcPr>
          <w:p w14:paraId="7060FE68" w14:textId="77777777" w:rsidR="00827A91" w:rsidRPr="007C7432" w:rsidRDefault="00827A91">
            <w:pPr>
              <w:kinsoku w:val="0"/>
              <w:overflowPunct w:val="0"/>
              <w:autoSpaceDE w:val="0"/>
              <w:autoSpaceDN w:val="0"/>
              <w:adjustRightInd w:val="0"/>
              <w:snapToGrid w:val="0"/>
              <w:rPr>
                <w:rFonts w:ascii="Arial" w:eastAsia="黑体" w:hAnsi="Arial" w:cs="Arial" w:hint="eastAsia"/>
                <w:color w:val="000000"/>
                <w:sz w:val="20"/>
                <w:szCs w:val="20"/>
              </w:rPr>
            </w:pPr>
            <w:r w:rsidRPr="007C7432">
              <w:rPr>
                <w:rFonts w:ascii="Arial" w:eastAsia="黑体" w:hAnsi="Arial" w:cs="Arial"/>
                <w:color w:val="000000"/>
                <w:sz w:val="20"/>
                <w:szCs w:val="20"/>
              </w:rPr>
              <w:t>Provision</w:t>
            </w:r>
          </w:p>
        </w:tc>
        <w:tc>
          <w:tcPr>
            <w:tcW w:w="112" w:type="dxa"/>
            <w:tcBorders>
              <w:top w:val="nil"/>
              <w:left w:val="nil"/>
              <w:bottom w:val="nil"/>
              <w:right w:val="nil"/>
            </w:tcBorders>
            <w:shd w:val="clear" w:color="auto" w:fill="auto"/>
            <w:noWrap/>
            <w:vAlign w:val="center"/>
          </w:tcPr>
          <w:p w14:paraId="540CDCCF"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1280" w:type="dxa"/>
            <w:tcBorders>
              <w:top w:val="nil"/>
              <w:left w:val="nil"/>
              <w:bottom w:val="double" w:sz="6" w:space="0" w:color="auto"/>
              <w:right w:val="nil"/>
            </w:tcBorders>
            <w:shd w:val="clear" w:color="000000" w:fill="auto"/>
            <w:noWrap/>
            <w:vAlign w:val="bottom"/>
          </w:tcPr>
          <w:p w14:paraId="0C7FC2F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hAnsi="Arial" w:cs="Arial" w:hint="eastAsia"/>
                <w:sz w:val="20"/>
                <w:szCs w:val="20"/>
              </w:rPr>
              <w:t>239,606.00</w:t>
            </w:r>
          </w:p>
        </w:tc>
        <w:tc>
          <w:tcPr>
            <w:tcW w:w="98" w:type="dxa"/>
            <w:tcBorders>
              <w:top w:val="nil"/>
              <w:left w:val="nil"/>
              <w:bottom w:val="nil"/>
              <w:right w:val="nil"/>
            </w:tcBorders>
            <w:shd w:val="clear" w:color="auto" w:fill="auto"/>
            <w:noWrap/>
            <w:vAlign w:val="bottom"/>
          </w:tcPr>
          <w:p w14:paraId="1C669E46"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70" w:type="dxa"/>
            <w:tcBorders>
              <w:top w:val="nil"/>
              <w:left w:val="nil"/>
              <w:bottom w:val="nil"/>
              <w:right w:val="nil"/>
            </w:tcBorders>
            <w:shd w:val="clear" w:color="auto" w:fill="auto"/>
            <w:noWrap/>
            <w:vAlign w:val="bottom"/>
          </w:tcPr>
          <w:p w14:paraId="27D2AD89"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9" w:type="dxa"/>
            <w:tcBorders>
              <w:top w:val="nil"/>
              <w:left w:val="nil"/>
              <w:bottom w:val="double" w:sz="6" w:space="0" w:color="auto"/>
              <w:right w:val="nil"/>
            </w:tcBorders>
            <w:shd w:val="clear" w:color="000000" w:fill="auto"/>
            <w:noWrap/>
            <w:vAlign w:val="bottom"/>
          </w:tcPr>
          <w:p w14:paraId="58582CE5" w14:textId="77777777" w:rsidR="00827A91" w:rsidRPr="007C7432" w:rsidRDefault="00827A91">
            <w:pPr>
              <w:kinsoku w:val="0"/>
              <w:overflowPunct w:val="0"/>
              <w:autoSpaceDE w:val="0"/>
              <w:autoSpaceDN w:val="0"/>
              <w:adjustRightInd w:val="0"/>
              <w:snapToGrid w:val="0"/>
              <w:jc w:val="right"/>
              <w:rPr>
                <w:rFonts w:ascii="Arial" w:eastAsia="黑体" w:hAnsi="Arial" w:cs="Arial" w:hint="eastAsia"/>
                <w:color w:val="000000"/>
                <w:sz w:val="20"/>
                <w:szCs w:val="20"/>
              </w:rPr>
            </w:pPr>
            <w:r w:rsidRPr="007C7432">
              <w:rPr>
                <w:rFonts w:ascii="Arial" w:eastAsia="黑体" w:hAnsi="Arial" w:cs="Arial" w:hint="eastAsia"/>
                <w:color w:val="000000"/>
                <w:sz w:val="20"/>
                <w:szCs w:val="20"/>
              </w:rPr>
              <w:t>-</w:t>
            </w:r>
          </w:p>
        </w:tc>
        <w:tc>
          <w:tcPr>
            <w:tcW w:w="142" w:type="dxa"/>
            <w:tcBorders>
              <w:top w:val="nil"/>
              <w:left w:val="nil"/>
              <w:bottom w:val="nil"/>
              <w:right w:val="nil"/>
            </w:tcBorders>
            <w:shd w:val="clear" w:color="auto" w:fill="auto"/>
            <w:noWrap/>
            <w:vAlign w:val="bottom"/>
          </w:tcPr>
          <w:p w14:paraId="49BF3C0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85" w:type="dxa"/>
            <w:tcBorders>
              <w:top w:val="nil"/>
              <w:left w:val="nil"/>
              <w:bottom w:val="nil"/>
              <w:right w:val="nil"/>
            </w:tcBorders>
            <w:shd w:val="clear" w:color="auto" w:fill="auto"/>
            <w:noWrap/>
            <w:vAlign w:val="bottom"/>
          </w:tcPr>
          <w:p w14:paraId="486E0B5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049" w:type="dxa"/>
            <w:tcBorders>
              <w:top w:val="nil"/>
              <w:left w:val="nil"/>
              <w:bottom w:val="double" w:sz="6" w:space="0" w:color="auto"/>
              <w:right w:val="nil"/>
            </w:tcBorders>
            <w:shd w:val="clear" w:color="000000" w:fill="auto"/>
            <w:noWrap/>
            <w:vAlign w:val="bottom"/>
          </w:tcPr>
          <w:p w14:paraId="40B6EB8B" w14:textId="77777777" w:rsidR="00827A91" w:rsidRPr="007C7432" w:rsidRDefault="00827A91">
            <w:pPr>
              <w:snapToGrid w:val="0"/>
              <w:ind w:leftChars="-83" w:left="-183" w:hanging="16"/>
              <w:jc w:val="right"/>
              <w:rPr>
                <w:rFonts w:ascii="Arial" w:hAnsi="Arial" w:cs="Arial"/>
                <w:sz w:val="20"/>
                <w:szCs w:val="20"/>
              </w:rPr>
            </w:pPr>
            <w:r w:rsidRPr="007C7432">
              <w:rPr>
                <w:rFonts w:ascii="Arial" w:hAnsi="Arial" w:cs="Arial"/>
                <w:sz w:val="20"/>
                <w:szCs w:val="20"/>
              </w:rPr>
              <w:t>48,628.00</w:t>
            </w:r>
          </w:p>
        </w:tc>
        <w:tc>
          <w:tcPr>
            <w:tcW w:w="101" w:type="dxa"/>
            <w:tcBorders>
              <w:top w:val="nil"/>
              <w:left w:val="nil"/>
              <w:bottom w:val="nil"/>
              <w:right w:val="nil"/>
            </w:tcBorders>
            <w:shd w:val="clear" w:color="auto" w:fill="auto"/>
            <w:noWrap/>
            <w:vAlign w:val="bottom"/>
          </w:tcPr>
          <w:p w14:paraId="4476F788"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70" w:type="dxa"/>
            <w:tcBorders>
              <w:top w:val="nil"/>
              <w:left w:val="nil"/>
              <w:bottom w:val="nil"/>
              <w:right w:val="nil"/>
            </w:tcBorders>
            <w:shd w:val="clear" w:color="auto" w:fill="auto"/>
            <w:noWrap/>
            <w:vAlign w:val="bottom"/>
          </w:tcPr>
          <w:p w14:paraId="2302F38D"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top w:val="nil"/>
              <w:left w:val="nil"/>
              <w:bottom w:val="double" w:sz="6" w:space="0" w:color="auto"/>
              <w:right w:val="nil"/>
            </w:tcBorders>
            <w:shd w:val="clear" w:color="000000" w:fill="auto"/>
            <w:noWrap/>
            <w:vAlign w:val="bottom"/>
          </w:tcPr>
          <w:p w14:paraId="43462537" w14:textId="77777777" w:rsidR="00827A91" w:rsidRPr="007C7432" w:rsidRDefault="00827A91">
            <w:pPr>
              <w:snapToGrid w:val="0"/>
              <w:ind w:leftChars="-83" w:left="-183" w:hanging="16"/>
              <w:jc w:val="right"/>
              <w:rPr>
                <w:rFonts w:ascii="Arial" w:hAnsi="Arial" w:cs="Arial"/>
                <w:sz w:val="20"/>
                <w:szCs w:val="20"/>
              </w:rPr>
            </w:pPr>
            <w:r w:rsidRPr="007C7432">
              <w:rPr>
                <w:rFonts w:ascii="Arial" w:hAnsi="Arial" w:cs="Arial" w:hint="eastAsia"/>
                <w:sz w:val="20"/>
                <w:szCs w:val="20"/>
              </w:rPr>
              <w:t>-</w:t>
            </w:r>
          </w:p>
        </w:tc>
        <w:tc>
          <w:tcPr>
            <w:tcW w:w="84" w:type="dxa"/>
            <w:tcBorders>
              <w:top w:val="nil"/>
              <w:left w:val="nil"/>
              <w:bottom w:val="nil"/>
              <w:right w:val="nil"/>
            </w:tcBorders>
            <w:shd w:val="clear" w:color="auto" w:fill="auto"/>
            <w:noWrap/>
            <w:vAlign w:val="bottom"/>
          </w:tcPr>
          <w:p w14:paraId="750E8346"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70" w:type="dxa"/>
            <w:tcBorders>
              <w:top w:val="nil"/>
              <w:left w:val="nil"/>
              <w:bottom w:val="nil"/>
              <w:right w:val="nil"/>
            </w:tcBorders>
            <w:shd w:val="clear" w:color="auto" w:fill="auto"/>
            <w:noWrap/>
            <w:vAlign w:val="bottom"/>
          </w:tcPr>
          <w:p w14:paraId="48CEFB88"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48" w:type="dxa"/>
            <w:tcBorders>
              <w:top w:val="nil"/>
              <w:left w:val="nil"/>
              <w:bottom w:val="double" w:sz="6" w:space="0" w:color="auto"/>
              <w:right w:val="nil"/>
            </w:tcBorders>
            <w:shd w:val="clear" w:color="000000" w:fill="auto"/>
            <w:noWrap/>
            <w:vAlign w:val="bottom"/>
          </w:tcPr>
          <w:p w14:paraId="479467D9" w14:textId="77777777" w:rsidR="00827A91" w:rsidRPr="007C7432" w:rsidRDefault="00827A91">
            <w:pPr>
              <w:snapToGrid w:val="0"/>
              <w:ind w:leftChars="-83" w:left="-183" w:hanging="16"/>
              <w:jc w:val="right"/>
              <w:rPr>
                <w:rFonts w:ascii="Arial" w:hAnsi="Arial" w:cs="Arial"/>
                <w:sz w:val="20"/>
                <w:szCs w:val="20"/>
              </w:rPr>
            </w:pPr>
            <w:r w:rsidRPr="007C7432">
              <w:rPr>
                <w:rFonts w:ascii="Arial" w:hAnsi="Arial" w:cs="Arial"/>
                <w:sz w:val="20"/>
                <w:szCs w:val="20"/>
              </w:rPr>
              <w:t>190,978.00</w:t>
            </w:r>
          </w:p>
        </w:tc>
        <w:tc>
          <w:tcPr>
            <w:tcW w:w="154" w:type="dxa"/>
            <w:tcBorders>
              <w:top w:val="nil"/>
              <w:left w:val="nil"/>
              <w:bottom w:val="nil"/>
              <w:right w:val="nil"/>
            </w:tcBorders>
            <w:noWrap/>
            <w:vAlign w:val="center"/>
          </w:tcPr>
          <w:p w14:paraId="2360C8B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r>
    </w:tbl>
    <w:p w14:paraId="4B778057"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eastAsia="黑体" w:hAnsi="Arial" w:cs="Arial"/>
          <w:snapToGrid w:val="0"/>
          <w:sz w:val="20"/>
          <w:szCs w:val="20"/>
        </w:rPr>
      </w:pPr>
    </w:p>
    <w:p w14:paraId="42837953" w14:textId="77777777" w:rsidR="00827A91" w:rsidRPr="007C7432" w:rsidRDefault="00827A91">
      <w:pPr>
        <w:widowControl w:val="0"/>
        <w:numPr>
          <w:ilvl w:val="0"/>
          <w:numId w:val="7"/>
        </w:numPr>
        <w:tabs>
          <w:tab w:val="clear" w:pos="720"/>
          <w:tab w:val="left" w:pos="406"/>
        </w:tabs>
        <w:snapToGrid w:val="0"/>
        <w:jc w:val="both"/>
        <w:rPr>
          <w:rFonts w:ascii="Arial" w:hAnsi="Arial" w:cs="Arial"/>
          <w:b/>
          <w:sz w:val="20"/>
          <w:szCs w:val="20"/>
        </w:rPr>
      </w:pPr>
      <w:r w:rsidRPr="007C7432">
        <w:rPr>
          <w:rFonts w:ascii="Arial" w:hAnsi="Arial" w:cs="Arial"/>
          <w:b/>
          <w:sz w:val="20"/>
          <w:szCs w:val="20"/>
        </w:rPr>
        <w:t>DETAILED NOTES ON MAIN FINANCIAL STATEMENTS ITEMS (continued)</w:t>
      </w:r>
    </w:p>
    <w:p w14:paraId="48D23853"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eastAsia="黑体" w:hAnsi="Arial" w:cs="Arial"/>
          <w:snapToGrid w:val="0"/>
          <w:sz w:val="20"/>
          <w:szCs w:val="20"/>
        </w:rPr>
      </w:pPr>
    </w:p>
    <w:p w14:paraId="43C79375"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3.</w:t>
      </w:r>
      <w:r w:rsidRPr="007C7432">
        <w:rPr>
          <w:rFonts w:ascii="Arial" w:eastAsia="黑体" w:hAnsi="Arial" w:cs="Arial"/>
          <w:b/>
          <w:bCs/>
          <w:snapToGrid w:val="0"/>
          <w:sz w:val="20"/>
          <w:szCs w:val="20"/>
        </w:rPr>
        <w:tab/>
        <w:t>Other receivables</w:t>
      </w:r>
    </w:p>
    <w:p w14:paraId="5A70B809" w14:textId="77777777" w:rsidR="00827A91" w:rsidRPr="007C7432" w:rsidRDefault="00827A91">
      <w:pPr>
        <w:tabs>
          <w:tab w:val="right" w:pos="6240"/>
          <w:tab w:val="right" w:pos="8280"/>
        </w:tabs>
        <w:overflowPunct w:val="0"/>
        <w:autoSpaceDE w:val="0"/>
        <w:autoSpaceDN w:val="0"/>
        <w:adjustRightInd w:val="0"/>
        <w:snapToGrid w:val="0"/>
        <w:ind w:left="406" w:hanging="720"/>
        <w:jc w:val="both"/>
        <w:textAlignment w:val="bottom"/>
        <w:rPr>
          <w:rFonts w:ascii="Arial" w:eastAsia="黑体" w:hAnsi="Arial" w:cs="Arial"/>
          <w:snapToGrid w:val="0"/>
          <w:sz w:val="20"/>
          <w:szCs w:val="20"/>
        </w:rPr>
      </w:pPr>
    </w:p>
    <w:tbl>
      <w:tblPr>
        <w:tblW w:w="8147" w:type="dxa"/>
        <w:tblInd w:w="0" w:type="dxa"/>
        <w:tblLayout w:type="fixed"/>
        <w:tblCellMar>
          <w:left w:w="0" w:type="dxa"/>
          <w:right w:w="0" w:type="dxa"/>
        </w:tblCellMar>
        <w:tblLook w:val="0000" w:firstRow="0" w:lastRow="0" w:firstColumn="0" w:lastColumn="0" w:noHBand="0" w:noVBand="0"/>
      </w:tblPr>
      <w:tblGrid>
        <w:gridCol w:w="406"/>
        <w:gridCol w:w="3280"/>
        <w:gridCol w:w="142"/>
        <w:gridCol w:w="1984"/>
        <w:gridCol w:w="81"/>
        <w:gridCol w:w="98"/>
        <w:gridCol w:w="2072"/>
        <w:gridCol w:w="84"/>
      </w:tblGrid>
      <w:tr w:rsidR="00827A91" w:rsidRPr="007C7432" w14:paraId="377BB307" w14:textId="77777777">
        <w:tc>
          <w:tcPr>
            <w:tcW w:w="406" w:type="dxa"/>
            <w:tcBorders>
              <w:top w:val="nil"/>
              <w:left w:val="nil"/>
              <w:bottom w:val="nil"/>
              <w:right w:val="nil"/>
            </w:tcBorders>
            <w:noWrap/>
            <w:vAlign w:val="bottom"/>
          </w:tcPr>
          <w:p w14:paraId="31510484"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3280" w:type="dxa"/>
            <w:tcBorders>
              <w:top w:val="nil"/>
              <w:left w:val="nil"/>
              <w:bottom w:val="nil"/>
              <w:right w:val="nil"/>
            </w:tcBorders>
            <w:noWrap/>
            <w:vAlign w:val="bottom"/>
          </w:tcPr>
          <w:p w14:paraId="0C270E3A"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noWrap/>
            <w:vAlign w:val="bottom"/>
          </w:tcPr>
          <w:p w14:paraId="51598B7B" w14:textId="77777777" w:rsidR="00827A91" w:rsidRPr="007C7432" w:rsidRDefault="00827A91">
            <w:pPr>
              <w:kinsoku w:val="0"/>
              <w:overflowPunct w:val="0"/>
              <w:autoSpaceDE w:val="0"/>
              <w:autoSpaceDN w:val="0"/>
              <w:adjustRightInd w:val="0"/>
              <w:snapToGrid w:val="0"/>
              <w:jc w:val="both"/>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nil"/>
              <w:right w:val="nil"/>
            </w:tcBorders>
            <w:noWrap/>
            <w:vAlign w:val="bottom"/>
          </w:tcPr>
          <w:p w14:paraId="7348C14D"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sz w:val="20"/>
                <w:szCs w:val="20"/>
              </w:rPr>
              <w:t>2022-12-31</w:t>
            </w:r>
          </w:p>
        </w:tc>
        <w:tc>
          <w:tcPr>
            <w:tcW w:w="81" w:type="dxa"/>
            <w:tcBorders>
              <w:top w:val="nil"/>
              <w:left w:val="nil"/>
              <w:bottom w:val="nil"/>
              <w:right w:val="nil"/>
            </w:tcBorders>
            <w:noWrap/>
            <w:vAlign w:val="bottom"/>
          </w:tcPr>
          <w:p w14:paraId="492C9C1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bottom"/>
          </w:tcPr>
          <w:p w14:paraId="4F6CCE3C"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nil"/>
              <w:right w:val="nil"/>
            </w:tcBorders>
            <w:noWrap/>
          </w:tcPr>
          <w:p w14:paraId="1C30B043"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sz w:val="20"/>
                <w:szCs w:val="20"/>
              </w:rPr>
              <w:t>2021-12-31</w:t>
            </w:r>
          </w:p>
        </w:tc>
        <w:tc>
          <w:tcPr>
            <w:tcW w:w="84" w:type="dxa"/>
            <w:tcBorders>
              <w:top w:val="nil"/>
              <w:left w:val="nil"/>
              <w:bottom w:val="nil"/>
              <w:right w:val="nil"/>
            </w:tcBorders>
            <w:noWrap/>
            <w:vAlign w:val="center"/>
          </w:tcPr>
          <w:p w14:paraId="12E6B35D"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4C93F5EB" w14:textId="77777777">
        <w:tc>
          <w:tcPr>
            <w:tcW w:w="406" w:type="dxa"/>
            <w:tcBorders>
              <w:top w:val="nil"/>
              <w:left w:val="nil"/>
              <w:bottom w:val="nil"/>
              <w:right w:val="nil"/>
            </w:tcBorders>
            <w:noWrap/>
            <w:vAlign w:val="bottom"/>
          </w:tcPr>
          <w:p w14:paraId="1F8FEEE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noWrap/>
            <w:vAlign w:val="bottom"/>
          </w:tcPr>
          <w:p w14:paraId="6FCC17AF"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noWrap/>
            <w:vAlign w:val="bottom"/>
          </w:tcPr>
          <w:p w14:paraId="03B58EA3"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nil"/>
              <w:right w:val="nil"/>
            </w:tcBorders>
            <w:noWrap/>
            <w:vAlign w:val="bottom"/>
          </w:tcPr>
          <w:p w14:paraId="672DB2A4"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81" w:type="dxa"/>
            <w:tcBorders>
              <w:top w:val="nil"/>
              <w:left w:val="nil"/>
              <w:bottom w:val="nil"/>
              <w:right w:val="nil"/>
            </w:tcBorders>
            <w:noWrap/>
            <w:vAlign w:val="bottom"/>
          </w:tcPr>
          <w:p w14:paraId="5F2B3CF4"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bottom"/>
          </w:tcPr>
          <w:p w14:paraId="18CE54C1"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nil"/>
              <w:right w:val="nil"/>
            </w:tcBorders>
            <w:noWrap/>
            <w:vAlign w:val="bottom"/>
          </w:tcPr>
          <w:p w14:paraId="3E962A1C"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84" w:type="dxa"/>
            <w:tcBorders>
              <w:top w:val="nil"/>
              <w:left w:val="nil"/>
              <w:bottom w:val="nil"/>
              <w:right w:val="nil"/>
            </w:tcBorders>
            <w:noWrap/>
            <w:vAlign w:val="center"/>
          </w:tcPr>
          <w:p w14:paraId="21DA3E4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492F6FFB" w14:textId="77777777">
        <w:trPr>
          <w:trHeight w:val="251"/>
        </w:trPr>
        <w:tc>
          <w:tcPr>
            <w:tcW w:w="406" w:type="dxa"/>
            <w:tcBorders>
              <w:top w:val="nil"/>
              <w:left w:val="nil"/>
              <w:bottom w:val="nil"/>
              <w:right w:val="nil"/>
            </w:tcBorders>
            <w:noWrap/>
            <w:vAlign w:val="bottom"/>
          </w:tcPr>
          <w:p w14:paraId="634E2730"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3280" w:type="dxa"/>
            <w:tcBorders>
              <w:top w:val="nil"/>
              <w:left w:val="nil"/>
              <w:bottom w:val="nil"/>
              <w:right w:val="nil"/>
            </w:tcBorders>
            <w:noWrap/>
          </w:tcPr>
          <w:p w14:paraId="48424F14" w14:textId="77777777" w:rsidR="00827A91" w:rsidRPr="007C7432" w:rsidRDefault="00827A91">
            <w:pPr>
              <w:rPr>
                <w:rFonts w:ascii="Arial" w:eastAsia="黑体" w:hAnsi="Arial" w:cs="Arial"/>
                <w:color w:val="000000"/>
                <w:sz w:val="20"/>
                <w:szCs w:val="20"/>
              </w:rPr>
            </w:pPr>
            <w:r w:rsidRPr="007C7432">
              <w:rPr>
                <w:rFonts w:ascii="Arial" w:eastAsia="黑体" w:hAnsi="Arial" w:cs="Arial"/>
                <w:color w:val="000000"/>
                <w:sz w:val="20"/>
                <w:szCs w:val="20"/>
              </w:rPr>
              <w:t>Other receivables</w:t>
            </w:r>
          </w:p>
        </w:tc>
        <w:tc>
          <w:tcPr>
            <w:tcW w:w="142" w:type="dxa"/>
            <w:tcBorders>
              <w:top w:val="nil"/>
              <w:left w:val="nil"/>
              <w:bottom w:val="nil"/>
              <w:right w:val="nil"/>
            </w:tcBorders>
            <w:noWrap/>
            <w:vAlign w:val="bottom"/>
          </w:tcPr>
          <w:p w14:paraId="32E088A9"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984" w:type="dxa"/>
            <w:tcBorders>
              <w:top w:val="nil"/>
              <w:left w:val="nil"/>
              <w:bottom w:val="nil"/>
              <w:right w:val="nil"/>
            </w:tcBorders>
            <w:noWrap/>
            <w:vAlign w:val="bottom"/>
          </w:tcPr>
          <w:p w14:paraId="6AE77F6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hAnsi="Arial" w:cs="Arial"/>
                <w:sz w:val="21"/>
                <w:szCs w:val="21"/>
              </w:rPr>
              <w:t>295,723.07</w:t>
            </w:r>
          </w:p>
        </w:tc>
        <w:tc>
          <w:tcPr>
            <w:tcW w:w="81" w:type="dxa"/>
            <w:tcBorders>
              <w:top w:val="nil"/>
              <w:left w:val="nil"/>
              <w:bottom w:val="nil"/>
              <w:right w:val="nil"/>
            </w:tcBorders>
            <w:noWrap/>
            <w:vAlign w:val="bottom"/>
          </w:tcPr>
          <w:p w14:paraId="4E10761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noWrap/>
            <w:vAlign w:val="bottom"/>
          </w:tcPr>
          <w:p w14:paraId="688FA6DF"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2072" w:type="dxa"/>
            <w:tcBorders>
              <w:top w:val="nil"/>
              <w:left w:val="nil"/>
              <w:bottom w:val="nil"/>
              <w:right w:val="nil"/>
            </w:tcBorders>
            <w:noWrap/>
            <w:vAlign w:val="bottom"/>
          </w:tcPr>
          <w:p w14:paraId="6A01BAA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hAnsi="Arial" w:cs="Arial"/>
                <w:sz w:val="21"/>
                <w:szCs w:val="21"/>
              </w:rPr>
              <w:t>414,442.36</w:t>
            </w:r>
          </w:p>
        </w:tc>
        <w:tc>
          <w:tcPr>
            <w:tcW w:w="84" w:type="dxa"/>
            <w:tcBorders>
              <w:top w:val="nil"/>
              <w:left w:val="nil"/>
              <w:bottom w:val="nil"/>
              <w:right w:val="nil"/>
            </w:tcBorders>
            <w:noWrap/>
            <w:vAlign w:val="center"/>
          </w:tcPr>
          <w:p w14:paraId="5F61E23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6D960653" w14:textId="77777777">
        <w:trPr>
          <w:trHeight w:val="293"/>
        </w:trPr>
        <w:tc>
          <w:tcPr>
            <w:tcW w:w="406" w:type="dxa"/>
            <w:tcBorders>
              <w:top w:val="nil"/>
              <w:left w:val="nil"/>
              <w:bottom w:val="nil"/>
              <w:right w:val="nil"/>
            </w:tcBorders>
            <w:shd w:val="clear" w:color="auto" w:fill="auto"/>
            <w:noWrap/>
            <w:vAlign w:val="bottom"/>
          </w:tcPr>
          <w:p w14:paraId="3BE7C58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shd w:val="clear" w:color="000000" w:fill="auto"/>
            <w:noWrap/>
          </w:tcPr>
          <w:p w14:paraId="4591A19C" w14:textId="77777777" w:rsidR="00827A91" w:rsidRPr="007C7432" w:rsidRDefault="00827A91">
            <w:pPr>
              <w:rPr>
                <w:rFonts w:ascii="Arial" w:eastAsia="黑体" w:hAnsi="Arial" w:cs="Arial"/>
                <w:color w:val="000000"/>
                <w:sz w:val="20"/>
                <w:szCs w:val="20"/>
              </w:rPr>
            </w:pPr>
            <w:r w:rsidRPr="007C7432">
              <w:rPr>
                <w:rFonts w:ascii="Arial" w:eastAsia="黑体" w:hAnsi="Arial" w:cs="Arial"/>
                <w:color w:val="000000"/>
                <w:sz w:val="20"/>
                <w:szCs w:val="20"/>
              </w:rPr>
              <w:t>Less: provision for bad debts</w:t>
            </w:r>
          </w:p>
        </w:tc>
        <w:tc>
          <w:tcPr>
            <w:tcW w:w="142" w:type="dxa"/>
            <w:tcBorders>
              <w:top w:val="nil"/>
              <w:left w:val="nil"/>
              <w:bottom w:val="nil"/>
              <w:right w:val="nil"/>
            </w:tcBorders>
            <w:shd w:val="clear" w:color="auto" w:fill="auto"/>
            <w:noWrap/>
            <w:vAlign w:val="bottom"/>
          </w:tcPr>
          <w:p w14:paraId="7EF1C824"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1984" w:type="dxa"/>
            <w:tcBorders>
              <w:top w:val="nil"/>
              <w:left w:val="nil"/>
              <w:bottom w:val="single" w:sz="4" w:space="0" w:color="auto"/>
              <w:right w:val="nil"/>
            </w:tcBorders>
            <w:shd w:val="clear" w:color="000000" w:fill="auto"/>
            <w:noWrap/>
            <w:vAlign w:val="bottom"/>
          </w:tcPr>
          <w:p w14:paraId="1C98118E"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81" w:type="dxa"/>
            <w:tcBorders>
              <w:top w:val="nil"/>
              <w:left w:val="nil"/>
              <w:bottom w:val="nil"/>
              <w:right w:val="nil"/>
            </w:tcBorders>
            <w:shd w:val="clear" w:color="auto" w:fill="auto"/>
            <w:noWrap/>
            <w:vAlign w:val="center"/>
          </w:tcPr>
          <w:p w14:paraId="10E62D76"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shd w:val="clear" w:color="auto" w:fill="auto"/>
            <w:noWrap/>
            <w:vAlign w:val="bottom"/>
          </w:tcPr>
          <w:p w14:paraId="696AB62C"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2072" w:type="dxa"/>
            <w:tcBorders>
              <w:top w:val="nil"/>
              <w:left w:val="nil"/>
              <w:bottom w:val="single" w:sz="4" w:space="0" w:color="auto"/>
              <w:right w:val="nil"/>
            </w:tcBorders>
            <w:shd w:val="clear" w:color="000000" w:fill="auto"/>
            <w:noWrap/>
            <w:vAlign w:val="bottom"/>
          </w:tcPr>
          <w:p w14:paraId="3DDB9991"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84" w:type="dxa"/>
            <w:tcBorders>
              <w:top w:val="nil"/>
              <w:left w:val="nil"/>
              <w:bottom w:val="nil"/>
              <w:right w:val="nil"/>
            </w:tcBorders>
            <w:noWrap/>
            <w:vAlign w:val="center"/>
          </w:tcPr>
          <w:p w14:paraId="2C9F128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r>
      <w:tr w:rsidR="00827A91" w:rsidRPr="007C7432" w14:paraId="57A1A122" w14:textId="77777777">
        <w:tc>
          <w:tcPr>
            <w:tcW w:w="406" w:type="dxa"/>
            <w:tcBorders>
              <w:top w:val="nil"/>
              <w:left w:val="nil"/>
              <w:bottom w:val="nil"/>
              <w:right w:val="nil"/>
            </w:tcBorders>
            <w:noWrap/>
            <w:vAlign w:val="bottom"/>
          </w:tcPr>
          <w:p w14:paraId="2F7D9D15"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noWrap/>
            <w:vAlign w:val="bottom"/>
          </w:tcPr>
          <w:p w14:paraId="00FFFD15"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noWrap/>
            <w:vAlign w:val="bottom"/>
          </w:tcPr>
          <w:p w14:paraId="779CC8EC"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single" w:sz="4" w:space="0" w:color="auto"/>
              <w:left w:val="nil"/>
              <w:bottom w:val="nil"/>
              <w:right w:val="nil"/>
            </w:tcBorders>
            <w:noWrap/>
            <w:vAlign w:val="bottom"/>
          </w:tcPr>
          <w:p w14:paraId="54D4EBB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81" w:type="dxa"/>
            <w:tcBorders>
              <w:top w:val="nil"/>
              <w:left w:val="nil"/>
              <w:bottom w:val="nil"/>
              <w:right w:val="nil"/>
            </w:tcBorders>
            <w:noWrap/>
            <w:vAlign w:val="bottom"/>
          </w:tcPr>
          <w:p w14:paraId="076392B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98" w:type="dxa"/>
            <w:tcBorders>
              <w:top w:val="nil"/>
              <w:left w:val="nil"/>
              <w:bottom w:val="nil"/>
              <w:right w:val="nil"/>
            </w:tcBorders>
            <w:noWrap/>
            <w:vAlign w:val="bottom"/>
          </w:tcPr>
          <w:p w14:paraId="12012C89"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2072" w:type="dxa"/>
            <w:tcBorders>
              <w:top w:val="single" w:sz="4" w:space="0" w:color="auto"/>
              <w:left w:val="nil"/>
              <w:bottom w:val="nil"/>
              <w:right w:val="nil"/>
            </w:tcBorders>
            <w:noWrap/>
            <w:vAlign w:val="bottom"/>
          </w:tcPr>
          <w:p w14:paraId="52164F5F"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84" w:type="dxa"/>
            <w:tcBorders>
              <w:top w:val="nil"/>
              <w:left w:val="nil"/>
              <w:bottom w:val="nil"/>
              <w:right w:val="nil"/>
            </w:tcBorders>
            <w:noWrap/>
            <w:vAlign w:val="center"/>
          </w:tcPr>
          <w:p w14:paraId="3CEFD3E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5E7CCF03" w14:textId="77777777">
        <w:tc>
          <w:tcPr>
            <w:tcW w:w="406" w:type="dxa"/>
            <w:tcBorders>
              <w:top w:val="nil"/>
              <w:left w:val="nil"/>
              <w:bottom w:val="nil"/>
              <w:right w:val="nil"/>
            </w:tcBorders>
            <w:shd w:val="clear" w:color="auto" w:fill="auto"/>
            <w:noWrap/>
            <w:vAlign w:val="bottom"/>
          </w:tcPr>
          <w:p w14:paraId="6EAF691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shd w:val="clear" w:color="auto" w:fill="auto"/>
            <w:noWrap/>
            <w:vAlign w:val="bottom"/>
          </w:tcPr>
          <w:p w14:paraId="5A60A6F2"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shd w:val="clear" w:color="auto" w:fill="auto"/>
            <w:noWrap/>
            <w:vAlign w:val="bottom"/>
          </w:tcPr>
          <w:p w14:paraId="48F18647"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double" w:sz="6" w:space="0" w:color="auto"/>
              <w:right w:val="nil"/>
            </w:tcBorders>
            <w:shd w:val="clear" w:color="000000" w:fill="auto"/>
            <w:noWrap/>
            <w:vAlign w:val="bottom"/>
          </w:tcPr>
          <w:p w14:paraId="74B92F00"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hAnsi="Arial" w:cs="Arial"/>
                <w:sz w:val="21"/>
                <w:szCs w:val="21"/>
              </w:rPr>
              <w:t>295,723.07</w:t>
            </w:r>
          </w:p>
        </w:tc>
        <w:tc>
          <w:tcPr>
            <w:tcW w:w="81" w:type="dxa"/>
            <w:tcBorders>
              <w:top w:val="nil"/>
              <w:left w:val="nil"/>
              <w:bottom w:val="nil"/>
              <w:right w:val="nil"/>
            </w:tcBorders>
            <w:shd w:val="clear" w:color="auto" w:fill="auto"/>
            <w:noWrap/>
            <w:vAlign w:val="bottom"/>
          </w:tcPr>
          <w:p w14:paraId="7F4D11B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shd w:val="clear" w:color="auto" w:fill="auto"/>
            <w:noWrap/>
            <w:vAlign w:val="bottom"/>
          </w:tcPr>
          <w:p w14:paraId="4AAD0639"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2072" w:type="dxa"/>
            <w:tcBorders>
              <w:top w:val="nil"/>
              <w:left w:val="nil"/>
              <w:bottom w:val="double" w:sz="6" w:space="0" w:color="auto"/>
              <w:right w:val="nil"/>
            </w:tcBorders>
            <w:shd w:val="clear" w:color="000000" w:fill="auto"/>
            <w:noWrap/>
            <w:vAlign w:val="bottom"/>
          </w:tcPr>
          <w:p w14:paraId="6AD49ED5"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hAnsi="Arial" w:cs="Arial"/>
                <w:sz w:val="21"/>
                <w:szCs w:val="21"/>
              </w:rPr>
              <w:t>414,442.36</w:t>
            </w:r>
          </w:p>
        </w:tc>
        <w:tc>
          <w:tcPr>
            <w:tcW w:w="84" w:type="dxa"/>
            <w:tcBorders>
              <w:top w:val="nil"/>
              <w:left w:val="nil"/>
              <w:bottom w:val="nil"/>
              <w:right w:val="nil"/>
            </w:tcBorders>
            <w:noWrap/>
            <w:vAlign w:val="center"/>
          </w:tcPr>
          <w:p w14:paraId="79DE415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r>
    </w:tbl>
    <w:p w14:paraId="751E9967" w14:textId="77777777" w:rsidR="00827A91" w:rsidRPr="007C7432" w:rsidRDefault="00827A91">
      <w:pPr>
        <w:tabs>
          <w:tab w:val="right" w:pos="6240"/>
          <w:tab w:val="right" w:pos="8280"/>
        </w:tabs>
        <w:overflowPunct w:val="0"/>
        <w:autoSpaceDE w:val="0"/>
        <w:autoSpaceDN w:val="0"/>
        <w:adjustRightInd w:val="0"/>
        <w:snapToGrid w:val="0"/>
        <w:ind w:left="406" w:hanging="720"/>
        <w:jc w:val="both"/>
        <w:textAlignment w:val="bottom"/>
        <w:rPr>
          <w:rFonts w:ascii="Arial" w:eastAsia="黑体" w:hAnsi="Arial" w:cs="Arial"/>
          <w:snapToGrid w:val="0"/>
          <w:sz w:val="20"/>
          <w:szCs w:val="20"/>
        </w:rPr>
      </w:pPr>
    </w:p>
    <w:p w14:paraId="31EFF32A"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The aging of other receivables and related provision for bad debts is analyzed below:</w:t>
      </w:r>
    </w:p>
    <w:p w14:paraId="5D5057B7"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eastAsia="黑体" w:hAnsi="Arial" w:cs="Arial"/>
          <w:snapToGrid w:val="0"/>
          <w:sz w:val="20"/>
          <w:szCs w:val="20"/>
        </w:rPr>
      </w:pPr>
    </w:p>
    <w:tbl>
      <w:tblPr>
        <w:tblW w:w="8175" w:type="dxa"/>
        <w:tblInd w:w="0" w:type="dxa"/>
        <w:tblLayout w:type="fixed"/>
        <w:tblCellMar>
          <w:left w:w="0" w:type="dxa"/>
          <w:right w:w="0" w:type="dxa"/>
        </w:tblCellMar>
        <w:tblLook w:val="0000" w:firstRow="0" w:lastRow="0" w:firstColumn="0" w:lastColumn="0" w:noHBand="0" w:noVBand="0"/>
      </w:tblPr>
      <w:tblGrid>
        <w:gridCol w:w="426"/>
        <w:gridCol w:w="1954"/>
        <w:gridCol w:w="126"/>
        <w:gridCol w:w="2086"/>
        <w:gridCol w:w="140"/>
        <w:gridCol w:w="126"/>
        <w:gridCol w:w="1175"/>
        <w:gridCol w:w="154"/>
        <w:gridCol w:w="140"/>
        <w:gridCol w:w="1708"/>
        <w:gridCol w:w="140"/>
      </w:tblGrid>
      <w:tr w:rsidR="00827A91" w:rsidRPr="007C7432" w14:paraId="610576C4" w14:textId="77777777">
        <w:tc>
          <w:tcPr>
            <w:tcW w:w="426" w:type="dxa"/>
            <w:tcBorders>
              <w:top w:val="nil"/>
              <w:left w:val="nil"/>
              <w:bottom w:val="nil"/>
              <w:right w:val="nil"/>
            </w:tcBorders>
            <w:noWrap/>
            <w:vAlign w:val="bottom"/>
          </w:tcPr>
          <w:p w14:paraId="6E41EFEE"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954" w:type="dxa"/>
            <w:tcBorders>
              <w:top w:val="nil"/>
              <w:left w:val="nil"/>
              <w:bottom w:val="nil"/>
              <w:right w:val="nil"/>
            </w:tcBorders>
            <w:noWrap/>
            <w:vAlign w:val="bottom"/>
          </w:tcPr>
          <w:p w14:paraId="729E5F3D"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bottom w:val="nil"/>
              <w:right w:val="nil"/>
            </w:tcBorders>
            <w:noWrap/>
            <w:vAlign w:val="bottom"/>
          </w:tcPr>
          <w:p w14:paraId="40B8A903"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5529" w:type="dxa"/>
            <w:gridSpan w:val="7"/>
            <w:tcBorders>
              <w:top w:val="nil"/>
              <w:left w:val="nil"/>
              <w:bottom w:val="single" w:sz="4" w:space="0" w:color="auto"/>
              <w:right w:val="nil"/>
            </w:tcBorders>
            <w:noWrap/>
            <w:vAlign w:val="bottom"/>
          </w:tcPr>
          <w:p w14:paraId="0738A9B1"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r w:rsidRPr="007C7432">
              <w:rPr>
                <w:rFonts w:ascii="Arial" w:eastAsia="黑体" w:hAnsi="Arial" w:cs="Arial"/>
                <w:sz w:val="20"/>
                <w:szCs w:val="20"/>
              </w:rPr>
              <w:t>2022-12-31</w:t>
            </w:r>
          </w:p>
        </w:tc>
        <w:tc>
          <w:tcPr>
            <w:tcW w:w="140" w:type="dxa"/>
            <w:tcBorders>
              <w:top w:val="nil"/>
              <w:left w:val="nil"/>
              <w:bottom w:val="nil"/>
              <w:right w:val="nil"/>
            </w:tcBorders>
            <w:noWrap/>
            <w:vAlign w:val="bottom"/>
          </w:tcPr>
          <w:p w14:paraId="23D2975C"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p>
        </w:tc>
      </w:tr>
      <w:tr w:rsidR="00827A91" w:rsidRPr="007C7432" w14:paraId="41616B34" w14:textId="77777777">
        <w:tc>
          <w:tcPr>
            <w:tcW w:w="426" w:type="dxa"/>
            <w:tcBorders>
              <w:top w:val="nil"/>
              <w:left w:val="nil"/>
              <w:right w:val="nil"/>
            </w:tcBorders>
            <w:noWrap/>
            <w:vAlign w:val="bottom"/>
          </w:tcPr>
          <w:p w14:paraId="29AA2EF2"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954" w:type="dxa"/>
            <w:tcBorders>
              <w:top w:val="nil"/>
              <w:left w:val="nil"/>
              <w:right w:val="nil"/>
            </w:tcBorders>
            <w:noWrap/>
            <w:vAlign w:val="bottom"/>
          </w:tcPr>
          <w:p w14:paraId="00D7C96B"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right w:val="nil"/>
            </w:tcBorders>
            <w:noWrap/>
            <w:vAlign w:val="bottom"/>
          </w:tcPr>
          <w:p w14:paraId="7156B6A1"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3527" w:type="dxa"/>
            <w:gridSpan w:val="4"/>
            <w:tcBorders>
              <w:left w:val="nil"/>
              <w:right w:val="nil"/>
            </w:tcBorders>
            <w:noWrap/>
            <w:vAlign w:val="bottom"/>
          </w:tcPr>
          <w:p w14:paraId="26A93780"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r w:rsidRPr="007C7432">
              <w:rPr>
                <w:rFonts w:ascii="Arial" w:eastAsia="黑体" w:hAnsi="Arial" w:cs="Arial"/>
                <w:sz w:val="20"/>
                <w:szCs w:val="20"/>
              </w:rPr>
              <w:t>Account balance</w:t>
            </w:r>
          </w:p>
        </w:tc>
        <w:tc>
          <w:tcPr>
            <w:tcW w:w="154" w:type="dxa"/>
            <w:tcBorders>
              <w:top w:val="nil"/>
              <w:left w:val="nil"/>
              <w:bottom w:val="nil"/>
              <w:right w:val="nil"/>
            </w:tcBorders>
            <w:noWrap/>
            <w:vAlign w:val="bottom"/>
          </w:tcPr>
          <w:p w14:paraId="44C2F600"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p>
        </w:tc>
        <w:tc>
          <w:tcPr>
            <w:tcW w:w="140" w:type="dxa"/>
            <w:tcBorders>
              <w:top w:val="nil"/>
              <w:left w:val="nil"/>
              <w:bottom w:val="nil"/>
              <w:right w:val="nil"/>
            </w:tcBorders>
            <w:noWrap/>
            <w:vAlign w:val="bottom"/>
          </w:tcPr>
          <w:p w14:paraId="0664494D"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p>
        </w:tc>
        <w:tc>
          <w:tcPr>
            <w:tcW w:w="1708" w:type="dxa"/>
            <w:vMerge w:val="restart"/>
            <w:tcBorders>
              <w:top w:val="nil"/>
              <w:left w:val="nil"/>
              <w:bottom w:val="single" w:sz="4" w:space="0" w:color="auto"/>
              <w:right w:val="nil"/>
            </w:tcBorders>
            <w:noWrap/>
            <w:vAlign w:val="bottom"/>
          </w:tcPr>
          <w:p w14:paraId="505CC6A5"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r w:rsidRPr="007C7432">
              <w:rPr>
                <w:rFonts w:ascii="Arial" w:eastAsia="黑体" w:hAnsi="Arial" w:cs="Arial"/>
                <w:sz w:val="20"/>
                <w:szCs w:val="20"/>
              </w:rPr>
              <w:t xml:space="preserve">Provision for </w:t>
            </w:r>
          </w:p>
          <w:p w14:paraId="123D8036"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r w:rsidRPr="007C7432">
              <w:rPr>
                <w:rFonts w:ascii="Arial" w:eastAsia="黑体" w:hAnsi="Arial" w:cs="Arial"/>
                <w:sz w:val="20"/>
                <w:szCs w:val="20"/>
              </w:rPr>
              <w:t>bad debts</w:t>
            </w:r>
          </w:p>
        </w:tc>
        <w:tc>
          <w:tcPr>
            <w:tcW w:w="140" w:type="dxa"/>
            <w:tcBorders>
              <w:top w:val="nil"/>
              <w:left w:val="nil"/>
              <w:bottom w:val="nil"/>
              <w:right w:val="nil"/>
            </w:tcBorders>
            <w:noWrap/>
            <w:vAlign w:val="bottom"/>
          </w:tcPr>
          <w:p w14:paraId="5C6C4A0B"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p>
        </w:tc>
      </w:tr>
      <w:tr w:rsidR="00827A91" w:rsidRPr="007C7432" w14:paraId="1A1977E4" w14:textId="77777777">
        <w:tc>
          <w:tcPr>
            <w:tcW w:w="426" w:type="dxa"/>
            <w:tcBorders>
              <w:top w:val="nil"/>
              <w:left w:val="nil"/>
              <w:bottom w:val="nil"/>
              <w:right w:val="nil"/>
            </w:tcBorders>
            <w:noWrap/>
            <w:vAlign w:val="bottom"/>
          </w:tcPr>
          <w:p w14:paraId="515A703F"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954" w:type="dxa"/>
            <w:tcBorders>
              <w:top w:val="nil"/>
              <w:left w:val="nil"/>
              <w:bottom w:val="nil"/>
              <w:right w:val="nil"/>
            </w:tcBorders>
            <w:noWrap/>
            <w:vAlign w:val="bottom"/>
          </w:tcPr>
          <w:p w14:paraId="1591103C"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bottom w:val="nil"/>
              <w:right w:val="nil"/>
            </w:tcBorders>
            <w:noWrap/>
            <w:vAlign w:val="bottom"/>
          </w:tcPr>
          <w:p w14:paraId="79287E1F"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left w:val="nil"/>
              <w:bottom w:val="single" w:sz="4" w:space="0" w:color="auto"/>
              <w:right w:val="nil"/>
            </w:tcBorders>
            <w:noWrap/>
            <w:vAlign w:val="bottom"/>
          </w:tcPr>
          <w:p w14:paraId="217B718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Amount</w:t>
            </w:r>
          </w:p>
        </w:tc>
        <w:tc>
          <w:tcPr>
            <w:tcW w:w="140" w:type="dxa"/>
            <w:tcBorders>
              <w:left w:val="nil"/>
              <w:bottom w:val="nil"/>
              <w:right w:val="nil"/>
            </w:tcBorders>
            <w:noWrap/>
            <w:vAlign w:val="bottom"/>
          </w:tcPr>
          <w:p w14:paraId="17BF5B6E"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26" w:type="dxa"/>
            <w:tcBorders>
              <w:left w:val="nil"/>
              <w:bottom w:val="nil"/>
              <w:right w:val="nil"/>
            </w:tcBorders>
            <w:noWrap/>
            <w:vAlign w:val="bottom"/>
          </w:tcPr>
          <w:p w14:paraId="23234974"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left w:val="nil"/>
              <w:bottom w:val="single" w:sz="4" w:space="0" w:color="auto"/>
              <w:right w:val="nil"/>
            </w:tcBorders>
            <w:noWrap/>
            <w:vAlign w:val="bottom"/>
          </w:tcPr>
          <w:p w14:paraId="1BC5AD5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154" w:type="dxa"/>
            <w:tcBorders>
              <w:top w:val="nil"/>
              <w:left w:val="nil"/>
              <w:bottom w:val="nil"/>
              <w:right w:val="nil"/>
            </w:tcBorders>
            <w:noWrap/>
            <w:vAlign w:val="bottom"/>
          </w:tcPr>
          <w:p w14:paraId="099810BE"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noWrap/>
            <w:vAlign w:val="bottom"/>
          </w:tcPr>
          <w:p w14:paraId="29C70199"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vMerge/>
            <w:tcBorders>
              <w:left w:val="nil"/>
              <w:bottom w:val="single" w:sz="4" w:space="0" w:color="auto"/>
              <w:right w:val="nil"/>
            </w:tcBorders>
            <w:noWrap/>
            <w:vAlign w:val="bottom"/>
          </w:tcPr>
          <w:p w14:paraId="52950360"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noWrap/>
            <w:vAlign w:val="bottom"/>
          </w:tcPr>
          <w:p w14:paraId="39AF6DF1"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245DC473" w14:textId="77777777">
        <w:tc>
          <w:tcPr>
            <w:tcW w:w="426" w:type="dxa"/>
            <w:tcBorders>
              <w:left w:val="nil"/>
              <w:bottom w:val="nil"/>
              <w:right w:val="nil"/>
            </w:tcBorders>
            <w:noWrap/>
            <w:vAlign w:val="bottom"/>
          </w:tcPr>
          <w:p w14:paraId="5E19284A"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954" w:type="dxa"/>
            <w:tcBorders>
              <w:left w:val="nil"/>
              <w:bottom w:val="nil"/>
              <w:right w:val="nil"/>
            </w:tcBorders>
            <w:noWrap/>
            <w:vAlign w:val="bottom"/>
          </w:tcPr>
          <w:p w14:paraId="062B7D25"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left w:val="nil"/>
              <w:bottom w:val="nil"/>
              <w:right w:val="nil"/>
            </w:tcBorders>
            <w:noWrap/>
            <w:vAlign w:val="bottom"/>
          </w:tcPr>
          <w:p w14:paraId="4D6CBB40"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top w:val="single" w:sz="4" w:space="0" w:color="auto"/>
              <w:left w:val="nil"/>
              <w:bottom w:val="nil"/>
              <w:right w:val="nil"/>
            </w:tcBorders>
            <w:noWrap/>
            <w:vAlign w:val="bottom"/>
          </w:tcPr>
          <w:p w14:paraId="5F5852A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left w:val="nil"/>
              <w:bottom w:val="nil"/>
              <w:right w:val="nil"/>
            </w:tcBorders>
            <w:noWrap/>
            <w:vAlign w:val="bottom"/>
          </w:tcPr>
          <w:p w14:paraId="5A689B2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26" w:type="dxa"/>
            <w:tcBorders>
              <w:left w:val="nil"/>
              <w:bottom w:val="nil"/>
              <w:right w:val="nil"/>
            </w:tcBorders>
            <w:noWrap/>
            <w:vAlign w:val="bottom"/>
          </w:tcPr>
          <w:p w14:paraId="7A15EF8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top w:val="single" w:sz="4" w:space="0" w:color="auto"/>
              <w:left w:val="nil"/>
              <w:bottom w:val="nil"/>
              <w:right w:val="nil"/>
            </w:tcBorders>
            <w:noWrap/>
            <w:vAlign w:val="bottom"/>
          </w:tcPr>
          <w:p w14:paraId="3691FFC1"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54" w:type="dxa"/>
            <w:tcBorders>
              <w:top w:val="nil"/>
              <w:left w:val="nil"/>
              <w:bottom w:val="nil"/>
              <w:right w:val="nil"/>
            </w:tcBorders>
            <w:noWrap/>
            <w:vAlign w:val="bottom"/>
          </w:tcPr>
          <w:p w14:paraId="1A0D6B81"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noWrap/>
            <w:vAlign w:val="bottom"/>
          </w:tcPr>
          <w:p w14:paraId="0FE1E5E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single" w:sz="4" w:space="0" w:color="auto"/>
              <w:left w:val="nil"/>
              <w:bottom w:val="nil"/>
              <w:right w:val="nil"/>
            </w:tcBorders>
            <w:noWrap/>
            <w:vAlign w:val="bottom"/>
          </w:tcPr>
          <w:p w14:paraId="683E28B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noWrap/>
            <w:vAlign w:val="bottom"/>
          </w:tcPr>
          <w:p w14:paraId="33AD8F4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284A58C7" w14:textId="77777777">
        <w:tc>
          <w:tcPr>
            <w:tcW w:w="426" w:type="dxa"/>
            <w:tcBorders>
              <w:top w:val="nil"/>
              <w:left w:val="nil"/>
              <w:bottom w:val="nil"/>
              <w:right w:val="nil"/>
            </w:tcBorders>
            <w:noWrap/>
            <w:vAlign w:val="bottom"/>
          </w:tcPr>
          <w:p w14:paraId="3C4631B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noWrap/>
            <w:vAlign w:val="bottom"/>
          </w:tcPr>
          <w:p w14:paraId="6BEE0D53"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Within 1 year</w:t>
            </w:r>
          </w:p>
        </w:tc>
        <w:tc>
          <w:tcPr>
            <w:tcW w:w="126" w:type="dxa"/>
            <w:tcBorders>
              <w:top w:val="nil"/>
              <w:left w:val="nil"/>
              <w:bottom w:val="nil"/>
              <w:right w:val="nil"/>
            </w:tcBorders>
            <w:noWrap/>
            <w:vAlign w:val="bottom"/>
          </w:tcPr>
          <w:p w14:paraId="26820CCF"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top w:val="nil"/>
              <w:left w:val="nil"/>
              <w:bottom w:val="nil"/>
              <w:right w:val="nil"/>
            </w:tcBorders>
            <w:noWrap/>
            <w:vAlign w:val="center"/>
          </w:tcPr>
          <w:p w14:paraId="66322B27" w14:textId="77777777" w:rsidR="00827A91" w:rsidRPr="007C7432" w:rsidRDefault="00827A91">
            <w:pPr>
              <w:snapToGrid w:val="0"/>
              <w:ind w:leftChars="-55" w:left="-4" w:hangingChars="64" w:hanging="128"/>
              <w:jc w:val="right"/>
              <w:rPr>
                <w:rFonts w:ascii="Arial" w:hAnsi="Arial" w:cs="Arial"/>
                <w:sz w:val="20"/>
                <w:szCs w:val="20"/>
              </w:rPr>
            </w:pPr>
            <w:r w:rsidRPr="007C7432">
              <w:rPr>
                <w:rFonts w:ascii="Arial" w:hAnsi="Arial" w:cs="Arial"/>
                <w:sz w:val="20"/>
                <w:szCs w:val="20"/>
              </w:rPr>
              <w:t>288,223.07</w:t>
            </w:r>
          </w:p>
        </w:tc>
        <w:tc>
          <w:tcPr>
            <w:tcW w:w="140" w:type="dxa"/>
            <w:tcBorders>
              <w:top w:val="nil"/>
              <w:left w:val="nil"/>
              <w:bottom w:val="nil"/>
              <w:right w:val="nil"/>
            </w:tcBorders>
            <w:noWrap/>
            <w:vAlign w:val="center"/>
          </w:tcPr>
          <w:p w14:paraId="2DAE5BB9"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26" w:type="dxa"/>
            <w:tcBorders>
              <w:top w:val="nil"/>
              <w:left w:val="nil"/>
              <w:bottom w:val="nil"/>
              <w:right w:val="nil"/>
            </w:tcBorders>
            <w:noWrap/>
            <w:vAlign w:val="center"/>
          </w:tcPr>
          <w:p w14:paraId="150198E8"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top w:val="nil"/>
              <w:left w:val="nil"/>
              <w:bottom w:val="nil"/>
              <w:right w:val="nil"/>
            </w:tcBorders>
            <w:noWrap/>
            <w:vAlign w:val="center"/>
          </w:tcPr>
          <w:p w14:paraId="7953C7CE" w14:textId="77777777" w:rsidR="00827A91" w:rsidRPr="007C7432" w:rsidRDefault="00827A91">
            <w:pPr>
              <w:snapToGrid w:val="0"/>
              <w:ind w:leftChars="-55" w:left="-4" w:hangingChars="64" w:hanging="128"/>
              <w:jc w:val="right"/>
              <w:rPr>
                <w:rFonts w:ascii="Arial" w:hAnsi="Arial" w:cs="Arial"/>
                <w:sz w:val="20"/>
                <w:szCs w:val="20"/>
              </w:rPr>
            </w:pPr>
            <w:r w:rsidRPr="007C7432">
              <w:rPr>
                <w:rFonts w:ascii="Arial" w:hAnsi="Arial" w:cs="Arial"/>
                <w:sz w:val="20"/>
                <w:szCs w:val="20"/>
              </w:rPr>
              <w:t>97.46</w:t>
            </w:r>
          </w:p>
        </w:tc>
        <w:tc>
          <w:tcPr>
            <w:tcW w:w="154" w:type="dxa"/>
            <w:tcBorders>
              <w:top w:val="nil"/>
              <w:left w:val="nil"/>
              <w:bottom w:val="nil"/>
              <w:right w:val="nil"/>
            </w:tcBorders>
            <w:noWrap/>
            <w:vAlign w:val="bottom"/>
          </w:tcPr>
          <w:p w14:paraId="1E252DA3"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40" w:type="dxa"/>
            <w:tcBorders>
              <w:top w:val="nil"/>
              <w:left w:val="nil"/>
              <w:bottom w:val="nil"/>
              <w:right w:val="nil"/>
            </w:tcBorders>
            <w:noWrap/>
            <w:vAlign w:val="bottom"/>
          </w:tcPr>
          <w:p w14:paraId="13548D2D"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nil"/>
              <w:left w:val="nil"/>
              <w:bottom w:val="nil"/>
              <w:right w:val="nil"/>
            </w:tcBorders>
            <w:noWrap/>
            <w:vAlign w:val="bottom"/>
          </w:tcPr>
          <w:p w14:paraId="2DB8AB59"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sz w:val="20"/>
                <w:szCs w:val="20"/>
              </w:rPr>
              <w:t>-</w:t>
            </w:r>
          </w:p>
        </w:tc>
        <w:tc>
          <w:tcPr>
            <w:tcW w:w="140" w:type="dxa"/>
            <w:tcBorders>
              <w:top w:val="nil"/>
              <w:left w:val="nil"/>
              <w:bottom w:val="nil"/>
              <w:right w:val="nil"/>
            </w:tcBorders>
            <w:noWrap/>
            <w:vAlign w:val="bottom"/>
          </w:tcPr>
          <w:p w14:paraId="2092516C"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r>
      <w:tr w:rsidR="00827A91" w:rsidRPr="007C7432" w14:paraId="037706F1" w14:textId="77777777">
        <w:tc>
          <w:tcPr>
            <w:tcW w:w="426" w:type="dxa"/>
            <w:tcBorders>
              <w:top w:val="nil"/>
              <w:left w:val="nil"/>
              <w:bottom w:val="nil"/>
              <w:right w:val="nil"/>
            </w:tcBorders>
            <w:shd w:val="clear" w:color="auto" w:fill="auto"/>
            <w:noWrap/>
            <w:vAlign w:val="bottom"/>
          </w:tcPr>
          <w:p w14:paraId="473C9B24"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shd w:val="clear" w:color="000000" w:fill="auto"/>
            <w:noWrap/>
            <w:vAlign w:val="bottom"/>
          </w:tcPr>
          <w:p w14:paraId="7B188D8A"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2-3 year</w:t>
            </w:r>
            <w:r w:rsidRPr="007C7432">
              <w:rPr>
                <w:rFonts w:ascii="Arial" w:eastAsia="黑体" w:hAnsi="Arial" w:cs="Arial" w:hint="eastAsia"/>
                <w:color w:val="000000"/>
                <w:sz w:val="20"/>
                <w:szCs w:val="20"/>
              </w:rPr>
              <w:t>s</w:t>
            </w:r>
          </w:p>
        </w:tc>
        <w:tc>
          <w:tcPr>
            <w:tcW w:w="126" w:type="dxa"/>
            <w:tcBorders>
              <w:top w:val="nil"/>
              <w:left w:val="nil"/>
              <w:bottom w:val="nil"/>
              <w:right w:val="nil"/>
            </w:tcBorders>
            <w:shd w:val="clear" w:color="auto" w:fill="auto"/>
            <w:noWrap/>
            <w:vAlign w:val="bottom"/>
          </w:tcPr>
          <w:p w14:paraId="77FAE2B0"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2086" w:type="dxa"/>
            <w:tcBorders>
              <w:top w:val="nil"/>
              <w:left w:val="nil"/>
              <w:bottom w:val="nil"/>
              <w:right w:val="nil"/>
            </w:tcBorders>
            <w:shd w:val="clear" w:color="000000" w:fill="auto"/>
            <w:noWrap/>
            <w:vAlign w:val="center"/>
          </w:tcPr>
          <w:p w14:paraId="6ED76801" w14:textId="77777777" w:rsidR="00827A91" w:rsidRPr="007C7432" w:rsidRDefault="00827A91">
            <w:pPr>
              <w:snapToGrid w:val="0"/>
              <w:ind w:leftChars="-55" w:left="-4" w:hangingChars="64" w:hanging="128"/>
              <w:jc w:val="right"/>
              <w:rPr>
                <w:rFonts w:ascii="Arial" w:hAnsi="Arial" w:cs="Arial"/>
                <w:sz w:val="20"/>
                <w:szCs w:val="20"/>
              </w:rPr>
            </w:pPr>
            <w:r w:rsidRPr="007C7432">
              <w:rPr>
                <w:rFonts w:ascii="Arial" w:hAnsi="Arial" w:cs="Arial"/>
                <w:color w:val="000000"/>
                <w:sz w:val="20"/>
                <w:szCs w:val="20"/>
                <w:lang w:bidi="ar"/>
              </w:rPr>
              <w:t>-</w:t>
            </w:r>
          </w:p>
        </w:tc>
        <w:tc>
          <w:tcPr>
            <w:tcW w:w="140" w:type="dxa"/>
            <w:tcBorders>
              <w:top w:val="nil"/>
              <w:left w:val="nil"/>
              <w:bottom w:val="nil"/>
              <w:right w:val="nil"/>
            </w:tcBorders>
            <w:shd w:val="clear" w:color="auto" w:fill="auto"/>
            <w:noWrap/>
            <w:vAlign w:val="center"/>
          </w:tcPr>
          <w:p w14:paraId="58BDE81F"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26" w:type="dxa"/>
            <w:tcBorders>
              <w:top w:val="nil"/>
              <w:left w:val="nil"/>
              <w:bottom w:val="nil"/>
              <w:right w:val="nil"/>
            </w:tcBorders>
            <w:shd w:val="clear" w:color="auto" w:fill="auto"/>
            <w:noWrap/>
            <w:vAlign w:val="center"/>
          </w:tcPr>
          <w:p w14:paraId="087ECD8C"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top w:val="nil"/>
              <w:left w:val="nil"/>
              <w:bottom w:val="nil"/>
              <w:right w:val="nil"/>
            </w:tcBorders>
            <w:shd w:val="clear" w:color="000000" w:fill="auto"/>
            <w:noWrap/>
            <w:vAlign w:val="center"/>
          </w:tcPr>
          <w:p w14:paraId="03A03700" w14:textId="77777777" w:rsidR="00827A91" w:rsidRPr="007C7432" w:rsidRDefault="00827A91">
            <w:pPr>
              <w:snapToGrid w:val="0"/>
              <w:ind w:leftChars="-55" w:left="-4" w:hangingChars="64" w:hanging="128"/>
              <w:jc w:val="right"/>
              <w:rPr>
                <w:rFonts w:ascii="Arial" w:hAnsi="Arial" w:cs="Arial"/>
                <w:sz w:val="20"/>
                <w:szCs w:val="20"/>
              </w:rPr>
            </w:pPr>
            <w:r w:rsidRPr="007C7432">
              <w:rPr>
                <w:rFonts w:ascii="Arial" w:hAnsi="Arial" w:cs="Arial"/>
                <w:sz w:val="20"/>
                <w:szCs w:val="20"/>
              </w:rPr>
              <w:t>-</w:t>
            </w:r>
          </w:p>
        </w:tc>
        <w:tc>
          <w:tcPr>
            <w:tcW w:w="154" w:type="dxa"/>
            <w:tcBorders>
              <w:top w:val="nil"/>
              <w:left w:val="nil"/>
              <w:bottom w:val="nil"/>
              <w:right w:val="nil"/>
            </w:tcBorders>
            <w:shd w:val="clear" w:color="auto" w:fill="auto"/>
            <w:noWrap/>
            <w:vAlign w:val="bottom"/>
          </w:tcPr>
          <w:p w14:paraId="346AA4E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shd w:val="clear" w:color="auto" w:fill="auto"/>
            <w:noWrap/>
            <w:vAlign w:val="bottom"/>
          </w:tcPr>
          <w:p w14:paraId="7A44608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nil"/>
              <w:left w:val="nil"/>
              <w:bottom w:val="nil"/>
              <w:right w:val="nil"/>
            </w:tcBorders>
            <w:shd w:val="clear" w:color="000000" w:fill="auto"/>
            <w:noWrap/>
            <w:vAlign w:val="bottom"/>
          </w:tcPr>
          <w:p w14:paraId="2C38AAA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140" w:type="dxa"/>
            <w:tcBorders>
              <w:top w:val="nil"/>
              <w:left w:val="nil"/>
              <w:bottom w:val="nil"/>
              <w:right w:val="nil"/>
            </w:tcBorders>
            <w:noWrap/>
            <w:vAlign w:val="bottom"/>
          </w:tcPr>
          <w:p w14:paraId="14F7DA1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7DE64233" w14:textId="77777777">
        <w:tc>
          <w:tcPr>
            <w:tcW w:w="426" w:type="dxa"/>
            <w:tcBorders>
              <w:top w:val="nil"/>
              <w:left w:val="nil"/>
              <w:bottom w:val="nil"/>
              <w:right w:val="nil"/>
            </w:tcBorders>
            <w:shd w:val="clear" w:color="auto" w:fill="auto"/>
            <w:noWrap/>
            <w:vAlign w:val="bottom"/>
          </w:tcPr>
          <w:p w14:paraId="085209D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shd w:val="clear" w:color="000000" w:fill="auto"/>
            <w:noWrap/>
            <w:vAlign w:val="bottom"/>
          </w:tcPr>
          <w:p w14:paraId="4E4F6E97"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Over 3 year</w:t>
            </w:r>
            <w:r w:rsidRPr="007C7432">
              <w:rPr>
                <w:rFonts w:ascii="Arial" w:eastAsia="黑体" w:hAnsi="Arial" w:cs="Arial" w:hint="eastAsia"/>
                <w:color w:val="000000"/>
                <w:sz w:val="20"/>
                <w:szCs w:val="20"/>
              </w:rPr>
              <w:t>s</w:t>
            </w:r>
          </w:p>
        </w:tc>
        <w:tc>
          <w:tcPr>
            <w:tcW w:w="126" w:type="dxa"/>
            <w:tcBorders>
              <w:top w:val="nil"/>
              <w:left w:val="nil"/>
              <w:bottom w:val="nil"/>
              <w:right w:val="nil"/>
            </w:tcBorders>
            <w:shd w:val="clear" w:color="auto" w:fill="auto"/>
            <w:noWrap/>
            <w:vAlign w:val="bottom"/>
          </w:tcPr>
          <w:p w14:paraId="585284A0"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2086" w:type="dxa"/>
            <w:tcBorders>
              <w:top w:val="nil"/>
              <w:left w:val="nil"/>
              <w:bottom w:val="nil"/>
              <w:right w:val="nil"/>
            </w:tcBorders>
            <w:shd w:val="clear" w:color="000000" w:fill="auto"/>
            <w:noWrap/>
            <w:vAlign w:val="center"/>
          </w:tcPr>
          <w:p w14:paraId="70B6CBEF" w14:textId="77777777" w:rsidR="00827A91" w:rsidRPr="007C7432" w:rsidRDefault="00827A91">
            <w:pPr>
              <w:snapToGrid w:val="0"/>
              <w:ind w:leftChars="-55" w:left="-4" w:hangingChars="64" w:hanging="128"/>
              <w:jc w:val="right"/>
              <w:rPr>
                <w:rFonts w:ascii="Arial" w:hAnsi="Arial" w:cs="Arial"/>
                <w:sz w:val="20"/>
                <w:szCs w:val="20"/>
              </w:rPr>
            </w:pPr>
            <w:r w:rsidRPr="007C7432">
              <w:rPr>
                <w:rFonts w:ascii="Arial" w:hAnsi="Arial" w:cs="Arial"/>
                <w:color w:val="000000"/>
                <w:sz w:val="20"/>
                <w:szCs w:val="20"/>
                <w:lang w:bidi="ar"/>
              </w:rPr>
              <w:t>7,500.00</w:t>
            </w:r>
          </w:p>
        </w:tc>
        <w:tc>
          <w:tcPr>
            <w:tcW w:w="140" w:type="dxa"/>
            <w:tcBorders>
              <w:top w:val="nil"/>
              <w:left w:val="nil"/>
              <w:bottom w:val="nil"/>
              <w:right w:val="nil"/>
            </w:tcBorders>
            <w:shd w:val="clear" w:color="auto" w:fill="auto"/>
            <w:noWrap/>
            <w:vAlign w:val="center"/>
          </w:tcPr>
          <w:p w14:paraId="2FBA798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26" w:type="dxa"/>
            <w:tcBorders>
              <w:top w:val="nil"/>
              <w:left w:val="nil"/>
              <w:bottom w:val="nil"/>
              <w:right w:val="nil"/>
            </w:tcBorders>
            <w:shd w:val="clear" w:color="auto" w:fill="auto"/>
            <w:noWrap/>
            <w:vAlign w:val="center"/>
          </w:tcPr>
          <w:p w14:paraId="1FD5D51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top w:val="nil"/>
              <w:left w:val="nil"/>
              <w:bottom w:val="nil"/>
              <w:right w:val="nil"/>
            </w:tcBorders>
            <w:shd w:val="clear" w:color="000000" w:fill="auto"/>
            <w:noWrap/>
            <w:vAlign w:val="center"/>
          </w:tcPr>
          <w:p w14:paraId="695C960A" w14:textId="77777777" w:rsidR="00827A91" w:rsidRPr="007C7432" w:rsidRDefault="00827A91">
            <w:pPr>
              <w:snapToGrid w:val="0"/>
              <w:ind w:leftChars="-55" w:left="-4" w:hangingChars="64" w:hanging="128"/>
              <w:jc w:val="right"/>
              <w:rPr>
                <w:rFonts w:ascii="Arial" w:hAnsi="Arial" w:cs="Arial"/>
                <w:sz w:val="20"/>
                <w:szCs w:val="20"/>
              </w:rPr>
            </w:pPr>
            <w:r w:rsidRPr="007C7432">
              <w:rPr>
                <w:rFonts w:ascii="Arial" w:hAnsi="Arial" w:cs="Arial"/>
                <w:sz w:val="20"/>
                <w:szCs w:val="20"/>
              </w:rPr>
              <w:t>2.54</w:t>
            </w:r>
          </w:p>
        </w:tc>
        <w:tc>
          <w:tcPr>
            <w:tcW w:w="154" w:type="dxa"/>
            <w:tcBorders>
              <w:top w:val="nil"/>
              <w:left w:val="nil"/>
              <w:bottom w:val="nil"/>
              <w:right w:val="nil"/>
            </w:tcBorders>
            <w:shd w:val="clear" w:color="auto" w:fill="auto"/>
            <w:noWrap/>
            <w:vAlign w:val="bottom"/>
          </w:tcPr>
          <w:p w14:paraId="1FF4F0C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shd w:val="clear" w:color="auto" w:fill="auto"/>
            <w:noWrap/>
            <w:vAlign w:val="bottom"/>
          </w:tcPr>
          <w:p w14:paraId="12C6A2E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nil"/>
              <w:left w:val="nil"/>
              <w:bottom w:val="nil"/>
              <w:right w:val="nil"/>
            </w:tcBorders>
            <w:shd w:val="clear" w:color="000000" w:fill="auto"/>
            <w:noWrap/>
            <w:vAlign w:val="bottom"/>
          </w:tcPr>
          <w:p w14:paraId="6964DEE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140" w:type="dxa"/>
            <w:tcBorders>
              <w:top w:val="nil"/>
              <w:left w:val="nil"/>
              <w:bottom w:val="nil"/>
              <w:right w:val="nil"/>
            </w:tcBorders>
            <w:noWrap/>
            <w:vAlign w:val="bottom"/>
          </w:tcPr>
          <w:p w14:paraId="5DC8DD7F"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063DA5CC" w14:textId="77777777">
        <w:trPr>
          <w:trHeight w:val="255"/>
        </w:trPr>
        <w:tc>
          <w:tcPr>
            <w:tcW w:w="426" w:type="dxa"/>
            <w:tcBorders>
              <w:top w:val="nil"/>
              <w:left w:val="nil"/>
              <w:bottom w:val="nil"/>
              <w:right w:val="nil"/>
            </w:tcBorders>
            <w:noWrap/>
            <w:vAlign w:val="bottom"/>
          </w:tcPr>
          <w:p w14:paraId="0586A268"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noWrap/>
            <w:vAlign w:val="bottom"/>
          </w:tcPr>
          <w:p w14:paraId="19111745"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bottom w:val="nil"/>
              <w:right w:val="nil"/>
            </w:tcBorders>
            <w:noWrap/>
            <w:vAlign w:val="bottom"/>
          </w:tcPr>
          <w:p w14:paraId="3FB68157"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top w:val="single" w:sz="4" w:space="0" w:color="auto"/>
              <w:left w:val="nil"/>
              <w:bottom w:val="nil"/>
              <w:right w:val="nil"/>
            </w:tcBorders>
            <w:noWrap/>
            <w:vAlign w:val="center"/>
          </w:tcPr>
          <w:p w14:paraId="578CC73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40" w:type="dxa"/>
            <w:tcBorders>
              <w:top w:val="nil"/>
              <w:left w:val="nil"/>
              <w:bottom w:val="nil"/>
              <w:right w:val="nil"/>
            </w:tcBorders>
            <w:noWrap/>
            <w:vAlign w:val="center"/>
          </w:tcPr>
          <w:p w14:paraId="4EC25B7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26" w:type="dxa"/>
            <w:tcBorders>
              <w:top w:val="nil"/>
              <w:left w:val="nil"/>
              <w:bottom w:val="nil"/>
              <w:right w:val="nil"/>
            </w:tcBorders>
            <w:noWrap/>
            <w:vAlign w:val="center"/>
          </w:tcPr>
          <w:p w14:paraId="113B0A8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top w:val="single" w:sz="4" w:space="0" w:color="auto"/>
              <w:left w:val="nil"/>
              <w:bottom w:val="nil"/>
              <w:right w:val="nil"/>
            </w:tcBorders>
            <w:noWrap/>
            <w:vAlign w:val="center"/>
          </w:tcPr>
          <w:p w14:paraId="21104014"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54" w:type="dxa"/>
            <w:tcBorders>
              <w:top w:val="nil"/>
              <w:left w:val="nil"/>
              <w:bottom w:val="nil"/>
              <w:right w:val="nil"/>
            </w:tcBorders>
            <w:noWrap/>
            <w:vAlign w:val="bottom"/>
          </w:tcPr>
          <w:p w14:paraId="077700F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40" w:type="dxa"/>
            <w:tcBorders>
              <w:top w:val="nil"/>
              <w:left w:val="nil"/>
              <w:bottom w:val="nil"/>
              <w:right w:val="nil"/>
            </w:tcBorders>
            <w:noWrap/>
            <w:vAlign w:val="bottom"/>
          </w:tcPr>
          <w:p w14:paraId="7B6D5C1F"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single" w:sz="4" w:space="0" w:color="auto"/>
              <w:left w:val="nil"/>
              <w:bottom w:val="nil"/>
              <w:right w:val="nil"/>
            </w:tcBorders>
            <w:noWrap/>
            <w:vAlign w:val="bottom"/>
          </w:tcPr>
          <w:p w14:paraId="2D740148"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40" w:type="dxa"/>
            <w:tcBorders>
              <w:top w:val="nil"/>
              <w:left w:val="nil"/>
              <w:bottom w:val="nil"/>
              <w:right w:val="nil"/>
            </w:tcBorders>
            <w:noWrap/>
            <w:vAlign w:val="bottom"/>
          </w:tcPr>
          <w:p w14:paraId="5661EFE9"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r>
      <w:tr w:rsidR="00827A91" w:rsidRPr="007C7432" w14:paraId="1B0B5315" w14:textId="77777777">
        <w:tc>
          <w:tcPr>
            <w:tcW w:w="426" w:type="dxa"/>
            <w:tcBorders>
              <w:top w:val="nil"/>
              <w:left w:val="nil"/>
              <w:bottom w:val="nil"/>
              <w:right w:val="nil"/>
            </w:tcBorders>
            <w:shd w:val="clear" w:color="auto" w:fill="auto"/>
            <w:noWrap/>
            <w:vAlign w:val="bottom"/>
          </w:tcPr>
          <w:p w14:paraId="060E4905"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shd w:val="clear" w:color="auto" w:fill="auto"/>
            <w:noWrap/>
            <w:vAlign w:val="bottom"/>
          </w:tcPr>
          <w:p w14:paraId="6D140A59"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bottom w:val="nil"/>
              <w:right w:val="nil"/>
            </w:tcBorders>
            <w:shd w:val="clear" w:color="auto" w:fill="auto"/>
            <w:noWrap/>
            <w:vAlign w:val="bottom"/>
          </w:tcPr>
          <w:p w14:paraId="34DDE7C0"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top w:val="nil"/>
              <w:left w:val="nil"/>
              <w:bottom w:val="double" w:sz="6" w:space="0" w:color="auto"/>
              <w:right w:val="nil"/>
            </w:tcBorders>
            <w:shd w:val="clear" w:color="000000" w:fill="auto"/>
            <w:noWrap/>
            <w:vAlign w:val="center"/>
          </w:tcPr>
          <w:p w14:paraId="40108E7C" w14:textId="77777777" w:rsidR="00827A91" w:rsidRPr="007C7432" w:rsidRDefault="00827A91">
            <w:pPr>
              <w:snapToGrid w:val="0"/>
              <w:jc w:val="right"/>
              <w:rPr>
                <w:rFonts w:ascii="Arial" w:hAnsi="Arial" w:cs="Arial"/>
                <w:sz w:val="20"/>
                <w:szCs w:val="20"/>
              </w:rPr>
            </w:pPr>
            <w:r w:rsidRPr="007C7432">
              <w:rPr>
                <w:rFonts w:ascii="Arial" w:hAnsi="Arial" w:cs="Arial"/>
                <w:sz w:val="20"/>
                <w:szCs w:val="20"/>
              </w:rPr>
              <w:t>295,723.07</w:t>
            </w:r>
          </w:p>
        </w:tc>
        <w:tc>
          <w:tcPr>
            <w:tcW w:w="140" w:type="dxa"/>
            <w:tcBorders>
              <w:top w:val="nil"/>
              <w:left w:val="nil"/>
              <w:bottom w:val="nil"/>
              <w:right w:val="nil"/>
            </w:tcBorders>
            <w:shd w:val="clear" w:color="auto" w:fill="auto"/>
            <w:noWrap/>
            <w:vAlign w:val="center"/>
          </w:tcPr>
          <w:p w14:paraId="56370DC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26" w:type="dxa"/>
            <w:tcBorders>
              <w:top w:val="nil"/>
              <w:left w:val="nil"/>
              <w:bottom w:val="nil"/>
              <w:right w:val="nil"/>
            </w:tcBorders>
            <w:shd w:val="clear" w:color="auto" w:fill="auto"/>
            <w:noWrap/>
            <w:vAlign w:val="center"/>
          </w:tcPr>
          <w:p w14:paraId="19195AC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top w:val="nil"/>
              <w:left w:val="nil"/>
              <w:bottom w:val="double" w:sz="6" w:space="0" w:color="auto"/>
              <w:right w:val="nil"/>
            </w:tcBorders>
            <w:shd w:val="clear" w:color="000000" w:fill="auto"/>
            <w:noWrap/>
            <w:vAlign w:val="center"/>
          </w:tcPr>
          <w:p w14:paraId="7CBB331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100.00</w:t>
            </w:r>
          </w:p>
        </w:tc>
        <w:tc>
          <w:tcPr>
            <w:tcW w:w="154" w:type="dxa"/>
            <w:tcBorders>
              <w:top w:val="nil"/>
              <w:left w:val="nil"/>
              <w:bottom w:val="nil"/>
              <w:right w:val="nil"/>
            </w:tcBorders>
            <w:shd w:val="clear" w:color="auto" w:fill="auto"/>
            <w:noWrap/>
            <w:vAlign w:val="bottom"/>
          </w:tcPr>
          <w:p w14:paraId="34A3F42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shd w:val="clear" w:color="auto" w:fill="auto"/>
            <w:noWrap/>
            <w:vAlign w:val="bottom"/>
          </w:tcPr>
          <w:p w14:paraId="10DABE03"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nil"/>
              <w:left w:val="nil"/>
              <w:bottom w:val="double" w:sz="6" w:space="0" w:color="auto"/>
              <w:right w:val="nil"/>
            </w:tcBorders>
            <w:shd w:val="clear" w:color="000000" w:fill="auto"/>
            <w:noWrap/>
            <w:vAlign w:val="bottom"/>
          </w:tcPr>
          <w:p w14:paraId="32B828E5"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140" w:type="dxa"/>
            <w:tcBorders>
              <w:top w:val="nil"/>
              <w:left w:val="nil"/>
              <w:bottom w:val="nil"/>
              <w:right w:val="nil"/>
            </w:tcBorders>
            <w:noWrap/>
            <w:vAlign w:val="bottom"/>
          </w:tcPr>
          <w:p w14:paraId="5E05AEAF"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bl>
    <w:p w14:paraId="1C7F0880"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eastAsia="黑体" w:hAnsi="Arial" w:cs="Arial"/>
          <w:snapToGrid w:val="0"/>
          <w:sz w:val="20"/>
          <w:szCs w:val="20"/>
        </w:rPr>
      </w:pPr>
    </w:p>
    <w:tbl>
      <w:tblPr>
        <w:tblW w:w="8175" w:type="dxa"/>
        <w:tblInd w:w="0" w:type="dxa"/>
        <w:tblLayout w:type="fixed"/>
        <w:tblCellMar>
          <w:left w:w="0" w:type="dxa"/>
          <w:right w:w="0" w:type="dxa"/>
        </w:tblCellMar>
        <w:tblLook w:val="0000" w:firstRow="0" w:lastRow="0" w:firstColumn="0" w:lastColumn="0" w:noHBand="0" w:noVBand="0"/>
      </w:tblPr>
      <w:tblGrid>
        <w:gridCol w:w="426"/>
        <w:gridCol w:w="1954"/>
        <w:gridCol w:w="126"/>
        <w:gridCol w:w="2086"/>
        <w:gridCol w:w="140"/>
        <w:gridCol w:w="126"/>
        <w:gridCol w:w="1175"/>
        <w:gridCol w:w="154"/>
        <w:gridCol w:w="140"/>
        <w:gridCol w:w="1708"/>
        <w:gridCol w:w="140"/>
      </w:tblGrid>
      <w:tr w:rsidR="00827A91" w:rsidRPr="007C7432" w14:paraId="0F6B0C56" w14:textId="77777777">
        <w:tc>
          <w:tcPr>
            <w:tcW w:w="426" w:type="dxa"/>
            <w:tcBorders>
              <w:top w:val="nil"/>
              <w:left w:val="nil"/>
              <w:bottom w:val="nil"/>
              <w:right w:val="nil"/>
            </w:tcBorders>
            <w:noWrap/>
            <w:vAlign w:val="bottom"/>
          </w:tcPr>
          <w:p w14:paraId="5075CEFF"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954" w:type="dxa"/>
            <w:tcBorders>
              <w:top w:val="nil"/>
              <w:left w:val="nil"/>
              <w:bottom w:val="nil"/>
              <w:right w:val="nil"/>
            </w:tcBorders>
            <w:noWrap/>
            <w:vAlign w:val="bottom"/>
          </w:tcPr>
          <w:p w14:paraId="5292E4D4"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bottom w:val="nil"/>
              <w:right w:val="nil"/>
            </w:tcBorders>
            <w:noWrap/>
            <w:vAlign w:val="bottom"/>
          </w:tcPr>
          <w:p w14:paraId="68616AD6"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5529" w:type="dxa"/>
            <w:gridSpan w:val="7"/>
            <w:tcBorders>
              <w:top w:val="nil"/>
              <w:left w:val="nil"/>
              <w:bottom w:val="single" w:sz="4" w:space="0" w:color="auto"/>
              <w:right w:val="nil"/>
            </w:tcBorders>
            <w:noWrap/>
            <w:vAlign w:val="bottom"/>
          </w:tcPr>
          <w:p w14:paraId="7C4C7B11"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r w:rsidRPr="007C7432">
              <w:rPr>
                <w:rFonts w:ascii="Arial" w:eastAsia="黑体" w:hAnsi="Arial" w:cs="Arial"/>
                <w:sz w:val="20"/>
                <w:szCs w:val="20"/>
              </w:rPr>
              <w:t>2021-12-31</w:t>
            </w:r>
          </w:p>
        </w:tc>
        <w:tc>
          <w:tcPr>
            <w:tcW w:w="140" w:type="dxa"/>
            <w:tcBorders>
              <w:top w:val="nil"/>
              <w:left w:val="nil"/>
              <w:bottom w:val="nil"/>
              <w:right w:val="nil"/>
            </w:tcBorders>
            <w:noWrap/>
            <w:vAlign w:val="bottom"/>
          </w:tcPr>
          <w:p w14:paraId="1D1A2786"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p>
        </w:tc>
      </w:tr>
      <w:tr w:rsidR="00827A91" w:rsidRPr="007C7432" w14:paraId="1F74D04F" w14:textId="77777777">
        <w:tc>
          <w:tcPr>
            <w:tcW w:w="426" w:type="dxa"/>
            <w:tcBorders>
              <w:top w:val="nil"/>
              <w:left w:val="nil"/>
              <w:right w:val="nil"/>
            </w:tcBorders>
            <w:noWrap/>
            <w:vAlign w:val="bottom"/>
          </w:tcPr>
          <w:p w14:paraId="18C4EBC1"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954" w:type="dxa"/>
            <w:tcBorders>
              <w:top w:val="nil"/>
              <w:left w:val="nil"/>
              <w:right w:val="nil"/>
            </w:tcBorders>
            <w:noWrap/>
            <w:vAlign w:val="bottom"/>
          </w:tcPr>
          <w:p w14:paraId="5594FA8B"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right w:val="nil"/>
            </w:tcBorders>
            <w:noWrap/>
            <w:vAlign w:val="bottom"/>
          </w:tcPr>
          <w:p w14:paraId="4F5C7F83"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3527" w:type="dxa"/>
            <w:gridSpan w:val="4"/>
            <w:tcBorders>
              <w:left w:val="nil"/>
              <w:right w:val="nil"/>
            </w:tcBorders>
            <w:noWrap/>
            <w:vAlign w:val="bottom"/>
          </w:tcPr>
          <w:p w14:paraId="2A949657"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r w:rsidRPr="007C7432">
              <w:rPr>
                <w:rFonts w:ascii="Arial" w:eastAsia="黑体" w:hAnsi="Arial" w:cs="Arial"/>
                <w:sz w:val="20"/>
                <w:szCs w:val="20"/>
              </w:rPr>
              <w:t>Account balance</w:t>
            </w:r>
          </w:p>
        </w:tc>
        <w:tc>
          <w:tcPr>
            <w:tcW w:w="154" w:type="dxa"/>
            <w:tcBorders>
              <w:top w:val="nil"/>
              <w:left w:val="nil"/>
              <w:bottom w:val="nil"/>
              <w:right w:val="nil"/>
            </w:tcBorders>
            <w:noWrap/>
            <w:vAlign w:val="bottom"/>
          </w:tcPr>
          <w:p w14:paraId="2158419A"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p>
        </w:tc>
        <w:tc>
          <w:tcPr>
            <w:tcW w:w="140" w:type="dxa"/>
            <w:tcBorders>
              <w:top w:val="nil"/>
              <w:left w:val="nil"/>
              <w:bottom w:val="nil"/>
              <w:right w:val="nil"/>
            </w:tcBorders>
            <w:noWrap/>
            <w:vAlign w:val="bottom"/>
          </w:tcPr>
          <w:p w14:paraId="51D97B0C"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p>
        </w:tc>
        <w:tc>
          <w:tcPr>
            <w:tcW w:w="1708" w:type="dxa"/>
            <w:vMerge w:val="restart"/>
            <w:tcBorders>
              <w:top w:val="nil"/>
              <w:left w:val="nil"/>
              <w:bottom w:val="single" w:sz="4" w:space="0" w:color="auto"/>
              <w:right w:val="nil"/>
            </w:tcBorders>
            <w:noWrap/>
            <w:vAlign w:val="bottom"/>
          </w:tcPr>
          <w:p w14:paraId="1F526DDA"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r w:rsidRPr="007C7432">
              <w:rPr>
                <w:rFonts w:ascii="Arial" w:eastAsia="黑体" w:hAnsi="Arial" w:cs="Arial"/>
                <w:sz w:val="20"/>
                <w:szCs w:val="20"/>
              </w:rPr>
              <w:t xml:space="preserve">Provision for </w:t>
            </w:r>
          </w:p>
          <w:p w14:paraId="384D0CA7"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r w:rsidRPr="007C7432">
              <w:rPr>
                <w:rFonts w:ascii="Arial" w:eastAsia="黑体" w:hAnsi="Arial" w:cs="Arial"/>
                <w:sz w:val="20"/>
                <w:szCs w:val="20"/>
              </w:rPr>
              <w:t>bad debts</w:t>
            </w:r>
          </w:p>
        </w:tc>
        <w:tc>
          <w:tcPr>
            <w:tcW w:w="140" w:type="dxa"/>
            <w:tcBorders>
              <w:top w:val="nil"/>
              <w:left w:val="nil"/>
              <w:bottom w:val="nil"/>
              <w:right w:val="nil"/>
            </w:tcBorders>
            <w:noWrap/>
            <w:vAlign w:val="bottom"/>
          </w:tcPr>
          <w:p w14:paraId="7EEB2EF1" w14:textId="77777777" w:rsidR="00827A91" w:rsidRPr="007C7432" w:rsidRDefault="00827A91">
            <w:pPr>
              <w:kinsoku w:val="0"/>
              <w:overflowPunct w:val="0"/>
              <w:autoSpaceDE w:val="0"/>
              <w:autoSpaceDN w:val="0"/>
              <w:adjustRightInd w:val="0"/>
              <w:snapToGrid w:val="0"/>
              <w:jc w:val="center"/>
              <w:rPr>
                <w:rFonts w:ascii="Arial" w:eastAsia="黑体" w:hAnsi="Arial" w:cs="Arial"/>
                <w:sz w:val="20"/>
                <w:szCs w:val="20"/>
              </w:rPr>
            </w:pPr>
          </w:p>
        </w:tc>
      </w:tr>
      <w:tr w:rsidR="00827A91" w:rsidRPr="007C7432" w14:paraId="2B43275D" w14:textId="77777777">
        <w:tc>
          <w:tcPr>
            <w:tcW w:w="426" w:type="dxa"/>
            <w:tcBorders>
              <w:top w:val="nil"/>
              <w:left w:val="nil"/>
              <w:bottom w:val="nil"/>
              <w:right w:val="nil"/>
            </w:tcBorders>
            <w:noWrap/>
            <w:vAlign w:val="bottom"/>
          </w:tcPr>
          <w:p w14:paraId="5F682ACF"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954" w:type="dxa"/>
            <w:tcBorders>
              <w:top w:val="nil"/>
              <w:left w:val="nil"/>
              <w:bottom w:val="nil"/>
              <w:right w:val="nil"/>
            </w:tcBorders>
            <w:noWrap/>
            <w:vAlign w:val="bottom"/>
          </w:tcPr>
          <w:p w14:paraId="3A3F254F"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bottom w:val="nil"/>
              <w:right w:val="nil"/>
            </w:tcBorders>
            <w:noWrap/>
            <w:vAlign w:val="bottom"/>
          </w:tcPr>
          <w:p w14:paraId="238726EF"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left w:val="nil"/>
              <w:bottom w:val="single" w:sz="4" w:space="0" w:color="auto"/>
              <w:right w:val="nil"/>
            </w:tcBorders>
            <w:noWrap/>
            <w:vAlign w:val="bottom"/>
          </w:tcPr>
          <w:p w14:paraId="12ED737F"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Amount</w:t>
            </w:r>
          </w:p>
        </w:tc>
        <w:tc>
          <w:tcPr>
            <w:tcW w:w="140" w:type="dxa"/>
            <w:tcBorders>
              <w:left w:val="nil"/>
              <w:bottom w:val="nil"/>
              <w:right w:val="nil"/>
            </w:tcBorders>
            <w:noWrap/>
            <w:vAlign w:val="bottom"/>
          </w:tcPr>
          <w:p w14:paraId="3A748C5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26" w:type="dxa"/>
            <w:tcBorders>
              <w:left w:val="nil"/>
              <w:bottom w:val="nil"/>
              <w:right w:val="nil"/>
            </w:tcBorders>
            <w:noWrap/>
            <w:vAlign w:val="bottom"/>
          </w:tcPr>
          <w:p w14:paraId="243941E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left w:val="nil"/>
              <w:bottom w:val="single" w:sz="4" w:space="0" w:color="auto"/>
              <w:right w:val="nil"/>
            </w:tcBorders>
            <w:noWrap/>
            <w:vAlign w:val="bottom"/>
          </w:tcPr>
          <w:p w14:paraId="43A1C8EE"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154" w:type="dxa"/>
            <w:tcBorders>
              <w:top w:val="nil"/>
              <w:left w:val="nil"/>
              <w:bottom w:val="nil"/>
              <w:right w:val="nil"/>
            </w:tcBorders>
            <w:noWrap/>
            <w:vAlign w:val="bottom"/>
          </w:tcPr>
          <w:p w14:paraId="30A62B0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noWrap/>
            <w:vAlign w:val="bottom"/>
          </w:tcPr>
          <w:p w14:paraId="71CD79D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vMerge/>
            <w:tcBorders>
              <w:left w:val="nil"/>
              <w:bottom w:val="single" w:sz="4" w:space="0" w:color="auto"/>
              <w:right w:val="nil"/>
            </w:tcBorders>
            <w:noWrap/>
            <w:vAlign w:val="bottom"/>
          </w:tcPr>
          <w:p w14:paraId="72C82630"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noWrap/>
            <w:vAlign w:val="bottom"/>
          </w:tcPr>
          <w:p w14:paraId="036DEDA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5FA5DD8B" w14:textId="77777777">
        <w:tc>
          <w:tcPr>
            <w:tcW w:w="426" w:type="dxa"/>
            <w:tcBorders>
              <w:left w:val="nil"/>
              <w:bottom w:val="nil"/>
              <w:right w:val="nil"/>
            </w:tcBorders>
            <w:noWrap/>
            <w:vAlign w:val="bottom"/>
          </w:tcPr>
          <w:p w14:paraId="4A49F2C0"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954" w:type="dxa"/>
            <w:tcBorders>
              <w:left w:val="nil"/>
              <w:bottom w:val="nil"/>
              <w:right w:val="nil"/>
            </w:tcBorders>
            <w:noWrap/>
            <w:vAlign w:val="bottom"/>
          </w:tcPr>
          <w:p w14:paraId="11F29308"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left w:val="nil"/>
              <w:bottom w:val="nil"/>
              <w:right w:val="nil"/>
            </w:tcBorders>
            <w:noWrap/>
            <w:vAlign w:val="bottom"/>
          </w:tcPr>
          <w:p w14:paraId="21FF673C"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top w:val="single" w:sz="4" w:space="0" w:color="auto"/>
              <w:left w:val="nil"/>
              <w:bottom w:val="nil"/>
              <w:right w:val="nil"/>
            </w:tcBorders>
            <w:noWrap/>
            <w:vAlign w:val="bottom"/>
          </w:tcPr>
          <w:p w14:paraId="5E282DA8"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left w:val="nil"/>
              <w:bottom w:val="nil"/>
              <w:right w:val="nil"/>
            </w:tcBorders>
            <w:noWrap/>
            <w:vAlign w:val="bottom"/>
          </w:tcPr>
          <w:p w14:paraId="466C5D1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26" w:type="dxa"/>
            <w:tcBorders>
              <w:left w:val="nil"/>
              <w:bottom w:val="nil"/>
              <w:right w:val="nil"/>
            </w:tcBorders>
            <w:noWrap/>
            <w:vAlign w:val="bottom"/>
          </w:tcPr>
          <w:p w14:paraId="463C6478"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top w:val="single" w:sz="4" w:space="0" w:color="auto"/>
              <w:left w:val="nil"/>
              <w:bottom w:val="nil"/>
              <w:right w:val="nil"/>
            </w:tcBorders>
            <w:noWrap/>
            <w:vAlign w:val="bottom"/>
          </w:tcPr>
          <w:p w14:paraId="15E7280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54" w:type="dxa"/>
            <w:tcBorders>
              <w:top w:val="nil"/>
              <w:left w:val="nil"/>
              <w:bottom w:val="nil"/>
              <w:right w:val="nil"/>
            </w:tcBorders>
            <w:noWrap/>
            <w:vAlign w:val="bottom"/>
          </w:tcPr>
          <w:p w14:paraId="5FF6BB74"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noWrap/>
            <w:vAlign w:val="bottom"/>
          </w:tcPr>
          <w:p w14:paraId="17822C1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single" w:sz="4" w:space="0" w:color="auto"/>
              <w:left w:val="nil"/>
              <w:bottom w:val="nil"/>
              <w:right w:val="nil"/>
            </w:tcBorders>
            <w:noWrap/>
            <w:vAlign w:val="bottom"/>
          </w:tcPr>
          <w:p w14:paraId="77E2CEE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noWrap/>
            <w:vAlign w:val="bottom"/>
          </w:tcPr>
          <w:p w14:paraId="5328CF4F"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7D7DBDD1" w14:textId="77777777">
        <w:tc>
          <w:tcPr>
            <w:tcW w:w="426" w:type="dxa"/>
            <w:tcBorders>
              <w:top w:val="nil"/>
              <w:left w:val="nil"/>
              <w:bottom w:val="nil"/>
              <w:right w:val="nil"/>
            </w:tcBorders>
            <w:noWrap/>
            <w:vAlign w:val="bottom"/>
          </w:tcPr>
          <w:p w14:paraId="7931012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noWrap/>
            <w:vAlign w:val="bottom"/>
          </w:tcPr>
          <w:p w14:paraId="6805FEF8"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Within 1 year</w:t>
            </w:r>
          </w:p>
        </w:tc>
        <w:tc>
          <w:tcPr>
            <w:tcW w:w="126" w:type="dxa"/>
            <w:tcBorders>
              <w:top w:val="nil"/>
              <w:left w:val="nil"/>
              <w:bottom w:val="nil"/>
              <w:right w:val="nil"/>
            </w:tcBorders>
            <w:noWrap/>
            <w:vAlign w:val="bottom"/>
          </w:tcPr>
          <w:p w14:paraId="49136D26"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top w:val="nil"/>
              <w:left w:val="nil"/>
              <w:bottom w:val="nil"/>
              <w:right w:val="nil"/>
            </w:tcBorders>
            <w:noWrap/>
            <w:vAlign w:val="center"/>
          </w:tcPr>
          <w:p w14:paraId="094F2AB7" w14:textId="77777777" w:rsidR="00827A91" w:rsidRPr="007C7432" w:rsidRDefault="00827A91">
            <w:pPr>
              <w:snapToGrid w:val="0"/>
              <w:ind w:leftChars="-55" w:left="-4" w:hangingChars="64" w:hanging="128"/>
              <w:jc w:val="right"/>
              <w:rPr>
                <w:rFonts w:ascii="Arial" w:hAnsi="Arial" w:cs="Arial"/>
                <w:sz w:val="20"/>
                <w:szCs w:val="20"/>
              </w:rPr>
            </w:pPr>
            <w:r w:rsidRPr="007C7432">
              <w:rPr>
                <w:rFonts w:ascii="Arial" w:hAnsi="Arial" w:cs="Arial"/>
                <w:sz w:val="20"/>
                <w:szCs w:val="20"/>
              </w:rPr>
              <w:t>391,242.36</w:t>
            </w:r>
          </w:p>
        </w:tc>
        <w:tc>
          <w:tcPr>
            <w:tcW w:w="140" w:type="dxa"/>
            <w:tcBorders>
              <w:top w:val="nil"/>
              <w:left w:val="nil"/>
              <w:bottom w:val="nil"/>
              <w:right w:val="nil"/>
            </w:tcBorders>
            <w:noWrap/>
            <w:vAlign w:val="center"/>
          </w:tcPr>
          <w:p w14:paraId="3D267523"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26" w:type="dxa"/>
            <w:tcBorders>
              <w:top w:val="nil"/>
              <w:left w:val="nil"/>
              <w:bottom w:val="nil"/>
              <w:right w:val="nil"/>
            </w:tcBorders>
            <w:noWrap/>
            <w:vAlign w:val="center"/>
          </w:tcPr>
          <w:p w14:paraId="0768A49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top w:val="nil"/>
              <w:left w:val="nil"/>
              <w:bottom w:val="nil"/>
              <w:right w:val="nil"/>
            </w:tcBorders>
            <w:noWrap/>
            <w:vAlign w:val="center"/>
          </w:tcPr>
          <w:p w14:paraId="547E3B3F" w14:textId="77777777" w:rsidR="00827A91" w:rsidRPr="007C7432" w:rsidRDefault="00827A91">
            <w:pPr>
              <w:snapToGrid w:val="0"/>
              <w:ind w:leftChars="-55" w:left="-4" w:hangingChars="64" w:hanging="128"/>
              <w:jc w:val="right"/>
              <w:rPr>
                <w:rFonts w:ascii="Arial" w:hAnsi="Arial" w:cs="Arial"/>
                <w:sz w:val="20"/>
                <w:szCs w:val="20"/>
              </w:rPr>
            </w:pPr>
            <w:r w:rsidRPr="007C7432">
              <w:rPr>
                <w:rFonts w:ascii="Arial" w:hAnsi="Arial" w:cs="Arial"/>
                <w:sz w:val="20"/>
                <w:szCs w:val="20"/>
              </w:rPr>
              <w:t>94.40</w:t>
            </w:r>
          </w:p>
        </w:tc>
        <w:tc>
          <w:tcPr>
            <w:tcW w:w="154" w:type="dxa"/>
            <w:tcBorders>
              <w:top w:val="nil"/>
              <w:left w:val="nil"/>
              <w:bottom w:val="nil"/>
              <w:right w:val="nil"/>
            </w:tcBorders>
            <w:noWrap/>
            <w:vAlign w:val="bottom"/>
          </w:tcPr>
          <w:p w14:paraId="09B3C14C"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40" w:type="dxa"/>
            <w:tcBorders>
              <w:top w:val="nil"/>
              <w:left w:val="nil"/>
              <w:bottom w:val="nil"/>
              <w:right w:val="nil"/>
            </w:tcBorders>
            <w:noWrap/>
            <w:vAlign w:val="bottom"/>
          </w:tcPr>
          <w:p w14:paraId="500B392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nil"/>
              <w:left w:val="nil"/>
              <w:bottom w:val="nil"/>
              <w:right w:val="nil"/>
            </w:tcBorders>
            <w:noWrap/>
            <w:vAlign w:val="bottom"/>
          </w:tcPr>
          <w:p w14:paraId="599D78D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sz w:val="20"/>
                <w:szCs w:val="20"/>
              </w:rPr>
              <w:t>-</w:t>
            </w:r>
          </w:p>
        </w:tc>
        <w:tc>
          <w:tcPr>
            <w:tcW w:w="140" w:type="dxa"/>
            <w:tcBorders>
              <w:top w:val="nil"/>
              <w:left w:val="nil"/>
              <w:bottom w:val="nil"/>
              <w:right w:val="nil"/>
            </w:tcBorders>
            <w:noWrap/>
            <w:vAlign w:val="bottom"/>
          </w:tcPr>
          <w:p w14:paraId="0932D0B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r>
      <w:tr w:rsidR="00827A91" w:rsidRPr="007C7432" w14:paraId="0476030D" w14:textId="77777777">
        <w:tc>
          <w:tcPr>
            <w:tcW w:w="426" w:type="dxa"/>
            <w:tcBorders>
              <w:top w:val="nil"/>
              <w:left w:val="nil"/>
              <w:bottom w:val="nil"/>
              <w:right w:val="nil"/>
            </w:tcBorders>
            <w:shd w:val="clear" w:color="auto" w:fill="auto"/>
            <w:noWrap/>
            <w:vAlign w:val="bottom"/>
          </w:tcPr>
          <w:p w14:paraId="5BE7E3C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shd w:val="clear" w:color="000000" w:fill="auto"/>
            <w:noWrap/>
            <w:vAlign w:val="bottom"/>
          </w:tcPr>
          <w:p w14:paraId="6A191B15"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1-2 year</w:t>
            </w:r>
            <w:r w:rsidRPr="007C7432">
              <w:rPr>
                <w:rFonts w:ascii="Arial" w:eastAsia="黑体" w:hAnsi="Arial" w:cs="Arial" w:hint="eastAsia"/>
                <w:color w:val="000000"/>
                <w:sz w:val="20"/>
                <w:szCs w:val="20"/>
              </w:rPr>
              <w:t>s</w:t>
            </w:r>
          </w:p>
        </w:tc>
        <w:tc>
          <w:tcPr>
            <w:tcW w:w="126" w:type="dxa"/>
            <w:tcBorders>
              <w:top w:val="nil"/>
              <w:left w:val="nil"/>
              <w:bottom w:val="nil"/>
              <w:right w:val="nil"/>
            </w:tcBorders>
            <w:shd w:val="clear" w:color="auto" w:fill="auto"/>
            <w:noWrap/>
            <w:vAlign w:val="bottom"/>
          </w:tcPr>
          <w:p w14:paraId="6030E8C4"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2086" w:type="dxa"/>
            <w:tcBorders>
              <w:top w:val="nil"/>
              <w:left w:val="nil"/>
              <w:bottom w:val="nil"/>
              <w:right w:val="nil"/>
            </w:tcBorders>
            <w:shd w:val="clear" w:color="000000" w:fill="auto"/>
            <w:noWrap/>
            <w:vAlign w:val="center"/>
          </w:tcPr>
          <w:p w14:paraId="4F5E95DF" w14:textId="77777777" w:rsidR="00827A91" w:rsidRPr="007C7432" w:rsidRDefault="00827A91">
            <w:pPr>
              <w:snapToGrid w:val="0"/>
              <w:ind w:leftChars="-55" w:left="-4" w:hangingChars="64" w:hanging="128"/>
              <w:jc w:val="right"/>
              <w:rPr>
                <w:rFonts w:ascii="Arial" w:hAnsi="Arial" w:cs="Arial"/>
                <w:sz w:val="20"/>
                <w:szCs w:val="20"/>
              </w:rPr>
            </w:pPr>
            <w:r w:rsidRPr="007C7432">
              <w:rPr>
                <w:rFonts w:ascii="Arial" w:hAnsi="Arial" w:cs="Arial"/>
                <w:sz w:val="20"/>
                <w:szCs w:val="20"/>
              </w:rPr>
              <w:t>5,000.00</w:t>
            </w:r>
          </w:p>
        </w:tc>
        <w:tc>
          <w:tcPr>
            <w:tcW w:w="140" w:type="dxa"/>
            <w:tcBorders>
              <w:top w:val="nil"/>
              <w:left w:val="nil"/>
              <w:bottom w:val="nil"/>
              <w:right w:val="nil"/>
            </w:tcBorders>
            <w:shd w:val="clear" w:color="auto" w:fill="auto"/>
            <w:noWrap/>
            <w:vAlign w:val="center"/>
          </w:tcPr>
          <w:p w14:paraId="7AA870B6"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26" w:type="dxa"/>
            <w:tcBorders>
              <w:top w:val="nil"/>
              <w:left w:val="nil"/>
              <w:bottom w:val="nil"/>
              <w:right w:val="nil"/>
            </w:tcBorders>
            <w:shd w:val="clear" w:color="auto" w:fill="auto"/>
            <w:noWrap/>
            <w:vAlign w:val="center"/>
          </w:tcPr>
          <w:p w14:paraId="2AF8FB1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top w:val="nil"/>
              <w:left w:val="nil"/>
              <w:bottom w:val="nil"/>
              <w:right w:val="nil"/>
            </w:tcBorders>
            <w:shd w:val="clear" w:color="000000" w:fill="auto"/>
            <w:noWrap/>
            <w:vAlign w:val="center"/>
          </w:tcPr>
          <w:p w14:paraId="2CC67143" w14:textId="77777777" w:rsidR="00827A91" w:rsidRPr="007C7432" w:rsidRDefault="00827A91">
            <w:pPr>
              <w:snapToGrid w:val="0"/>
              <w:ind w:leftChars="-55" w:left="-4" w:hangingChars="64" w:hanging="128"/>
              <w:jc w:val="right"/>
              <w:rPr>
                <w:rFonts w:ascii="Arial" w:hAnsi="Arial" w:cs="Arial"/>
                <w:sz w:val="20"/>
                <w:szCs w:val="20"/>
              </w:rPr>
            </w:pPr>
            <w:r w:rsidRPr="007C7432">
              <w:rPr>
                <w:rFonts w:ascii="Arial" w:hAnsi="Arial" w:cs="Arial"/>
                <w:sz w:val="20"/>
                <w:szCs w:val="20"/>
              </w:rPr>
              <w:t>1.21</w:t>
            </w:r>
          </w:p>
        </w:tc>
        <w:tc>
          <w:tcPr>
            <w:tcW w:w="154" w:type="dxa"/>
            <w:tcBorders>
              <w:top w:val="nil"/>
              <w:left w:val="nil"/>
              <w:bottom w:val="nil"/>
              <w:right w:val="nil"/>
            </w:tcBorders>
            <w:shd w:val="clear" w:color="auto" w:fill="auto"/>
            <w:noWrap/>
            <w:vAlign w:val="bottom"/>
          </w:tcPr>
          <w:p w14:paraId="53F3D621"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shd w:val="clear" w:color="auto" w:fill="auto"/>
            <w:noWrap/>
            <w:vAlign w:val="bottom"/>
          </w:tcPr>
          <w:p w14:paraId="4C6A921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nil"/>
              <w:left w:val="nil"/>
              <w:bottom w:val="nil"/>
              <w:right w:val="nil"/>
            </w:tcBorders>
            <w:shd w:val="clear" w:color="000000" w:fill="auto"/>
            <w:noWrap/>
            <w:vAlign w:val="bottom"/>
          </w:tcPr>
          <w:p w14:paraId="2F728D7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140" w:type="dxa"/>
            <w:tcBorders>
              <w:top w:val="nil"/>
              <w:left w:val="nil"/>
              <w:bottom w:val="nil"/>
              <w:right w:val="nil"/>
            </w:tcBorders>
            <w:noWrap/>
            <w:vAlign w:val="bottom"/>
          </w:tcPr>
          <w:p w14:paraId="58A9C84C"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0CCA93A9" w14:textId="77777777">
        <w:tc>
          <w:tcPr>
            <w:tcW w:w="426" w:type="dxa"/>
            <w:tcBorders>
              <w:top w:val="nil"/>
              <w:left w:val="nil"/>
              <w:bottom w:val="nil"/>
              <w:right w:val="nil"/>
            </w:tcBorders>
            <w:shd w:val="clear" w:color="auto" w:fill="auto"/>
            <w:noWrap/>
            <w:vAlign w:val="bottom"/>
          </w:tcPr>
          <w:p w14:paraId="3E5FAB5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shd w:val="clear" w:color="000000" w:fill="auto"/>
            <w:noWrap/>
            <w:vAlign w:val="bottom"/>
          </w:tcPr>
          <w:p w14:paraId="773DFDFA"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Over 3 year</w:t>
            </w:r>
            <w:r w:rsidRPr="007C7432">
              <w:rPr>
                <w:rFonts w:ascii="Arial" w:eastAsia="黑体" w:hAnsi="Arial" w:cs="Arial" w:hint="eastAsia"/>
                <w:color w:val="000000"/>
                <w:sz w:val="20"/>
                <w:szCs w:val="20"/>
              </w:rPr>
              <w:t>s</w:t>
            </w:r>
          </w:p>
        </w:tc>
        <w:tc>
          <w:tcPr>
            <w:tcW w:w="126" w:type="dxa"/>
            <w:tcBorders>
              <w:top w:val="nil"/>
              <w:left w:val="nil"/>
              <w:bottom w:val="nil"/>
              <w:right w:val="nil"/>
            </w:tcBorders>
            <w:shd w:val="clear" w:color="auto" w:fill="auto"/>
            <w:noWrap/>
            <w:vAlign w:val="bottom"/>
          </w:tcPr>
          <w:p w14:paraId="20454EF1"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2086" w:type="dxa"/>
            <w:tcBorders>
              <w:top w:val="nil"/>
              <w:left w:val="nil"/>
              <w:bottom w:val="nil"/>
              <w:right w:val="nil"/>
            </w:tcBorders>
            <w:shd w:val="clear" w:color="000000" w:fill="auto"/>
            <w:noWrap/>
            <w:vAlign w:val="center"/>
          </w:tcPr>
          <w:p w14:paraId="1DF2356A" w14:textId="77777777" w:rsidR="00827A91" w:rsidRPr="007C7432" w:rsidRDefault="00827A91">
            <w:pPr>
              <w:snapToGrid w:val="0"/>
              <w:ind w:leftChars="-55" w:left="-4" w:hangingChars="64" w:hanging="128"/>
              <w:jc w:val="right"/>
              <w:rPr>
                <w:rFonts w:ascii="Arial" w:hAnsi="Arial" w:cs="Arial"/>
                <w:sz w:val="20"/>
                <w:szCs w:val="20"/>
              </w:rPr>
            </w:pPr>
            <w:r w:rsidRPr="007C7432">
              <w:rPr>
                <w:rFonts w:ascii="Arial" w:hAnsi="Arial" w:cs="Arial"/>
                <w:sz w:val="20"/>
                <w:szCs w:val="20"/>
              </w:rPr>
              <w:t>18,200.00</w:t>
            </w:r>
          </w:p>
        </w:tc>
        <w:tc>
          <w:tcPr>
            <w:tcW w:w="140" w:type="dxa"/>
            <w:tcBorders>
              <w:top w:val="nil"/>
              <w:left w:val="nil"/>
              <w:bottom w:val="nil"/>
              <w:right w:val="nil"/>
            </w:tcBorders>
            <w:shd w:val="clear" w:color="auto" w:fill="auto"/>
            <w:noWrap/>
            <w:vAlign w:val="center"/>
          </w:tcPr>
          <w:p w14:paraId="6FF7F06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26" w:type="dxa"/>
            <w:tcBorders>
              <w:top w:val="nil"/>
              <w:left w:val="nil"/>
              <w:bottom w:val="nil"/>
              <w:right w:val="nil"/>
            </w:tcBorders>
            <w:shd w:val="clear" w:color="auto" w:fill="auto"/>
            <w:noWrap/>
            <w:vAlign w:val="center"/>
          </w:tcPr>
          <w:p w14:paraId="15CDC761"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top w:val="nil"/>
              <w:left w:val="nil"/>
              <w:bottom w:val="nil"/>
              <w:right w:val="nil"/>
            </w:tcBorders>
            <w:shd w:val="clear" w:color="000000" w:fill="auto"/>
            <w:noWrap/>
            <w:vAlign w:val="center"/>
          </w:tcPr>
          <w:p w14:paraId="12669DBF" w14:textId="77777777" w:rsidR="00827A91" w:rsidRPr="007C7432" w:rsidRDefault="00827A91">
            <w:pPr>
              <w:snapToGrid w:val="0"/>
              <w:ind w:leftChars="-55" w:left="-4" w:hangingChars="64" w:hanging="128"/>
              <w:jc w:val="right"/>
              <w:rPr>
                <w:rFonts w:ascii="Arial" w:hAnsi="Arial" w:cs="Arial"/>
                <w:sz w:val="20"/>
                <w:szCs w:val="20"/>
              </w:rPr>
            </w:pPr>
            <w:r w:rsidRPr="007C7432">
              <w:rPr>
                <w:rFonts w:ascii="Arial" w:hAnsi="Arial" w:cs="Arial"/>
                <w:sz w:val="20"/>
                <w:szCs w:val="20"/>
              </w:rPr>
              <w:t>4.39</w:t>
            </w:r>
          </w:p>
        </w:tc>
        <w:tc>
          <w:tcPr>
            <w:tcW w:w="154" w:type="dxa"/>
            <w:tcBorders>
              <w:top w:val="nil"/>
              <w:left w:val="nil"/>
              <w:bottom w:val="nil"/>
              <w:right w:val="nil"/>
            </w:tcBorders>
            <w:shd w:val="clear" w:color="auto" w:fill="auto"/>
            <w:noWrap/>
            <w:vAlign w:val="bottom"/>
          </w:tcPr>
          <w:p w14:paraId="05BE632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shd w:val="clear" w:color="auto" w:fill="auto"/>
            <w:noWrap/>
            <w:vAlign w:val="bottom"/>
          </w:tcPr>
          <w:p w14:paraId="73EDD269"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nil"/>
              <w:left w:val="nil"/>
              <w:bottom w:val="nil"/>
              <w:right w:val="nil"/>
            </w:tcBorders>
            <w:shd w:val="clear" w:color="000000" w:fill="auto"/>
            <w:noWrap/>
            <w:vAlign w:val="bottom"/>
          </w:tcPr>
          <w:p w14:paraId="05ADF5C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140" w:type="dxa"/>
            <w:tcBorders>
              <w:top w:val="nil"/>
              <w:left w:val="nil"/>
              <w:bottom w:val="nil"/>
              <w:right w:val="nil"/>
            </w:tcBorders>
            <w:noWrap/>
            <w:vAlign w:val="bottom"/>
          </w:tcPr>
          <w:p w14:paraId="7DBB12B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53958640" w14:textId="77777777">
        <w:trPr>
          <w:trHeight w:val="255"/>
        </w:trPr>
        <w:tc>
          <w:tcPr>
            <w:tcW w:w="426" w:type="dxa"/>
            <w:tcBorders>
              <w:top w:val="nil"/>
              <w:left w:val="nil"/>
              <w:bottom w:val="nil"/>
              <w:right w:val="nil"/>
            </w:tcBorders>
            <w:noWrap/>
            <w:vAlign w:val="bottom"/>
          </w:tcPr>
          <w:p w14:paraId="528F7A75"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noWrap/>
            <w:vAlign w:val="bottom"/>
          </w:tcPr>
          <w:p w14:paraId="6559BFF4"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bottom w:val="nil"/>
              <w:right w:val="nil"/>
            </w:tcBorders>
            <w:noWrap/>
            <w:vAlign w:val="bottom"/>
          </w:tcPr>
          <w:p w14:paraId="3F25F198"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top w:val="single" w:sz="4" w:space="0" w:color="auto"/>
              <w:left w:val="nil"/>
              <w:bottom w:val="nil"/>
              <w:right w:val="nil"/>
            </w:tcBorders>
            <w:noWrap/>
            <w:vAlign w:val="center"/>
          </w:tcPr>
          <w:p w14:paraId="2DB23B0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40" w:type="dxa"/>
            <w:tcBorders>
              <w:top w:val="nil"/>
              <w:left w:val="nil"/>
              <w:bottom w:val="nil"/>
              <w:right w:val="nil"/>
            </w:tcBorders>
            <w:noWrap/>
            <w:vAlign w:val="center"/>
          </w:tcPr>
          <w:p w14:paraId="298F10C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26" w:type="dxa"/>
            <w:tcBorders>
              <w:top w:val="nil"/>
              <w:left w:val="nil"/>
              <w:bottom w:val="nil"/>
              <w:right w:val="nil"/>
            </w:tcBorders>
            <w:noWrap/>
            <w:vAlign w:val="center"/>
          </w:tcPr>
          <w:p w14:paraId="708258BC"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top w:val="single" w:sz="4" w:space="0" w:color="auto"/>
              <w:left w:val="nil"/>
              <w:bottom w:val="nil"/>
              <w:right w:val="nil"/>
            </w:tcBorders>
            <w:noWrap/>
            <w:vAlign w:val="center"/>
          </w:tcPr>
          <w:p w14:paraId="53930CF9"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54" w:type="dxa"/>
            <w:tcBorders>
              <w:top w:val="nil"/>
              <w:left w:val="nil"/>
              <w:bottom w:val="nil"/>
              <w:right w:val="nil"/>
            </w:tcBorders>
            <w:noWrap/>
            <w:vAlign w:val="bottom"/>
          </w:tcPr>
          <w:p w14:paraId="4B657CD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40" w:type="dxa"/>
            <w:tcBorders>
              <w:top w:val="nil"/>
              <w:left w:val="nil"/>
              <w:bottom w:val="nil"/>
              <w:right w:val="nil"/>
            </w:tcBorders>
            <w:noWrap/>
            <w:vAlign w:val="bottom"/>
          </w:tcPr>
          <w:p w14:paraId="0F73B394"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single" w:sz="4" w:space="0" w:color="auto"/>
              <w:left w:val="nil"/>
              <w:bottom w:val="nil"/>
              <w:right w:val="nil"/>
            </w:tcBorders>
            <w:noWrap/>
            <w:vAlign w:val="bottom"/>
          </w:tcPr>
          <w:p w14:paraId="64BCFC5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40" w:type="dxa"/>
            <w:tcBorders>
              <w:top w:val="nil"/>
              <w:left w:val="nil"/>
              <w:bottom w:val="nil"/>
              <w:right w:val="nil"/>
            </w:tcBorders>
            <w:noWrap/>
            <w:vAlign w:val="bottom"/>
          </w:tcPr>
          <w:p w14:paraId="4128C189"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r>
      <w:tr w:rsidR="00827A91" w:rsidRPr="007C7432" w14:paraId="3D70A97E" w14:textId="77777777">
        <w:tc>
          <w:tcPr>
            <w:tcW w:w="426" w:type="dxa"/>
            <w:tcBorders>
              <w:top w:val="nil"/>
              <w:left w:val="nil"/>
              <w:bottom w:val="nil"/>
              <w:right w:val="nil"/>
            </w:tcBorders>
            <w:shd w:val="clear" w:color="auto" w:fill="auto"/>
            <w:noWrap/>
            <w:vAlign w:val="bottom"/>
          </w:tcPr>
          <w:p w14:paraId="2A4C2B2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954" w:type="dxa"/>
            <w:tcBorders>
              <w:top w:val="nil"/>
              <w:left w:val="nil"/>
              <w:bottom w:val="nil"/>
              <w:right w:val="nil"/>
            </w:tcBorders>
            <w:shd w:val="clear" w:color="auto" w:fill="auto"/>
            <w:noWrap/>
            <w:vAlign w:val="bottom"/>
          </w:tcPr>
          <w:p w14:paraId="47205235"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6" w:type="dxa"/>
            <w:tcBorders>
              <w:top w:val="nil"/>
              <w:left w:val="nil"/>
              <w:bottom w:val="nil"/>
              <w:right w:val="nil"/>
            </w:tcBorders>
            <w:shd w:val="clear" w:color="auto" w:fill="auto"/>
            <w:noWrap/>
            <w:vAlign w:val="bottom"/>
          </w:tcPr>
          <w:p w14:paraId="3DFE8954"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2086" w:type="dxa"/>
            <w:tcBorders>
              <w:top w:val="nil"/>
              <w:left w:val="nil"/>
              <w:bottom w:val="double" w:sz="6" w:space="0" w:color="auto"/>
              <w:right w:val="nil"/>
            </w:tcBorders>
            <w:shd w:val="clear" w:color="000000" w:fill="auto"/>
            <w:noWrap/>
            <w:vAlign w:val="center"/>
          </w:tcPr>
          <w:p w14:paraId="68E73FB1" w14:textId="77777777" w:rsidR="00827A91" w:rsidRPr="007C7432" w:rsidRDefault="00827A91">
            <w:pPr>
              <w:snapToGrid w:val="0"/>
              <w:jc w:val="right"/>
              <w:rPr>
                <w:rFonts w:ascii="Arial" w:hAnsi="Arial" w:cs="Arial"/>
                <w:sz w:val="20"/>
                <w:szCs w:val="20"/>
              </w:rPr>
            </w:pPr>
            <w:r w:rsidRPr="007C7432">
              <w:rPr>
                <w:rFonts w:ascii="Arial" w:hAnsi="Arial" w:cs="Arial"/>
                <w:sz w:val="20"/>
                <w:szCs w:val="20"/>
              </w:rPr>
              <w:t>414,442.36</w:t>
            </w:r>
          </w:p>
        </w:tc>
        <w:tc>
          <w:tcPr>
            <w:tcW w:w="140" w:type="dxa"/>
            <w:tcBorders>
              <w:top w:val="nil"/>
              <w:left w:val="nil"/>
              <w:bottom w:val="nil"/>
              <w:right w:val="nil"/>
            </w:tcBorders>
            <w:shd w:val="clear" w:color="auto" w:fill="auto"/>
            <w:noWrap/>
            <w:vAlign w:val="center"/>
          </w:tcPr>
          <w:p w14:paraId="0A8363E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26" w:type="dxa"/>
            <w:tcBorders>
              <w:top w:val="nil"/>
              <w:left w:val="nil"/>
              <w:bottom w:val="nil"/>
              <w:right w:val="nil"/>
            </w:tcBorders>
            <w:shd w:val="clear" w:color="auto" w:fill="auto"/>
            <w:noWrap/>
            <w:vAlign w:val="center"/>
          </w:tcPr>
          <w:p w14:paraId="6D9BB53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175" w:type="dxa"/>
            <w:tcBorders>
              <w:top w:val="nil"/>
              <w:left w:val="nil"/>
              <w:bottom w:val="double" w:sz="6" w:space="0" w:color="auto"/>
              <w:right w:val="nil"/>
            </w:tcBorders>
            <w:shd w:val="clear" w:color="000000" w:fill="auto"/>
            <w:noWrap/>
            <w:vAlign w:val="center"/>
          </w:tcPr>
          <w:p w14:paraId="09849A5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hAnsi="Arial" w:cs="Arial"/>
                <w:sz w:val="20"/>
                <w:szCs w:val="20"/>
              </w:rPr>
              <w:t>100.00</w:t>
            </w:r>
          </w:p>
        </w:tc>
        <w:tc>
          <w:tcPr>
            <w:tcW w:w="154" w:type="dxa"/>
            <w:tcBorders>
              <w:top w:val="nil"/>
              <w:left w:val="nil"/>
              <w:bottom w:val="nil"/>
              <w:right w:val="nil"/>
            </w:tcBorders>
            <w:shd w:val="clear" w:color="auto" w:fill="auto"/>
            <w:noWrap/>
            <w:vAlign w:val="bottom"/>
          </w:tcPr>
          <w:p w14:paraId="3F229410"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40" w:type="dxa"/>
            <w:tcBorders>
              <w:top w:val="nil"/>
              <w:left w:val="nil"/>
              <w:bottom w:val="nil"/>
              <w:right w:val="nil"/>
            </w:tcBorders>
            <w:shd w:val="clear" w:color="auto" w:fill="auto"/>
            <w:noWrap/>
            <w:vAlign w:val="bottom"/>
          </w:tcPr>
          <w:p w14:paraId="2C96FF15"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08" w:type="dxa"/>
            <w:tcBorders>
              <w:top w:val="nil"/>
              <w:left w:val="nil"/>
              <w:bottom w:val="double" w:sz="6" w:space="0" w:color="auto"/>
              <w:right w:val="nil"/>
            </w:tcBorders>
            <w:shd w:val="clear" w:color="000000" w:fill="auto"/>
            <w:noWrap/>
            <w:vAlign w:val="bottom"/>
          </w:tcPr>
          <w:p w14:paraId="37C4973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140" w:type="dxa"/>
            <w:tcBorders>
              <w:top w:val="nil"/>
              <w:left w:val="nil"/>
              <w:bottom w:val="nil"/>
              <w:right w:val="nil"/>
            </w:tcBorders>
            <w:noWrap/>
            <w:vAlign w:val="bottom"/>
          </w:tcPr>
          <w:p w14:paraId="0BEA7AA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bl>
    <w:p w14:paraId="26232988"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eastAsia="黑体" w:hAnsi="Arial" w:cs="Arial"/>
          <w:snapToGrid w:val="0"/>
          <w:sz w:val="20"/>
          <w:szCs w:val="20"/>
        </w:rPr>
      </w:pPr>
    </w:p>
    <w:p w14:paraId="2DFD0952"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 xml:space="preserve">As at 31 December 2022 and 2021, the ageing of other receivables was within one year and over one year, in which over 1 year </w:t>
      </w:r>
      <w:r w:rsidR="00461FB5">
        <w:rPr>
          <w:rFonts w:ascii="Arial" w:hAnsi="Arial" w:cs="Arial"/>
          <w:sz w:val="20"/>
          <w:szCs w:val="20"/>
        </w:rPr>
        <w:t>were</w:t>
      </w:r>
      <w:r w:rsidRPr="007C7432">
        <w:rPr>
          <w:rFonts w:ascii="Arial" w:hAnsi="Arial" w:cs="Arial"/>
          <w:sz w:val="20"/>
          <w:szCs w:val="20"/>
        </w:rPr>
        <w:t xml:space="preserve"> deposit</w:t>
      </w:r>
      <w:r w:rsidRPr="007C7432">
        <w:rPr>
          <w:rFonts w:ascii="Arial" w:hAnsi="Arial" w:cs="Arial" w:hint="eastAsia"/>
          <w:sz w:val="20"/>
          <w:szCs w:val="20"/>
        </w:rPr>
        <w:t>,</w:t>
      </w:r>
      <w:r w:rsidRPr="007C7432">
        <w:rPr>
          <w:rFonts w:ascii="Arial" w:hAnsi="Arial" w:cs="Arial"/>
          <w:sz w:val="20"/>
          <w:szCs w:val="20"/>
        </w:rPr>
        <w:t xml:space="preserve"> petty cash</w:t>
      </w:r>
      <w:r w:rsidRPr="007C7432">
        <w:rPr>
          <w:rFonts w:ascii="Arial" w:hAnsi="Arial" w:cs="Arial" w:hint="eastAsia"/>
          <w:sz w:val="20"/>
          <w:szCs w:val="20"/>
        </w:rPr>
        <w:t xml:space="preserve"> and balance due from related parties</w:t>
      </w:r>
      <w:r w:rsidRPr="007C7432">
        <w:rPr>
          <w:rFonts w:ascii="Arial" w:hAnsi="Arial" w:cs="Arial"/>
          <w:sz w:val="20"/>
          <w:szCs w:val="20"/>
        </w:rPr>
        <w:t>, the management think there was no bad debts risk, so no provision for bad debts was required.</w:t>
      </w:r>
    </w:p>
    <w:p w14:paraId="5F5B4A21"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4C37CECC"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4.</w:t>
      </w:r>
      <w:r w:rsidRPr="007C7432">
        <w:rPr>
          <w:rFonts w:ascii="Arial" w:eastAsia="黑体" w:hAnsi="Arial" w:cs="Arial"/>
          <w:b/>
          <w:bCs/>
          <w:snapToGrid w:val="0"/>
          <w:sz w:val="20"/>
          <w:szCs w:val="20"/>
        </w:rPr>
        <w:tab/>
        <w:t>Inventories</w:t>
      </w:r>
    </w:p>
    <w:p w14:paraId="140536C9" w14:textId="77777777" w:rsidR="00827A91" w:rsidRPr="007C7432" w:rsidRDefault="00827A91">
      <w:pPr>
        <w:tabs>
          <w:tab w:val="left" w:pos="3645"/>
        </w:tabs>
        <w:adjustRightInd w:val="0"/>
        <w:snapToGrid w:val="0"/>
        <w:ind w:leftChars="167" w:left="401"/>
        <w:jc w:val="both"/>
        <w:rPr>
          <w:rFonts w:ascii="Arial" w:hAnsi="Arial" w:cs="Arial"/>
          <w:sz w:val="20"/>
          <w:szCs w:val="20"/>
        </w:rPr>
      </w:pPr>
    </w:p>
    <w:tbl>
      <w:tblPr>
        <w:tblW w:w="8147" w:type="dxa"/>
        <w:tblInd w:w="0" w:type="dxa"/>
        <w:tblLayout w:type="fixed"/>
        <w:tblCellMar>
          <w:left w:w="0" w:type="dxa"/>
          <w:right w:w="0" w:type="dxa"/>
        </w:tblCellMar>
        <w:tblLook w:val="0000" w:firstRow="0" w:lastRow="0" w:firstColumn="0" w:lastColumn="0" w:noHBand="0" w:noVBand="0"/>
      </w:tblPr>
      <w:tblGrid>
        <w:gridCol w:w="406"/>
        <w:gridCol w:w="3280"/>
        <w:gridCol w:w="142"/>
        <w:gridCol w:w="1984"/>
        <w:gridCol w:w="81"/>
        <w:gridCol w:w="98"/>
        <w:gridCol w:w="2072"/>
        <w:gridCol w:w="84"/>
      </w:tblGrid>
      <w:tr w:rsidR="00827A91" w:rsidRPr="007C7432" w14:paraId="1B9ACD7F" w14:textId="77777777">
        <w:tc>
          <w:tcPr>
            <w:tcW w:w="406" w:type="dxa"/>
            <w:tcBorders>
              <w:top w:val="nil"/>
              <w:left w:val="nil"/>
              <w:bottom w:val="nil"/>
              <w:right w:val="nil"/>
            </w:tcBorders>
            <w:noWrap/>
            <w:vAlign w:val="center"/>
          </w:tcPr>
          <w:p w14:paraId="27138C38"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3280" w:type="dxa"/>
            <w:tcBorders>
              <w:top w:val="nil"/>
              <w:left w:val="nil"/>
              <w:bottom w:val="nil"/>
              <w:right w:val="nil"/>
            </w:tcBorders>
            <w:noWrap/>
            <w:vAlign w:val="center"/>
          </w:tcPr>
          <w:p w14:paraId="33F719F6"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noWrap/>
            <w:vAlign w:val="center"/>
          </w:tcPr>
          <w:p w14:paraId="29ABAF23" w14:textId="77777777" w:rsidR="00827A91" w:rsidRPr="007C7432" w:rsidRDefault="00827A91">
            <w:pPr>
              <w:kinsoku w:val="0"/>
              <w:overflowPunct w:val="0"/>
              <w:autoSpaceDE w:val="0"/>
              <w:autoSpaceDN w:val="0"/>
              <w:adjustRightInd w:val="0"/>
              <w:snapToGrid w:val="0"/>
              <w:jc w:val="both"/>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nil"/>
              <w:right w:val="nil"/>
            </w:tcBorders>
            <w:noWrap/>
            <w:vAlign w:val="center"/>
          </w:tcPr>
          <w:p w14:paraId="3A6A911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sz w:val="20"/>
                <w:szCs w:val="20"/>
              </w:rPr>
              <w:t>2022-12-31</w:t>
            </w:r>
          </w:p>
        </w:tc>
        <w:tc>
          <w:tcPr>
            <w:tcW w:w="81" w:type="dxa"/>
            <w:tcBorders>
              <w:top w:val="nil"/>
              <w:left w:val="nil"/>
              <w:bottom w:val="nil"/>
              <w:right w:val="nil"/>
            </w:tcBorders>
            <w:noWrap/>
            <w:vAlign w:val="center"/>
          </w:tcPr>
          <w:p w14:paraId="254D85E9"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center"/>
          </w:tcPr>
          <w:p w14:paraId="2A1711F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nil"/>
              <w:right w:val="nil"/>
            </w:tcBorders>
            <w:noWrap/>
            <w:vAlign w:val="center"/>
          </w:tcPr>
          <w:p w14:paraId="5218EDCC"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sz w:val="20"/>
                <w:szCs w:val="20"/>
              </w:rPr>
              <w:t>2021-12-31</w:t>
            </w:r>
          </w:p>
        </w:tc>
        <w:tc>
          <w:tcPr>
            <w:tcW w:w="84" w:type="dxa"/>
            <w:tcBorders>
              <w:top w:val="nil"/>
              <w:left w:val="nil"/>
              <w:bottom w:val="nil"/>
              <w:right w:val="nil"/>
            </w:tcBorders>
            <w:noWrap/>
            <w:vAlign w:val="center"/>
          </w:tcPr>
          <w:p w14:paraId="2167866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61632501" w14:textId="77777777">
        <w:tc>
          <w:tcPr>
            <w:tcW w:w="406" w:type="dxa"/>
            <w:tcBorders>
              <w:top w:val="nil"/>
              <w:left w:val="nil"/>
              <w:bottom w:val="nil"/>
              <w:right w:val="nil"/>
            </w:tcBorders>
            <w:noWrap/>
            <w:vAlign w:val="center"/>
          </w:tcPr>
          <w:p w14:paraId="1CCA3298"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noWrap/>
            <w:vAlign w:val="center"/>
          </w:tcPr>
          <w:p w14:paraId="1403A034"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noWrap/>
            <w:vAlign w:val="center"/>
          </w:tcPr>
          <w:p w14:paraId="6A259A18"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nil"/>
              <w:right w:val="nil"/>
            </w:tcBorders>
            <w:noWrap/>
            <w:vAlign w:val="center"/>
          </w:tcPr>
          <w:p w14:paraId="3F957531"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81" w:type="dxa"/>
            <w:tcBorders>
              <w:top w:val="nil"/>
              <w:left w:val="nil"/>
              <w:bottom w:val="nil"/>
              <w:right w:val="nil"/>
            </w:tcBorders>
            <w:noWrap/>
            <w:vAlign w:val="center"/>
          </w:tcPr>
          <w:p w14:paraId="63BDB6E9"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center"/>
          </w:tcPr>
          <w:p w14:paraId="001EE7E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nil"/>
              <w:right w:val="nil"/>
            </w:tcBorders>
            <w:noWrap/>
            <w:vAlign w:val="center"/>
          </w:tcPr>
          <w:p w14:paraId="3CB27768"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84" w:type="dxa"/>
            <w:tcBorders>
              <w:top w:val="nil"/>
              <w:left w:val="nil"/>
              <w:bottom w:val="nil"/>
              <w:right w:val="nil"/>
            </w:tcBorders>
            <w:noWrap/>
            <w:vAlign w:val="center"/>
          </w:tcPr>
          <w:p w14:paraId="259BB45D"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2D5294E9" w14:textId="77777777">
        <w:trPr>
          <w:trHeight w:val="251"/>
        </w:trPr>
        <w:tc>
          <w:tcPr>
            <w:tcW w:w="406" w:type="dxa"/>
            <w:tcBorders>
              <w:top w:val="nil"/>
              <w:left w:val="nil"/>
              <w:bottom w:val="nil"/>
              <w:right w:val="nil"/>
            </w:tcBorders>
            <w:noWrap/>
            <w:vAlign w:val="center"/>
          </w:tcPr>
          <w:p w14:paraId="338F93AC"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3280" w:type="dxa"/>
            <w:tcBorders>
              <w:top w:val="nil"/>
              <w:left w:val="nil"/>
              <w:bottom w:val="nil"/>
              <w:right w:val="nil"/>
            </w:tcBorders>
            <w:noWrap/>
            <w:vAlign w:val="center"/>
          </w:tcPr>
          <w:p w14:paraId="2620EE13" w14:textId="77777777" w:rsidR="00827A91" w:rsidRPr="007C7432" w:rsidRDefault="00827A91">
            <w:pPr>
              <w:snapToGrid w:val="0"/>
              <w:rPr>
                <w:rFonts w:ascii="Arial" w:eastAsia="黑体" w:hAnsi="Arial" w:cs="Arial"/>
                <w:color w:val="000000"/>
                <w:sz w:val="20"/>
                <w:szCs w:val="20"/>
              </w:rPr>
            </w:pPr>
            <w:r w:rsidRPr="007C7432">
              <w:rPr>
                <w:rFonts w:ascii="Arial" w:eastAsia="黑体" w:hAnsi="Arial" w:cs="Arial"/>
                <w:color w:val="000000"/>
                <w:sz w:val="20"/>
                <w:szCs w:val="20"/>
              </w:rPr>
              <w:t>Raw materials</w:t>
            </w:r>
          </w:p>
        </w:tc>
        <w:tc>
          <w:tcPr>
            <w:tcW w:w="142" w:type="dxa"/>
            <w:tcBorders>
              <w:top w:val="nil"/>
              <w:left w:val="nil"/>
              <w:bottom w:val="nil"/>
              <w:right w:val="nil"/>
            </w:tcBorders>
            <w:noWrap/>
            <w:vAlign w:val="center"/>
          </w:tcPr>
          <w:p w14:paraId="585A1868"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984" w:type="dxa"/>
            <w:tcBorders>
              <w:top w:val="nil"/>
              <w:left w:val="nil"/>
              <w:bottom w:val="nil"/>
              <w:right w:val="nil"/>
            </w:tcBorders>
            <w:noWrap/>
            <w:vAlign w:val="center"/>
          </w:tcPr>
          <w:p w14:paraId="13672EE4" w14:textId="77777777" w:rsidR="00827A91" w:rsidRPr="007C7432" w:rsidRDefault="00827A91">
            <w:pPr>
              <w:snapToGrid w:val="0"/>
              <w:jc w:val="right"/>
              <w:rPr>
                <w:rFonts w:ascii="Arial" w:hAnsi="Arial" w:cs="Arial"/>
                <w:color w:val="000000"/>
                <w:spacing w:val="6"/>
                <w:sz w:val="20"/>
                <w:szCs w:val="20"/>
              </w:rPr>
            </w:pPr>
            <w:r w:rsidRPr="007C7432">
              <w:rPr>
                <w:rFonts w:ascii="Arial" w:hAnsi="Arial" w:cs="Arial"/>
                <w:color w:val="000000"/>
                <w:spacing w:val="6"/>
                <w:sz w:val="20"/>
                <w:szCs w:val="20"/>
              </w:rPr>
              <w:t>5,274,797.60</w:t>
            </w:r>
          </w:p>
        </w:tc>
        <w:tc>
          <w:tcPr>
            <w:tcW w:w="81" w:type="dxa"/>
            <w:tcBorders>
              <w:top w:val="nil"/>
              <w:left w:val="nil"/>
              <w:bottom w:val="nil"/>
              <w:right w:val="nil"/>
            </w:tcBorders>
            <w:noWrap/>
            <w:vAlign w:val="center"/>
          </w:tcPr>
          <w:p w14:paraId="787EA3E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noWrap/>
            <w:vAlign w:val="center"/>
          </w:tcPr>
          <w:p w14:paraId="2D622B1C"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2072" w:type="dxa"/>
            <w:tcBorders>
              <w:top w:val="nil"/>
              <w:left w:val="nil"/>
              <w:bottom w:val="nil"/>
              <w:right w:val="nil"/>
            </w:tcBorders>
            <w:noWrap/>
            <w:vAlign w:val="center"/>
          </w:tcPr>
          <w:p w14:paraId="2A1C9D87" w14:textId="77777777" w:rsidR="00827A91" w:rsidRPr="007C7432" w:rsidRDefault="00827A91">
            <w:pPr>
              <w:snapToGrid w:val="0"/>
              <w:jc w:val="right"/>
              <w:rPr>
                <w:rFonts w:ascii="Arial" w:hAnsi="Arial" w:cs="Arial"/>
                <w:color w:val="000000"/>
                <w:spacing w:val="6"/>
                <w:sz w:val="20"/>
                <w:szCs w:val="20"/>
              </w:rPr>
            </w:pPr>
            <w:r w:rsidRPr="007C7432">
              <w:rPr>
                <w:rFonts w:ascii="Arial" w:hAnsi="Arial" w:cs="Arial"/>
                <w:color w:val="000000"/>
                <w:spacing w:val="6"/>
                <w:sz w:val="20"/>
                <w:szCs w:val="20"/>
              </w:rPr>
              <w:t>4,319,911.88</w:t>
            </w:r>
          </w:p>
        </w:tc>
        <w:tc>
          <w:tcPr>
            <w:tcW w:w="84" w:type="dxa"/>
            <w:tcBorders>
              <w:top w:val="nil"/>
              <w:left w:val="nil"/>
              <w:bottom w:val="nil"/>
              <w:right w:val="nil"/>
            </w:tcBorders>
            <w:noWrap/>
            <w:vAlign w:val="center"/>
          </w:tcPr>
          <w:p w14:paraId="26D3FB0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408D3E0C" w14:textId="77777777">
        <w:trPr>
          <w:trHeight w:val="163"/>
        </w:trPr>
        <w:tc>
          <w:tcPr>
            <w:tcW w:w="406" w:type="dxa"/>
            <w:tcBorders>
              <w:top w:val="nil"/>
              <w:left w:val="nil"/>
              <w:bottom w:val="nil"/>
              <w:right w:val="nil"/>
            </w:tcBorders>
            <w:shd w:val="clear" w:color="auto" w:fill="auto"/>
            <w:noWrap/>
            <w:vAlign w:val="center"/>
          </w:tcPr>
          <w:p w14:paraId="5427862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shd w:val="clear" w:color="000000" w:fill="auto"/>
            <w:noWrap/>
            <w:vAlign w:val="center"/>
          </w:tcPr>
          <w:p w14:paraId="0B52B2BB" w14:textId="77777777" w:rsidR="00827A91" w:rsidRPr="007C7432" w:rsidRDefault="00827A91">
            <w:pPr>
              <w:snapToGrid w:val="0"/>
              <w:rPr>
                <w:rFonts w:ascii="Arial" w:eastAsia="黑体" w:hAnsi="Arial" w:cs="Arial"/>
                <w:color w:val="000000"/>
                <w:sz w:val="20"/>
                <w:szCs w:val="20"/>
              </w:rPr>
            </w:pPr>
            <w:r w:rsidRPr="007C7432">
              <w:rPr>
                <w:rFonts w:ascii="Arial" w:eastAsia="黑体" w:hAnsi="Arial" w:cs="Arial"/>
                <w:color w:val="000000"/>
                <w:sz w:val="20"/>
                <w:szCs w:val="20"/>
              </w:rPr>
              <w:t>Work in progress</w:t>
            </w:r>
          </w:p>
        </w:tc>
        <w:tc>
          <w:tcPr>
            <w:tcW w:w="142" w:type="dxa"/>
            <w:tcBorders>
              <w:top w:val="nil"/>
              <w:left w:val="nil"/>
              <w:bottom w:val="nil"/>
              <w:right w:val="nil"/>
            </w:tcBorders>
            <w:shd w:val="clear" w:color="auto" w:fill="auto"/>
            <w:noWrap/>
            <w:vAlign w:val="center"/>
          </w:tcPr>
          <w:p w14:paraId="7E9F6F9F"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1984" w:type="dxa"/>
            <w:tcBorders>
              <w:top w:val="nil"/>
              <w:left w:val="nil"/>
              <w:bottom w:val="nil"/>
              <w:right w:val="nil"/>
            </w:tcBorders>
            <w:shd w:val="clear" w:color="000000" w:fill="auto"/>
            <w:noWrap/>
            <w:vAlign w:val="center"/>
          </w:tcPr>
          <w:p w14:paraId="458A0FBC" w14:textId="77777777" w:rsidR="00827A91" w:rsidRPr="007C7432" w:rsidRDefault="00827A91">
            <w:pPr>
              <w:snapToGrid w:val="0"/>
              <w:jc w:val="right"/>
              <w:rPr>
                <w:rFonts w:ascii="Arial" w:hAnsi="Arial" w:cs="Arial"/>
                <w:color w:val="000000"/>
                <w:spacing w:val="6"/>
                <w:sz w:val="20"/>
                <w:szCs w:val="20"/>
              </w:rPr>
            </w:pPr>
            <w:r w:rsidRPr="007C7432">
              <w:rPr>
                <w:rFonts w:ascii="Arial" w:hAnsi="Arial" w:cs="Arial"/>
                <w:color w:val="000000"/>
                <w:spacing w:val="6"/>
                <w:sz w:val="20"/>
                <w:szCs w:val="20"/>
              </w:rPr>
              <w:t>3,177,656.00</w:t>
            </w:r>
          </w:p>
        </w:tc>
        <w:tc>
          <w:tcPr>
            <w:tcW w:w="81" w:type="dxa"/>
            <w:tcBorders>
              <w:top w:val="nil"/>
              <w:left w:val="nil"/>
              <w:bottom w:val="nil"/>
              <w:right w:val="nil"/>
            </w:tcBorders>
            <w:shd w:val="clear" w:color="auto" w:fill="auto"/>
            <w:noWrap/>
            <w:vAlign w:val="center"/>
          </w:tcPr>
          <w:p w14:paraId="5C8A8B91"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shd w:val="clear" w:color="auto" w:fill="auto"/>
            <w:noWrap/>
            <w:vAlign w:val="center"/>
          </w:tcPr>
          <w:p w14:paraId="4A19259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2072" w:type="dxa"/>
            <w:tcBorders>
              <w:top w:val="nil"/>
              <w:left w:val="nil"/>
              <w:bottom w:val="nil"/>
              <w:right w:val="nil"/>
            </w:tcBorders>
            <w:shd w:val="clear" w:color="000000" w:fill="auto"/>
            <w:noWrap/>
            <w:vAlign w:val="center"/>
          </w:tcPr>
          <w:p w14:paraId="41C34175" w14:textId="77777777" w:rsidR="00827A91" w:rsidRPr="007C7432" w:rsidRDefault="00827A91">
            <w:pPr>
              <w:snapToGrid w:val="0"/>
              <w:jc w:val="right"/>
              <w:rPr>
                <w:rFonts w:ascii="Arial" w:hAnsi="Arial" w:cs="Arial"/>
                <w:color w:val="000000"/>
                <w:spacing w:val="6"/>
                <w:sz w:val="20"/>
                <w:szCs w:val="20"/>
              </w:rPr>
            </w:pPr>
            <w:r w:rsidRPr="007C7432">
              <w:rPr>
                <w:rFonts w:ascii="Arial" w:hAnsi="Arial" w:cs="Arial"/>
                <w:color w:val="000000"/>
                <w:spacing w:val="6"/>
                <w:sz w:val="20"/>
                <w:szCs w:val="20"/>
              </w:rPr>
              <w:t>3,952,008.00</w:t>
            </w:r>
          </w:p>
        </w:tc>
        <w:tc>
          <w:tcPr>
            <w:tcW w:w="84" w:type="dxa"/>
            <w:tcBorders>
              <w:top w:val="nil"/>
              <w:left w:val="nil"/>
              <w:bottom w:val="nil"/>
              <w:right w:val="nil"/>
            </w:tcBorders>
            <w:noWrap/>
            <w:vAlign w:val="center"/>
          </w:tcPr>
          <w:p w14:paraId="7AB3032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r>
      <w:tr w:rsidR="00827A91" w:rsidRPr="007C7432" w14:paraId="04462F0C" w14:textId="77777777">
        <w:trPr>
          <w:trHeight w:val="163"/>
        </w:trPr>
        <w:tc>
          <w:tcPr>
            <w:tcW w:w="406" w:type="dxa"/>
            <w:tcBorders>
              <w:top w:val="nil"/>
              <w:left w:val="nil"/>
              <w:bottom w:val="nil"/>
              <w:right w:val="nil"/>
            </w:tcBorders>
            <w:shd w:val="clear" w:color="auto" w:fill="auto"/>
            <w:noWrap/>
            <w:vAlign w:val="center"/>
          </w:tcPr>
          <w:p w14:paraId="05921978"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3280" w:type="dxa"/>
            <w:tcBorders>
              <w:top w:val="nil"/>
              <w:left w:val="nil"/>
              <w:bottom w:val="nil"/>
              <w:right w:val="nil"/>
            </w:tcBorders>
            <w:shd w:val="clear" w:color="000000" w:fill="auto"/>
            <w:noWrap/>
            <w:vAlign w:val="center"/>
          </w:tcPr>
          <w:p w14:paraId="50E7D288" w14:textId="77777777" w:rsidR="00827A91" w:rsidRPr="007C7432" w:rsidRDefault="00827A91">
            <w:pPr>
              <w:snapToGrid w:val="0"/>
              <w:rPr>
                <w:rFonts w:ascii="Arial" w:eastAsia="黑体" w:hAnsi="Arial" w:cs="Arial"/>
                <w:color w:val="000000"/>
                <w:sz w:val="20"/>
                <w:szCs w:val="20"/>
              </w:rPr>
            </w:pPr>
            <w:r w:rsidRPr="007C7432">
              <w:rPr>
                <w:rFonts w:ascii="Arial" w:eastAsia="黑体" w:hAnsi="Arial" w:cs="Arial"/>
                <w:color w:val="000000"/>
                <w:sz w:val="20"/>
                <w:szCs w:val="20"/>
              </w:rPr>
              <w:t>Finished goods</w:t>
            </w:r>
          </w:p>
        </w:tc>
        <w:tc>
          <w:tcPr>
            <w:tcW w:w="142" w:type="dxa"/>
            <w:tcBorders>
              <w:top w:val="nil"/>
              <w:left w:val="nil"/>
              <w:bottom w:val="nil"/>
              <w:right w:val="nil"/>
            </w:tcBorders>
            <w:shd w:val="clear" w:color="auto" w:fill="auto"/>
            <w:noWrap/>
            <w:vAlign w:val="center"/>
          </w:tcPr>
          <w:p w14:paraId="68847F40"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984" w:type="dxa"/>
            <w:tcBorders>
              <w:top w:val="nil"/>
              <w:left w:val="nil"/>
              <w:bottom w:val="nil"/>
              <w:right w:val="nil"/>
            </w:tcBorders>
            <w:shd w:val="clear" w:color="000000" w:fill="auto"/>
            <w:noWrap/>
            <w:vAlign w:val="center"/>
          </w:tcPr>
          <w:p w14:paraId="3E129DE8" w14:textId="77777777" w:rsidR="00827A91" w:rsidRPr="007C7432" w:rsidRDefault="00827A91">
            <w:pPr>
              <w:snapToGrid w:val="0"/>
              <w:jc w:val="right"/>
              <w:rPr>
                <w:rFonts w:ascii="Arial" w:hAnsi="Arial" w:cs="Arial"/>
                <w:color w:val="000000"/>
                <w:spacing w:val="6"/>
                <w:sz w:val="20"/>
                <w:szCs w:val="20"/>
              </w:rPr>
            </w:pPr>
            <w:r w:rsidRPr="007C7432">
              <w:rPr>
                <w:rFonts w:ascii="Arial" w:hAnsi="Arial" w:cs="Arial"/>
                <w:color w:val="000000"/>
                <w:spacing w:val="6"/>
                <w:sz w:val="20"/>
                <w:szCs w:val="20"/>
              </w:rPr>
              <w:t>14,181,069.92</w:t>
            </w:r>
          </w:p>
        </w:tc>
        <w:tc>
          <w:tcPr>
            <w:tcW w:w="81" w:type="dxa"/>
            <w:tcBorders>
              <w:top w:val="nil"/>
              <w:left w:val="nil"/>
              <w:bottom w:val="nil"/>
              <w:right w:val="nil"/>
            </w:tcBorders>
            <w:shd w:val="clear" w:color="auto" w:fill="auto"/>
            <w:noWrap/>
            <w:vAlign w:val="center"/>
          </w:tcPr>
          <w:p w14:paraId="6B409715"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shd w:val="clear" w:color="auto" w:fill="auto"/>
            <w:noWrap/>
            <w:vAlign w:val="center"/>
          </w:tcPr>
          <w:p w14:paraId="27F0FD9C"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2072" w:type="dxa"/>
            <w:tcBorders>
              <w:top w:val="nil"/>
              <w:left w:val="nil"/>
              <w:bottom w:val="nil"/>
              <w:right w:val="nil"/>
            </w:tcBorders>
            <w:shd w:val="clear" w:color="000000" w:fill="auto"/>
            <w:noWrap/>
            <w:vAlign w:val="center"/>
          </w:tcPr>
          <w:p w14:paraId="633E229C" w14:textId="77777777" w:rsidR="00827A91" w:rsidRPr="007C7432" w:rsidRDefault="00827A91">
            <w:pPr>
              <w:snapToGrid w:val="0"/>
              <w:jc w:val="right"/>
              <w:rPr>
                <w:rFonts w:ascii="Arial" w:hAnsi="Arial" w:cs="Arial"/>
                <w:color w:val="000000"/>
                <w:spacing w:val="6"/>
                <w:sz w:val="20"/>
                <w:szCs w:val="20"/>
              </w:rPr>
            </w:pPr>
            <w:r w:rsidRPr="007C7432">
              <w:rPr>
                <w:rFonts w:ascii="Arial" w:hAnsi="Arial" w:cs="Arial"/>
                <w:color w:val="000000"/>
                <w:spacing w:val="6"/>
                <w:sz w:val="20"/>
                <w:szCs w:val="20"/>
              </w:rPr>
              <w:t>22,274,617.88</w:t>
            </w:r>
          </w:p>
        </w:tc>
        <w:tc>
          <w:tcPr>
            <w:tcW w:w="84" w:type="dxa"/>
            <w:tcBorders>
              <w:top w:val="nil"/>
              <w:left w:val="nil"/>
              <w:bottom w:val="nil"/>
              <w:right w:val="nil"/>
            </w:tcBorders>
            <w:noWrap/>
            <w:vAlign w:val="center"/>
          </w:tcPr>
          <w:p w14:paraId="61C2ABD0"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1A93AE7B" w14:textId="77777777">
        <w:trPr>
          <w:trHeight w:val="163"/>
        </w:trPr>
        <w:tc>
          <w:tcPr>
            <w:tcW w:w="406" w:type="dxa"/>
            <w:tcBorders>
              <w:top w:val="nil"/>
              <w:left w:val="nil"/>
              <w:bottom w:val="nil"/>
              <w:right w:val="nil"/>
            </w:tcBorders>
            <w:shd w:val="clear" w:color="auto" w:fill="auto"/>
            <w:noWrap/>
            <w:vAlign w:val="center"/>
          </w:tcPr>
          <w:p w14:paraId="138782B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3280" w:type="dxa"/>
            <w:tcBorders>
              <w:top w:val="nil"/>
              <w:left w:val="nil"/>
              <w:bottom w:val="nil"/>
              <w:right w:val="nil"/>
            </w:tcBorders>
            <w:shd w:val="clear" w:color="000000" w:fill="auto"/>
            <w:noWrap/>
            <w:vAlign w:val="center"/>
          </w:tcPr>
          <w:p w14:paraId="50AEE938" w14:textId="77777777" w:rsidR="00827A91" w:rsidRPr="007C7432" w:rsidRDefault="00827A91">
            <w:pPr>
              <w:snapToGrid w:val="0"/>
              <w:rPr>
                <w:rFonts w:ascii="Arial" w:eastAsia="黑体" w:hAnsi="Arial" w:cs="Arial"/>
                <w:color w:val="000000"/>
                <w:sz w:val="20"/>
                <w:szCs w:val="20"/>
              </w:rPr>
            </w:pPr>
            <w:r w:rsidRPr="007C7432">
              <w:rPr>
                <w:rFonts w:ascii="Arial" w:hAnsi="Arial" w:cs="Arial"/>
                <w:color w:val="222222"/>
                <w:sz w:val="20"/>
                <w:szCs w:val="20"/>
                <w:shd w:val="clear" w:color="auto" w:fill="FFFFFF"/>
              </w:rPr>
              <w:t>Goods shipped in transit </w:t>
            </w:r>
          </w:p>
        </w:tc>
        <w:tc>
          <w:tcPr>
            <w:tcW w:w="142" w:type="dxa"/>
            <w:tcBorders>
              <w:top w:val="nil"/>
              <w:left w:val="nil"/>
              <w:bottom w:val="nil"/>
              <w:right w:val="nil"/>
            </w:tcBorders>
            <w:shd w:val="clear" w:color="auto" w:fill="auto"/>
            <w:noWrap/>
            <w:vAlign w:val="center"/>
          </w:tcPr>
          <w:p w14:paraId="6135E667"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984" w:type="dxa"/>
            <w:tcBorders>
              <w:top w:val="nil"/>
              <w:left w:val="nil"/>
              <w:bottom w:val="nil"/>
              <w:right w:val="nil"/>
            </w:tcBorders>
            <w:shd w:val="clear" w:color="000000" w:fill="auto"/>
            <w:noWrap/>
            <w:vAlign w:val="center"/>
          </w:tcPr>
          <w:p w14:paraId="6BD4EE2F" w14:textId="77777777" w:rsidR="00827A91" w:rsidRPr="007C7432" w:rsidRDefault="00827A91">
            <w:pPr>
              <w:snapToGrid w:val="0"/>
              <w:jc w:val="right"/>
              <w:rPr>
                <w:rFonts w:ascii="Arial" w:hAnsi="Arial" w:cs="Arial"/>
                <w:color w:val="000000"/>
                <w:spacing w:val="6"/>
                <w:sz w:val="20"/>
                <w:szCs w:val="20"/>
              </w:rPr>
            </w:pPr>
            <w:r w:rsidRPr="007C7432">
              <w:rPr>
                <w:rFonts w:ascii="Arial" w:hAnsi="Arial" w:cs="Arial"/>
                <w:color w:val="000000"/>
                <w:spacing w:val="6"/>
                <w:sz w:val="20"/>
                <w:szCs w:val="20"/>
              </w:rPr>
              <w:t>294,056.43</w:t>
            </w:r>
          </w:p>
        </w:tc>
        <w:tc>
          <w:tcPr>
            <w:tcW w:w="81" w:type="dxa"/>
            <w:tcBorders>
              <w:top w:val="nil"/>
              <w:left w:val="nil"/>
              <w:bottom w:val="nil"/>
              <w:right w:val="nil"/>
            </w:tcBorders>
            <w:shd w:val="clear" w:color="auto" w:fill="auto"/>
            <w:noWrap/>
            <w:vAlign w:val="center"/>
          </w:tcPr>
          <w:p w14:paraId="62C2691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shd w:val="clear" w:color="auto" w:fill="auto"/>
            <w:noWrap/>
            <w:vAlign w:val="center"/>
          </w:tcPr>
          <w:p w14:paraId="5745DC3C"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2072" w:type="dxa"/>
            <w:tcBorders>
              <w:top w:val="nil"/>
              <w:left w:val="nil"/>
              <w:bottom w:val="nil"/>
              <w:right w:val="nil"/>
            </w:tcBorders>
            <w:shd w:val="clear" w:color="000000" w:fill="auto"/>
            <w:noWrap/>
            <w:vAlign w:val="center"/>
          </w:tcPr>
          <w:p w14:paraId="2E1EDDF0" w14:textId="77777777" w:rsidR="00827A91" w:rsidRPr="007C7432" w:rsidRDefault="00827A91">
            <w:pPr>
              <w:snapToGrid w:val="0"/>
              <w:jc w:val="right"/>
              <w:rPr>
                <w:rFonts w:ascii="Arial" w:hAnsi="Arial" w:cs="Arial"/>
                <w:color w:val="000000"/>
                <w:spacing w:val="6"/>
                <w:sz w:val="20"/>
                <w:szCs w:val="20"/>
              </w:rPr>
            </w:pPr>
            <w:r w:rsidRPr="007C7432">
              <w:rPr>
                <w:rFonts w:ascii="Arial" w:hAnsi="Arial" w:cs="Arial"/>
                <w:color w:val="000000"/>
                <w:spacing w:val="6"/>
                <w:sz w:val="20"/>
                <w:szCs w:val="20"/>
              </w:rPr>
              <w:t>1,305,682.10</w:t>
            </w:r>
          </w:p>
        </w:tc>
        <w:tc>
          <w:tcPr>
            <w:tcW w:w="84" w:type="dxa"/>
            <w:tcBorders>
              <w:top w:val="nil"/>
              <w:left w:val="nil"/>
              <w:bottom w:val="nil"/>
              <w:right w:val="nil"/>
            </w:tcBorders>
            <w:noWrap/>
            <w:vAlign w:val="center"/>
          </w:tcPr>
          <w:p w14:paraId="7135087E"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05B9FEB2" w14:textId="77777777">
        <w:trPr>
          <w:trHeight w:val="293"/>
        </w:trPr>
        <w:tc>
          <w:tcPr>
            <w:tcW w:w="406" w:type="dxa"/>
            <w:tcBorders>
              <w:top w:val="nil"/>
              <w:left w:val="nil"/>
              <w:bottom w:val="nil"/>
              <w:right w:val="nil"/>
            </w:tcBorders>
            <w:shd w:val="clear" w:color="auto" w:fill="auto"/>
            <w:noWrap/>
            <w:vAlign w:val="center"/>
          </w:tcPr>
          <w:p w14:paraId="2E995CF5"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shd w:val="clear" w:color="000000" w:fill="auto"/>
            <w:noWrap/>
            <w:vAlign w:val="center"/>
          </w:tcPr>
          <w:p w14:paraId="4C8FE64A" w14:textId="77777777" w:rsidR="00827A91" w:rsidRPr="007C7432" w:rsidRDefault="00827A91">
            <w:pPr>
              <w:snapToGrid w:val="0"/>
              <w:rPr>
                <w:rFonts w:ascii="Arial" w:eastAsia="黑体" w:hAnsi="Arial" w:cs="Arial"/>
                <w:color w:val="000000"/>
                <w:sz w:val="20"/>
                <w:szCs w:val="20"/>
              </w:rPr>
            </w:pPr>
            <w:r w:rsidRPr="007C7432">
              <w:rPr>
                <w:rFonts w:ascii="Arial" w:eastAsia="黑体" w:hAnsi="Arial" w:cs="Arial"/>
                <w:color w:val="000000"/>
                <w:sz w:val="20"/>
                <w:szCs w:val="20"/>
              </w:rPr>
              <w:t xml:space="preserve">Less: Provision for diminution in </w:t>
            </w:r>
          </w:p>
          <w:p w14:paraId="47828311" w14:textId="77777777" w:rsidR="00827A91" w:rsidRPr="007C7432" w:rsidRDefault="00827A91">
            <w:pPr>
              <w:snapToGrid w:val="0"/>
              <w:ind w:firstLineChars="277" w:firstLine="554"/>
              <w:rPr>
                <w:rFonts w:ascii="Arial" w:eastAsia="黑体" w:hAnsi="Arial" w:cs="Arial"/>
                <w:color w:val="000000"/>
                <w:sz w:val="20"/>
                <w:szCs w:val="20"/>
              </w:rPr>
            </w:pPr>
            <w:r w:rsidRPr="007C7432">
              <w:rPr>
                <w:rFonts w:ascii="Arial" w:eastAsia="黑体" w:hAnsi="Arial" w:cs="Arial"/>
                <w:color w:val="000000"/>
                <w:sz w:val="20"/>
                <w:szCs w:val="20"/>
              </w:rPr>
              <w:t>value of inventories</w:t>
            </w:r>
          </w:p>
        </w:tc>
        <w:tc>
          <w:tcPr>
            <w:tcW w:w="142" w:type="dxa"/>
            <w:tcBorders>
              <w:top w:val="nil"/>
              <w:left w:val="nil"/>
              <w:bottom w:val="nil"/>
              <w:right w:val="nil"/>
            </w:tcBorders>
            <w:shd w:val="clear" w:color="auto" w:fill="auto"/>
            <w:noWrap/>
            <w:vAlign w:val="center"/>
          </w:tcPr>
          <w:p w14:paraId="74EB0960"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1984" w:type="dxa"/>
            <w:tcBorders>
              <w:top w:val="nil"/>
              <w:left w:val="nil"/>
              <w:bottom w:val="single" w:sz="4" w:space="0" w:color="auto"/>
              <w:right w:val="nil"/>
            </w:tcBorders>
            <w:shd w:val="clear" w:color="000000" w:fill="auto"/>
            <w:noWrap/>
            <w:vAlign w:val="center"/>
          </w:tcPr>
          <w:p w14:paraId="77D39EC8" w14:textId="77777777" w:rsidR="00827A91" w:rsidRPr="007C7432" w:rsidRDefault="00827A91">
            <w:pPr>
              <w:snapToGrid w:val="0"/>
              <w:jc w:val="right"/>
              <w:rPr>
                <w:rFonts w:ascii="Arial" w:hAnsi="Arial" w:cs="Arial"/>
                <w:color w:val="000000"/>
                <w:spacing w:val="6"/>
                <w:sz w:val="20"/>
                <w:szCs w:val="20"/>
              </w:rPr>
            </w:pPr>
            <w:r w:rsidRPr="007C7432">
              <w:rPr>
                <w:rFonts w:ascii="Arial" w:hAnsi="Arial" w:cs="Arial"/>
                <w:color w:val="000000"/>
                <w:spacing w:val="6"/>
                <w:sz w:val="20"/>
                <w:szCs w:val="20"/>
              </w:rPr>
              <w:t>3,463,411.56</w:t>
            </w:r>
          </w:p>
        </w:tc>
        <w:tc>
          <w:tcPr>
            <w:tcW w:w="81" w:type="dxa"/>
            <w:tcBorders>
              <w:top w:val="nil"/>
              <w:left w:val="nil"/>
              <w:bottom w:val="nil"/>
              <w:right w:val="nil"/>
            </w:tcBorders>
            <w:shd w:val="clear" w:color="auto" w:fill="auto"/>
            <w:noWrap/>
            <w:vAlign w:val="center"/>
          </w:tcPr>
          <w:p w14:paraId="0C7F690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shd w:val="clear" w:color="auto" w:fill="auto"/>
            <w:noWrap/>
            <w:vAlign w:val="center"/>
          </w:tcPr>
          <w:p w14:paraId="0EEDDE15"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2072" w:type="dxa"/>
            <w:tcBorders>
              <w:top w:val="nil"/>
              <w:left w:val="nil"/>
              <w:bottom w:val="single" w:sz="4" w:space="0" w:color="auto"/>
              <w:right w:val="nil"/>
            </w:tcBorders>
            <w:shd w:val="clear" w:color="000000" w:fill="auto"/>
            <w:noWrap/>
            <w:vAlign w:val="center"/>
          </w:tcPr>
          <w:p w14:paraId="566D949C" w14:textId="77777777" w:rsidR="00827A91" w:rsidRPr="007C7432" w:rsidRDefault="00827A91">
            <w:pPr>
              <w:snapToGrid w:val="0"/>
              <w:jc w:val="right"/>
              <w:rPr>
                <w:rFonts w:ascii="Arial" w:hAnsi="Arial" w:cs="Arial"/>
                <w:color w:val="000000"/>
                <w:spacing w:val="6"/>
                <w:sz w:val="20"/>
                <w:szCs w:val="20"/>
              </w:rPr>
            </w:pPr>
            <w:r w:rsidRPr="007C7432">
              <w:rPr>
                <w:rFonts w:ascii="Arial" w:hAnsi="Arial" w:cs="Arial"/>
                <w:color w:val="000000"/>
                <w:spacing w:val="6"/>
                <w:sz w:val="20"/>
                <w:szCs w:val="20"/>
              </w:rPr>
              <w:t>5,104,171.56</w:t>
            </w:r>
          </w:p>
        </w:tc>
        <w:tc>
          <w:tcPr>
            <w:tcW w:w="84" w:type="dxa"/>
            <w:tcBorders>
              <w:top w:val="nil"/>
              <w:left w:val="nil"/>
              <w:bottom w:val="nil"/>
              <w:right w:val="nil"/>
            </w:tcBorders>
            <w:noWrap/>
            <w:vAlign w:val="center"/>
          </w:tcPr>
          <w:p w14:paraId="44EAFB5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r>
      <w:tr w:rsidR="00827A91" w:rsidRPr="007C7432" w14:paraId="04FA4D2F" w14:textId="77777777">
        <w:tc>
          <w:tcPr>
            <w:tcW w:w="406" w:type="dxa"/>
            <w:tcBorders>
              <w:top w:val="nil"/>
              <w:left w:val="nil"/>
              <w:bottom w:val="nil"/>
              <w:right w:val="nil"/>
            </w:tcBorders>
            <w:noWrap/>
            <w:vAlign w:val="center"/>
          </w:tcPr>
          <w:p w14:paraId="4B6CB95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noWrap/>
            <w:vAlign w:val="center"/>
          </w:tcPr>
          <w:p w14:paraId="250E63A5"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noWrap/>
            <w:vAlign w:val="center"/>
          </w:tcPr>
          <w:p w14:paraId="34117726"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single" w:sz="4" w:space="0" w:color="auto"/>
              <w:left w:val="nil"/>
              <w:bottom w:val="nil"/>
              <w:right w:val="nil"/>
            </w:tcBorders>
            <w:noWrap/>
            <w:vAlign w:val="center"/>
          </w:tcPr>
          <w:p w14:paraId="1D14CE37" w14:textId="77777777" w:rsidR="00827A91" w:rsidRPr="007C7432" w:rsidRDefault="00827A91">
            <w:pPr>
              <w:snapToGrid w:val="0"/>
              <w:jc w:val="right"/>
              <w:rPr>
                <w:rFonts w:ascii="Arial" w:hAnsi="Arial" w:cs="Arial"/>
                <w:color w:val="000000"/>
                <w:spacing w:val="6"/>
                <w:sz w:val="20"/>
                <w:szCs w:val="20"/>
              </w:rPr>
            </w:pPr>
            <w:r w:rsidRPr="007C7432">
              <w:rPr>
                <w:rFonts w:ascii="Arial" w:hAnsi="Arial" w:cs="Arial"/>
                <w:color w:val="000000"/>
                <w:spacing w:val="6"/>
                <w:sz w:val="20"/>
                <w:szCs w:val="20"/>
              </w:rPr>
              <w:t xml:space="preserve"> </w:t>
            </w:r>
          </w:p>
        </w:tc>
        <w:tc>
          <w:tcPr>
            <w:tcW w:w="81" w:type="dxa"/>
            <w:tcBorders>
              <w:top w:val="nil"/>
              <w:left w:val="nil"/>
              <w:bottom w:val="nil"/>
              <w:right w:val="nil"/>
            </w:tcBorders>
            <w:noWrap/>
            <w:vAlign w:val="center"/>
          </w:tcPr>
          <w:p w14:paraId="4237CC8D"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center"/>
          </w:tcPr>
          <w:p w14:paraId="71AF1C61"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2072" w:type="dxa"/>
            <w:tcBorders>
              <w:top w:val="single" w:sz="4" w:space="0" w:color="auto"/>
              <w:left w:val="nil"/>
              <w:bottom w:val="nil"/>
              <w:right w:val="nil"/>
            </w:tcBorders>
            <w:noWrap/>
            <w:vAlign w:val="center"/>
          </w:tcPr>
          <w:p w14:paraId="65E0A94D" w14:textId="77777777" w:rsidR="00827A91" w:rsidRPr="007C7432" w:rsidRDefault="00827A91">
            <w:pPr>
              <w:snapToGrid w:val="0"/>
              <w:jc w:val="right"/>
              <w:rPr>
                <w:rFonts w:ascii="Arial" w:hAnsi="Arial" w:cs="Arial"/>
                <w:color w:val="000000"/>
                <w:spacing w:val="6"/>
                <w:sz w:val="20"/>
                <w:szCs w:val="20"/>
              </w:rPr>
            </w:pPr>
            <w:r w:rsidRPr="007C7432">
              <w:rPr>
                <w:rFonts w:ascii="Arial" w:hAnsi="Arial" w:cs="Arial"/>
                <w:color w:val="000000"/>
                <w:spacing w:val="6"/>
                <w:sz w:val="20"/>
                <w:szCs w:val="20"/>
              </w:rPr>
              <w:t xml:space="preserve"> </w:t>
            </w:r>
          </w:p>
        </w:tc>
        <w:tc>
          <w:tcPr>
            <w:tcW w:w="84" w:type="dxa"/>
            <w:tcBorders>
              <w:top w:val="nil"/>
              <w:left w:val="nil"/>
              <w:bottom w:val="nil"/>
              <w:right w:val="nil"/>
            </w:tcBorders>
            <w:noWrap/>
            <w:vAlign w:val="center"/>
          </w:tcPr>
          <w:p w14:paraId="76CBD6BF"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6CA4C34A" w14:textId="77777777">
        <w:tc>
          <w:tcPr>
            <w:tcW w:w="406" w:type="dxa"/>
            <w:tcBorders>
              <w:top w:val="nil"/>
              <w:left w:val="nil"/>
              <w:bottom w:val="nil"/>
              <w:right w:val="nil"/>
            </w:tcBorders>
            <w:shd w:val="clear" w:color="auto" w:fill="auto"/>
            <w:noWrap/>
            <w:vAlign w:val="center"/>
          </w:tcPr>
          <w:p w14:paraId="116FB7DA"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shd w:val="clear" w:color="auto" w:fill="auto"/>
            <w:noWrap/>
            <w:vAlign w:val="center"/>
          </w:tcPr>
          <w:p w14:paraId="05ECED62"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shd w:val="clear" w:color="auto" w:fill="auto"/>
            <w:noWrap/>
            <w:vAlign w:val="center"/>
          </w:tcPr>
          <w:p w14:paraId="6D5B6B24"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double" w:sz="6" w:space="0" w:color="auto"/>
              <w:right w:val="nil"/>
            </w:tcBorders>
            <w:shd w:val="clear" w:color="000000" w:fill="auto"/>
            <w:noWrap/>
            <w:vAlign w:val="center"/>
          </w:tcPr>
          <w:p w14:paraId="672A3A2A" w14:textId="77777777" w:rsidR="00827A91" w:rsidRPr="007C7432" w:rsidRDefault="00827A91">
            <w:pPr>
              <w:jc w:val="right"/>
              <w:rPr>
                <w:rFonts w:ascii="Arial" w:hAnsi="Arial" w:cs="Arial"/>
                <w:color w:val="000000"/>
                <w:spacing w:val="6"/>
                <w:sz w:val="20"/>
                <w:szCs w:val="20"/>
              </w:rPr>
            </w:pPr>
            <w:r w:rsidRPr="007C7432">
              <w:rPr>
                <w:rFonts w:ascii="Arial" w:hAnsi="Arial" w:cs="Arial"/>
                <w:color w:val="000000"/>
                <w:spacing w:val="6"/>
                <w:sz w:val="20"/>
                <w:szCs w:val="20"/>
              </w:rPr>
              <w:t>19,464,168.39</w:t>
            </w:r>
          </w:p>
        </w:tc>
        <w:tc>
          <w:tcPr>
            <w:tcW w:w="81" w:type="dxa"/>
            <w:tcBorders>
              <w:top w:val="nil"/>
              <w:left w:val="nil"/>
              <w:bottom w:val="nil"/>
              <w:right w:val="nil"/>
            </w:tcBorders>
            <w:shd w:val="clear" w:color="auto" w:fill="auto"/>
            <w:noWrap/>
            <w:vAlign w:val="center"/>
          </w:tcPr>
          <w:p w14:paraId="5A06414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shd w:val="clear" w:color="auto" w:fill="auto"/>
            <w:noWrap/>
            <w:vAlign w:val="center"/>
          </w:tcPr>
          <w:p w14:paraId="3D037A2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double" w:sz="6" w:space="0" w:color="auto"/>
              <w:right w:val="nil"/>
            </w:tcBorders>
            <w:shd w:val="clear" w:color="000000" w:fill="auto"/>
            <w:noWrap/>
            <w:vAlign w:val="center"/>
          </w:tcPr>
          <w:p w14:paraId="497285A2" w14:textId="77777777" w:rsidR="00827A91" w:rsidRPr="007C7432" w:rsidRDefault="00827A91">
            <w:pPr>
              <w:snapToGrid w:val="0"/>
              <w:jc w:val="right"/>
              <w:rPr>
                <w:rFonts w:ascii="Arial" w:hAnsi="Arial" w:cs="Arial"/>
                <w:color w:val="000000"/>
                <w:spacing w:val="6"/>
                <w:sz w:val="20"/>
                <w:szCs w:val="20"/>
              </w:rPr>
            </w:pPr>
            <w:r w:rsidRPr="007C7432">
              <w:rPr>
                <w:rFonts w:ascii="Arial" w:hAnsi="Arial" w:cs="Arial"/>
                <w:color w:val="000000"/>
                <w:spacing w:val="6"/>
                <w:sz w:val="20"/>
                <w:szCs w:val="20"/>
              </w:rPr>
              <w:fldChar w:fldCharType="begin"/>
            </w:r>
            <w:r w:rsidRPr="007C7432">
              <w:rPr>
                <w:rFonts w:ascii="Arial" w:hAnsi="Arial" w:cs="Arial"/>
                <w:color w:val="000000"/>
                <w:spacing w:val="6"/>
                <w:sz w:val="20"/>
                <w:szCs w:val="20"/>
              </w:rPr>
              <w:instrText xml:space="preserve"> =SUM(ABOVE) </w:instrText>
            </w:r>
            <w:r w:rsidRPr="007C7432">
              <w:rPr>
                <w:rFonts w:ascii="Arial" w:hAnsi="Arial" w:cs="Arial"/>
                <w:color w:val="000000"/>
                <w:spacing w:val="6"/>
                <w:sz w:val="20"/>
                <w:szCs w:val="20"/>
              </w:rPr>
              <w:fldChar w:fldCharType="separate"/>
            </w:r>
            <w:r w:rsidRPr="007C7432">
              <w:rPr>
                <w:rFonts w:ascii="Arial" w:hAnsi="Arial" w:cs="Arial"/>
                <w:color w:val="000000"/>
                <w:spacing w:val="6"/>
                <w:sz w:val="20"/>
                <w:szCs w:val="20"/>
              </w:rPr>
              <w:t>26,748,048.3</w:t>
            </w:r>
            <w:r w:rsidRPr="007C7432">
              <w:rPr>
                <w:rFonts w:ascii="Arial" w:hAnsi="Arial" w:cs="Arial"/>
                <w:color w:val="000000"/>
                <w:spacing w:val="6"/>
                <w:sz w:val="20"/>
                <w:szCs w:val="20"/>
              </w:rPr>
              <w:fldChar w:fldCharType="end"/>
            </w:r>
            <w:r w:rsidRPr="007C7432">
              <w:rPr>
                <w:rFonts w:ascii="Arial" w:hAnsi="Arial" w:cs="Arial"/>
                <w:color w:val="000000"/>
                <w:spacing w:val="6"/>
                <w:sz w:val="20"/>
                <w:szCs w:val="20"/>
              </w:rPr>
              <w:t>0</w:t>
            </w:r>
          </w:p>
        </w:tc>
        <w:tc>
          <w:tcPr>
            <w:tcW w:w="84" w:type="dxa"/>
            <w:tcBorders>
              <w:top w:val="nil"/>
              <w:left w:val="nil"/>
              <w:bottom w:val="nil"/>
              <w:right w:val="nil"/>
            </w:tcBorders>
            <w:noWrap/>
            <w:vAlign w:val="center"/>
          </w:tcPr>
          <w:p w14:paraId="497D72A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r>
    </w:tbl>
    <w:p w14:paraId="07E4DE6E"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7235CED7" w14:textId="77777777" w:rsidR="00827A91" w:rsidRPr="007C7432" w:rsidRDefault="00827A91">
      <w:pPr>
        <w:snapToGrid w:val="0"/>
        <w:ind w:leftChars="172" w:left="413" w:right="164"/>
        <w:rPr>
          <w:rFonts w:ascii="Arial" w:hAnsi="Arial" w:cs="Arial"/>
          <w:sz w:val="20"/>
          <w:szCs w:val="20"/>
        </w:rPr>
      </w:pPr>
      <w:r w:rsidRPr="007C7432">
        <w:rPr>
          <w:rFonts w:ascii="Arial" w:hAnsi="Arial" w:cs="Arial"/>
          <w:sz w:val="20"/>
          <w:szCs w:val="20"/>
        </w:rPr>
        <w:br w:type="page"/>
      </w:r>
    </w:p>
    <w:p w14:paraId="154D06BE" w14:textId="77777777" w:rsidR="00827A91" w:rsidRPr="007C7432" w:rsidRDefault="00827A91">
      <w:pPr>
        <w:widowControl w:val="0"/>
        <w:numPr>
          <w:ilvl w:val="0"/>
          <w:numId w:val="8"/>
        </w:numPr>
        <w:tabs>
          <w:tab w:val="left" w:pos="406"/>
          <w:tab w:val="left" w:pos="720"/>
        </w:tabs>
        <w:snapToGrid w:val="0"/>
        <w:jc w:val="both"/>
        <w:rPr>
          <w:rFonts w:ascii="Arial" w:hAnsi="Arial" w:cs="Arial"/>
          <w:b/>
          <w:sz w:val="20"/>
          <w:szCs w:val="20"/>
        </w:rPr>
      </w:pPr>
      <w:r w:rsidRPr="007C7432">
        <w:rPr>
          <w:rFonts w:ascii="Arial" w:hAnsi="Arial" w:cs="Arial"/>
          <w:b/>
          <w:sz w:val="20"/>
          <w:szCs w:val="20"/>
        </w:rPr>
        <w:t>DETAILED NOTES ON MAIN FINANCIAL STATEMENTS ITEMS (continued)</w:t>
      </w:r>
    </w:p>
    <w:p w14:paraId="47086B95"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eastAsia="黑体" w:hAnsi="Arial" w:cs="Arial"/>
          <w:snapToGrid w:val="0"/>
          <w:sz w:val="20"/>
          <w:szCs w:val="20"/>
        </w:rPr>
      </w:pPr>
    </w:p>
    <w:p w14:paraId="291414B0"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4.</w:t>
      </w:r>
      <w:r w:rsidRPr="007C7432">
        <w:rPr>
          <w:rFonts w:ascii="Arial" w:eastAsia="黑体" w:hAnsi="Arial" w:cs="Arial"/>
          <w:b/>
          <w:bCs/>
          <w:snapToGrid w:val="0"/>
          <w:sz w:val="20"/>
          <w:szCs w:val="20"/>
        </w:rPr>
        <w:tab/>
        <w:t>Inventories</w:t>
      </w:r>
      <w:r w:rsidRPr="007C7432">
        <w:rPr>
          <w:rFonts w:ascii="Arial" w:hAnsi="Arial" w:cs="Arial"/>
          <w:b/>
          <w:sz w:val="20"/>
          <w:szCs w:val="20"/>
        </w:rPr>
        <w:t xml:space="preserve"> (continued)</w:t>
      </w:r>
    </w:p>
    <w:p w14:paraId="026A6A73"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47826E55"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Provision for diminution in value of inventories</w:t>
      </w:r>
      <w:r w:rsidRPr="007C7432">
        <w:rPr>
          <w:rFonts w:ascii="Arial" w:eastAsia="黑体" w:hAnsi="Arial" w:cs="Arial"/>
          <w:snapToGrid w:val="0"/>
          <w:sz w:val="20"/>
          <w:szCs w:val="20"/>
        </w:rPr>
        <w:t xml:space="preserve"> is as follows</w:t>
      </w:r>
      <w:r w:rsidRPr="007C7432">
        <w:rPr>
          <w:rFonts w:ascii="Arial" w:hAnsi="Arial" w:cs="Arial"/>
          <w:sz w:val="20"/>
          <w:szCs w:val="20"/>
        </w:rPr>
        <w:t>:</w:t>
      </w:r>
    </w:p>
    <w:p w14:paraId="71CF8154" w14:textId="77777777" w:rsidR="00827A91" w:rsidRPr="007C7432" w:rsidRDefault="00827A91">
      <w:pPr>
        <w:tabs>
          <w:tab w:val="left" w:pos="3645"/>
        </w:tabs>
        <w:adjustRightInd w:val="0"/>
        <w:snapToGrid w:val="0"/>
        <w:ind w:leftChars="167" w:left="401"/>
        <w:jc w:val="both"/>
        <w:rPr>
          <w:rFonts w:ascii="Arial" w:hAnsi="Arial" w:cs="Arial"/>
          <w:sz w:val="20"/>
          <w:szCs w:val="20"/>
        </w:rPr>
      </w:pPr>
    </w:p>
    <w:tbl>
      <w:tblPr>
        <w:tblW w:w="8147" w:type="dxa"/>
        <w:tblInd w:w="0" w:type="dxa"/>
        <w:tblLayout w:type="fixed"/>
        <w:tblCellMar>
          <w:left w:w="0" w:type="dxa"/>
          <w:right w:w="0" w:type="dxa"/>
        </w:tblCellMar>
        <w:tblLook w:val="0000" w:firstRow="0" w:lastRow="0" w:firstColumn="0" w:lastColumn="0" w:noHBand="0" w:noVBand="0"/>
      </w:tblPr>
      <w:tblGrid>
        <w:gridCol w:w="406"/>
        <w:gridCol w:w="966"/>
        <w:gridCol w:w="112"/>
        <w:gridCol w:w="1280"/>
        <w:gridCol w:w="98"/>
        <w:gridCol w:w="70"/>
        <w:gridCol w:w="1266"/>
        <w:gridCol w:w="70"/>
        <w:gridCol w:w="70"/>
        <w:gridCol w:w="1169"/>
        <w:gridCol w:w="87"/>
        <w:gridCol w:w="58"/>
        <w:gridCol w:w="1011"/>
        <w:gridCol w:w="126"/>
        <w:gridCol w:w="84"/>
        <w:gridCol w:w="1207"/>
        <w:gridCol w:w="67"/>
      </w:tblGrid>
      <w:tr w:rsidR="00827A91" w:rsidRPr="007C7432" w14:paraId="7BF4A637" w14:textId="77777777">
        <w:tc>
          <w:tcPr>
            <w:tcW w:w="406" w:type="dxa"/>
            <w:tcBorders>
              <w:top w:val="nil"/>
              <w:left w:val="nil"/>
              <w:bottom w:val="nil"/>
              <w:right w:val="nil"/>
            </w:tcBorders>
            <w:noWrap/>
            <w:vAlign w:val="bottom"/>
          </w:tcPr>
          <w:p w14:paraId="40A16B2D"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966" w:type="dxa"/>
            <w:tcBorders>
              <w:top w:val="nil"/>
              <w:left w:val="nil"/>
              <w:bottom w:val="nil"/>
              <w:right w:val="nil"/>
            </w:tcBorders>
            <w:noWrap/>
            <w:vAlign w:val="bottom"/>
          </w:tcPr>
          <w:p w14:paraId="0B997A5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12" w:type="dxa"/>
            <w:tcBorders>
              <w:top w:val="nil"/>
              <w:left w:val="nil"/>
              <w:bottom w:val="nil"/>
              <w:right w:val="nil"/>
            </w:tcBorders>
            <w:noWrap/>
            <w:vAlign w:val="bottom"/>
          </w:tcPr>
          <w:p w14:paraId="19F6F8AE"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280" w:type="dxa"/>
            <w:tcBorders>
              <w:top w:val="nil"/>
              <w:left w:val="nil"/>
              <w:bottom w:val="nil"/>
              <w:right w:val="nil"/>
            </w:tcBorders>
            <w:noWrap/>
            <w:vAlign w:val="bottom"/>
          </w:tcPr>
          <w:p w14:paraId="32AEF0F8"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Opening balance</w:t>
            </w:r>
          </w:p>
        </w:tc>
        <w:tc>
          <w:tcPr>
            <w:tcW w:w="98" w:type="dxa"/>
            <w:tcBorders>
              <w:top w:val="nil"/>
              <w:left w:val="nil"/>
              <w:bottom w:val="nil"/>
              <w:right w:val="nil"/>
            </w:tcBorders>
            <w:noWrap/>
            <w:vAlign w:val="bottom"/>
          </w:tcPr>
          <w:p w14:paraId="7C5F380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70" w:type="dxa"/>
            <w:tcBorders>
              <w:top w:val="nil"/>
              <w:left w:val="nil"/>
              <w:bottom w:val="nil"/>
              <w:right w:val="nil"/>
            </w:tcBorders>
            <w:noWrap/>
            <w:vAlign w:val="bottom"/>
          </w:tcPr>
          <w:p w14:paraId="6BF64261"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266" w:type="dxa"/>
            <w:tcBorders>
              <w:top w:val="nil"/>
              <w:left w:val="nil"/>
              <w:bottom w:val="nil"/>
              <w:right w:val="nil"/>
            </w:tcBorders>
            <w:noWrap/>
            <w:vAlign w:val="bottom"/>
          </w:tcPr>
          <w:p w14:paraId="615D8696"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Addition</w:t>
            </w:r>
          </w:p>
        </w:tc>
        <w:tc>
          <w:tcPr>
            <w:tcW w:w="70" w:type="dxa"/>
            <w:tcBorders>
              <w:top w:val="nil"/>
              <w:left w:val="nil"/>
              <w:bottom w:val="nil"/>
              <w:right w:val="nil"/>
            </w:tcBorders>
            <w:noWrap/>
            <w:vAlign w:val="bottom"/>
          </w:tcPr>
          <w:p w14:paraId="5C01125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70" w:type="dxa"/>
            <w:tcBorders>
              <w:top w:val="nil"/>
              <w:left w:val="nil"/>
              <w:bottom w:val="nil"/>
              <w:right w:val="nil"/>
            </w:tcBorders>
            <w:noWrap/>
            <w:vAlign w:val="bottom"/>
          </w:tcPr>
          <w:p w14:paraId="302A6CE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169" w:type="dxa"/>
            <w:tcBorders>
              <w:top w:val="nil"/>
              <w:left w:val="nil"/>
              <w:bottom w:val="nil"/>
              <w:right w:val="nil"/>
            </w:tcBorders>
            <w:noWrap/>
            <w:vAlign w:val="bottom"/>
          </w:tcPr>
          <w:p w14:paraId="669FA736"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Reversal</w:t>
            </w:r>
          </w:p>
        </w:tc>
        <w:tc>
          <w:tcPr>
            <w:tcW w:w="87" w:type="dxa"/>
            <w:tcBorders>
              <w:top w:val="nil"/>
              <w:left w:val="nil"/>
              <w:bottom w:val="nil"/>
              <w:right w:val="nil"/>
            </w:tcBorders>
            <w:noWrap/>
            <w:vAlign w:val="bottom"/>
          </w:tcPr>
          <w:p w14:paraId="15DEBAA8"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58" w:type="dxa"/>
            <w:tcBorders>
              <w:top w:val="nil"/>
              <w:left w:val="nil"/>
              <w:bottom w:val="nil"/>
              <w:right w:val="nil"/>
            </w:tcBorders>
            <w:noWrap/>
            <w:vAlign w:val="bottom"/>
          </w:tcPr>
          <w:p w14:paraId="1CAB720F"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011" w:type="dxa"/>
            <w:tcBorders>
              <w:top w:val="nil"/>
              <w:left w:val="nil"/>
              <w:bottom w:val="nil"/>
              <w:right w:val="nil"/>
            </w:tcBorders>
            <w:noWrap/>
            <w:vAlign w:val="bottom"/>
          </w:tcPr>
          <w:p w14:paraId="784377AC"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Write off</w:t>
            </w:r>
          </w:p>
        </w:tc>
        <w:tc>
          <w:tcPr>
            <w:tcW w:w="126" w:type="dxa"/>
            <w:tcBorders>
              <w:top w:val="nil"/>
              <w:left w:val="nil"/>
              <w:bottom w:val="nil"/>
              <w:right w:val="nil"/>
            </w:tcBorders>
            <w:noWrap/>
            <w:vAlign w:val="bottom"/>
          </w:tcPr>
          <w:p w14:paraId="4F52F39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84" w:type="dxa"/>
            <w:tcBorders>
              <w:top w:val="nil"/>
              <w:left w:val="nil"/>
              <w:bottom w:val="nil"/>
              <w:right w:val="nil"/>
            </w:tcBorders>
            <w:noWrap/>
            <w:vAlign w:val="bottom"/>
          </w:tcPr>
          <w:p w14:paraId="3C58270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207" w:type="dxa"/>
            <w:tcBorders>
              <w:top w:val="nil"/>
              <w:left w:val="nil"/>
              <w:bottom w:val="nil"/>
              <w:right w:val="nil"/>
            </w:tcBorders>
            <w:noWrap/>
            <w:vAlign w:val="bottom"/>
          </w:tcPr>
          <w:p w14:paraId="1CDCEC7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Closing balance</w:t>
            </w:r>
          </w:p>
        </w:tc>
        <w:tc>
          <w:tcPr>
            <w:tcW w:w="67" w:type="dxa"/>
            <w:tcBorders>
              <w:top w:val="nil"/>
              <w:left w:val="nil"/>
              <w:bottom w:val="nil"/>
              <w:right w:val="nil"/>
            </w:tcBorders>
            <w:noWrap/>
          </w:tcPr>
          <w:p w14:paraId="626947CE"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r>
      <w:tr w:rsidR="00827A91" w:rsidRPr="007C7432" w14:paraId="1E0FC921" w14:textId="77777777">
        <w:tc>
          <w:tcPr>
            <w:tcW w:w="406" w:type="dxa"/>
            <w:tcBorders>
              <w:top w:val="nil"/>
              <w:left w:val="nil"/>
              <w:bottom w:val="nil"/>
              <w:right w:val="nil"/>
            </w:tcBorders>
            <w:noWrap/>
            <w:vAlign w:val="bottom"/>
          </w:tcPr>
          <w:p w14:paraId="739979E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966" w:type="dxa"/>
            <w:tcBorders>
              <w:top w:val="nil"/>
              <w:left w:val="nil"/>
              <w:bottom w:val="nil"/>
              <w:right w:val="nil"/>
            </w:tcBorders>
            <w:noWrap/>
            <w:vAlign w:val="bottom"/>
          </w:tcPr>
          <w:p w14:paraId="61E65860"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12" w:type="dxa"/>
            <w:tcBorders>
              <w:top w:val="nil"/>
              <w:left w:val="nil"/>
              <w:bottom w:val="nil"/>
              <w:right w:val="nil"/>
            </w:tcBorders>
            <w:noWrap/>
            <w:vAlign w:val="bottom"/>
          </w:tcPr>
          <w:p w14:paraId="5CD94366"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280" w:type="dxa"/>
            <w:tcBorders>
              <w:top w:val="nil"/>
              <w:left w:val="nil"/>
              <w:bottom w:val="nil"/>
              <w:right w:val="nil"/>
            </w:tcBorders>
            <w:noWrap/>
            <w:vAlign w:val="bottom"/>
          </w:tcPr>
          <w:p w14:paraId="15FB88CF"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bottom"/>
          </w:tcPr>
          <w:p w14:paraId="6DBC1E2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70" w:type="dxa"/>
            <w:tcBorders>
              <w:top w:val="nil"/>
              <w:left w:val="nil"/>
              <w:bottom w:val="nil"/>
              <w:right w:val="nil"/>
            </w:tcBorders>
            <w:noWrap/>
            <w:vAlign w:val="bottom"/>
          </w:tcPr>
          <w:p w14:paraId="64DCA2EA"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266" w:type="dxa"/>
            <w:tcBorders>
              <w:top w:val="nil"/>
              <w:left w:val="nil"/>
              <w:bottom w:val="nil"/>
              <w:right w:val="nil"/>
            </w:tcBorders>
            <w:noWrap/>
            <w:vAlign w:val="bottom"/>
          </w:tcPr>
          <w:p w14:paraId="7F62DD6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70" w:type="dxa"/>
            <w:tcBorders>
              <w:top w:val="nil"/>
              <w:left w:val="nil"/>
              <w:bottom w:val="nil"/>
              <w:right w:val="nil"/>
            </w:tcBorders>
            <w:noWrap/>
            <w:vAlign w:val="bottom"/>
          </w:tcPr>
          <w:p w14:paraId="0ED5601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70" w:type="dxa"/>
            <w:tcBorders>
              <w:top w:val="nil"/>
              <w:left w:val="nil"/>
              <w:bottom w:val="nil"/>
              <w:right w:val="nil"/>
            </w:tcBorders>
            <w:noWrap/>
            <w:vAlign w:val="bottom"/>
          </w:tcPr>
          <w:p w14:paraId="2AD3FC8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169" w:type="dxa"/>
            <w:tcBorders>
              <w:top w:val="nil"/>
              <w:left w:val="nil"/>
              <w:bottom w:val="nil"/>
              <w:right w:val="nil"/>
            </w:tcBorders>
            <w:noWrap/>
            <w:vAlign w:val="bottom"/>
          </w:tcPr>
          <w:p w14:paraId="218C1E1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87" w:type="dxa"/>
            <w:tcBorders>
              <w:top w:val="nil"/>
              <w:left w:val="nil"/>
              <w:bottom w:val="nil"/>
              <w:right w:val="nil"/>
            </w:tcBorders>
            <w:noWrap/>
            <w:vAlign w:val="bottom"/>
          </w:tcPr>
          <w:p w14:paraId="176B17AC"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58" w:type="dxa"/>
            <w:tcBorders>
              <w:top w:val="nil"/>
              <w:left w:val="nil"/>
              <w:bottom w:val="nil"/>
              <w:right w:val="nil"/>
            </w:tcBorders>
            <w:noWrap/>
            <w:vAlign w:val="bottom"/>
          </w:tcPr>
          <w:p w14:paraId="0277E79F"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011" w:type="dxa"/>
            <w:tcBorders>
              <w:top w:val="nil"/>
              <w:left w:val="nil"/>
              <w:bottom w:val="nil"/>
              <w:right w:val="nil"/>
            </w:tcBorders>
            <w:noWrap/>
            <w:vAlign w:val="bottom"/>
          </w:tcPr>
          <w:p w14:paraId="4CFD72D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26" w:type="dxa"/>
            <w:tcBorders>
              <w:top w:val="nil"/>
              <w:left w:val="nil"/>
              <w:bottom w:val="nil"/>
              <w:right w:val="nil"/>
            </w:tcBorders>
            <w:noWrap/>
            <w:vAlign w:val="bottom"/>
          </w:tcPr>
          <w:p w14:paraId="322B5ECD"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84" w:type="dxa"/>
            <w:tcBorders>
              <w:top w:val="nil"/>
              <w:left w:val="nil"/>
              <w:bottom w:val="nil"/>
              <w:right w:val="nil"/>
            </w:tcBorders>
            <w:noWrap/>
            <w:vAlign w:val="bottom"/>
          </w:tcPr>
          <w:p w14:paraId="44E0ADE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207" w:type="dxa"/>
            <w:tcBorders>
              <w:top w:val="nil"/>
              <w:left w:val="nil"/>
              <w:bottom w:val="nil"/>
              <w:right w:val="nil"/>
            </w:tcBorders>
            <w:noWrap/>
            <w:vAlign w:val="bottom"/>
          </w:tcPr>
          <w:p w14:paraId="7A7C18B5"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67" w:type="dxa"/>
            <w:tcBorders>
              <w:top w:val="nil"/>
              <w:left w:val="nil"/>
              <w:bottom w:val="nil"/>
              <w:right w:val="nil"/>
            </w:tcBorders>
            <w:noWrap/>
            <w:vAlign w:val="center"/>
          </w:tcPr>
          <w:p w14:paraId="05CCD4E3"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77AF7DC6" w14:textId="77777777">
        <w:tc>
          <w:tcPr>
            <w:tcW w:w="406" w:type="dxa"/>
            <w:tcBorders>
              <w:top w:val="nil"/>
              <w:left w:val="nil"/>
              <w:bottom w:val="nil"/>
              <w:right w:val="nil"/>
            </w:tcBorders>
            <w:shd w:val="clear" w:color="auto" w:fill="auto"/>
            <w:noWrap/>
            <w:vAlign w:val="bottom"/>
          </w:tcPr>
          <w:p w14:paraId="5EA3C776"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966" w:type="dxa"/>
            <w:tcBorders>
              <w:top w:val="nil"/>
              <w:left w:val="nil"/>
              <w:bottom w:val="nil"/>
              <w:right w:val="nil"/>
            </w:tcBorders>
            <w:shd w:val="clear" w:color="000000" w:fill="auto"/>
            <w:noWrap/>
            <w:vAlign w:val="bottom"/>
          </w:tcPr>
          <w:p w14:paraId="4C27D6DA"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Provision</w:t>
            </w:r>
          </w:p>
        </w:tc>
        <w:tc>
          <w:tcPr>
            <w:tcW w:w="112" w:type="dxa"/>
            <w:tcBorders>
              <w:top w:val="nil"/>
              <w:left w:val="nil"/>
              <w:bottom w:val="nil"/>
              <w:right w:val="nil"/>
            </w:tcBorders>
            <w:shd w:val="clear" w:color="auto" w:fill="auto"/>
            <w:noWrap/>
            <w:vAlign w:val="bottom"/>
          </w:tcPr>
          <w:p w14:paraId="2F6A52FF"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1280" w:type="dxa"/>
            <w:tcBorders>
              <w:top w:val="nil"/>
              <w:left w:val="nil"/>
              <w:bottom w:val="double" w:sz="6" w:space="0" w:color="auto"/>
              <w:right w:val="nil"/>
            </w:tcBorders>
            <w:shd w:val="clear" w:color="000000" w:fill="auto"/>
            <w:noWrap/>
            <w:vAlign w:val="bottom"/>
          </w:tcPr>
          <w:p w14:paraId="1CFEC666" w14:textId="77777777" w:rsidR="00827A91" w:rsidRPr="007C7432" w:rsidRDefault="00827A91">
            <w:pPr>
              <w:snapToGrid w:val="0"/>
              <w:jc w:val="right"/>
              <w:rPr>
                <w:rFonts w:ascii="Arial" w:eastAsia="黑体" w:hAnsi="Arial" w:cs="Arial"/>
                <w:color w:val="000000"/>
                <w:sz w:val="20"/>
                <w:szCs w:val="20"/>
              </w:rPr>
            </w:pPr>
            <w:r w:rsidRPr="007C7432">
              <w:rPr>
                <w:rFonts w:ascii="Arial" w:eastAsia="黑体" w:hAnsi="Arial" w:cs="Arial"/>
                <w:color w:val="000000"/>
                <w:sz w:val="20"/>
                <w:szCs w:val="20"/>
              </w:rPr>
              <w:t>5,104,171.56</w:t>
            </w:r>
          </w:p>
        </w:tc>
        <w:tc>
          <w:tcPr>
            <w:tcW w:w="98" w:type="dxa"/>
            <w:tcBorders>
              <w:top w:val="nil"/>
              <w:left w:val="nil"/>
              <w:bottom w:val="nil"/>
              <w:right w:val="nil"/>
            </w:tcBorders>
            <w:shd w:val="clear" w:color="auto" w:fill="auto"/>
            <w:noWrap/>
            <w:vAlign w:val="bottom"/>
          </w:tcPr>
          <w:p w14:paraId="750DEEA6"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70" w:type="dxa"/>
            <w:tcBorders>
              <w:top w:val="nil"/>
              <w:left w:val="nil"/>
              <w:bottom w:val="nil"/>
              <w:right w:val="nil"/>
            </w:tcBorders>
            <w:shd w:val="clear" w:color="auto" w:fill="auto"/>
            <w:noWrap/>
            <w:vAlign w:val="bottom"/>
          </w:tcPr>
          <w:p w14:paraId="32894DF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1266" w:type="dxa"/>
            <w:tcBorders>
              <w:top w:val="nil"/>
              <w:left w:val="nil"/>
              <w:bottom w:val="double" w:sz="6" w:space="0" w:color="auto"/>
              <w:right w:val="nil"/>
            </w:tcBorders>
            <w:shd w:val="clear" w:color="000000" w:fill="auto"/>
            <w:noWrap/>
            <w:vAlign w:val="center"/>
          </w:tcPr>
          <w:p w14:paraId="5880D9B7" w14:textId="77777777" w:rsidR="00827A91" w:rsidRPr="007C7432" w:rsidRDefault="00827A91">
            <w:pPr>
              <w:snapToGrid w:val="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70" w:type="dxa"/>
            <w:tcBorders>
              <w:top w:val="nil"/>
              <w:left w:val="nil"/>
              <w:bottom w:val="nil"/>
              <w:right w:val="nil"/>
            </w:tcBorders>
            <w:shd w:val="clear" w:color="auto" w:fill="auto"/>
            <w:noWrap/>
            <w:vAlign w:val="bottom"/>
          </w:tcPr>
          <w:p w14:paraId="622D2B47" w14:textId="77777777" w:rsidR="00827A91" w:rsidRPr="007C7432" w:rsidRDefault="00827A91">
            <w:pPr>
              <w:snapToGrid w:val="0"/>
              <w:jc w:val="right"/>
              <w:rPr>
                <w:rFonts w:ascii="Arial" w:eastAsia="黑体" w:hAnsi="Arial" w:cs="Arial"/>
                <w:color w:val="000000"/>
                <w:sz w:val="20"/>
                <w:szCs w:val="20"/>
              </w:rPr>
            </w:pPr>
          </w:p>
        </w:tc>
        <w:tc>
          <w:tcPr>
            <w:tcW w:w="70" w:type="dxa"/>
            <w:tcBorders>
              <w:top w:val="nil"/>
              <w:left w:val="nil"/>
              <w:bottom w:val="nil"/>
              <w:right w:val="nil"/>
            </w:tcBorders>
            <w:shd w:val="clear" w:color="auto" w:fill="auto"/>
            <w:noWrap/>
            <w:vAlign w:val="bottom"/>
          </w:tcPr>
          <w:p w14:paraId="79E22EE9" w14:textId="77777777" w:rsidR="00827A91" w:rsidRPr="007C7432" w:rsidRDefault="00827A91">
            <w:pPr>
              <w:snapToGrid w:val="0"/>
              <w:jc w:val="right"/>
              <w:rPr>
                <w:rFonts w:ascii="Arial" w:eastAsia="黑体" w:hAnsi="Arial" w:cs="Arial"/>
                <w:color w:val="000000"/>
                <w:sz w:val="20"/>
                <w:szCs w:val="20"/>
              </w:rPr>
            </w:pPr>
          </w:p>
        </w:tc>
        <w:tc>
          <w:tcPr>
            <w:tcW w:w="1169" w:type="dxa"/>
            <w:tcBorders>
              <w:top w:val="nil"/>
              <w:left w:val="nil"/>
              <w:bottom w:val="double" w:sz="6" w:space="0" w:color="auto"/>
              <w:right w:val="nil"/>
            </w:tcBorders>
            <w:shd w:val="clear" w:color="000000" w:fill="auto"/>
            <w:noWrap/>
            <w:vAlign w:val="bottom"/>
          </w:tcPr>
          <w:p w14:paraId="752EA4F7" w14:textId="77777777" w:rsidR="00827A91" w:rsidRPr="007C7432" w:rsidRDefault="00827A91">
            <w:pPr>
              <w:snapToGrid w:val="0"/>
              <w:jc w:val="right"/>
              <w:rPr>
                <w:rFonts w:ascii="Arial" w:eastAsia="黑体" w:hAnsi="Arial" w:cs="Arial"/>
                <w:color w:val="000000"/>
                <w:sz w:val="20"/>
                <w:szCs w:val="20"/>
              </w:rPr>
            </w:pPr>
            <w:r w:rsidRPr="007C7432">
              <w:rPr>
                <w:rFonts w:ascii="Arial" w:eastAsia="黑体" w:hAnsi="Arial" w:cs="Arial"/>
                <w:color w:val="000000"/>
                <w:sz w:val="20"/>
                <w:szCs w:val="20"/>
              </w:rPr>
              <w:t>1,640,760.00</w:t>
            </w:r>
          </w:p>
        </w:tc>
        <w:tc>
          <w:tcPr>
            <w:tcW w:w="87" w:type="dxa"/>
            <w:tcBorders>
              <w:top w:val="nil"/>
              <w:left w:val="nil"/>
              <w:bottom w:val="nil"/>
              <w:right w:val="nil"/>
            </w:tcBorders>
            <w:shd w:val="clear" w:color="auto" w:fill="auto"/>
            <w:noWrap/>
            <w:vAlign w:val="bottom"/>
          </w:tcPr>
          <w:p w14:paraId="197B8F8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58" w:type="dxa"/>
            <w:tcBorders>
              <w:top w:val="nil"/>
              <w:left w:val="nil"/>
              <w:bottom w:val="nil"/>
              <w:right w:val="nil"/>
            </w:tcBorders>
            <w:shd w:val="clear" w:color="auto" w:fill="auto"/>
            <w:noWrap/>
            <w:vAlign w:val="bottom"/>
          </w:tcPr>
          <w:p w14:paraId="343E8C0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011" w:type="dxa"/>
            <w:tcBorders>
              <w:top w:val="nil"/>
              <w:left w:val="nil"/>
              <w:bottom w:val="double" w:sz="6" w:space="0" w:color="auto"/>
              <w:right w:val="nil"/>
            </w:tcBorders>
            <w:shd w:val="clear" w:color="000000" w:fill="auto"/>
            <w:noWrap/>
            <w:vAlign w:val="bottom"/>
          </w:tcPr>
          <w:p w14:paraId="5E8FD6A4"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hint="eastAsia"/>
                <w:color w:val="000000"/>
                <w:sz w:val="20"/>
                <w:szCs w:val="20"/>
              </w:rPr>
              <w:t>-</w:t>
            </w:r>
          </w:p>
        </w:tc>
        <w:tc>
          <w:tcPr>
            <w:tcW w:w="126" w:type="dxa"/>
            <w:tcBorders>
              <w:top w:val="nil"/>
              <w:left w:val="nil"/>
              <w:bottom w:val="nil"/>
              <w:right w:val="nil"/>
            </w:tcBorders>
            <w:shd w:val="clear" w:color="auto" w:fill="auto"/>
            <w:noWrap/>
            <w:vAlign w:val="bottom"/>
          </w:tcPr>
          <w:p w14:paraId="4F2A3E7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84" w:type="dxa"/>
            <w:tcBorders>
              <w:top w:val="nil"/>
              <w:left w:val="nil"/>
              <w:bottom w:val="nil"/>
              <w:right w:val="nil"/>
            </w:tcBorders>
            <w:shd w:val="clear" w:color="auto" w:fill="auto"/>
            <w:noWrap/>
            <w:vAlign w:val="bottom"/>
          </w:tcPr>
          <w:p w14:paraId="22AA98B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207" w:type="dxa"/>
            <w:tcBorders>
              <w:top w:val="nil"/>
              <w:left w:val="nil"/>
              <w:bottom w:val="double" w:sz="6" w:space="0" w:color="auto"/>
              <w:right w:val="nil"/>
            </w:tcBorders>
            <w:shd w:val="clear" w:color="000000" w:fill="auto"/>
            <w:noWrap/>
            <w:vAlign w:val="bottom"/>
          </w:tcPr>
          <w:p w14:paraId="05B0B31E" w14:textId="77777777" w:rsidR="00827A91" w:rsidRPr="007C7432" w:rsidRDefault="00827A91">
            <w:pPr>
              <w:snapToGrid w:val="0"/>
              <w:jc w:val="right"/>
              <w:rPr>
                <w:rFonts w:ascii="Arial" w:eastAsia="黑体" w:hAnsi="Arial" w:cs="Arial"/>
                <w:color w:val="000000"/>
                <w:sz w:val="20"/>
                <w:szCs w:val="20"/>
              </w:rPr>
            </w:pPr>
            <w:r w:rsidRPr="007C7432">
              <w:rPr>
                <w:rFonts w:ascii="Arial" w:eastAsia="黑体" w:hAnsi="Arial" w:cs="Arial"/>
                <w:color w:val="000000"/>
                <w:sz w:val="20"/>
                <w:szCs w:val="20"/>
              </w:rPr>
              <w:t>5,104,171.56</w:t>
            </w:r>
          </w:p>
        </w:tc>
        <w:tc>
          <w:tcPr>
            <w:tcW w:w="67" w:type="dxa"/>
            <w:tcBorders>
              <w:top w:val="nil"/>
              <w:left w:val="nil"/>
              <w:bottom w:val="nil"/>
              <w:right w:val="nil"/>
            </w:tcBorders>
            <w:noWrap/>
            <w:vAlign w:val="center"/>
          </w:tcPr>
          <w:p w14:paraId="66D44031"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r>
    </w:tbl>
    <w:p w14:paraId="22791D4D"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1B65DCEE"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5.</w:t>
      </w:r>
      <w:r w:rsidRPr="007C7432">
        <w:rPr>
          <w:rFonts w:ascii="Arial" w:eastAsia="黑体" w:hAnsi="Arial" w:cs="Arial"/>
          <w:b/>
          <w:bCs/>
          <w:snapToGrid w:val="0"/>
          <w:sz w:val="20"/>
          <w:szCs w:val="20"/>
        </w:rPr>
        <w:tab/>
        <w:t>Other current assets</w:t>
      </w:r>
    </w:p>
    <w:p w14:paraId="2DD954A7" w14:textId="77777777" w:rsidR="00827A91" w:rsidRPr="007C7432" w:rsidRDefault="00827A91">
      <w:pPr>
        <w:tabs>
          <w:tab w:val="left" w:pos="3645"/>
        </w:tabs>
        <w:adjustRightInd w:val="0"/>
        <w:snapToGrid w:val="0"/>
        <w:ind w:leftChars="167" w:left="401"/>
        <w:jc w:val="both"/>
        <w:rPr>
          <w:rFonts w:ascii="Arial" w:hAnsi="Arial" w:cs="Arial"/>
          <w:sz w:val="20"/>
          <w:szCs w:val="20"/>
        </w:rPr>
      </w:pPr>
    </w:p>
    <w:tbl>
      <w:tblPr>
        <w:tblW w:w="8147" w:type="dxa"/>
        <w:tblInd w:w="0" w:type="dxa"/>
        <w:tblLayout w:type="fixed"/>
        <w:tblCellMar>
          <w:left w:w="0" w:type="dxa"/>
          <w:right w:w="0" w:type="dxa"/>
        </w:tblCellMar>
        <w:tblLook w:val="0000" w:firstRow="0" w:lastRow="0" w:firstColumn="0" w:lastColumn="0" w:noHBand="0" w:noVBand="0"/>
      </w:tblPr>
      <w:tblGrid>
        <w:gridCol w:w="406"/>
        <w:gridCol w:w="3280"/>
        <w:gridCol w:w="142"/>
        <w:gridCol w:w="1984"/>
        <w:gridCol w:w="81"/>
        <w:gridCol w:w="98"/>
        <w:gridCol w:w="2072"/>
        <w:gridCol w:w="84"/>
      </w:tblGrid>
      <w:tr w:rsidR="00827A91" w:rsidRPr="007C7432" w14:paraId="2E3526DA" w14:textId="77777777">
        <w:tc>
          <w:tcPr>
            <w:tcW w:w="406" w:type="dxa"/>
            <w:tcBorders>
              <w:top w:val="nil"/>
              <w:left w:val="nil"/>
              <w:bottom w:val="nil"/>
              <w:right w:val="nil"/>
            </w:tcBorders>
            <w:noWrap/>
            <w:vAlign w:val="bottom"/>
          </w:tcPr>
          <w:p w14:paraId="05915B5F"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3280" w:type="dxa"/>
            <w:tcBorders>
              <w:top w:val="nil"/>
              <w:left w:val="nil"/>
              <w:bottom w:val="nil"/>
              <w:right w:val="nil"/>
            </w:tcBorders>
            <w:noWrap/>
            <w:vAlign w:val="bottom"/>
          </w:tcPr>
          <w:p w14:paraId="346AF0AD"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noWrap/>
            <w:vAlign w:val="bottom"/>
          </w:tcPr>
          <w:p w14:paraId="059FFA4A" w14:textId="77777777" w:rsidR="00827A91" w:rsidRPr="007C7432" w:rsidRDefault="00827A91">
            <w:pPr>
              <w:kinsoku w:val="0"/>
              <w:overflowPunct w:val="0"/>
              <w:autoSpaceDE w:val="0"/>
              <w:autoSpaceDN w:val="0"/>
              <w:adjustRightInd w:val="0"/>
              <w:snapToGrid w:val="0"/>
              <w:jc w:val="both"/>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nil"/>
              <w:right w:val="nil"/>
            </w:tcBorders>
            <w:noWrap/>
            <w:vAlign w:val="bottom"/>
          </w:tcPr>
          <w:p w14:paraId="6551896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sz w:val="20"/>
                <w:szCs w:val="20"/>
              </w:rPr>
              <w:t>2022-12-31</w:t>
            </w:r>
          </w:p>
        </w:tc>
        <w:tc>
          <w:tcPr>
            <w:tcW w:w="81" w:type="dxa"/>
            <w:tcBorders>
              <w:top w:val="nil"/>
              <w:left w:val="nil"/>
              <w:bottom w:val="nil"/>
              <w:right w:val="nil"/>
            </w:tcBorders>
            <w:noWrap/>
            <w:vAlign w:val="bottom"/>
          </w:tcPr>
          <w:p w14:paraId="041107D1"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bottom"/>
          </w:tcPr>
          <w:p w14:paraId="1C6596C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nil"/>
              <w:right w:val="nil"/>
            </w:tcBorders>
            <w:noWrap/>
            <w:vAlign w:val="bottom"/>
          </w:tcPr>
          <w:p w14:paraId="0055E61A"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sz w:val="20"/>
                <w:szCs w:val="20"/>
              </w:rPr>
              <w:t>2021-12-31</w:t>
            </w:r>
          </w:p>
        </w:tc>
        <w:tc>
          <w:tcPr>
            <w:tcW w:w="84" w:type="dxa"/>
            <w:tcBorders>
              <w:top w:val="nil"/>
              <w:left w:val="nil"/>
              <w:bottom w:val="nil"/>
              <w:right w:val="nil"/>
            </w:tcBorders>
            <w:noWrap/>
            <w:vAlign w:val="bottom"/>
          </w:tcPr>
          <w:p w14:paraId="7A692173"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623B232A" w14:textId="77777777">
        <w:tc>
          <w:tcPr>
            <w:tcW w:w="406" w:type="dxa"/>
            <w:tcBorders>
              <w:top w:val="nil"/>
              <w:left w:val="nil"/>
              <w:bottom w:val="nil"/>
              <w:right w:val="nil"/>
            </w:tcBorders>
            <w:noWrap/>
            <w:vAlign w:val="bottom"/>
          </w:tcPr>
          <w:p w14:paraId="4820349D"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noWrap/>
            <w:vAlign w:val="bottom"/>
          </w:tcPr>
          <w:p w14:paraId="168F4673"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noWrap/>
            <w:vAlign w:val="bottom"/>
          </w:tcPr>
          <w:p w14:paraId="118E7456"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nil"/>
              <w:right w:val="nil"/>
            </w:tcBorders>
            <w:noWrap/>
            <w:vAlign w:val="bottom"/>
          </w:tcPr>
          <w:p w14:paraId="2111B074"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81" w:type="dxa"/>
            <w:tcBorders>
              <w:top w:val="nil"/>
              <w:left w:val="nil"/>
              <w:bottom w:val="nil"/>
              <w:right w:val="nil"/>
            </w:tcBorders>
            <w:noWrap/>
            <w:vAlign w:val="bottom"/>
          </w:tcPr>
          <w:p w14:paraId="3EAB283C"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bottom"/>
          </w:tcPr>
          <w:p w14:paraId="4733545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nil"/>
              <w:right w:val="nil"/>
            </w:tcBorders>
            <w:noWrap/>
            <w:vAlign w:val="bottom"/>
          </w:tcPr>
          <w:p w14:paraId="1736B56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84" w:type="dxa"/>
            <w:tcBorders>
              <w:top w:val="nil"/>
              <w:left w:val="nil"/>
              <w:bottom w:val="nil"/>
              <w:right w:val="nil"/>
            </w:tcBorders>
            <w:noWrap/>
            <w:vAlign w:val="bottom"/>
          </w:tcPr>
          <w:p w14:paraId="28DA855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719022BD" w14:textId="77777777">
        <w:tc>
          <w:tcPr>
            <w:tcW w:w="406" w:type="dxa"/>
            <w:tcBorders>
              <w:top w:val="nil"/>
              <w:left w:val="nil"/>
              <w:bottom w:val="nil"/>
              <w:right w:val="nil"/>
            </w:tcBorders>
            <w:noWrap/>
            <w:vAlign w:val="bottom"/>
          </w:tcPr>
          <w:p w14:paraId="11C0EF0F"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3280" w:type="dxa"/>
            <w:tcBorders>
              <w:top w:val="nil"/>
              <w:left w:val="nil"/>
              <w:bottom w:val="nil"/>
              <w:right w:val="nil"/>
            </w:tcBorders>
            <w:noWrap/>
            <w:vAlign w:val="bottom"/>
          </w:tcPr>
          <w:p w14:paraId="319FBC09"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 xml:space="preserve"> Deductible </w:t>
            </w:r>
            <w:r w:rsidRPr="007C7432">
              <w:rPr>
                <w:rFonts w:ascii="Arial" w:hAnsi="Arial" w:cs="Arial"/>
                <w:color w:val="000000"/>
                <w:sz w:val="20"/>
                <w:szCs w:val="20"/>
              </w:rPr>
              <w:t>VAT input</w:t>
            </w:r>
          </w:p>
        </w:tc>
        <w:tc>
          <w:tcPr>
            <w:tcW w:w="142" w:type="dxa"/>
            <w:tcBorders>
              <w:top w:val="nil"/>
              <w:left w:val="nil"/>
              <w:bottom w:val="nil"/>
              <w:right w:val="nil"/>
            </w:tcBorders>
            <w:noWrap/>
            <w:vAlign w:val="bottom"/>
          </w:tcPr>
          <w:p w14:paraId="57FD77D7"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1984" w:type="dxa"/>
            <w:tcBorders>
              <w:top w:val="nil"/>
              <w:left w:val="nil"/>
              <w:right w:val="nil"/>
            </w:tcBorders>
            <w:noWrap/>
            <w:vAlign w:val="bottom"/>
          </w:tcPr>
          <w:p w14:paraId="31EB5364"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hAnsi="Arial" w:cs="Arial"/>
                <w:sz w:val="20"/>
                <w:szCs w:val="20"/>
              </w:rPr>
              <w:t>145,313.30</w:t>
            </w:r>
          </w:p>
        </w:tc>
        <w:tc>
          <w:tcPr>
            <w:tcW w:w="81" w:type="dxa"/>
            <w:tcBorders>
              <w:top w:val="nil"/>
              <w:left w:val="nil"/>
              <w:bottom w:val="nil"/>
              <w:right w:val="nil"/>
            </w:tcBorders>
            <w:noWrap/>
            <w:vAlign w:val="bottom"/>
          </w:tcPr>
          <w:p w14:paraId="2BEAE67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noWrap/>
            <w:vAlign w:val="bottom"/>
          </w:tcPr>
          <w:p w14:paraId="6D98337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2072" w:type="dxa"/>
            <w:tcBorders>
              <w:top w:val="nil"/>
              <w:left w:val="nil"/>
              <w:right w:val="nil"/>
            </w:tcBorders>
            <w:noWrap/>
            <w:vAlign w:val="center"/>
          </w:tcPr>
          <w:p w14:paraId="02FBBDC5"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hAnsi="Arial" w:cs="Arial"/>
                <w:sz w:val="20"/>
                <w:szCs w:val="20"/>
              </w:rPr>
              <w:t>2,588,253.33</w:t>
            </w:r>
          </w:p>
        </w:tc>
        <w:tc>
          <w:tcPr>
            <w:tcW w:w="84" w:type="dxa"/>
            <w:tcBorders>
              <w:top w:val="nil"/>
              <w:left w:val="nil"/>
              <w:bottom w:val="nil"/>
              <w:right w:val="nil"/>
            </w:tcBorders>
            <w:noWrap/>
            <w:vAlign w:val="bottom"/>
          </w:tcPr>
          <w:p w14:paraId="0EABD828"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0B726B3C" w14:textId="77777777">
        <w:tc>
          <w:tcPr>
            <w:tcW w:w="406" w:type="dxa"/>
            <w:tcBorders>
              <w:top w:val="nil"/>
              <w:left w:val="nil"/>
              <w:bottom w:val="nil"/>
              <w:right w:val="nil"/>
            </w:tcBorders>
            <w:noWrap/>
            <w:vAlign w:val="bottom"/>
          </w:tcPr>
          <w:p w14:paraId="4191A3F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3280" w:type="dxa"/>
            <w:tcBorders>
              <w:top w:val="nil"/>
              <w:left w:val="nil"/>
              <w:bottom w:val="nil"/>
              <w:right w:val="nil"/>
            </w:tcBorders>
            <w:noWrap/>
            <w:vAlign w:val="bottom"/>
          </w:tcPr>
          <w:p w14:paraId="0B4B5B5A" w14:textId="77777777" w:rsidR="00827A91" w:rsidRPr="007C7432" w:rsidRDefault="00827A91">
            <w:pPr>
              <w:tabs>
                <w:tab w:val="left" w:pos="110"/>
              </w:tabs>
              <w:kinsoku w:val="0"/>
              <w:overflowPunct w:val="0"/>
              <w:autoSpaceDE w:val="0"/>
              <w:autoSpaceDN w:val="0"/>
              <w:adjustRightInd w:val="0"/>
              <w:snapToGrid w:val="0"/>
              <w:ind w:firstLineChars="48" w:firstLine="96"/>
              <w:rPr>
                <w:rFonts w:ascii="Arial" w:eastAsia="黑体" w:hAnsi="Arial" w:cs="Arial"/>
                <w:color w:val="000000"/>
                <w:sz w:val="20"/>
                <w:szCs w:val="20"/>
              </w:rPr>
            </w:pPr>
            <w:r w:rsidRPr="007C7432">
              <w:rPr>
                <w:rFonts w:ascii="Arial" w:eastAsia="黑体" w:hAnsi="Arial" w:cs="Arial"/>
                <w:color w:val="000000"/>
                <w:sz w:val="20"/>
                <w:szCs w:val="20"/>
              </w:rPr>
              <w:t>Prepaid corporate income tax</w:t>
            </w:r>
          </w:p>
        </w:tc>
        <w:tc>
          <w:tcPr>
            <w:tcW w:w="142" w:type="dxa"/>
            <w:tcBorders>
              <w:top w:val="nil"/>
              <w:left w:val="nil"/>
              <w:bottom w:val="nil"/>
              <w:right w:val="nil"/>
            </w:tcBorders>
            <w:noWrap/>
            <w:vAlign w:val="bottom"/>
          </w:tcPr>
          <w:p w14:paraId="64FC3667"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984" w:type="dxa"/>
            <w:tcBorders>
              <w:top w:val="nil"/>
              <w:left w:val="nil"/>
              <w:bottom w:val="single" w:sz="4" w:space="0" w:color="auto"/>
              <w:right w:val="nil"/>
            </w:tcBorders>
            <w:noWrap/>
            <w:vAlign w:val="bottom"/>
          </w:tcPr>
          <w:p w14:paraId="3ABFFBCA"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w:t>
            </w:r>
          </w:p>
        </w:tc>
        <w:tc>
          <w:tcPr>
            <w:tcW w:w="81" w:type="dxa"/>
            <w:tcBorders>
              <w:top w:val="nil"/>
              <w:left w:val="nil"/>
              <w:bottom w:val="nil"/>
              <w:right w:val="nil"/>
            </w:tcBorders>
            <w:noWrap/>
            <w:vAlign w:val="bottom"/>
          </w:tcPr>
          <w:p w14:paraId="722B3D36"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noWrap/>
            <w:vAlign w:val="bottom"/>
          </w:tcPr>
          <w:p w14:paraId="7FD82FB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2072" w:type="dxa"/>
            <w:tcBorders>
              <w:top w:val="nil"/>
              <w:left w:val="nil"/>
              <w:bottom w:val="single" w:sz="4" w:space="0" w:color="auto"/>
              <w:right w:val="nil"/>
            </w:tcBorders>
            <w:noWrap/>
            <w:vAlign w:val="center"/>
          </w:tcPr>
          <w:p w14:paraId="23AC278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160,650.58</w:t>
            </w:r>
          </w:p>
        </w:tc>
        <w:tc>
          <w:tcPr>
            <w:tcW w:w="84" w:type="dxa"/>
            <w:tcBorders>
              <w:top w:val="nil"/>
              <w:left w:val="nil"/>
              <w:bottom w:val="nil"/>
              <w:right w:val="nil"/>
            </w:tcBorders>
            <w:noWrap/>
            <w:vAlign w:val="bottom"/>
          </w:tcPr>
          <w:p w14:paraId="1E750CA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2DC2773E" w14:textId="77777777">
        <w:tc>
          <w:tcPr>
            <w:tcW w:w="406" w:type="dxa"/>
            <w:tcBorders>
              <w:top w:val="nil"/>
              <w:left w:val="nil"/>
              <w:bottom w:val="nil"/>
              <w:right w:val="nil"/>
            </w:tcBorders>
            <w:noWrap/>
            <w:vAlign w:val="bottom"/>
          </w:tcPr>
          <w:p w14:paraId="3F88A21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3280" w:type="dxa"/>
            <w:tcBorders>
              <w:top w:val="nil"/>
              <w:left w:val="nil"/>
              <w:bottom w:val="nil"/>
              <w:right w:val="nil"/>
            </w:tcBorders>
            <w:noWrap/>
            <w:vAlign w:val="bottom"/>
          </w:tcPr>
          <w:p w14:paraId="77BFC052"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2" w:type="dxa"/>
            <w:tcBorders>
              <w:top w:val="nil"/>
              <w:left w:val="nil"/>
              <w:bottom w:val="nil"/>
              <w:right w:val="nil"/>
            </w:tcBorders>
            <w:noWrap/>
            <w:vAlign w:val="bottom"/>
          </w:tcPr>
          <w:p w14:paraId="1241F3D1"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984" w:type="dxa"/>
            <w:tcBorders>
              <w:top w:val="single" w:sz="4" w:space="0" w:color="auto"/>
              <w:left w:val="nil"/>
              <w:bottom w:val="nil"/>
              <w:right w:val="nil"/>
            </w:tcBorders>
            <w:noWrap/>
            <w:vAlign w:val="bottom"/>
          </w:tcPr>
          <w:p w14:paraId="07334D4E"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81" w:type="dxa"/>
            <w:tcBorders>
              <w:top w:val="nil"/>
              <w:left w:val="nil"/>
              <w:bottom w:val="nil"/>
              <w:right w:val="nil"/>
            </w:tcBorders>
            <w:noWrap/>
            <w:vAlign w:val="bottom"/>
          </w:tcPr>
          <w:p w14:paraId="56295B8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noWrap/>
            <w:vAlign w:val="bottom"/>
          </w:tcPr>
          <w:p w14:paraId="0BA98B70"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2072" w:type="dxa"/>
            <w:tcBorders>
              <w:top w:val="single" w:sz="4" w:space="0" w:color="auto"/>
              <w:left w:val="nil"/>
              <w:bottom w:val="nil"/>
              <w:right w:val="nil"/>
            </w:tcBorders>
            <w:noWrap/>
            <w:vAlign w:val="center"/>
          </w:tcPr>
          <w:p w14:paraId="0256F40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84" w:type="dxa"/>
            <w:tcBorders>
              <w:top w:val="nil"/>
              <w:left w:val="nil"/>
              <w:bottom w:val="nil"/>
              <w:right w:val="nil"/>
            </w:tcBorders>
            <w:noWrap/>
            <w:vAlign w:val="bottom"/>
          </w:tcPr>
          <w:p w14:paraId="5CDD383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74088BE0" w14:textId="77777777">
        <w:tc>
          <w:tcPr>
            <w:tcW w:w="406" w:type="dxa"/>
            <w:tcBorders>
              <w:top w:val="nil"/>
              <w:left w:val="nil"/>
              <w:bottom w:val="nil"/>
              <w:right w:val="nil"/>
            </w:tcBorders>
            <w:shd w:val="clear" w:color="auto" w:fill="auto"/>
            <w:noWrap/>
            <w:vAlign w:val="bottom"/>
          </w:tcPr>
          <w:p w14:paraId="1865472A"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shd w:val="clear" w:color="auto" w:fill="auto"/>
            <w:noWrap/>
            <w:vAlign w:val="bottom"/>
          </w:tcPr>
          <w:p w14:paraId="0067CE3C"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shd w:val="clear" w:color="auto" w:fill="auto"/>
            <w:noWrap/>
            <w:vAlign w:val="bottom"/>
          </w:tcPr>
          <w:p w14:paraId="295F7B36"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double" w:sz="6" w:space="0" w:color="auto"/>
              <w:right w:val="nil"/>
            </w:tcBorders>
            <w:shd w:val="clear" w:color="000000" w:fill="auto"/>
            <w:noWrap/>
            <w:vAlign w:val="bottom"/>
          </w:tcPr>
          <w:p w14:paraId="4F068EED" w14:textId="77777777" w:rsidR="00827A91" w:rsidRPr="007C7432" w:rsidRDefault="00827A91">
            <w:pPr>
              <w:snapToGrid w:val="0"/>
              <w:jc w:val="right"/>
              <w:rPr>
                <w:rFonts w:ascii="Arial" w:eastAsia="黑体" w:hAnsi="Arial" w:cs="Arial"/>
                <w:color w:val="000000"/>
                <w:sz w:val="20"/>
                <w:szCs w:val="20"/>
              </w:rPr>
            </w:pPr>
            <w:r w:rsidRPr="007C7432">
              <w:rPr>
                <w:rFonts w:ascii="Arial" w:hAnsi="Arial" w:cs="Arial"/>
                <w:sz w:val="20"/>
                <w:szCs w:val="20"/>
              </w:rPr>
              <w:t>145,313.30</w:t>
            </w:r>
          </w:p>
        </w:tc>
        <w:tc>
          <w:tcPr>
            <w:tcW w:w="81" w:type="dxa"/>
            <w:tcBorders>
              <w:top w:val="nil"/>
              <w:left w:val="nil"/>
              <w:bottom w:val="nil"/>
              <w:right w:val="nil"/>
            </w:tcBorders>
            <w:shd w:val="clear" w:color="auto" w:fill="auto"/>
            <w:noWrap/>
            <w:vAlign w:val="bottom"/>
          </w:tcPr>
          <w:p w14:paraId="49A5E6D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shd w:val="clear" w:color="auto" w:fill="auto"/>
            <w:noWrap/>
            <w:vAlign w:val="bottom"/>
          </w:tcPr>
          <w:p w14:paraId="7C95067D"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2072" w:type="dxa"/>
            <w:tcBorders>
              <w:top w:val="nil"/>
              <w:left w:val="nil"/>
              <w:bottom w:val="double" w:sz="6" w:space="0" w:color="auto"/>
              <w:right w:val="nil"/>
            </w:tcBorders>
            <w:shd w:val="clear" w:color="000000" w:fill="auto"/>
            <w:noWrap/>
            <w:vAlign w:val="center"/>
          </w:tcPr>
          <w:p w14:paraId="7C26E171" w14:textId="77777777" w:rsidR="00827A91" w:rsidRPr="007C7432" w:rsidRDefault="00827A91">
            <w:pPr>
              <w:snapToGrid w:val="0"/>
              <w:jc w:val="right"/>
              <w:rPr>
                <w:rFonts w:ascii="Arial" w:eastAsia="黑体" w:hAnsi="Arial" w:cs="Arial"/>
                <w:color w:val="000000"/>
                <w:sz w:val="20"/>
                <w:szCs w:val="20"/>
              </w:rPr>
            </w:pPr>
            <w:r w:rsidRPr="007C7432">
              <w:rPr>
                <w:rFonts w:ascii="Arial" w:hAnsi="Arial" w:cs="Arial"/>
                <w:sz w:val="20"/>
                <w:szCs w:val="20"/>
              </w:rPr>
              <w:t>2,748,903.91</w:t>
            </w:r>
          </w:p>
        </w:tc>
        <w:tc>
          <w:tcPr>
            <w:tcW w:w="84" w:type="dxa"/>
            <w:tcBorders>
              <w:top w:val="nil"/>
              <w:left w:val="nil"/>
              <w:bottom w:val="nil"/>
              <w:right w:val="nil"/>
            </w:tcBorders>
            <w:noWrap/>
            <w:vAlign w:val="bottom"/>
          </w:tcPr>
          <w:p w14:paraId="7AA3ABF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r>
    </w:tbl>
    <w:p w14:paraId="06EB014C" w14:textId="77777777" w:rsidR="00827A91" w:rsidRPr="007C7432" w:rsidRDefault="00827A91">
      <w:pPr>
        <w:tabs>
          <w:tab w:val="left" w:pos="3645"/>
        </w:tabs>
        <w:adjustRightInd w:val="0"/>
        <w:snapToGrid w:val="0"/>
        <w:ind w:leftChars="167" w:left="401"/>
        <w:jc w:val="both"/>
        <w:rPr>
          <w:rFonts w:ascii="Arial" w:hAnsi="Arial" w:cs="Arial" w:hint="eastAsia"/>
          <w:sz w:val="20"/>
          <w:szCs w:val="20"/>
        </w:rPr>
      </w:pPr>
    </w:p>
    <w:p w14:paraId="009D69E6"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 xml:space="preserve">6. </w:t>
      </w:r>
      <w:r w:rsidRPr="007C7432">
        <w:rPr>
          <w:rFonts w:ascii="Arial" w:eastAsia="黑体" w:hAnsi="Arial" w:cs="Arial"/>
          <w:b/>
          <w:bCs/>
          <w:snapToGrid w:val="0"/>
          <w:sz w:val="20"/>
          <w:szCs w:val="20"/>
        </w:rPr>
        <w:tab/>
        <w:t>Fixed Assets</w:t>
      </w:r>
    </w:p>
    <w:p w14:paraId="31F45341"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eastAsia="黑体" w:hAnsi="Arial" w:cs="Arial"/>
          <w:snapToGrid w:val="0"/>
          <w:sz w:val="20"/>
          <w:szCs w:val="20"/>
        </w:rPr>
      </w:pPr>
    </w:p>
    <w:tbl>
      <w:tblPr>
        <w:tblW w:w="8161" w:type="dxa"/>
        <w:tblInd w:w="0" w:type="dxa"/>
        <w:tblLayout w:type="fixed"/>
        <w:tblCellMar>
          <w:left w:w="0" w:type="dxa"/>
          <w:right w:w="0" w:type="dxa"/>
        </w:tblCellMar>
        <w:tblLook w:val="0000" w:firstRow="0" w:lastRow="0" w:firstColumn="0" w:lastColumn="0" w:noHBand="0" w:noVBand="0"/>
      </w:tblPr>
      <w:tblGrid>
        <w:gridCol w:w="470"/>
        <w:gridCol w:w="1515"/>
        <w:gridCol w:w="73"/>
        <w:gridCol w:w="1232"/>
        <w:gridCol w:w="98"/>
        <w:gridCol w:w="1106"/>
        <w:gridCol w:w="84"/>
        <w:gridCol w:w="1050"/>
        <w:gridCol w:w="97"/>
        <w:gridCol w:w="1050"/>
        <w:gridCol w:w="140"/>
        <w:gridCol w:w="1162"/>
        <w:gridCol w:w="84"/>
      </w:tblGrid>
      <w:tr w:rsidR="00827A91" w:rsidRPr="007C7432" w14:paraId="176C6F27" w14:textId="77777777">
        <w:trPr>
          <w:cantSplit/>
        </w:trPr>
        <w:tc>
          <w:tcPr>
            <w:tcW w:w="470" w:type="dxa"/>
            <w:tcBorders>
              <w:top w:val="nil"/>
              <w:left w:val="nil"/>
              <w:bottom w:val="nil"/>
              <w:right w:val="nil"/>
            </w:tcBorders>
            <w:noWrap/>
            <w:vAlign w:val="center"/>
          </w:tcPr>
          <w:p w14:paraId="052AAF06"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51891FF4"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73" w:type="dxa"/>
            <w:tcBorders>
              <w:top w:val="nil"/>
              <w:left w:val="nil"/>
              <w:bottom w:val="nil"/>
              <w:right w:val="nil"/>
            </w:tcBorders>
            <w:noWrap/>
            <w:vAlign w:val="center"/>
          </w:tcPr>
          <w:p w14:paraId="149BC0A0"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bottom w:val="nil"/>
              <w:right w:val="nil"/>
            </w:tcBorders>
            <w:noWrap/>
            <w:vAlign w:val="center"/>
          </w:tcPr>
          <w:p w14:paraId="3639885A"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r w:rsidRPr="007C7432">
              <w:rPr>
                <w:rFonts w:ascii="Arial" w:eastAsia="黑体" w:hAnsi="Arial" w:cs="Arial"/>
                <w:color w:val="000000"/>
                <w:sz w:val="15"/>
                <w:szCs w:val="15"/>
              </w:rPr>
              <w:t>2021-12-31</w:t>
            </w:r>
          </w:p>
        </w:tc>
        <w:tc>
          <w:tcPr>
            <w:tcW w:w="98" w:type="dxa"/>
            <w:tcBorders>
              <w:top w:val="nil"/>
              <w:left w:val="nil"/>
              <w:bottom w:val="nil"/>
              <w:right w:val="nil"/>
            </w:tcBorders>
            <w:noWrap/>
            <w:vAlign w:val="center"/>
          </w:tcPr>
          <w:p w14:paraId="5830B072"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bottom w:val="nil"/>
              <w:right w:val="nil"/>
            </w:tcBorders>
            <w:noWrap/>
            <w:vAlign w:val="center"/>
          </w:tcPr>
          <w:p w14:paraId="5EEDF7C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r w:rsidRPr="007C7432">
              <w:rPr>
                <w:rFonts w:ascii="Arial" w:eastAsia="黑体" w:hAnsi="Arial" w:cs="Arial"/>
                <w:color w:val="000000"/>
                <w:sz w:val="15"/>
                <w:szCs w:val="15"/>
              </w:rPr>
              <w:t>Current year additions</w:t>
            </w:r>
          </w:p>
        </w:tc>
        <w:tc>
          <w:tcPr>
            <w:tcW w:w="84" w:type="dxa"/>
            <w:tcBorders>
              <w:top w:val="nil"/>
              <w:left w:val="nil"/>
              <w:bottom w:val="nil"/>
              <w:right w:val="nil"/>
            </w:tcBorders>
            <w:noWrap/>
            <w:vAlign w:val="center"/>
          </w:tcPr>
          <w:p w14:paraId="6A4687FE"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15"/>
                <w:szCs w:val="15"/>
              </w:rPr>
            </w:pPr>
          </w:p>
        </w:tc>
        <w:tc>
          <w:tcPr>
            <w:tcW w:w="1050" w:type="dxa"/>
            <w:tcBorders>
              <w:top w:val="nil"/>
              <w:left w:val="nil"/>
              <w:bottom w:val="nil"/>
              <w:right w:val="nil"/>
            </w:tcBorders>
            <w:noWrap/>
            <w:vAlign w:val="center"/>
          </w:tcPr>
          <w:p w14:paraId="2EDC1628" w14:textId="77777777" w:rsidR="00827A91" w:rsidRPr="007C7432" w:rsidRDefault="00827A91">
            <w:pPr>
              <w:adjustRightInd w:val="0"/>
              <w:snapToGrid w:val="0"/>
              <w:ind w:leftChars="1" w:left="2" w:rightChars="21" w:right="50" w:firstLineChars="98" w:firstLine="147"/>
              <w:jc w:val="right"/>
              <w:rPr>
                <w:rFonts w:ascii="Arial" w:hAnsi="Arial" w:cs="Arial"/>
                <w:sz w:val="15"/>
                <w:szCs w:val="15"/>
              </w:rPr>
            </w:pPr>
            <w:r w:rsidRPr="007C7432">
              <w:rPr>
                <w:rFonts w:ascii="Arial" w:eastAsia="黑体" w:hAnsi="Arial" w:cs="Arial"/>
                <w:color w:val="000000"/>
                <w:sz w:val="15"/>
                <w:szCs w:val="15"/>
              </w:rPr>
              <w:t>Current year</w:t>
            </w:r>
            <w:r w:rsidRPr="007C7432">
              <w:rPr>
                <w:rFonts w:ascii="Arial" w:hAnsi="Arial" w:cs="Arial"/>
                <w:sz w:val="15"/>
                <w:szCs w:val="15"/>
              </w:rPr>
              <w:t xml:space="preserve"> Disposal</w:t>
            </w:r>
          </w:p>
        </w:tc>
        <w:tc>
          <w:tcPr>
            <w:tcW w:w="97" w:type="dxa"/>
            <w:tcBorders>
              <w:top w:val="nil"/>
              <w:left w:val="nil"/>
              <w:bottom w:val="nil"/>
              <w:right w:val="nil"/>
            </w:tcBorders>
            <w:vAlign w:val="center"/>
          </w:tcPr>
          <w:p w14:paraId="4C4AD22D"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050" w:type="dxa"/>
            <w:tcBorders>
              <w:top w:val="nil"/>
              <w:left w:val="nil"/>
              <w:bottom w:val="nil"/>
              <w:right w:val="nil"/>
            </w:tcBorders>
            <w:vAlign w:val="center"/>
          </w:tcPr>
          <w:p w14:paraId="6D6DD36C" w14:textId="77777777" w:rsidR="00827A91" w:rsidRPr="007C7432" w:rsidRDefault="00827A91">
            <w:pPr>
              <w:adjustRightInd w:val="0"/>
              <w:snapToGrid w:val="0"/>
              <w:ind w:leftChars="1" w:left="2" w:rightChars="21" w:right="50" w:firstLineChars="98" w:firstLine="147"/>
              <w:jc w:val="right"/>
              <w:rPr>
                <w:rFonts w:ascii="Arial" w:eastAsia="黑体" w:hAnsi="Arial" w:cs="Arial"/>
                <w:sz w:val="15"/>
                <w:szCs w:val="15"/>
              </w:rPr>
            </w:pPr>
            <w:r w:rsidRPr="007C7432">
              <w:rPr>
                <w:rFonts w:ascii="Arial" w:eastAsia="黑体" w:hAnsi="Arial" w:cs="Arial"/>
                <w:sz w:val="15"/>
                <w:szCs w:val="15"/>
              </w:rPr>
              <w:t>Re-</w:t>
            </w:r>
          </w:p>
          <w:p w14:paraId="2954D697" w14:textId="77777777" w:rsidR="00827A91" w:rsidRPr="007C7432" w:rsidRDefault="00827A91">
            <w:pPr>
              <w:adjustRightInd w:val="0"/>
              <w:snapToGrid w:val="0"/>
              <w:ind w:leftChars="-6" w:left="1" w:rightChars="21" w:right="50" w:hangingChars="10" w:hanging="15"/>
              <w:jc w:val="right"/>
              <w:rPr>
                <w:rFonts w:ascii="Arial" w:eastAsia="黑体" w:hAnsi="Arial" w:cs="Arial"/>
                <w:sz w:val="15"/>
                <w:szCs w:val="15"/>
              </w:rPr>
            </w:pPr>
            <w:r w:rsidRPr="007C7432">
              <w:rPr>
                <w:rFonts w:ascii="Arial" w:eastAsia="黑体" w:hAnsi="Arial" w:cs="Arial"/>
                <w:color w:val="000000"/>
                <w:sz w:val="15"/>
                <w:szCs w:val="15"/>
              </w:rPr>
              <w:t>classification</w:t>
            </w:r>
          </w:p>
        </w:tc>
        <w:tc>
          <w:tcPr>
            <w:tcW w:w="140" w:type="dxa"/>
            <w:tcBorders>
              <w:top w:val="nil"/>
              <w:left w:val="nil"/>
              <w:bottom w:val="nil"/>
              <w:right w:val="nil"/>
            </w:tcBorders>
            <w:noWrap/>
            <w:vAlign w:val="center"/>
          </w:tcPr>
          <w:p w14:paraId="36B9182D"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162" w:type="dxa"/>
            <w:tcBorders>
              <w:top w:val="nil"/>
              <w:left w:val="nil"/>
              <w:bottom w:val="nil"/>
              <w:right w:val="nil"/>
            </w:tcBorders>
            <w:noWrap/>
            <w:vAlign w:val="center"/>
          </w:tcPr>
          <w:p w14:paraId="75E14E76"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r w:rsidRPr="007C7432">
              <w:rPr>
                <w:rFonts w:ascii="Arial" w:eastAsia="黑体" w:hAnsi="Arial" w:cs="Arial"/>
                <w:color w:val="000000"/>
                <w:sz w:val="15"/>
                <w:szCs w:val="15"/>
              </w:rPr>
              <w:t>2022</w:t>
            </w:r>
            <w:r w:rsidRPr="007C7432">
              <w:rPr>
                <w:rFonts w:ascii="Arial" w:eastAsia="黑体" w:hAnsi="Arial" w:cs="Arial" w:hint="eastAsia"/>
                <w:color w:val="000000"/>
                <w:sz w:val="15"/>
                <w:szCs w:val="15"/>
              </w:rPr>
              <w:t>-</w:t>
            </w:r>
            <w:r w:rsidRPr="007C7432">
              <w:rPr>
                <w:rFonts w:ascii="Arial" w:eastAsia="黑体" w:hAnsi="Arial" w:cs="Arial"/>
                <w:color w:val="000000"/>
                <w:sz w:val="15"/>
                <w:szCs w:val="15"/>
              </w:rPr>
              <w:t>12-31</w:t>
            </w:r>
          </w:p>
        </w:tc>
        <w:tc>
          <w:tcPr>
            <w:tcW w:w="84" w:type="dxa"/>
            <w:tcBorders>
              <w:top w:val="nil"/>
              <w:left w:val="nil"/>
              <w:bottom w:val="nil"/>
              <w:right w:val="nil"/>
            </w:tcBorders>
            <w:noWrap/>
            <w:vAlign w:val="center"/>
          </w:tcPr>
          <w:p w14:paraId="5F8BF615"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446C2068" w14:textId="77777777">
        <w:trPr>
          <w:cantSplit/>
        </w:trPr>
        <w:tc>
          <w:tcPr>
            <w:tcW w:w="470" w:type="dxa"/>
            <w:tcBorders>
              <w:top w:val="nil"/>
              <w:left w:val="nil"/>
              <w:bottom w:val="nil"/>
              <w:right w:val="nil"/>
            </w:tcBorders>
            <w:noWrap/>
            <w:vAlign w:val="center"/>
          </w:tcPr>
          <w:p w14:paraId="35F0F7BF"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785D2649"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73" w:type="dxa"/>
            <w:tcBorders>
              <w:top w:val="nil"/>
              <w:left w:val="nil"/>
              <w:bottom w:val="nil"/>
              <w:right w:val="nil"/>
            </w:tcBorders>
            <w:noWrap/>
            <w:vAlign w:val="center"/>
          </w:tcPr>
          <w:p w14:paraId="2892BECC"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bottom w:val="nil"/>
              <w:right w:val="nil"/>
            </w:tcBorders>
            <w:noWrap/>
            <w:vAlign w:val="center"/>
          </w:tcPr>
          <w:p w14:paraId="20AE70C0"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98" w:type="dxa"/>
            <w:tcBorders>
              <w:top w:val="nil"/>
              <w:left w:val="nil"/>
              <w:bottom w:val="nil"/>
              <w:right w:val="nil"/>
            </w:tcBorders>
            <w:noWrap/>
            <w:vAlign w:val="center"/>
          </w:tcPr>
          <w:p w14:paraId="5F284B04"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bottom w:val="nil"/>
              <w:right w:val="nil"/>
            </w:tcBorders>
            <w:noWrap/>
            <w:vAlign w:val="center"/>
          </w:tcPr>
          <w:p w14:paraId="27D2CD6B"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84" w:type="dxa"/>
            <w:tcBorders>
              <w:top w:val="nil"/>
              <w:left w:val="nil"/>
              <w:bottom w:val="nil"/>
              <w:right w:val="nil"/>
            </w:tcBorders>
            <w:noWrap/>
            <w:vAlign w:val="center"/>
          </w:tcPr>
          <w:p w14:paraId="5D1F4A1A"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15"/>
                <w:szCs w:val="15"/>
              </w:rPr>
            </w:pPr>
          </w:p>
        </w:tc>
        <w:tc>
          <w:tcPr>
            <w:tcW w:w="1050" w:type="dxa"/>
            <w:tcBorders>
              <w:top w:val="nil"/>
              <w:left w:val="nil"/>
              <w:bottom w:val="nil"/>
              <w:right w:val="nil"/>
            </w:tcBorders>
            <w:noWrap/>
            <w:vAlign w:val="center"/>
          </w:tcPr>
          <w:p w14:paraId="146AA52F"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97" w:type="dxa"/>
            <w:tcBorders>
              <w:top w:val="nil"/>
              <w:left w:val="nil"/>
              <w:bottom w:val="nil"/>
              <w:right w:val="nil"/>
            </w:tcBorders>
            <w:vAlign w:val="center"/>
          </w:tcPr>
          <w:p w14:paraId="5A4FB877"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050" w:type="dxa"/>
            <w:tcBorders>
              <w:top w:val="nil"/>
              <w:left w:val="nil"/>
              <w:bottom w:val="nil"/>
              <w:right w:val="nil"/>
            </w:tcBorders>
            <w:vAlign w:val="center"/>
          </w:tcPr>
          <w:p w14:paraId="3F649681"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40" w:type="dxa"/>
            <w:tcBorders>
              <w:top w:val="nil"/>
              <w:left w:val="nil"/>
              <w:bottom w:val="nil"/>
              <w:right w:val="nil"/>
            </w:tcBorders>
            <w:noWrap/>
            <w:vAlign w:val="center"/>
          </w:tcPr>
          <w:p w14:paraId="10EEB493"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162" w:type="dxa"/>
            <w:tcBorders>
              <w:top w:val="nil"/>
              <w:left w:val="nil"/>
              <w:bottom w:val="nil"/>
              <w:right w:val="nil"/>
            </w:tcBorders>
            <w:noWrap/>
            <w:vAlign w:val="center"/>
          </w:tcPr>
          <w:p w14:paraId="3092197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84" w:type="dxa"/>
            <w:tcBorders>
              <w:top w:val="nil"/>
              <w:left w:val="nil"/>
              <w:bottom w:val="nil"/>
              <w:right w:val="nil"/>
            </w:tcBorders>
            <w:noWrap/>
            <w:vAlign w:val="center"/>
          </w:tcPr>
          <w:p w14:paraId="6FE878B8"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0D3D42BF" w14:textId="77777777">
        <w:trPr>
          <w:cantSplit/>
        </w:trPr>
        <w:tc>
          <w:tcPr>
            <w:tcW w:w="470" w:type="dxa"/>
            <w:tcBorders>
              <w:top w:val="nil"/>
              <w:left w:val="nil"/>
              <w:bottom w:val="nil"/>
              <w:right w:val="nil"/>
            </w:tcBorders>
            <w:noWrap/>
            <w:vAlign w:val="center"/>
          </w:tcPr>
          <w:p w14:paraId="03240F79"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197258B2"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r w:rsidRPr="007C7432">
              <w:rPr>
                <w:rFonts w:ascii="Arial" w:hAnsi="Arial" w:cs="Arial"/>
                <w:bCs/>
                <w:sz w:val="15"/>
                <w:szCs w:val="15"/>
              </w:rPr>
              <w:t>Cost:</w:t>
            </w:r>
          </w:p>
        </w:tc>
        <w:tc>
          <w:tcPr>
            <w:tcW w:w="73" w:type="dxa"/>
            <w:tcBorders>
              <w:top w:val="nil"/>
              <w:left w:val="nil"/>
              <w:bottom w:val="nil"/>
              <w:right w:val="nil"/>
            </w:tcBorders>
            <w:noWrap/>
            <w:vAlign w:val="center"/>
          </w:tcPr>
          <w:p w14:paraId="52C15FEF"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bottom w:val="nil"/>
              <w:right w:val="nil"/>
            </w:tcBorders>
            <w:noWrap/>
            <w:vAlign w:val="center"/>
          </w:tcPr>
          <w:p w14:paraId="5F8A384D"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98" w:type="dxa"/>
            <w:tcBorders>
              <w:top w:val="nil"/>
              <w:left w:val="nil"/>
              <w:bottom w:val="nil"/>
              <w:right w:val="nil"/>
            </w:tcBorders>
            <w:noWrap/>
            <w:vAlign w:val="center"/>
          </w:tcPr>
          <w:p w14:paraId="549ED210"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bottom w:val="nil"/>
              <w:right w:val="nil"/>
            </w:tcBorders>
            <w:noWrap/>
            <w:vAlign w:val="center"/>
          </w:tcPr>
          <w:p w14:paraId="6BEDA5D2"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84" w:type="dxa"/>
            <w:tcBorders>
              <w:top w:val="nil"/>
              <w:left w:val="nil"/>
              <w:bottom w:val="nil"/>
              <w:right w:val="nil"/>
            </w:tcBorders>
            <w:noWrap/>
            <w:vAlign w:val="center"/>
          </w:tcPr>
          <w:p w14:paraId="16FF6CB7"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15"/>
                <w:szCs w:val="15"/>
              </w:rPr>
            </w:pPr>
          </w:p>
        </w:tc>
        <w:tc>
          <w:tcPr>
            <w:tcW w:w="1050" w:type="dxa"/>
            <w:tcBorders>
              <w:top w:val="nil"/>
              <w:left w:val="nil"/>
              <w:bottom w:val="nil"/>
              <w:right w:val="nil"/>
            </w:tcBorders>
            <w:noWrap/>
            <w:vAlign w:val="center"/>
          </w:tcPr>
          <w:p w14:paraId="5FFA7308"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97" w:type="dxa"/>
            <w:tcBorders>
              <w:top w:val="nil"/>
              <w:left w:val="nil"/>
              <w:bottom w:val="nil"/>
              <w:right w:val="nil"/>
            </w:tcBorders>
            <w:vAlign w:val="center"/>
          </w:tcPr>
          <w:p w14:paraId="261BEFD8"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050" w:type="dxa"/>
            <w:tcBorders>
              <w:top w:val="nil"/>
              <w:left w:val="nil"/>
              <w:bottom w:val="nil"/>
              <w:right w:val="nil"/>
            </w:tcBorders>
            <w:vAlign w:val="center"/>
          </w:tcPr>
          <w:p w14:paraId="18CD0790"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40" w:type="dxa"/>
            <w:tcBorders>
              <w:top w:val="nil"/>
              <w:left w:val="nil"/>
              <w:bottom w:val="nil"/>
              <w:right w:val="nil"/>
            </w:tcBorders>
            <w:noWrap/>
            <w:vAlign w:val="center"/>
          </w:tcPr>
          <w:p w14:paraId="0CA7EDD7"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162" w:type="dxa"/>
            <w:tcBorders>
              <w:top w:val="nil"/>
              <w:left w:val="nil"/>
              <w:bottom w:val="nil"/>
              <w:right w:val="nil"/>
            </w:tcBorders>
            <w:noWrap/>
            <w:vAlign w:val="center"/>
          </w:tcPr>
          <w:p w14:paraId="215C125F"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84" w:type="dxa"/>
            <w:tcBorders>
              <w:top w:val="nil"/>
              <w:left w:val="nil"/>
              <w:bottom w:val="nil"/>
              <w:right w:val="nil"/>
            </w:tcBorders>
            <w:noWrap/>
            <w:vAlign w:val="center"/>
          </w:tcPr>
          <w:p w14:paraId="64398201"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51EE0A56" w14:textId="77777777">
        <w:trPr>
          <w:cantSplit/>
        </w:trPr>
        <w:tc>
          <w:tcPr>
            <w:tcW w:w="470" w:type="dxa"/>
            <w:tcBorders>
              <w:top w:val="nil"/>
              <w:left w:val="nil"/>
              <w:bottom w:val="nil"/>
              <w:right w:val="nil"/>
            </w:tcBorders>
            <w:noWrap/>
            <w:vAlign w:val="center"/>
          </w:tcPr>
          <w:p w14:paraId="02365FD3"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7B06CB3C"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r w:rsidRPr="007C7432">
              <w:rPr>
                <w:rFonts w:ascii="Arial" w:eastAsia="黑体" w:hAnsi="Arial" w:cs="Arial"/>
                <w:snapToGrid w:val="0"/>
                <w:sz w:val="15"/>
                <w:szCs w:val="15"/>
              </w:rPr>
              <w:t>Plant and buildings</w:t>
            </w:r>
          </w:p>
        </w:tc>
        <w:tc>
          <w:tcPr>
            <w:tcW w:w="73" w:type="dxa"/>
            <w:tcBorders>
              <w:top w:val="nil"/>
              <w:left w:val="nil"/>
              <w:bottom w:val="nil"/>
              <w:right w:val="nil"/>
            </w:tcBorders>
            <w:noWrap/>
            <w:vAlign w:val="center"/>
          </w:tcPr>
          <w:p w14:paraId="4EAFB5BC"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bottom w:val="nil"/>
              <w:right w:val="nil"/>
            </w:tcBorders>
            <w:noWrap/>
            <w:vAlign w:val="center"/>
          </w:tcPr>
          <w:p w14:paraId="45DBBE4B" w14:textId="77777777" w:rsidR="00827A91" w:rsidRPr="007C7432" w:rsidRDefault="00827A91">
            <w:pPr>
              <w:kinsoku w:val="0"/>
              <w:overflowPunct w:val="0"/>
              <w:autoSpaceDE w:val="0"/>
              <w:autoSpaceDN w:val="0"/>
              <w:adjustRightInd w:val="0"/>
              <w:snapToGrid w:val="0"/>
              <w:ind w:rightChars="16" w:right="38"/>
              <w:jc w:val="right"/>
              <w:rPr>
                <w:rFonts w:ascii="Arial" w:eastAsia="黑体" w:hAnsi="Arial" w:cs="Arial"/>
                <w:color w:val="000000"/>
                <w:sz w:val="15"/>
                <w:szCs w:val="15"/>
              </w:rPr>
            </w:pPr>
            <w:r w:rsidRPr="007C7432">
              <w:rPr>
                <w:rFonts w:ascii="Arial" w:hAnsi="Arial" w:cs="Arial"/>
                <w:sz w:val="15"/>
                <w:szCs w:val="15"/>
              </w:rPr>
              <w:t>40,738,334.44</w:t>
            </w:r>
          </w:p>
        </w:tc>
        <w:tc>
          <w:tcPr>
            <w:tcW w:w="98" w:type="dxa"/>
            <w:tcBorders>
              <w:top w:val="nil"/>
              <w:left w:val="nil"/>
              <w:bottom w:val="nil"/>
              <w:right w:val="nil"/>
            </w:tcBorders>
            <w:noWrap/>
            <w:vAlign w:val="center"/>
          </w:tcPr>
          <w:p w14:paraId="1A202AA6"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bottom w:val="nil"/>
              <w:right w:val="nil"/>
            </w:tcBorders>
            <w:noWrap/>
            <w:vAlign w:val="center"/>
          </w:tcPr>
          <w:p w14:paraId="5F10EF4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r w:rsidRPr="007C7432">
              <w:rPr>
                <w:rFonts w:ascii="Arial" w:hAnsi="Arial" w:cs="Arial"/>
                <w:bCs/>
                <w:sz w:val="15"/>
                <w:szCs w:val="15"/>
              </w:rPr>
              <w:t>-</w:t>
            </w:r>
          </w:p>
        </w:tc>
        <w:tc>
          <w:tcPr>
            <w:tcW w:w="84" w:type="dxa"/>
            <w:tcBorders>
              <w:top w:val="nil"/>
              <w:left w:val="nil"/>
              <w:bottom w:val="nil"/>
              <w:right w:val="nil"/>
            </w:tcBorders>
            <w:noWrap/>
            <w:vAlign w:val="center"/>
          </w:tcPr>
          <w:p w14:paraId="27B77F5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15"/>
                <w:szCs w:val="15"/>
              </w:rPr>
            </w:pPr>
          </w:p>
        </w:tc>
        <w:tc>
          <w:tcPr>
            <w:tcW w:w="1050" w:type="dxa"/>
            <w:tcBorders>
              <w:top w:val="nil"/>
              <w:left w:val="nil"/>
              <w:bottom w:val="nil"/>
              <w:right w:val="nil"/>
            </w:tcBorders>
            <w:noWrap/>
            <w:vAlign w:val="center"/>
          </w:tcPr>
          <w:p w14:paraId="459DB1BB"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r w:rsidRPr="007C7432">
              <w:rPr>
                <w:rFonts w:ascii="Arial" w:hAnsi="Arial" w:cs="Arial"/>
                <w:bCs/>
                <w:sz w:val="15"/>
                <w:szCs w:val="15"/>
              </w:rPr>
              <w:t>-</w:t>
            </w:r>
          </w:p>
        </w:tc>
        <w:tc>
          <w:tcPr>
            <w:tcW w:w="97" w:type="dxa"/>
            <w:tcBorders>
              <w:top w:val="nil"/>
              <w:left w:val="nil"/>
              <w:bottom w:val="nil"/>
              <w:right w:val="nil"/>
            </w:tcBorders>
            <w:vAlign w:val="center"/>
          </w:tcPr>
          <w:p w14:paraId="4DB82D72"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050" w:type="dxa"/>
            <w:tcBorders>
              <w:top w:val="nil"/>
              <w:left w:val="nil"/>
              <w:bottom w:val="nil"/>
              <w:right w:val="nil"/>
            </w:tcBorders>
            <w:vAlign w:val="center"/>
          </w:tcPr>
          <w:p w14:paraId="2DB45870"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15"/>
                <w:szCs w:val="15"/>
              </w:rPr>
            </w:pPr>
            <w:r w:rsidRPr="007C7432">
              <w:rPr>
                <w:rFonts w:ascii="Arial" w:eastAsia="黑体" w:hAnsi="Arial" w:cs="Arial"/>
                <w:sz w:val="15"/>
                <w:szCs w:val="15"/>
              </w:rPr>
              <w:t>-</w:t>
            </w:r>
          </w:p>
        </w:tc>
        <w:tc>
          <w:tcPr>
            <w:tcW w:w="140" w:type="dxa"/>
            <w:tcBorders>
              <w:top w:val="nil"/>
              <w:left w:val="nil"/>
              <w:bottom w:val="nil"/>
              <w:right w:val="nil"/>
            </w:tcBorders>
            <w:noWrap/>
            <w:vAlign w:val="center"/>
          </w:tcPr>
          <w:p w14:paraId="7AB19B59"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162" w:type="dxa"/>
            <w:tcBorders>
              <w:top w:val="nil"/>
              <w:left w:val="nil"/>
              <w:bottom w:val="nil"/>
              <w:right w:val="nil"/>
            </w:tcBorders>
            <w:noWrap/>
            <w:vAlign w:val="center"/>
          </w:tcPr>
          <w:p w14:paraId="0AA19D4C" w14:textId="77777777" w:rsidR="00827A91" w:rsidRPr="007C7432" w:rsidRDefault="00827A91">
            <w:pPr>
              <w:snapToGrid w:val="0"/>
              <w:ind w:rightChars="37" w:right="89" w:firstLineChars="6" w:firstLine="9"/>
              <w:jc w:val="right"/>
              <w:rPr>
                <w:rFonts w:ascii="Arial" w:hAnsi="Arial" w:cs="Arial"/>
                <w:bCs/>
                <w:sz w:val="15"/>
                <w:szCs w:val="15"/>
              </w:rPr>
            </w:pPr>
            <w:r w:rsidRPr="007C7432">
              <w:rPr>
                <w:rFonts w:ascii="Arial" w:hAnsi="Arial" w:cs="Arial"/>
                <w:sz w:val="15"/>
                <w:szCs w:val="15"/>
              </w:rPr>
              <w:t>40,738,334.44</w:t>
            </w:r>
          </w:p>
        </w:tc>
        <w:tc>
          <w:tcPr>
            <w:tcW w:w="84" w:type="dxa"/>
            <w:tcBorders>
              <w:top w:val="nil"/>
              <w:left w:val="nil"/>
              <w:bottom w:val="nil"/>
              <w:right w:val="nil"/>
            </w:tcBorders>
            <w:noWrap/>
            <w:vAlign w:val="center"/>
          </w:tcPr>
          <w:p w14:paraId="751C18B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7ABD9665" w14:textId="77777777">
        <w:trPr>
          <w:cantSplit/>
        </w:trPr>
        <w:tc>
          <w:tcPr>
            <w:tcW w:w="470" w:type="dxa"/>
            <w:tcBorders>
              <w:top w:val="nil"/>
              <w:left w:val="nil"/>
              <w:bottom w:val="nil"/>
              <w:right w:val="nil"/>
            </w:tcBorders>
            <w:noWrap/>
            <w:vAlign w:val="center"/>
          </w:tcPr>
          <w:p w14:paraId="340F72DD"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4FB65828"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r w:rsidRPr="007C7432">
              <w:rPr>
                <w:rFonts w:ascii="Arial" w:eastAsia="黑体" w:hAnsi="Arial" w:cs="Arial"/>
                <w:snapToGrid w:val="0"/>
                <w:sz w:val="15"/>
                <w:szCs w:val="15"/>
              </w:rPr>
              <w:t>Machinery and equipment</w:t>
            </w:r>
          </w:p>
        </w:tc>
        <w:tc>
          <w:tcPr>
            <w:tcW w:w="73" w:type="dxa"/>
            <w:tcBorders>
              <w:top w:val="nil"/>
              <w:left w:val="nil"/>
              <w:bottom w:val="nil"/>
              <w:right w:val="nil"/>
            </w:tcBorders>
            <w:noWrap/>
            <w:vAlign w:val="center"/>
          </w:tcPr>
          <w:p w14:paraId="2160E880"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bottom w:val="nil"/>
              <w:right w:val="nil"/>
            </w:tcBorders>
            <w:noWrap/>
            <w:vAlign w:val="center"/>
          </w:tcPr>
          <w:p w14:paraId="1DC4348B"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121,626,982.36</w:t>
            </w:r>
          </w:p>
        </w:tc>
        <w:tc>
          <w:tcPr>
            <w:tcW w:w="98" w:type="dxa"/>
            <w:tcBorders>
              <w:top w:val="nil"/>
              <w:left w:val="nil"/>
              <w:bottom w:val="nil"/>
              <w:right w:val="nil"/>
            </w:tcBorders>
            <w:noWrap/>
            <w:vAlign w:val="center"/>
          </w:tcPr>
          <w:p w14:paraId="0B207B43"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bottom w:val="nil"/>
              <w:right w:val="nil"/>
            </w:tcBorders>
            <w:noWrap/>
            <w:vAlign w:val="center"/>
          </w:tcPr>
          <w:p w14:paraId="782566BE"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1,209,226.93</w:t>
            </w:r>
          </w:p>
        </w:tc>
        <w:tc>
          <w:tcPr>
            <w:tcW w:w="84" w:type="dxa"/>
            <w:tcBorders>
              <w:top w:val="nil"/>
              <w:left w:val="nil"/>
              <w:bottom w:val="nil"/>
              <w:right w:val="nil"/>
            </w:tcBorders>
            <w:noWrap/>
            <w:vAlign w:val="center"/>
          </w:tcPr>
          <w:p w14:paraId="4DE38A13" w14:textId="77777777" w:rsidR="00827A91" w:rsidRPr="007C7432" w:rsidRDefault="00827A91">
            <w:pPr>
              <w:kinsoku w:val="0"/>
              <w:overflowPunct w:val="0"/>
              <w:autoSpaceDE w:val="0"/>
              <w:autoSpaceDN w:val="0"/>
              <w:adjustRightInd w:val="0"/>
              <w:snapToGrid w:val="0"/>
              <w:ind w:rightChars="16" w:right="38" w:firstLine="12"/>
              <w:jc w:val="right"/>
              <w:rPr>
                <w:rFonts w:ascii="Arial" w:hAnsi="Arial" w:cs="Arial"/>
                <w:bCs/>
                <w:sz w:val="15"/>
                <w:szCs w:val="15"/>
              </w:rPr>
            </w:pPr>
          </w:p>
        </w:tc>
        <w:tc>
          <w:tcPr>
            <w:tcW w:w="1050" w:type="dxa"/>
            <w:tcBorders>
              <w:top w:val="nil"/>
              <w:left w:val="nil"/>
              <w:bottom w:val="nil"/>
              <w:right w:val="nil"/>
            </w:tcBorders>
            <w:noWrap/>
            <w:vAlign w:val="center"/>
          </w:tcPr>
          <w:p w14:paraId="2D34C8E7"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13,089,897.37</w:t>
            </w:r>
          </w:p>
        </w:tc>
        <w:tc>
          <w:tcPr>
            <w:tcW w:w="97" w:type="dxa"/>
            <w:tcBorders>
              <w:top w:val="nil"/>
              <w:left w:val="nil"/>
              <w:bottom w:val="nil"/>
              <w:right w:val="nil"/>
            </w:tcBorders>
            <w:vAlign w:val="center"/>
          </w:tcPr>
          <w:p w14:paraId="5D0C2321" w14:textId="77777777" w:rsidR="00827A91" w:rsidRPr="007C7432" w:rsidRDefault="00827A91">
            <w:pPr>
              <w:kinsoku w:val="0"/>
              <w:overflowPunct w:val="0"/>
              <w:autoSpaceDE w:val="0"/>
              <w:autoSpaceDN w:val="0"/>
              <w:adjustRightInd w:val="0"/>
              <w:snapToGrid w:val="0"/>
              <w:ind w:rightChars="16" w:right="38" w:firstLine="12"/>
              <w:rPr>
                <w:rFonts w:ascii="Arial" w:hAnsi="Arial" w:cs="Arial"/>
                <w:bCs/>
                <w:sz w:val="15"/>
                <w:szCs w:val="15"/>
              </w:rPr>
            </w:pPr>
          </w:p>
        </w:tc>
        <w:tc>
          <w:tcPr>
            <w:tcW w:w="1050" w:type="dxa"/>
            <w:tcBorders>
              <w:top w:val="nil"/>
              <w:left w:val="nil"/>
              <w:bottom w:val="nil"/>
              <w:right w:val="nil"/>
            </w:tcBorders>
            <w:vAlign w:val="center"/>
          </w:tcPr>
          <w:p w14:paraId="35AC8154" w14:textId="77777777" w:rsidR="00827A91" w:rsidRPr="007C7432" w:rsidRDefault="00827A91">
            <w:pPr>
              <w:kinsoku w:val="0"/>
              <w:overflowPunct w:val="0"/>
              <w:autoSpaceDE w:val="0"/>
              <w:autoSpaceDN w:val="0"/>
              <w:adjustRightInd w:val="0"/>
              <w:snapToGrid w:val="0"/>
              <w:ind w:rightChars="16" w:right="38" w:firstLine="12"/>
              <w:jc w:val="right"/>
              <w:rPr>
                <w:rFonts w:ascii="Arial" w:hAnsi="Arial" w:cs="Arial"/>
                <w:bCs/>
                <w:sz w:val="15"/>
                <w:szCs w:val="15"/>
              </w:rPr>
            </w:pPr>
            <w:r w:rsidRPr="007C7432">
              <w:rPr>
                <w:rFonts w:ascii="Arial" w:hAnsi="Arial" w:cs="Arial"/>
                <w:sz w:val="15"/>
                <w:szCs w:val="15"/>
              </w:rPr>
              <w:t>701,391.90</w:t>
            </w:r>
          </w:p>
        </w:tc>
        <w:tc>
          <w:tcPr>
            <w:tcW w:w="140" w:type="dxa"/>
            <w:tcBorders>
              <w:top w:val="nil"/>
              <w:left w:val="nil"/>
              <w:bottom w:val="nil"/>
              <w:right w:val="nil"/>
            </w:tcBorders>
            <w:noWrap/>
            <w:vAlign w:val="center"/>
          </w:tcPr>
          <w:p w14:paraId="35EA5346" w14:textId="77777777" w:rsidR="00827A91" w:rsidRPr="007C7432" w:rsidRDefault="00827A91">
            <w:pPr>
              <w:kinsoku w:val="0"/>
              <w:overflowPunct w:val="0"/>
              <w:autoSpaceDE w:val="0"/>
              <w:autoSpaceDN w:val="0"/>
              <w:adjustRightInd w:val="0"/>
              <w:snapToGrid w:val="0"/>
              <w:ind w:rightChars="16" w:right="38" w:firstLine="12"/>
              <w:rPr>
                <w:rFonts w:ascii="Arial" w:hAnsi="Arial" w:cs="Arial"/>
                <w:bCs/>
                <w:sz w:val="15"/>
                <w:szCs w:val="15"/>
              </w:rPr>
            </w:pPr>
          </w:p>
        </w:tc>
        <w:tc>
          <w:tcPr>
            <w:tcW w:w="1162" w:type="dxa"/>
            <w:tcBorders>
              <w:top w:val="nil"/>
              <w:left w:val="nil"/>
              <w:bottom w:val="nil"/>
              <w:right w:val="nil"/>
            </w:tcBorders>
            <w:noWrap/>
            <w:vAlign w:val="center"/>
          </w:tcPr>
          <w:p w14:paraId="79898383"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110,447,703.82</w:t>
            </w:r>
          </w:p>
        </w:tc>
        <w:tc>
          <w:tcPr>
            <w:tcW w:w="84" w:type="dxa"/>
            <w:tcBorders>
              <w:top w:val="nil"/>
              <w:left w:val="nil"/>
              <w:bottom w:val="nil"/>
              <w:right w:val="nil"/>
            </w:tcBorders>
            <w:noWrap/>
            <w:vAlign w:val="center"/>
          </w:tcPr>
          <w:p w14:paraId="2B8725B0"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67E0987E" w14:textId="77777777">
        <w:trPr>
          <w:cantSplit/>
        </w:trPr>
        <w:tc>
          <w:tcPr>
            <w:tcW w:w="470" w:type="dxa"/>
            <w:tcBorders>
              <w:top w:val="nil"/>
              <w:left w:val="nil"/>
              <w:bottom w:val="nil"/>
              <w:right w:val="nil"/>
            </w:tcBorders>
            <w:noWrap/>
            <w:vAlign w:val="center"/>
          </w:tcPr>
          <w:p w14:paraId="563F8924"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5E7D0C02"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r w:rsidRPr="007C7432">
              <w:rPr>
                <w:rFonts w:ascii="Arial" w:eastAsia="黑体" w:hAnsi="Arial" w:cs="Arial"/>
                <w:snapToGrid w:val="0"/>
                <w:sz w:val="15"/>
                <w:szCs w:val="15"/>
              </w:rPr>
              <w:t>Office and other equipment</w:t>
            </w:r>
          </w:p>
        </w:tc>
        <w:tc>
          <w:tcPr>
            <w:tcW w:w="73" w:type="dxa"/>
            <w:tcBorders>
              <w:top w:val="nil"/>
              <w:left w:val="nil"/>
              <w:bottom w:val="nil"/>
              <w:right w:val="nil"/>
            </w:tcBorders>
            <w:noWrap/>
            <w:vAlign w:val="center"/>
          </w:tcPr>
          <w:p w14:paraId="7E429212"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right w:val="nil"/>
            </w:tcBorders>
            <w:noWrap/>
            <w:vAlign w:val="center"/>
          </w:tcPr>
          <w:p w14:paraId="5AEACB93"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2,306,481.86</w:t>
            </w:r>
          </w:p>
        </w:tc>
        <w:tc>
          <w:tcPr>
            <w:tcW w:w="98" w:type="dxa"/>
            <w:tcBorders>
              <w:top w:val="nil"/>
              <w:left w:val="nil"/>
              <w:bottom w:val="nil"/>
              <w:right w:val="nil"/>
            </w:tcBorders>
            <w:noWrap/>
            <w:vAlign w:val="center"/>
          </w:tcPr>
          <w:p w14:paraId="7C90BD2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right w:val="nil"/>
            </w:tcBorders>
            <w:noWrap/>
            <w:vAlign w:val="center"/>
          </w:tcPr>
          <w:p w14:paraId="57B5CA46"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190,272.19</w:t>
            </w:r>
          </w:p>
        </w:tc>
        <w:tc>
          <w:tcPr>
            <w:tcW w:w="84" w:type="dxa"/>
            <w:tcBorders>
              <w:top w:val="nil"/>
              <w:left w:val="nil"/>
              <w:bottom w:val="nil"/>
              <w:right w:val="nil"/>
            </w:tcBorders>
            <w:noWrap/>
            <w:vAlign w:val="center"/>
          </w:tcPr>
          <w:p w14:paraId="741DCD59" w14:textId="77777777" w:rsidR="00827A91" w:rsidRPr="007C7432" w:rsidRDefault="00827A91">
            <w:pPr>
              <w:kinsoku w:val="0"/>
              <w:overflowPunct w:val="0"/>
              <w:autoSpaceDE w:val="0"/>
              <w:autoSpaceDN w:val="0"/>
              <w:adjustRightInd w:val="0"/>
              <w:snapToGrid w:val="0"/>
              <w:ind w:rightChars="16" w:right="38" w:firstLine="12"/>
              <w:jc w:val="right"/>
              <w:rPr>
                <w:rFonts w:ascii="Arial" w:hAnsi="Arial" w:cs="Arial"/>
                <w:bCs/>
                <w:sz w:val="15"/>
                <w:szCs w:val="15"/>
              </w:rPr>
            </w:pPr>
          </w:p>
        </w:tc>
        <w:tc>
          <w:tcPr>
            <w:tcW w:w="1050" w:type="dxa"/>
            <w:tcBorders>
              <w:top w:val="nil"/>
              <w:left w:val="nil"/>
              <w:right w:val="nil"/>
            </w:tcBorders>
            <w:noWrap/>
            <w:vAlign w:val="center"/>
          </w:tcPr>
          <w:p w14:paraId="365BBB14"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9,658.12</w:t>
            </w:r>
          </w:p>
        </w:tc>
        <w:tc>
          <w:tcPr>
            <w:tcW w:w="97" w:type="dxa"/>
            <w:tcBorders>
              <w:top w:val="nil"/>
              <w:left w:val="nil"/>
              <w:right w:val="nil"/>
            </w:tcBorders>
            <w:vAlign w:val="center"/>
          </w:tcPr>
          <w:p w14:paraId="7824CFE5" w14:textId="77777777" w:rsidR="00827A91" w:rsidRPr="007C7432" w:rsidRDefault="00827A91">
            <w:pPr>
              <w:kinsoku w:val="0"/>
              <w:overflowPunct w:val="0"/>
              <w:autoSpaceDE w:val="0"/>
              <w:autoSpaceDN w:val="0"/>
              <w:adjustRightInd w:val="0"/>
              <w:snapToGrid w:val="0"/>
              <w:ind w:rightChars="16" w:right="38" w:firstLine="12"/>
              <w:rPr>
                <w:rFonts w:ascii="Arial" w:hAnsi="Arial" w:cs="Arial"/>
                <w:bCs/>
                <w:sz w:val="15"/>
                <w:szCs w:val="15"/>
              </w:rPr>
            </w:pPr>
          </w:p>
        </w:tc>
        <w:tc>
          <w:tcPr>
            <w:tcW w:w="1050" w:type="dxa"/>
            <w:tcBorders>
              <w:top w:val="nil"/>
              <w:left w:val="nil"/>
              <w:right w:val="nil"/>
            </w:tcBorders>
            <w:vAlign w:val="center"/>
          </w:tcPr>
          <w:p w14:paraId="37487808" w14:textId="77777777" w:rsidR="00827A91" w:rsidRPr="007C7432" w:rsidRDefault="00827A91">
            <w:pPr>
              <w:kinsoku w:val="0"/>
              <w:overflowPunct w:val="0"/>
              <w:autoSpaceDE w:val="0"/>
              <w:autoSpaceDN w:val="0"/>
              <w:adjustRightInd w:val="0"/>
              <w:snapToGrid w:val="0"/>
              <w:ind w:rightChars="16" w:right="38" w:firstLine="12"/>
              <w:jc w:val="right"/>
              <w:rPr>
                <w:rFonts w:ascii="Arial" w:hAnsi="Arial" w:cs="Arial"/>
                <w:bCs/>
                <w:sz w:val="15"/>
                <w:szCs w:val="15"/>
              </w:rPr>
            </w:pPr>
            <w:r w:rsidRPr="007C7432">
              <w:rPr>
                <w:rFonts w:ascii="Arial" w:hAnsi="Arial" w:cs="Arial"/>
                <w:sz w:val="15"/>
                <w:szCs w:val="15"/>
              </w:rPr>
              <w:t>-</w:t>
            </w:r>
          </w:p>
        </w:tc>
        <w:tc>
          <w:tcPr>
            <w:tcW w:w="140" w:type="dxa"/>
            <w:tcBorders>
              <w:top w:val="nil"/>
              <w:left w:val="nil"/>
              <w:bottom w:val="nil"/>
              <w:right w:val="nil"/>
            </w:tcBorders>
            <w:noWrap/>
            <w:vAlign w:val="center"/>
          </w:tcPr>
          <w:p w14:paraId="72319DD9" w14:textId="77777777" w:rsidR="00827A91" w:rsidRPr="007C7432" w:rsidRDefault="00827A91">
            <w:pPr>
              <w:kinsoku w:val="0"/>
              <w:overflowPunct w:val="0"/>
              <w:autoSpaceDE w:val="0"/>
              <w:autoSpaceDN w:val="0"/>
              <w:adjustRightInd w:val="0"/>
              <w:snapToGrid w:val="0"/>
              <w:ind w:rightChars="16" w:right="38" w:firstLine="12"/>
              <w:rPr>
                <w:rFonts w:ascii="Arial" w:hAnsi="Arial" w:cs="Arial"/>
                <w:bCs/>
                <w:sz w:val="15"/>
                <w:szCs w:val="15"/>
              </w:rPr>
            </w:pPr>
          </w:p>
        </w:tc>
        <w:tc>
          <w:tcPr>
            <w:tcW w:w="1162" w:type="dxa"/>
            <w:tcBorders>
              <w:top w:val="nil"/>
              <w:left w:val="nil"/>
              <w:right w:val="nil"/>
            </w:tcBorders>
            <w:noWrap/>
            <w:vAlign w:val="center"/>
          </w:tcPr>
          <w:p w14:paraId="748190F4"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2,487,095.93</w:t>
            </w:r>
          </w:p>
        </w:tc>
        <w:tc>
          <w:tcPr>
            <w:tcW w:w="84" w:type="dxa"/>
            <w:tcBorders>
              <w:top w:val="nil"/>
              <w:left w:val="nil"/>
              <w:bottom w:val="nil"/>
              <w:right w:val="nil"/>
            </w:tcBorders>
            <w:noWrap/>
            <w:vAlign w:val="center"/>
          </w:tcPr>
          <w:p w14:paraId="29A2DC0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0DB2E60C" w14:textId="77777777">
        <w:trPr>
          <w:cantSplit/>
        </w:trPr>
        <w:tc>
          <w:tcPr>
            <w:tcW w:w="470" w:type="dxa"/>
            <w:tcBorders>
              <w:top w:val="nil"/>
              <w:left w:val="nil"/>
              <w:bottom w:val="nil"/>
              <w:right w:val="nil"/>
            </w:tcBorders>
            <w:noWrap/>
            <w:vAlign w:val="center"/>
          </w:tcPr>
          <w:p w14:paraId="2E46F556"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733EBCBB"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15"/>
                <w:szCs w:val="15"/>
              </w:rPr>
            </w:pPr>
            <w:r w:rsidRPr="007C7432">
              <w:rPr>
                <w:rFonts w:ascii="Arial" w:eastAsia="黑体" w:hAnsi="Arial" w:cs="Arial"/>
                <w:snapToGrid w:val="0"/>
                <w:sz w:val="15"/>
                <w:szCs w:val="15"/>
              </w:rPr>
              <w:t>Motor vehicles</w:t>
            </w:r>
          </w:p>
        </w:tc>
        <w:tc>
          <w:tcPr>
            <w:tcW w:w="73" w:type="dxa"/>
            <w:tcBorders>
              <w:top w:val="nil"/>
              <w:left w:val="nil"/>
              <w:bottom w:val="nil"/>
              <w:right w:val="nil"/>
            </w:tcBorders>
            <w:noWrap/>
            <w:vAlign w:val="center"/>
          </w:tcPr>
          <w:p w14:paraId="48DB3FA1"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bottom w:val="single" w:sz="4" w:space="0" w:color="auto"/>
              <w:right w:val="nil"/>
            </w:tcBorders>
            <w:noWrap/>
            <w:vAlign w:val="center"/>
          </w:tcPr>
          <w:p w14:paraId="1E24DA55"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2,294,366.18</w:t>
            </w:r>
          </w:p>
        </w:tc>
        <w:tc>
          <w:tcPr>
            <w:tcW w:w="98" w:type="dxa"/>
            <w:tcBorders>
              <w:top w:val="nil"/>
              <w:left w:val="nil"/>
              <w:bottom w:val="nil"/>
              <w:right w:val="nil"/>
            </w:tcBorders>
            <w:noWrap/>
            <w:vAlign w:val="center"/>
          </w:tcPr>
          <w:p w14:paraId="06D8B65D"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bottom w:val="single" w:sz="4" w:space="0" w:color="auto"/>
              <w:right w:val="nil"/>
            </w:tcBorders>
            <w:noWrap/>
            <w:vAlign w:val="center"/>
          </w:tcPr>
          <w:p w14:paraId="42D8CC33"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w:t>
            </w:r>
          </w:p>
        </w:tc>
        <w:tc>
          <w:tcPr>
            <w:tcW w:w="84" w:type="dxa"/>
            <w:tcBorders>
              <w:top w:val="nil"/>
              <w:left w:val="nil"/>
              <w:bottom w:val="nil"/>
              <w:right w:val="nil"/>
            </w:tcBorders>
            <w:noWrap/>
            <w:vAlign w:val="center"/>
          </w:tcPr>
          <w:p w14:paraId="121EA622" w14:textId="77777777" w:rsidR="00827A91" w:rsidRPr="007C7432" w:rsidRDefault="00827A91">
            <w:pPr>
              <w:kinsoku w:val="0"/>
              <w:overflowPunct w:val="0"/>
              <w:autoSpaceDE w:val="0"/>
              <w:autoSpaceDN w:val="0"/>
              <w:adjustRightInd w:val="0"/>
              <w:snapToGrid w:val="0"/>
              <w:ind w:rightChars="16" w:right="38" w:firstLine="12"/>
              <w:jc w:val="right"/>
              <w:rPr>
                <w:rFonts w:ascii="Arial" w:hAnsi="Arial" w:cs="Arial"/>
                <w:bCs/>
                <w:sz w:val="15"/>
                <w:szCs w:val="15"/>
              </w:rPr>
            </w:pPr>
          </w:p>
        </w:tc>
        <w:tc>
          <w:tcPr>
            <w:tcW w:w="1050" w:type="dxa"/>
            <w:tcBorders>
              <w:top w:val="nil"/>
              <w:left w:val="nil"/>
              <w:bottom w:val="single" w:sz="4" w:space="0" w:color="auto"/>
              <w:right w:val="nil"/>
            </w:tcBorders>
            <w:noWrap/>
            <w:vAlign w:val="center"/>
          </w:tcPr>
          <w:p w14:paraId="3CD82584"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15,427.35</w:t>
            </w:r>
          </w:p>
        </w:tc>
        <w:tc>
          <w:tcPr>
            <w:tcW w:w="97" w:type="dxa"/>
            <w:tcBorders>
              <w:top w:val="nil"/>
              <w:left w:val="nil"/>
              <w:bottom w:val="nil"/>
              <w:right w:val="nil"/>
            </w:tcBorders>
            <w:vAlign w:val="center"/>
          </w:tcPr>
          <w:p w14:paraId="4B241783" w14:textId="77777777" w:rsidR="00827A91" w:rsidRPr="007C7432" w:rsidRDefault="00827A91">
            <w:pPr>
              <w:kinsoku w:val="0"/>
              <w:overflowPunct w:val="0"/>
              <w:autoSpaceDE w:val="0"/>
              <w:autoSpaceDN w:val="0"/>
              <w:adjustRightInd w:val="0"/>
              <w:snapToGrid w:val="0"/>
              <w:ind w:rightChars="16" w:right="38" w:firstLine="12"/>
              <w:rPr>
                <w:rFonts w:ascii="Arial" w:hAnsi="Arial" w:cs="Arial"/>
                <w:bCs/>
                <w:sz w:val="15"/>
                <w:szCs w:val="15"/>
              </w:rPr>
            </w:pPr>
          </w:p>
        </w:tc>
        <w:tc>
          <w:tcPr>
            <w:tcW w:w="1050" w:type="dxa"/>
            <w:tcBorders>
              <w:top w:val="nil"/>
              <w:left w:val="nil"/>
              <w:bottom w:val="single" w:sz="4" w:space="0" w:color="auto"/>
              <w:right w:val="nil"/>
            </w:tcBorders>
            <w:vAlign w:val="center"/>
          </w:tcPr>
          <w:p w14:paraId="42A6DF45" w14:textId="77777777" w:rsidR="00827A91" w:rsidRPr="007C7432" w:rsidRDefault="00827A91">
            <w:pPr>
              <w:kinsoku w:val="0"/>
              <w:overflowPunct w:val="0"/>
              <w:autoSpaceDE w:val="0"/>
              <w:autoSpaceDN w:val="0"/>
              <w:adjustRightInd w:val="0"/>
              <w:snapToGrid w:val="0"/>
              <w:ind w:rightChars="16" w:right="38" w:firstLine="12"/>
              <w:jc w:val="right"/>
              <w:rPr>
                <w:rFonts w:ascii="Arial" w:hAnsi="Arial" w:cs="Arial"/>
                <w:bCs/>
                <w:sz w:val="15"/>
                <w:szCs w:val="15"/>
              </w:rPr>
            </w:pPr>
            <w:r w:rsidRPr="007C7432">
              <w:rPr>
                <w:rFonts w:ascii="Arial" w:hAnsi="Arial" w:cs="Arial"/>
                <w:sz w:val="15"/>
                <w:szCs w:val="15"/>
              </w:rPr>
              <w:t>-</w:t>
            </w:r>
          </w:p>
        </w:tc>
        <w:tc>
          <w:tcPr>
            <w:tcW w:w="140" w:type="dxa"/>
            <w:tcBorders>
              <w:top w:val="nil"/>
              <w:left w:val="nil"/>
              <w:bottom w:val="nil"/>
              <w:right w:val="nil"/>
            </w:tcBorders>
            <w:noWrap/>
            <w:vAlign w:val="center"/>
          </w:tcPr>
          <w:p w14:paraId="16D03C60" w14:textId="77777777" w:rsidR="00827A91" w:rsidRPr="007C7432" w:rsidRDefault="00827A91">
            <w:pPr>
              <w:kinsoku w:val="0"/>
              <w:overflowPunct w:val="0"/>
              <w:autoSpaceDE w:val="0"/>
              <w:autoSpaceDN w:val="0"/>
              <w:adjustRightInd w:val="0"/>
              <w:snapToGrid w:val="0"/>
              <w:ind w:rightChars="16" w:right="38" w:firstLine="12"/>
              <w:rPr>
                <w:rFonts w:ascii="Arial" w:hAnsi="Arial" w:cs="Arial"/>
                <w:bCs/>
                <w:sz w:val="15"/>
                <w:szCs w:val="15"/>
              </w:rPr>
            </w:pPr>
          </w:p>
        </w:tc>
        <w:tc>
          <w:tcPr>
            <w:tcW w:w="1162" w:type="dxa"/>
            <w:tcBorders>
              <w:top w:val="nil"/>
              <w:left w:val="nil"/>
              <w:bottom w:val="single" w:sz="4" w:space="0" w:color="auto"/>
              <w:right w:val="nil"/>
            </w:tcBorders>
            <w:noWrap/>
            <w:vAlign w:val="center"/>
          </w:tcPr>
          <w:p w14:paraId="4DA8EE57"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2,278,938.83</w:t>
            </w:r>
          </w:p>
        </w:tc>
        <w:tc>
          <w:tcPr>
            <w:tcW w:w="84" w:type="dxa"/>
            <w:tcBorders>
              <w:top w:val="nil"/>
              <w:left w:val="nil"/>
              <w:bottom w:val="nil"/>
              <w:right w:val="nil"/>
            </w:tcBorders>
            <w:noWrap/>
            <w:vAlign w:val="center"/>
          </w:tcPr>
          <w:p w14:paraId="64CC53AC"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0993AC1C" w14:textId="77777777">
        <w:trPr>
          <w:cantSplit/>
        </w:trPr>
        <w:tc>
          <w:tcPr>
            <w:tcW w:w="470" w:type="dxa"/>
            <w:tcBorders>
              <w:top w:val="nil"/>
              <w:left w:val="nil"/>
              <w:bottom w:val="nil"/>
              <w:right w:val="nil"/>
            </w:tcBorders>
            <w:noWrap/>
            <w:vAlign w:val="center"/>
          </w:tcPr>
          <w:p w14:paraId="233017CD"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070DEB38"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15"/>
                <w:szCs w:val="15"/>
              </w:rPr>
            </w:pPr>
          </w:p>
        </w:tc>
        <w:tc>
          <w:tcPr>
            <w:tcW w:w="73" w:type="dxa"/>
            <w:tcBorders>
              <w:top w:val="nil"/>
              <w:left w:val="nil"/>
              <w:bottom w:val="nil"/>
              <w:right w:val="nil"/>
            </w:tcBorders>
            <w:noWrap/>
            <w:vAlign w:val="center"/>
          </w:tcPr>
          <w:p w14:paraId="3C056B5B"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single" w:sz="4" w:space="0" w:color="auto"/>
              <w:left w:val="nil"/>
              <w:right w:val="nil"/>
            </w:tcBorders>
            <w:noWrap/>
            <w:vAlign w:val="center"/>
          </w:tcPr>
          <w:p w14:paraId="36F45BC0" w14:textId="77777777" w:rsidR="00827A91" w:rsidRPr="007C7432" w:rsidRDefault="00827A91">
            <w:pPr>
              <w:kinsoku w:val="0"/>
              <w:overflowPunct w:val="0"/>
              <w:autoSpaceDE w:val="0"/>
              <w:autoSpaceDN w:val="0"/>
              <w:adjustRightInd w:val="0"/>
              <w:snapToGrid w:val="0"/>
              <w:ind w:rightChars="16" w:right="38"/>
              <w:jc w:val="right"/>
              <w:rPr>
                <w:rFonts w:ascii="Arial" w:eastAsia="黑体" w:hAnsi="Arial" w:cs="Arial"/>
                <w:color w:val="000000"/>
                <w:sz w:val="15"/>
                <w:szCs w:val="15"/>
              </w:rPr>
            </w:pPr>
          </w:p>
        </w:tc>
        <w:tc>
          <w:tcPr>
            <w:tcW w:w="98" w:type="dxa"/>
            <w:tcBorders>
              <w:top w:val="nil"/>
              <w:left w:val="nil"/>
              <w:bottom w:val="nil"/>
              <w:right w:val="nil"/>
            </w:tcBorders>
            <w:noWrap/>
            <w:vAlign w:val="center"/>
          </w:tcPr>
          <w:p w14:paraId="5770987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single" w:sz="4" w:space="0" w:color="auto"/>
              <w:left w:val="nil"/>
              <w:right w:val="nil"/>
            </w:tcBorders>
            <w:noWrap/>
            <w:vAlign w:val="center"/>
          </w:tcPr>
          <w:p w14:paraId="1596AEAE" w14:textId="77777777" w:rsidR="00827A91" w:rsidRPr="007C7432" w:rsidRDefault="00827A91">
            <w:pPr>
              <w:snapToGrid w:val="0"/>
              <w:ind w:rightChars="16" w:right="38" w:firstLineChars="6" w:firstLine="9"/>
              <w:jc w:val="right"/>
              <w:rPr>
                <w:rFonts w:ascii="Arial" w:hAnsi="Arial" w:cs="Arial"/>
                <w:bCs/>
                <w:sz w:val="15"/>
                <w:szCs w:val="15"/>
              </w:rPr>
            </w:pPr>
          </w:p>
        </w:tc>
        <w:tc>
          <w:tcPr>
            <w:tcW w:w="84" w:type="dxa"/>
            <w:tcBorders>
              <w:top w:val="nil"/>
              <w:left w:val="nil"/>
              <w:bottom w:val="nil"/>
              <w:right w:val="nil"/>
            </w:tcBorders>
            <w:noWrap/>
            <w:vAlign w:val="center"/>
          </w:tcPr>
          <w:p w14:paraId="50B816B0" w14:textId="77777777" w:rsidR="00827A91" w:rsidRPr="007C7432" w:rsidRDefault="00827A91">
            <w:pPr>
              <w:snapToGrid w:val="0"/>
              <w:ind w:rightChars="16" w:right="38" w:firstLineChars="6" w:firstLine="9"/>
              <w:jc w:val="right"/>
              <w:rPr>
                <w:rFonts w:ascii="Arial" w:hAnsi="Arial" w:cs="Arial"/>
                <w:bCs/>
                <w:sz w:val="15"/>
                <w:szCs w:val="15"/>
              </w:rPr>
            </w:pPr>
          </w:p>
        </w:tc>
        <w:tc>
          <w:tcPr>
            <w:tcW w:w="1050" w:type="dxa"/>
            <w:tcBorders>
              <w:top w:val="single" w:sz="4" w:space="0" w:color="auto"/>
              <w:left w:val="nil"/>
              <w:right w:val="nil"/>
            </w:tcBorders>
            <w:noWrap/>
            <w:vAlign w:val="center"/>
          </w:tcPr>
          <w:p w14:paraId="414B30BC" w14:textId="77777777" w:rsidR="00827A91" w:rsidRPr="007C7432" w:rsidRDefault="00827A91">
            <w:pPr>
              <w:snapToGrid w:val="0"/>
              <w:ind w:rightChars="16" w:right="38" w:firstLineChars="6" w:firstLine="9"/>
              <w:jc w:val="right"/>
              <w:rPr>
                <w:rFonts w:ascii="Arial" w:hAnsi="Arial" w:cs="Arial"/>
                <w:bCs/>
                <w:sz w:val="15"/>
                <w:szCs w:val="15"/>
              </w:rPr>
            </w:pPr>
          </w:p>
        </w:tc>
        <w:tc>
          <w:tcPr>
            <w:tcW w:w="97" w:type="dxa"/>
            <w:tcBorders>
              <w:top w:val="nil"/>
              <w:left w:val="nil"/>
              <w:right w:val="nil"/>
            </w:tcBorders>
            <w:vAlign w:val="center"/>
          </w:tcPr>
          <w:p w14:paraId="7C996B1E" w14:textId="77777777" w:rsidR="00827A91" w:rsidRPr="007C7432" w:rsidRDefault="00827A91">
            <w:pPr>
              <w:snapToGrid w:val="0"/>
              <w:ind w:rightChars="16" w:right="38" w:firstLineChars="6" w:firstLine="9"/>
              <w:rPr>
                <w:rFonts w:ascii="Arial" w:hAnsi="Arial" w:cs="Arial"/>
                <w:bCs/>
                <w:sz w:val="15"/>
                <w:szCs w:val="15"/>
              </w:rPr>
            </w:pPr>
          </w:p>
        </w:tc>
        <w:tc>
          <w:tcPr>
            <w:tcW w:w="1050" w:type="dxa"/>
            <w:tcBorders>
              <w:top w:val="single" w:sz="4" w:space="0" w:color="auto"/>
              <w:left w:val="nil"/>
              <w:right w:val="nil"/>
            </w:tcBorders>
            <w:vAlign w:val="center"/>
          </w:tcPr>
          <w:p w14:paraId="24AF6166" w14:textId="77777777" w:rsidR="00827A91" w:rsidRPr="007C7432" w:rsidRDefault="00827A91">
            <w:pPr>
              <w:snapToGrid w:val="0"/>
              <w:ind w:rightChars="16" w:right="38" w:firstLineChars="6" w:firstLine="9"/>
              <w:jc w:val="right"/>
              <w:rPr>
                <w:rFonts w:ascii="Arial" w:hAnsi="Arial" w:cs="Arial"/>
                <w:bCs/>
                <w:sz w:val="15"/>
                <w:szCs w:val="15"/>
              </w:rPr>
            </w:pPr>
          </w:p>
        </w:tc>
        <w:tc>
          <w:tcPr>
            <w:tcW w:w="140" w:type="dxa"/>
            <w:tcBorders>
              <w:top w:val="nil"/>
              <w:left w:val="nil"/>
              <w:bottom w:val="nil"/>
              <w:right w:val="nil"/>
            </w:tcBorders>
            <w:noWrap/>
            <w:vAlign w:val="center"/>
          </w:tcPr>
          <w:p w14:paraId="77385780" w14:textId="77777777" w:rsidR="00827A91" w:rsidRPr="007C7432" w:rsidRDefault="00827A91">
            <w:pPr>
              <w:snapToGrid w:val="0"/>
              <w:ind w:rightChars="16" w:right="38" w:firstLineChars="6" w:firstLine="9"/>
              <w:rPr>
                <w:rFonts w:ascii="Arial" w:hAnsi="Arial" w:cs="Arial"/>
                <w:bCs/>
                <w:sz w:val="15"/>
                <w:szCs w:val="15"/>
              </w:rPr>
            </w:pPr>
          </w:p>
        </w:tc>
        <w:tc>
          <w:tcPr>
            <w:tcW w:w="1162" w:type="dxa"/>
            <w:tcBorders>
              <w:top w:val="single" w:sz="4" w:space="0" w:color="auto"/>
              <w:left w:val="nil"/>
              <w:right w:val="nil"/>
            </w:tcBorders>
            <w:noWrap/>
            <w:vAlign w:val="center"/>
          </w:tcPr>
          <w:p w14:paraId="4781B459" w14:textId="77777777" w:rsidR="00827A91" w:rsidRPr="007C7432" w:rsidRDefault="00827A91">
            <w:pPr>
              <w:snapToGrid w:val="0"/>
              <w:ind w:rightChars="16" w:right="38" w:firstLineChars="6" w:firstLine="9"/>
              <w:jc w:val="right"/>
              <w:rPr>
                <w:rFonts w:ascii="Arial" w:hAnsi="Arial" w:cs="Arial"/>
                <w:bCs/>
                <w:sz w:val="15"/>
                <w:szCs w:val="15"/>
              </w:rPr>
            </w:pPr>
          </w:p>
        </w:tc>
        <w:tc>
          <w:tcPr>
            <w:tcW w:w="84" w:type="dxa"/>
            <w:tcBorders>
              <w:top w:val="nil"/>
              <w:left w:val="nil"/>
              <w:bottom w:val="nil"/>
              <w:right w:val="nil"/>
            </w:tcBorders>
            <w:noWrap/>
            <w:vAlign w:val="center"/>
          </w:tcPr>
          <w:p w14:paraId="55F0951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38885203" w14:textId="77777777">
        <w:trPr>
          <w:cantSplit/>
        </w:trPr>
        <w:tc>
          <w:tcPr>
            <w:tcW w:w="470" w:type="dxa"/>
            <w:tcBorders>
              <w:top w:val="nil"/>
              <w:left w:val="nil"/>
              <w:bottom w:val="nil"/>
              <w:right w:val="nil"/>
            </w:tcBorders>
            <w:noWrap/>
            <w:vAlign w:val="center"/>
          </w:tcPr>
          <w:p w14:paraId="013E561D"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4F7A42E4"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15"/>
                <w:szCs w:val="15"/>
              </w:rPr>
            </w:pPr>
          </w:p>
        </w:tc>
        <w:tc>
          <w:tcPr>
            <w:tcW w:w="73" w:type="dxa"/>
            <w:tcBorders>
              <w:top w:val="nil"/>
              <w:left w:val="nil"/>
              <w:bottom w:val="nil"/>
              <w:right w:val="nil"/>
            </w:tcBorders>
            <w:noWrap/>
            <w:vAlign w:val="center"/>
          </w:tcPr>
          <w:p w14:paraId="2065130D"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bottom w:val="single" w:sz="4" w:space="0" w:color="auto"/>
              <w:right w:val="nil"/>
            </w:tcBorders>
            <w:noWrap/>
            <w:vAlign w:val="center"/>
          </w:tcPr>
          <w:p w14:paraId="6098A014"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166,966,164.84</w:t>
            </w:r>
          </w:p>
        </w:tc>
        <w:tc>
          <w:tcPr>
            <w:tcW w:w="98" w:type="dxa"/>
            <w:tcBorders>
              <w:top w:val="nil"/>
              <w:left w:val="nil"/>
              <w:bottom w:val="nil"/>
              <w:right w:val="nil"/>
            </w:tcBorders>
            <w:noWrap/>
            <w:vAlign w:val="center"/>
          </w:tcPr>
          <w:p w14:paraId="5A420E9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bottom w:val="single" w:sz="4" w:space="0" w:color="auto"/>
              <w:right w:val="nil"/>
            </w:tcBorders>
            <w:noWrap/>
            <w:vAlign w:val="center"/>
          </w:tcPr>
          <w:p w14:paraId="33374D5D"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bCs/>
                <w:sz w:val="15"/>
                <w:szCs w:val="15"/>
              </w:rPr>
              <w:t>1,399,499.12</w:t>
            </w:r>
          </w:p>
        </w:tc>
        <w:tc>
          <w:tcPr>
            <w:tcW w:w="84" w:type="dxa"/>
            <w:tcBorders>
              <w:top w:val="nil"/>
              <w:left w:val="nil"/>
              <w:bottom w:val="nil"/>
              <w:right w:val="nil"/>
            </w:tcBorders>
            <w:noWrap/>
            <w:vAlign w:val="center"/>
          </w:tcPr>
          <w:p w14:paraId="6B9FC8B1" w14:textId="77777777" w:rsidR="00827A91" w:rsidRPr="007C7432" w:rsidRDefault="00827A91">
            <w:pPr>
              <w:kinsoku w:val="0"/>
              <w:overflowPunct w:val="0"/>
              <w:autoSpaceDE w:val="0"/>
              <w:autoSpaceDN w:val="0"/>
              <w:adjustRightInd w:val="0"/>
              <w:snapToGrid w:val="0"/>
              <w:ind w:rightChars="16" w:right="38"/>
              <w:jc w:val="right"/>
              <w:rPr>
                <w:rFonts w:ascii="Arial" w:hAnsi="Arial" w:cs="Arial"/>
                <w:bCs/>
                <w:sz w:val="15"/>
                <w:szCs w:val="15"/>
              </w:rPr>
            </w:pPr>
          </w:p>
        </w:tc>
        <w:tc>
          <w:tcPr>
            <w:tcW w:w="1050" w:type="dxa"/>
            <w:tcBorders>
              <w:top w:val="nil"/>
              <w:left w:val="nil"/>
              <w:bottom w:val="single" w:sz="4" w:space="0" w:color="auto"/>
              <w:right w:val="nil"/>
            </w:tcBorders>
            <w:noWrap/>
            <w:vAlign w:val="center"/>
          </w:tcPr>
          <w:p w14:paraId="6BE31B52"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bCs/>
                <w:sz w:val="15"/>
                <w:szCs w:val="15"/>
              </w:rPr>
              <w:t>13,114,982.84</w:t>
            </w:r>
          </w:p>
        </w:tc>
        <w:tc>
          <w:tcPr>
            <w:tcW w:w="97" w:type="dxa"/>
            <w:tcBorders>
              <w:top w:val="nil"/>
              <w:left w:val="nil"/>
              <w:bottom w:val="nil"/>
              <w:right w:val="nil"/>
            </w:tcBorders>
            <w:vAlign w:val="center"/>
          </w:tcPr>
          <w:p w14:paraId="029BFDB9" w14:textId="77777777" w:rsidR="00827A91" w:rsidRPr="007C7432" w:rsidRDefault="00827A91">
            <w:pPr>
              <w:kinsoku w:val="0"/>
              <w:overflowPunct w:val="0"/>
              <w:autoSpaceDE w:val="0"/>
              <w:autoSpaceDN w:val="0"/>
              <w:adjustRightInd w:val="0"/>
              <w:snapToGrid w:val="0"/>
              <w:ind w:rightChars="16" w:right="38"/>
              <w:rPr>
                <w:rFonts w:ascii="Arial" w:hAnsi="Arial" w:cs="Arial"/>
                <w:bCs/>
                <w:sz w:val="15"/>
                <w:szCs w:val="15"/>
              </w:rPr>
            </w:pPr>
          </w:p>
        </w:tc>
        <w:tc>
          <w:tcPr>
            <w:tcW w:w="1050" w:type="dxa"/>
            <w:tcBorders>
              <w:top w:val="nil"/>
              <w:left w:val="nil"/>
              <w:bottom w:val="single" w:sz="4" w:space="0" w:color="auto"/>
              <w:right w:val="nil"/>
            </w:tcBorders>
            <w:vAlign w:val="center"/>
          </w:tcPr>
          <w:p w14:paraId="35614919" w14:textId="77777777" w:rsidR="00827A91" w:rsidRPr="007C7432" w:rsidRDefault="00827A91">
            <w:pPr>
              <w:kinsoku w:val="0"/>
              <w:overflowPunct w:val="0"/>
              <w:autoSpaceDE w:val="0"/>
              <w:autoSpaceDN w:val="0"/>
              <w:adjustRightInd w:val="0"/>
              <w:snapToGrid w:val="0"/>
              <w:ind w:rightChars="16" w:right="38"/>
              <w:jc w:val="right"/>
              <w:rPr>
                <w:rFonts w:ascii="Arial" w:hAnsi="Arial" w:cs="Arial"/>
                <w:bCs/>
                <w:sz w:val="15"/>
                <w:szCs w:val="15"/>
              </w:rPr>
            </w:pPr>
            <w:r w:rsidRPr="007C7432">
              <w:rPr>
                <w:rFonts w:ascii="Arial" w:hAnsi="Arial" w:cs="Arial"/>
                <w:bCs/>
                <w:sz w:val="15"/>
                <w:szCs w:val="15"/>
              </w:rPr>
              <w:t>701,391.90</w:t>
            </w:r>
          </w:p>
        </w:tc>
        <w:tc>
          <w:tcPr>
            <w:tcW w:w="140" w:type="dxa"/>
            <w:tcBorders>
              <w:top w:val="nil"/>
              <w:left w:val="nil"/>
              <w:bottom w:val="nil"/>
              <w:right w:val="nil"/>
            </w:tcBorders>
            <w:noWrap/>
            <w:vAlign w:val="center"/>
          </w:tcPr>
          <w:p w14:paraId="703E01F9" w14:textId="77777777" w:rsidR="00827A91" w:rsidRPr="007C7432" w:rsidRDefault="00827A91">
            <w:pPr>
              <w:kinsoku w:val="0"/>
              <w:overflowPunct w:val="0"/>
              <w:autoSpaceDE w:val="0"/>
              <w:autoSpaceDN w:val="0"/>
              <w:adjustRightInd w:val="0"/>
              <w:snapToGrid w:val="0"/>
              <w:ind w:rightChars="16" w:right="38"/>
              <w:rPr>
                <w:rFonts w:ascii="Arial" w:hAnsi="Arial" w:cs="Arial"/>
                <w:bCs/>
                <w:sz w:val="15"/>
                <w:szCs w:val="15"/>
              </w:rPr>
            </w:pPr>
          </w:p>
        </w:tc>
        <w:tc>
          <w:tcPr>
            <w:tcW w:w="1162" w:type="dxa"/>
            <w:tcBorders>
              <w:top w:val="nil"/>
              <w:left w:val="nil"/>
              <w:bottom w:val="single" w:sz="4" w:space="0" w:color="auto"/>
              <w:right w:val="nil"/>
            </w:tcBorders>
            <w:noWrap/>
            <w:vAlign w:val="center"/>
          </w:tcPr>
          <w:p w14:paraId="15DE9FA7"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155,952,073.02</w:t>
            </w:r>
          </w:p>
        </w:tc>
        <w:tc>
          <w:tcPr>
            <w:tcW w:w="84" w:type="dxa"/>
            <w:tcBorders>
              <w:top w:val="nil"/>
              <w:left w:val="nil"/>
              <w:bottom w:val="nil"/>
              <w:right w:val="nil"/>
            </w:tcBorders>
            <w:noWrap/>
            <w:vAlign w:val="center"/>
          </w:tcPr>
          <w:p w14:paraId="189F7641"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366E841E" w14:textId="77777777">
        <w:trPr>
          <w:cantSplit/>
        </w:trPr>
        <w:tc>
          <w:tcPr>
            <w:tcW w:w="470" w:type="dxa"/>
            <w:tcBorders>
              <w:top w:val="nil"/>
              <w:left w:val="nil"/>
              <w:bottom w:val="nil"/>
              <w:right w:val="nil"/>
            </w:tcBorders>
            <w:noWrap/>
            <w:vAlign w:val="center"/>
          </w:tcPr>
          <w:p w14:paraId="60BF11FB"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1D21C2AC"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15"/>
                <w:szCs w:val="15"/>
              </w:rPr>
            </w:pPr>
          </w:p>
        </w:tc>
        <w:tc>
          <w:tcPr>
            <w:tcW w:w="73" w:type="dxa"/>
            <w:tcBorders>
              <w:top w:val="nil"/>
              <w:left w:val="nil"/>
              <w:bottom w:val="nil"/>
              <w:right w:val="nil"/>
            </w:tcBorders>
            <w:noWrap/>
            <w:vAlign w:val="center"/>
          </w:tcPr>
          <w:p w14:paraId="3335F6F5"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single" w:sz="4" w:space="0" w:color="auto"/>
              <w:left w:val="nil"/>
              <w:bottom w:val="nil"/>
              <w:right w:val="nil"/>
            </w:tcBorders>
            <w:noWrap/>
            <w:vAlign w:val="center"/>
          </w:tcPr>
          <w:p w14:paraId="384FF0DE" w14:textId="77777777" w:rsidR="00827A91" w:rsidRPr="007C7432" w:rsidRDefault="00827A91">
            <w:pPr>
              <w:kinsoku w:val="0"/>
              <w:overflowPunct w:val="0"/>
              <w:autoSpaceDE w:val="0"/>
              <w:autoSpaceDN w:val="0"/>
              <w:adjustRightInd w:val="0"/>
              <w:snapToGrid w:val="0"/>
              <w:ind w:rightChars="16" w:right="38"/>
              <w:jc w:val="right"/>
              <w:rPr>
                <w:rFonts w:ascii="Arial" w:eastAsia="黑体" w:hAnsi="Arial" w:cs="Arial"/>
                <w:color w:val="000000"/>
                <w:sz w:val="15"/>
                <w:szCs w:val="15"/>
              </w:rPr>
            </w:pPr>
          </w:p>
        </w:tc>
        <w:tc>
          <w:tcPr>
            <w:tcW w:w="98" w:type="dxa"/>
            <w:tcBorders>
              <w:top w:val="nil"/>
              <w:left w:val="nil"/>
              <w:bottom w:val="nil"/>
              <w:right w:val="nil"/>
            </w:tcBorders>
            <w:noWrap/>
            <w:vAlign w:val="center"/>
          </w:tcPr>
          <w:p w14:paraId="6DD842A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single" w:sz="4" w:space="0" w:color="auto"/>
              <w:left w:val="nil"/>
              <w:bottom w:val="nil"/>
              <w:right w:val="nil"/>
            </w:tcBorders>
            <w:noWrap/>
            <w:vAlign w:val="center"/>
          </w:tcPr>
          <w:p w14:paraId="1C81B785" w14:textId="77777777" w:rsidR="00827A91" w:rsidRPr="007C7432" w:rsidRDefault="00827A91">
            <w:pPr>
              <w:snapToGrid w:val="0"/>
              <w:ind w:rightChars="16" w:right="38" w:firstLineChars="6" w:firstLine="9"/>
              <w:jc w:val="right"/>
              <w:rPr>
                <w:rFonts w:ascii="Arial" w:hAnsi="Arial" w:cs="Arial"/>
                <w:bCs/>
                <w:sz w:val="15"/>
                <w:szCs w:val="15"/>
              </w:rPr>
            </w:pPr>
          </w:p>
        </w:tc>
        <w:tc>
          <w:tcPr>
            <w:tcW w:w="84" w:type="dxa"/>
            <w:tcBorders>
              <w:top w:val="nil"/>
              <w:left w:val="nil"/>
              <w:bottom w:val="nil"/>
              <w:right w:val="nil"/>
            </w:tcBorders>
            <w:noWrap/>
            <w:vAlign w:val="center"/>
          </w:tcPr>
          <w:p w14:paraId="376A1B4B" w14:textId="77777777" w:rsidR="00827A91" w:rsidRPr="007C7432" w:rsidRDefault="00827A91">
            <w:pPr>
              <w:snapToGrid w:val="0"/>
              <w:ind w:rightChars="16" w:right="38" w:firstLineChars="6" w:firstLine="9"/>
              <w:jc w:val="right"/>
              <w:rPr>
                <w:rFonts w:ascii="Arial" w:hAnsi="Arial" w:cs="Arial"/>
                <w:bCs/>
                <w:sz w:val="15"/>
                <w:szCs w:val="15"/>
              </w:rPr>
            </w:pPr>
          </w:p>
        </w:tc>
        <w:tc>
          <w:tcPr>
            <w:tcW w:w="1050" w:type="dxa"/>
            <w:tcBorders>
              <w:top w:val="single" w:sz="4" w:space="0" w:color="auto"/>
              <w:left w:val="nil"/>
              <w:bottom w:val="nil"/>
              <w:right w:val="nil"/>
            </w:tcBorders>
            <w:noWrap/>
            <w:vAlign w:val="center"/>
          </w:tcPr>
          <w:p w14:paraId="7CA5EC00" w14:textId="77777777" w:rsidR="00827A91" w:rsidRPr="007C7432" w:rsidRDefault="00827A91">
            <w:pPr>
              <w:snapToGrid w:val="0"/>
              <w:ind w:rightChars="16" w:right="38" w:firstLineChars="6" w:firstLine="9"/>
              <w:jc w:val="right"/>
              <w:rPr>
                <w:rFonts w:ascii="Arial" w:hAnsi="Arial" w:cs="Arial"/>
                <w:bCs/>
                <w:sz w:val="15"/>
                <w:szCs w:val="15"/>
              </w:rPr>
            </w:pPr>
          </w:p>
        </w:tc>
        <w:tc>
          <w:tcPr>
            <w:tcW w:w="97" w:type="dxa"/>
            <w:tcBorders>
              <w:top w:val="nil"/>
              <w:left w:val="nil"/>
              <w:bottom w:val="nil"/>
              <w:right w:val="nil"/>
            </w:tcBorders>
            <w:vAlign w:val="center"/>
          </w:tcPr>
          <w:p w14:paraId="045BC174" w14:textId="77777777" w:rsidR="00827A91" w:rsidRPr="007C7432" w:rsidRDefault="00827A91">
            <w:pPr>
              <w:snapToGrid w:val="0"/>
              <w:ind w:rightChars="16" w:right="38" w:firstLineChars="6" w:firstLine="9"/>
              <w:rPr>
                <w:rFonts w:ascii="Arial" w:hAnsi="Arial" w:cs="Arial"/>
                <w:bCs/>
                <w:sz w:val="15"/>
                <w:szCs w:val="15"/>
              </w:rPr>
            </w:pPr>
          </w:p>
        </w:tc>
        <w:tc>
          <w:tcPr>
            <w:tcW w:w="1050" w:type="dxa"/>
            <w:tcBorders>
              <w:top w:val="single" w:sz="4" w:space="0" w:color="auto"/>
              <w:left w:val="nil"/>
              <w:bottom w:val="nil"/>
              <w:right w:val="nil"/>
            </w:tcBorders>
            <w:vAlign w:val="center"/>
          </w:tcPr>
          <w:p w14:paraId="4F191F96" w14:textId="77777777" w:rsidR="00827A91" w:rsidRPr="007C7432" w:rsidRDefault="00827A91">
            <w:pPr>
              <w:snapToGrid w:val="0"/>
              <w:ind w:rightChars="16" w:right="38" w:firstLineChars="6" w:firstLine="9"/>
              <w:jc w:val="right"/>
              <w:rPr>
                <w:rFonts w:ascii="Arial" w:hAnsi="Arial" w:cs="Arial"/>
                <w:bCs/>
                <w:sz w:val="15"/>
                <w:szCs w:val="15"/>
              </w:rPr>
            </w:pPr>
          </w:p>
        </w:tc>
        <w:tc>
          <w:tcPr>
            <w:tcW w:w="140" w:type="dxa"/>
            <w:tcBorders>
              <w:top w:val="nil"/>
              <w:left w:val="nil"/>
              <w:bottom w:val="nil"/>
              <w:right w:val="nil"/>
            </w:tcBorders>
            <w:noWrap/>
            <w:vAlign w:val="center"/>
          </w:tcPr>
          <w:p w14:paraId="11DD89EC" w14:textId="77777777" w:rsidR="00827A91" w:rsidRPr="007C7432" w:rsidRDefault="00827A91">
            <w:pPr>
              <w:snapToGrid w:val="0"/>
              <w:ind w:rightChars="16" w:right="38" w:firstLineChars="6" w:firstLine="9"/>
              <w:rPr>
                <w:rFonts w:ascii="Arial" w:hAnsi="Arial" w:cs="Arial"/>
                <w:bCs/>
                <w:sz w:val="15"/>
                <w:szCs w:val="15"/>
              </w:rPr>
            </w:pPr>
          </w:p>
        </w:tc>
        <w:tc>
          <w:tcPr>
            <w:tcW w:w="1162" w:type="dxa"/>
            <w:tcBorders>
              <w:top w:val="single" w:sz="4" w:space="0" w:color="auto"/>
              <w:left w:val="nil"/>
              <w:bottom w:val="nil"/>
              <w:right w:val="nil"/>
            </w:tcBorders>
            <w:noWrap/>
            <w:vAlign w:val="center"/>
          </w:tcPr>
          <w:p w14:paraId="7B00E0B2" w14:textId="77777777" w:rsidR="00827A91" w:rsidRPr="007C7432" w:rsidRDefault="00827A91">
            <w:pPr>
              <w:snapToGrid w:val="0"/>
              <w:ind w:rightChars="16" w:right="38" w:firstLineChars="6" w:firstLine="9"/>
              <w:jc w:val="right"/>
              <w:rPr>
                <w:rFonts w:ascii="Arial" w:hAnsi="Arial" w:cs="Arial"/>
                <w:bCs/>
                <w:sz w:val="15"/>
                <w:szCs w:val="15"/>
              </w:rPr>
            </w:pPr>
          </w:p>
        </w:tc>
        <w:tc>
          <w:tcPr>
            <w:tcW w:w="84" w:type="dxa"/>
            <w:tcBorders>
              <w:top w:val="nil"/>
              <w:left w:val="nil"/>
              <w:bottom w:val="nil"/>
              <w:right w:val="nil"/>
            </w:tcBorders>
            <w:noWrap/>
            <w:vAlign w:val="center"/>
          </w:tcPr>
          <w:p w14:paraId="6BB9152E"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30076107" w14:textId="77777777">
        <w:trPr>
          <w:cantSplit/>
        </w:trPr>
        <w:tc>
          <w:tcPr>
            <w:tcW w:w="470" w:type="dxa"/>
            <w:tcBorders>
              <w:top w:val="nil"/>
              <w:left w:val="nil"/>
              <w:bottom w:val="nil"/>
              <w:right w:val="nil"/>
            </w:tcBorders>
            <w:noWrap/>
            <w:vAlign w:val="center"/>
          </w:tcPr>
          <w:p w14:paraId="48CF36DC"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2820" w:type="dxa"/>
            <w:gridSpan w:val="3"/>
            <w:tcBorders>
              <w:top w:val="nil"/>
              <w:left w:val="nil"/>
              <w:bottom w:val="nil"/>
              <w:right w:val="nil"/>
            </w:tcBorders>
            <w:noWrap/>
            <w:vAlign w:val="center"/>
          </w:tcPr>
          <w:p w14:paraId="50786618"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color w:val="000000"/>
                <w:sz w:val="15"/>
                <w:szCs w:val="15"/>
              </w:rPr>
            </w:pPr>
            <w:r w:rsidRPr="007C7432">
              <w:rPr>
                <w:rFonts w:ascii="Arial" w:eastAsia="黑体" w:hAnsi="Arial" w:cs="Arial"/>
                <w:snapToGrid w:val="0"/>
                <w:sz w:val="15"/>
                <w:szCs w:val="15"/>
              </w:rPr>
              <w:t>Accumulated Depreciation:</w:t>
            </w:r>
          </w:p>
        </w:tc>
        <w:tc>
          <w:tcPr>
            <w:tcW w:w="98" w:type="dxa"/>
            <w:tcBorders>
              <w:top w:val="nil"/>
              <w:left w:val="nil"/>
              <w:bottom w:val="nil"/>
              <w:right w:val="nil"/>
            </w:tcBorders>
            <w:noWrap/>
            <w:vAlign w:val="center"/>
          </w:tcPr>
          <w:p w14:paraId="35F18E32"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bottom w:val="nil"/>
              <w:right w:val="nil"/>
            </w:tcBorders>
            <w:noWrap/>
            <w:vAlign w:val="center"/>
          </w:tcPr>
          <w:p w14:paraId="0EE8E816" w14:textId="77777777" w:rsidR="00827A91" w:rsidRPr="007C7432" w:rsidRDefault="00827A91">
            <w:pPr>
              <w:snapToGrid w:val="0"/>
              <w:ind w:rightChars="16" w:right="38" w:firstLineChars="6" w:firstLine="9"/>
              <w:jc w:val="right"/>
              <w:rPr>
                <w:rFonts w:ascii="Arial" w:hAnsi="Arial" w:cs="Arial"/>
                <w:bCs/>
                <w:sz w:val="15"/>
                <w:szCs w:val="15"/>
              </w:rPr>
            </w:pPr>
          </w:p>
        </w:tc>
        <w:tc>
          <w:tcPr>
            <w:tcW w:w="84" w:type="dxa"/>
            <w:tcBorders>
              <w:top w:val="nil"/>
              <w:left w:val="nil"/>
              <w:bottom w:val="nil"/>
              <w:right w:val="nil"/>
            </w:tcBorders>
            <w:noWrap/>
            <w:vAlign w:val="center"/>
          </w:tcPr>
          <w:p w14:paraId="181C5841" w14:textId="77777777" w:rsidR="00827A91" w:rsidRPr="007C7432" w:rsidRDefault="00827A91">
            <w:pPr>
              <w:snapToGrid w:val="0"/>
              <w:ind w:rightChars="21" w:right="50" w:firstLineChars="6" w:firstLine="9"/>
              <w:jc w:val="right"/>
              <w:rPr>
                <w:rFonts w:ascii="Arial" w:hAnsi="Arial" w:cs="Arial"/>
                <w:bCs/>
                <w:sz w:val="15"/>
                <w:szCs w:val="15"/>
              </w:rPr>
            </w:pPr>
          </w:p>
        </w:tc>
        <w:tc>
          <w:tcPr>
            <w:tcW w:w="1050" w:type="dxa"/>
            <w:tcBorders>
              <w:top w:val="nil"/>
              <w:left w:val="nil"/>
              <w:bottom w:val="nil"/>
              <w:right w:val="nil"/>
            </w:tcBorders>
            <w:noWrap/>
            <w:vAlign w:val="center"/>
          </w:tcPr>
          <w:p w14:paraId="12727B4D" w14:textId="77777777" w:rsidR="00827A91" w:rsidRPr="007C7432" w:rsidRDefault="00827A91">
            <w:pPr>
              <w:snapToGrid w:val="0"/>
              <w:ind w:rightChars="21" w:right="50" w:firstLineChars="6" w:firstLine="9"/>
              <w:jc w:val="right"/>
              <w:rPr>
                <w:rFonts w:ascii="Arial" w:hAnsi="Arial" w:cs="Arial"/>
                <w:bCs/>
                <w:sz w:val="15"/>
                <w:szCs w:val="15"/>
              </w:rPr>
            </w:pPr>
          </w:p>
        </w:tc>
        <w:tc>
          <w:tcPr>
            <w:tcW w:w="97" w:type="dxa"/>
            <w:tcBorders>
              <w:top w:val="nil"/>
              <w:left w:val="nil"/>
              <w:bottom w:val="nil"/>
              <w:right w:val="nil"/>
            </w:tcBorders>
            <w:vAlign w:val="center"/>
          </w:tcPr>
          <w:p w14:paraId="4CF0E99A" w14:textId="77777777" w:rsidR="00827A91" w:rsidRPr="007C7432" w:rsidRDefault="00827A91">
            <w:pPr>
              <w:snapToGrid w:val="0"/>
              <w:ind w:rightChars="21" w:right="50" w:firstLineChars="6" w:firstLine="9"/>
              <w:rPr>
                <w:rFonts w:ascii="Arial" w:hAnsi="Arial" w:cs="Arial"/>
                <w:bCs/>
                <w:sz w:val="15"/>
                <w:szCs w:val="15"/>
              </w:rPr>
            </w:pPr>
          </w:p>
        </w:tc>
        <w:tc>
          <w:tcPr>
            <w:tcW w:w="1050" w:type="dxa"/>
            <w:tcBorders>
              <w:top w:val="nil"/>
              <w:left w:val="nil"/>
              <w:bottom w:val="nil"/>
              <w:right w:val="nil"/>
            </w:tcBorders>
            <w:vAlign w:val="center"/>
          </w:tcPr>
          <w:p w14:paraId="513E8E5D" w14:textId="77777777" w:rsidR="00827A91" w:rsidRPr="007C7432" w:rsidRDefault="00827A91">
            <w:pPr>
              <w:snapToGrid w:val="0"/>
              <w:ind w:rightChars="21" w:right="50" w:firstLineChars="6" w:firstLine="9"/>
              <w:jc w:val="right"/>
              <w:rPr>
                <w:rFonts w:ascii="Arial" w:hAnsi="Arial" w:cs="Arial"/>
                <w:bCs/>
                <w:sz w:val="15"/>
                <w:szCs w:val="15"/>
              </w:rPr>
            </w:pPr>
          </w:p>
        </w:tc>
        <w:tc>
          <w:tcPr>
            <w:tcW w:w="140" w:type="dxa"/>
            <w:tcBorders>
              <w:top w:val="nil"/>
              <w:left w:val="nil"/>
              <w:bottom w:val="nil"/>
              <w:right w:val="nil"/>
            </w:tcBorders>
            <w:noWrap/>
            <w:vAlign w:val="center"/>
          </w:tcPr>
          <w:p w14:paraId="67E86252" w14:textId="77777777" w:rsidR="00827A91" w:rsidRPr="007C7432" w:rsidRDefault="00827A91">
            <w:pPr>
              <w:snapToGrid w:val="0"/>
              <w:ind w:rightChars="21" w:right="50" w:firstLineChars="6" w:firstLine="9"/>
              <w:rPr>
                <w:rFonts w:ascii="Arial" w:hAnsi="Arial" w:cs="Arial"/>
                <w:bCs/>
                <w:sz w:val="15"/>
                <w:szCs w:val="15"/>
              </w:rPr>
            </w:pPr>
          </w:p>
        </w:tc>
        <w:tc>
          <w:tcPr>
            <w:tcW w:w="1162" w:type="dxa"/>
            <w:tcBorders>
              <w:top w:val="nil"/>
              <w:left w:val="nil"/>
              <w:bottom w:val="nil"/>
              <w:right w:val="nil"/>
            </w:tcBorders>
            <w:noWrap/>
            <w:vAlign w:val="center"/>
          </w:tcPr>
          <w:p w14:paraId="5910CA24" w14:textId="77777777" w:rsidR="00827A91" w:rsidRPr="007C7432" w:rsidRDefault="00827A91">
            <w:pPr>
              <w:snapToGrid w:val="0"/>
              <w:ind w:rightChars="16" w:right="38" w:firstLineChars="6" w:firstLine="9"/>
              <w:jc w:val="right"/>
              <w:rPr>
                <w:rFonts w:ascii="Arial" w:hAnsi="Arial" w:cs="Arial"/>
                <w:bCs/>
                <w:sz w:val="15"/>
                <w:szCs w:val="15"/>
              </w:rPr>
            </w:pPr>
          </w:p>
        </w:tc>
        <w:tc>
          <w:tcPr>
            <w:tcW w:w="84" w:type="dxa"/>
            <w:tcBorders>
              <w:top w:val="nil"/>
              <w:left w:val="nil"/>
              <w:bottom w:val="nil"/>
              <w:right w:val="nil"/>
            </w:tcBorders>
            <w:noWrap/>
            <w:vAlign w:val="center"/>
          </w:tcPr>
          <w:p w14:paraId="7427A58F"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7FC4FD34" w14:textId="77777777">
        <w:trPr>
          <w:cantSplit/>
        </w:trPr>
        <w:tc>
          <w:tcPr>
            <w:tcW w:w="470" w:type="dxa"/>
            <w:tcBorders>
              <w:top w:val="nil"/>
              <w:left w:val="nil"/>
              <w:bottom w:val="nil"/>
              <w:right w:val="nil"/>
            </w:tcBorders>
            <w:noWrap/>
            <w:vAlign w:val="center"/>
          </w:tcPr>
          <w:p w14:paraId="2622099C"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02D764C4"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r w:rsidRPr="007C7432">
              <w:rPr>
                <w:rFonts w:ascii="Arial" w:eastAsia="黑体" w:hAnsi="Arial" w:cs="Arial"/>
                <w:snapToGrid w:val="0"/>
                <w:sz w:val="15"/>
                <w:szCs w:val="15"/>
              </w:rPr>
              <w:t>Plant and buildings</w:t>
            </w:r>
          </w:p>
        </w:tc>
        <w:tc>
          <w:tcPr>
            <w:tcW w:w="73" w:type="dxa"/>
            <w:tcBorders>
              <w:top w:val="nil"/>
              <w:left w:val="nil"/>
              <w:bottom w:val="nil"/>
              <w:right w:val="nil"/>
            </w:tcBorders>
            <w:noWrap/>
            <w:vAlign w:val="center"/>
          </w:tcPr>
          <w:p w14:paraId="1C41646F"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bottom w:val="nil"/>
              <w:right w:val="nil"/>
            </w:tcBorders>
            <w:noWrap/>
            <w:vAlign w:val="center"/>
          </w:tcPr>
          <w:p w14:paraId="13B6B6C5"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35,308,301.51</w:t>
            </w:r>
          </w:p>
        </w:tc>
        <w:tc>
          <w:tcPr>
            <w:tcW w:w="98" w:type="dxa"/>
            <w:tcBorders>
              <w:top w:val="nil"/>
              <w:left w:val="nil"/>
              <w:bottom w:val="nil"/>
              <w:right w:val="nil"/>
            </w:tcBorders>
            <w:noWrap/>
            <w:vAlign w:val="center"/>
          </w:tcPr>
          <w:p w14:paraId="638E4FC6"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bottom w:val="nil"/>
              <w:right w:val="nil"/>
            </w:tcBorders>
            <w:noWrap/>
            <w:vAlign w:val="center"/>
          </w:tcPr>
          <w:p w14:paraId="65973F36"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501,230.88</w:t>
            </w:r>
          </w:p>
        </w:tc>
        <w:tc>
          <w:tcPr>
            <w:tcW w:w="84" w:type="dxa"/>
            <w:tcBorders>
              <w:top w:val="nil"/>
              <w:left w:val="nil"/>
              <w:bottom w:val="nil"/>
              <w:right w:val="nil"/>
            </w:tcBorders>
            <w:noWrap/>
            <w:vAlign w:val="center"/>
          </w:tcPr>
          <w:p w14:paraId="7660E41D" w14:textId="77777777" w:rsidR="00827A91" w:rsidRPr="007C7432" w:rsidRDefault="00827A91">
            <w:pPr>
              <w:kinsoku w:val="0"/>
              <w:overflowPunct w:val="0"/>
              <w:autoSpaceDE w:val="0"/>
              <w:autoSpaceDN w:val="0"/>
              <w:adjustRightInd w:val="0"/>
              <w:snapToGrid w:val="0"/>
              <w:ind w:rightChars="16" w:right="38" w:firstLine="12"/>
              <w:jc w:val="right"/>
              <w:rPr>
                <w:rFonts w:ascii="Arial" w:hAnsi="Arial" w:cs="Arial"/>
                <w:bCs/>
                <w:sz w:val="15"/>
                <w:szCs w:val="15"/>
              </w:rPr>
            </w:pPr>
          </w:p>
        </w:tc>
        <w:tc>
          <w:tcPr>
            <w:tcW w:w="1050" w:type="dxa"/>
            <w:tcBorders>
              <w:top w:val="nil"/>
              <w:left w:val="nil"/>
              <w:bottom w:val="nil"/>
              <w:right w:val="nil"/>
            </w:tcBorders>
            <w:noWrap/>
            <w:vAlign w:val="center"/>
          </w:tcPr>
          <w:p w14:paraId="7E1C2325"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w:t>
            </w:r>
          </w:p>
        </w:tc>
        <w:tc>
          <w:tcPr>
            <w:tcW w:w="97" w:type="dxa"/>
            <w:tcBorders>
              <w:top w:val="nil"/>
              <w:left w:val="nil"/>
              <w:bottom w:val="nil"/>
              <w:right w:val="nil"/>
            </w:tcBorders>
            <w:vAlign w:val="center"/>
          </w:tcPr>
          <w:p w14:paraId="187D30F7" w14:textId="77777777" w:rsidR="00827A91" w:rsidRPr="007C7432" w:rsidRDefault="00827A91">
            <w:pPr>
              <w:kinsoku w:val="0"/>
              <w:overflowPunct w:val="0"/>
              <w:autoSpaceDE w:val="0"/>
              <w:autoSpaceDN w:val="0"/>
              <w:adjustRightInd w:val="0"/>
              <w:snapToGrid w:val="0"/>
              <w:ind w:rightChars="16" w:right="38" w:firstLine="12"/>
              <w:rPr>
                <w:rFonts w:ascii="Arial" w:hAnsi="Arial" w:cs="Arial"/>
                <w:bCs/>
                <w:sz w:val="15"/>
                <w:szCs w:val="15"/>
              </w:rPr>
            </w:pPr>
          </w:p>
        </w:tc>
        <w:tc>
          <w:tcPr>
            <w:tcW w:w="1050" w:type="dxa"/>
            <w:tcBorders>
              <w:top w:val="nil"/>
              <w:left w:val="nil"/>
              <w:bottom w:val="nil"/>
              <w:right w:val="nil"/>
            </w:tcBorders>
            <w:vAlign w:val="center"/>
          </w:tcPr>
          <w:p w14:paraId="15CC2436" w14:textId="77777777" w:rsidR="00827A91" w:rsidRPr="007C7432" w:rsidRDefault="00827A91">
            <w:pPr>
              <w:kinsoku w:val="0"/>
              <w:overflowPunct w:val="0"/>
              <w:autoSpaceDE w:val="0"/>
              <w:autoSpaceDN w:val="0"/>
              <w:adjustRightInd w:val="0"/>
              <w:snapToGrid w:val="0"/>
              <w:ind w:rightChars="16" w:right="38" w:firstLine="12"/>
              <w:jc w:val="right"/>
              <w:rPr>
                <w:rFonts w:ascii="Arial" w:hAnsi="Arial" w:cs="Arial"/>
                <w:bCs/>
                <w:sz w:val="15"/>
                <w:szCs w:val="15"/>
              </w:rPr>
            </w:pPr>
            <w:r w:rsidRPr="007C7432">
              <w:rPr>
                <w:rFonts w:ascii="Arial" w:hAnsi="Arial" w:cs="Arial"/>
                <w:sz w:val="15"/>
                <w:szCs w:val="15"/>
              </w:rPr>
              <w:t>-</w:t>
            </w:r>
          </w:p>
        </w:tc>
        <w:tc>
          <w:tcPr>
            <w:tcW w:w="140" w:type="dxa"/>
            <w:tcBorders>
              <w:top w:val="nil"/>
              <w:left w:val="nil"/>
              <w:bottom w:val="nil"/>
              <w:right w:val="nil"/>
            </w:tcBorders>
            <w:noWrap/>
            <w:vAlign w:val="center"/>
          </w:tcPr>
          <w:p w14:paraId="5395F319" w14:textId="77777777" w:rsidR="00827A91" w:rsidRPr="007C7432" w:rsidRDefault="00827A91">
            <w:pPr>
              <w:kinsoku w:val="0"/>
              <w:overflowPunct w:val="0"/>
              <w:autoSpaceDE w:val="0"/>
              <w:autoSpaceDN w:val="0"/>
              <w:adjustRightInd w:val="0"/>
              <w:snapToGrid w:val="0"/>
              <w:ind w:rightChars="16" w:right="38" w:firstLine="12"/>
              <w:rPr>
                <w:rFonts w:ascii="Arial" w:hAnsi="Arial" w:cs="Arial"/>
                <w:bCs/>
                <w:sz w:val="15"/>
                <w:szCs w:val="15"/>
              </w:rPr>
            </w:pPr>
          </w:p>
        </w:tc>
        <w:tc>
          <w:tcPr>
            <w:tcW w:w="1162" w:type="dxa"/>
            <w:tcBorders>
              <w:top w:val="nil"/>
              <w:left w:val="nil"/>
              <w:bottom w:val="nil"/>
              <w:right w:val="nil"/>
            </w:tcBorders>
            <w:noWrap/>
            <w:vAlign w:val="center"/>
          </w:tcPr>
          <w:p w14:paraId="3A9BEADC"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35,809,532.39</w:t>
            </w:r>
          </w:p>
        </w:tc>
        <w:tc>
          <w:tcPr>
            <w:tcW w:w="84" w:type="dxa"/>
            <w:tcBorders>
              <w:top w:val="nil"/>
              <w:left w:val="nil"/>
              <w:bottom w:val="nil"/>
              <w:right w:val="nil"/>
            </w:tcBorders>
            <w:noWrap/>
            <w:vAlign w:val="center"/>
          </w:tcPr>
          <w:p w14:paraId="0A8DDF8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60540833" w14:textId="77777777">
        <w:trPr>
          <w:cantSplit/>
        </w:trPr>
        <w:tc>
          <w:tcPr>
            <w:tcW w:w="470" w:type="dxa"/>
            <w:tcBorders>
              <w:top w:val="nil"/>
              <w:left w:val="nil"/>
              <w:bottom w:val="nil"/>
              <w:right w:val="nil"/>
            </w:tcBorders>
            <w:noWrap/>
            <w:vAlign w:val="center"/>
          </w:tcPr>
          <w:p w14:paraId="4332B8D0"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0BE8E665"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r w:rsidRPr="007C7432">
              <w:rPr>
                <w:rFonts w:ascii="Arial" w:eastAsia="黑体" w:hAnsi="Arial" w:cs="Arial"/>
                <w:snapToGrid w:val="0"/>
                <w:sz w:val="15"/>
                <w:szCs w:val="15"/>
              </w:rPr>
              <w:t>Machinery and equipment</w:t>
            </w:r>
          </w:p>
        </w:tc>
        <w:tc>
          <w:tcPr>
            <w:tcW w:w="73" w:type="dxa"/>
            <w:tcBorders>
              <w:top w:val="nil"/>
              <w:left w:val="nil"/>
              <w:bottom w:val="nil"/>
              <w:right w:val="nil"/>
            </w:tcBorders>
            <w:noWrap/>
            <w:vAlign w:val="center"/>
          </w:tcPr>
          <w:p w14:paraId="00DB7A93"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bottom w:val="nil"/>
              <w:right w:val="nil"/>
            </w:tcBorders>
            <w:noWrap/>
            <w:vAlign w:val="center"/>
          </w:tcPr>
          <w:p w14:paraId="7EFA109F"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96,588,019.45</w:t>
            </w:r>
          </w:p>
        </w:tc>
        <w:tc>
          <w:tcPr>
            <w:tcW w:w="98" w:type="dxa"/>
            <w:tcBorders>
              <w:top w:val="nil"/>
              <w:left w:val="nil"/>
              <w:bottom w:val="nil"/>
              <w:right w:val="nil"/>
            </w:tcBorders>
            <w:noWrap/>
            <w:vAlign w:val="center"/>
          </w:tcPr>
          <w:p w14:paraId="5A5C9EF2"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bottom w:val="nil"/>
              <w:right w:val="nil"/>
            </w:tcBorders>
            <w:noWrap/>
            <w:vAlign w:val="center"/>
          </w:tcPr>
          <w:p w14:paraId="2E4A809C"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2,103,083.06</w:t>
            </w:r>
          </w:p>
        </w:tc>
        <w:tc>
          <w:tcPr>
            <w:tcW w:w="84" w:type="dxa"/>
            <w:tcBorders>
              <w:top w:val="nil"/>
              <w:left w:val="nil"/>
              <w:bottom w:val="nil"/>
              <w:right w:val="nil"/>
            </w:tcBorders>
            <w:noWrap/>
            <w:vAlign w:val="center"/>
          </w:tcPr>
          <w:p w14:paraId="7B349A37" w14:textId="77777777" w:rsidR="00827A91" w:rsidRPr="007C7432" w:rsidRDefault="00827A91">
            <w:pPr>
              <w:kinsoku w:val="0"/>
              <w:overflowPunct w:val="0"/>
              <w:autoSpaceDE w:val="0"/>
              <w:autoSpaceDN w:val="0"/>
              <w:adjustRightInd w:val="0"/>
              <w:snapToGrid w:val="0"/>
              <w:ind w:rightChars="16" w:right="38" w:firstLine="12"/>
              <w:jc w:val="right"/>
              <w:rPr>
                <w:rFonts w:ascii="Arial" w:hAnsi="Arial" w:cs="Arial"/>
                <w:bCs/>
                <w:sz w:val="15"/>
                <w:szCs w:val="15"/>
              </w:rPr>
            </w:pPr>
          </w:p>
        </w:tc>
        <w:tc>
          <w:tcPr>
            <w:tcW w:w="1050" w:type="dxa"/>
            <w:tcBorders>
              <w:top w:val="nil"/>
              <w:left w:val="nil"/>
              <w:bottom w:val="nil"/>
              <w:right w:val="nil"/>
            </w:tcBorders>
            <w:noWrap/>
            <w:vAlign w:val="center"/>
          </w:tcPr>
          <w:p w14:paraId="2C0D1D01"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11,663,011.45</w:t>
            </w:r>
          </w:p>
        </w:tc>
        <w:tc>
          <w:tcPr>
            <w:tcW w:w="97" w:type="dxa"/>
            <w:tcBorders>
              <w:top w:val="nil"/>
              <w:left w:val="nil"/>
              <w:bottom w:val="nil"/>
              <w:right w:val="nil"/>
            </w:tcBorders>
            <w:vAlign w:val="center"/>
          </w:tcPr>
          <w:p w14:paraId="0E1E6DEF" w14:textId="77777777" w:rsidR="00827A91" w:rsidRPr="007C7432" w:rsidRDefault="00827A91">
            <w:pPr>
              <w:kinsoku w:val="0"/>
              <w:overflowPunct w:val="0"/>
              <w:autoSpaceDE w:val="0"/>
              <w:autoSpaceDN w:val="0"/>
              <w:adjustRightInd w:val="0"/>
              <w:snapToGrid w:val="0"/>
              <w:ind w:rightChars="16" w:right="38" w:firstLine="12"/>
              <w:rPr>
                <w:rFonts w:ascii="Arial" w:hAnsi="Arial" w:cs="Arial"/>
                <w:bCs/>
                <w:sz w:val="15"/>
                <w:szCs w:val="15"/>
              </w:rPr>
            </w:pPr>
          </w:p>
        </w:tc>
        <w:tc>
          <w:tcPr>
            <w:tcW w:w="1050" w:type="dxa"/>
            <w:tcBorders>
              <w:top w:val="nil"/>
              <w:left w:val="nil"/>
              <w:bottom w:val="nil"/>
              <w:right w:val="nil"/>
            </w:tcBorders>
            <w:vAlign w:val="center"/>
          </w:tcPr>
          <w:p w14:paraId="406C10A3" w14:textId="77777777" w:rsidR="00827A91" w:rsidRPr="007C7432" w:rsidRDefault="00827A91">
            <w:pPr>
              <w:kinsoku w:val="0"/>
              <w:overflowPunct w:val="0"/>
              <w:autoSpaceDE w:val="0"/>
              <w:autoSpaceDN w:val="0"/>
              <w:adjustRightInd w:val="0"/>
              <w:snapToGrid w:val="0"/>
              <w:ind w:rightChars="16" w:right="38" w:firstLine="12"/>
              <w:jc w:val="right"/>
              <w:rPr>
                <w:rFonts w:ascii="Arial" w:hAnsi="Arial" w:cs="Arial"/>
                <w:bCs/>
                <w:sz w:val="15"/>
                <w:szCs w:val="15"/>
              </w:rPr>
            </w:pPr>
            <w:r w:rsidRPr="007C7432">
              <w:rPr>
                <w:rFonts w:ascii="Arial" w:hAnsi="Arial" w:cs="Arial"/>
                <w:sz w:val="15"/>
                <w:szCs w:val="15"/>
              </w:rPr>
              <w:t>312,863.42</w:t>
            </w:r>
          </w:p>
        </w:tc>
        <w:tc>
          <w:tcPr>
            <w:tcW w:w="140" w:type="dxa"/>
            <w:tcBorders>
              <w:top w:val="nil"/>
              <w:left w:val="nil"/>
              <w:bottom w:val="nil"/>
              <w:right w:val="nil"/>
            </w:tcBorders>
            <w:noWrap/>
            <w:vAlign w:val="center"/>
          </w:tcPr>
          <w:p w14:paraId="0CC71A81" w14:textId="77777777" w:rsidR="00827A91" w:rsidRPr="007C7432" w:rsidRDefault="00827A91">
            <w:pPr>
              <w:kinsoku w:val="0"/>
              <w:overflowPunct w:val="0"/>
              <w:autoSpaceDE w:val="0"/>
              <w:autoSpaceDN w:val="0"/>
              <w:adjustRightInd w:val="0"/>
              <w:snapToGrid w:val="0"/>
              <w:ind w:rightChars="16" w:right="38" w:firstLine="12"/>
              <w:rPr>
                <w:rFonts w:ascii="Arial" w:hAnsi="Arial" w:cs="Arial"/>
                <w:bCs/>
                <w:sz w:val="15"/>
                <w:szCs w:val="15"/>
              </w:rPr>
            </w:pPr>
          </w:p>
        </w:tc>
        <w:tc>
          <w:tcPr>
            <w:tcW w:w="1162" w:type="dxa"/>
            <w:tcBorders>
              <w:top w:val="nil"/>
              <w:left w:val="nil"/>
              <w:bottom w:val="nil"/>
              <w:right w:val="nil"/>
            </w:tcBorders>
            <w:noWrap/>
            <w:vAlign w:val="center"/>
          </w:tcPr>
          <w:p w14:paraId="4D507FCF"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87,340,954.48</w:t>
            </w:r>
          </w:p>
        </w:tc>
        <w:tc>
          <w:tcPr>
            <w:tcW w:w="84" w:type="dxa"/>
            <w:tcBorders>
              <w:top w:val="nil"/>
              <w:left w:val="nil"/>
              <w:bottom w:val="nil"/>
              <w:right w:val="nil"/>
            </w:tcBorders>
            <w:noWrap/>
            <w:vAlign w:val="center"/>
          </w:tcPr>
          <w:p w14:paraId="244403D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16CA45EE" w14:textId="77777777">
        <w:trPr>
          <w:cantSplit/>
        </w:trPr>
        <w:tc>
          <w:tcPr>
            <w:tcW w:w="470" w:type="dxa"/>
            <w:tcBorders>
              <w:top w:val="nil"/>
              <w:left w:val="nil"/>
              <w:bottom w:val="nil"/>
              <w:right w:val="nil"/>
            </w:tcBorders>
            <w:noWrap/>
            <w:vAlign w:val="center"/>
          </w:tcPr>
          <w:p w14:paraId="12CB761B"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227E9AAA"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r w:rsidRPr="007C7432">
              <w:rPr>
                <w:rFonts w:ascii="Arial" w:eastAsia="黑体" w:hAnsi="Arial" w:cs="Arial"/>
                <w:snapToGrid w:val="0"/>
                <w:sz w:val="15"/>
                <w:szCs w:val="15"/>
              </w:rPr>
              <w:t>Office and other equipment</w:t>
            </w:r>
          </w:p>
        </w:tc>
        <w:tc>
          <w:tcPr>
            <w:tcW w:w="73" w:type="dxa"/>
            <w:tcBorders>
              <w:top w:val="nil"/>
              <w:left w:val="nil"/>
              <w:bottom w:val="nil"/>
              <w:right w:val="nil"/>
            </w:tcBorders>
            <w:noWrap/>
            <w:vAlign w:val="center"/>
          </w:tcPr>
          <w:p w14:paraId="6E002FB7"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right w:val="nil"/>
            </w:tcBorders>
            <w:noWrap/>
            <w:vAlign w:val="center"/>
          </w:tcPr>
          <w:p w14:paraId="18337605"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1,692,621.76</w:t>
            </w:r>
          </w:p>
        </w:tc>
        <w:tc>
          <w:tcPr>
            <w:tcW w:w="98" w:type="dxa"/>
            <w:tcBorders>
              <w:top w:val="nil"/>
              <w:left w:val="nil"/>
              <w:bottom w:val="nil"/>
              <w:right w:val="nil"/>
            </w:tcBorders>
            <w:noWrap/>
            <w:vAlign w:val="center"/>
          </w:tcPr>
          <w:p w14:paraId="09435F1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right w:val="nil"/>
            </w:tcBorders>
            <w:noWrap/>
            <w:vAlign w:val="center"/>
          </w:tcPr>
          <w:p w14:paraId="78A3641E"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202,634.59</w:t>
            </w:r>
          </w:p>
        </w:tc>
        <w:tc>
          <w:tcPr>
            <w:tcW w:w="84" w:type="dxa"/>
            <w:tcBorders>
              <w:top w:val="nil"/>
              <w:left w:val="nil"/>
              <w:bottom w:val="nil"/>
              <w:right w:val="nil"/>
            </w:tcBorders>
            <w:noWrap/>
            <w:vAlign w:val="center"/>
          </w:tcPr>
          <w:p w14:paraId="2F44DBA5" w14:textId="77777777" w:rsidR="00827A91" w:rsidRPr="007C7432" w:rsidRDefault="00827A91">
            <w:pPr>
              <w:kinsoku w:val="0"/>
              <w:overflowPunct w:val="0"/>
              <w:autoSpaceDE w:val="0"/>
              <w:autoSpaceDN w:val="0"/>
              <w:adjustRightInd w:val="0"/>
              <w:snapToGrid w:val="0"/>
              <w:ind w:rightChars="16" w:right="38" w:firstLine="12"/>
              <w:jc w:val="right"/>
              <w:rPr>
                <w:rFonts w:ascii="Arial" w:hAnsi="Arial" w:cs="Arial"/>
                <w:bCs/>
                <w:sz w:val="15"/>
                <w:szCs w:val="15"/>
              </w:rPr>
            </w:pPr>
          </w:p>
        </w:tc>
        <w:tc>
          <w:tcPr>
            <w:tcW w:w="1050" w:type="dxa"/>
            <w:tcBorders>
              <w:top w:val="nil"/>
              <w:left w:val="nil"/>
              <w:right w:val="nil"/>
            </w:tcBorders>
            <w:noWrap/>
            <w:vAlign w:val="center"/>
          </w:tcPr>
          <w:p w14:paraId="7FAB0F72"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8,692.31</w:t>
            </w:r>
          </w:p>
        </w:tc>
        <w:tc>
          <w:tcPr>
            <w:tcW w:w="97" w:type="dxa"/>
            <w:tcBorders>
              <w:top w:val="nil"/>
              <w:left w:val="nil"/>
              <w:right w:val="nil"/>
            </w:tcBorders>
            <w:vAlign w:val="center"/>
          </w:tcPr>
          <w:p w14:paraId="607C85B1" w14:textId="77777777" w:rsidR="00827A91" w:rsidRPr="007C7432" w:rsidRDefault="00827A91">
            <w:pPr>
              <w:kinsoku w:val="0"/>
              <w:overflowPunct w:val="0"/>
              <w:autoSpaceDE w:val="0"/>
              <w:autoSpaceDN w:val="0"/>
              <w:adjustRightInd w:val="0"/>
              <w:snapToGrid w:val="0"/>
              <w:ind w:rightChars="16" w:right="38" w:firstLine="12"/>
              <w:rPr>
                <w:rFonts w:ascii="Arial" w:hAnsi="Arial" w:cs="Arial"/>
                <w:bCs/>
                <w:sz w:val="15"/>
                <w:szCs w:val="15"/>
              </w:rPr>
            </w:pPr>
          </w:p>
        </w:tc>
        <w:tc>
          <w:tcPr>
            <w:tcW w:w="1050" w:type="dxa"/>
            <w:tcBorders>
              <w:top w:val="nil"/>
              <w:left w:val="nil"/>
              <w:right w:val="nil"/>
            </w:tcBorders>
            <w:vAlign w:val="center"/>
          </w:tcPr>
          <w:p w14:paraId="2421CC1E" w14:textId="77777777" w:rsidR="00827A91" w:rsidRPr="007C7432" w:rsidRDefault="00827A91">
            <w:pPr>
              <w:kinsoku w:val="0"/>
              <w:overflowPunct w:val="0"/>
              <w:autoSpaceDE w:val="0"/>
              <w:autoSpaceDN w:val="0"/>
              <w:adjustRightInd w:val="0"/>
              <w:snapToGrid w:val="0"/>
              <w:ind w:rightChars="16" w:right="38" w:firstLine="12"/>
              <w:jc w:val="right"/>
              <w:rPr>
                <w:rFonts w:ascii="Arial" w:hAnsi="Arial" w:cs="Arial"/>
                <w:bCs/>
                <w:sz w:val="15"/>
                <w:szCs w:val="15"/>
              </w:rPr>
            </w:pPr>
            <w:r w:rsidRPr="007C7432">
              <w:rPr>
                <w:rFonts w:ascii="Arial" w:hAnsi="Arial" w:cs="Arial"/>
                <w:sz w:val="15"/>
                <w:szCs w:val="15"/>
              </w:rPr>
              <w:t>-</w:t>
            </w:r>
          </w:p>
        </w:tc>
        <w:tc>
          <w:tcPr>
            <w:tcW w:w="140" w:type="dxa"/>
            <w:tcBorders>
              <w:top w:val="nil"/>
              <w:left w:val="nil"/>
              <w:bottom w:val="nil"/>
              <w:right w:val="nil"/>
            </w:tcBorders>
            <w:noWrap/>
            <w:vAlign w:val="center"/>
          </w:tcPr>
          <w:p w14:paraId="3FA05531" w14:textId="77777777" w:rsidR="00827A91" w:rsidRPr="007C7432" w:rsidRDefault="00827A91">
            <w:pPr>
              <w:kinsoku w:val="0"/>
              <w:overflowPunct w:val="0"/>
              <w:autoSpaceDE w:val="0"/>
              <w:autoSpaceDN w:val="0"/>
              <w:adjustRightInd w:val="0"/>
              <w:snapToGrid w:val="0"/>
              <w:ind w:rightChars="16" w:right="38" w:firstLine="12"/>
              <w:rPr>
                <w:rFonts w:ascii="Arial" w:hAnsi="Arial" w:cs="Arial"/>
                <w:bCs/>
                <w:sz w:val="15"/>
                <w:szCs w:val="15"/>
              </w:rPr>
            </w:pPr>
          </w:p>
        </w:tc>
        <w:tc>
          <w:tcPr>
            <w:tcW w:w="1162" w:type="dxa"/>
            <w:tcBorders>
              <w:top w:val="nil"/>
              <w:left w:val="nil"/>
              <w:right w:val="nil"/>
            </w:tcBorders>
            <w:noWrap/>
            <w:vAlign w:val="center"/>
          </w:tcPr>
          <w:p w14:paraId="04F11EC8"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1,886,564.04</w:t>
            </w:r>
          </w:p>
        </w:tc>
        <w:tc>
          <w:tcPr>
            <w:tcW w:w="84" w:type="dxa"/>
            <w:tcBorders>
              <w:top w:val="nil"/>
              <w:left w:val="nil"/>
              <w:bottom w:val="nil"/>
              <w:right w:val="nil"/>
            </w:tcBorders>
            <w:noWrap/>
            <w:vAlign w:val="center"/>
          </w:tcPr>
          <w:p w14:paraId="31369A4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66681A51" w14:textId="77777777">
        <w:trPr>
          <w:cantSplit/>
        </w:trPr>
        <w:tc>
          <w:tcPr>
            <w:tcW w:w="470" w:type="dxa"/>
            <w:tcBorders>
              <w:top w:val="nil"/>
              <w:left w:val="nil"/>
              <w:bottom w:val="nil"/>
              <w:right w:val="nil"/>
            </w:tcBorders>
            <w:noWrap/>
            <w:vAlign w:val="center"/>
          </w:tcPr>
          <w:p w14:paraId="68E979A6"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5FECCC5D"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15"/>
                <w:szCs w:val="15"/>
              </w:rPr>
            </w:pPr>
            <w:r w:rsidRPr="007C7432">
              <w:rPr>
                <w:rFonts w:ascii="Arial" w:eastAsia="黑体" w:hAnsi="Arial" w:cs="Arial"/>
                <w:snapToGrid w:val="0"/>
                <w:sz w:val="15"/>
                <w:szCs w:val="15"/>
              </w:rPr>
              <w:t>Motor vehicles</w:t>
            </w:r>
          </w:p>
        </w:tc>
        <w:tc>
          <w:tcPr>
            <w:tcW w:w="73" w:type="dxa"/>
            <w:tcBorders>
              <w:top w:val="nil"/>
              <w:left w:val="nil"/>
              <w:bottom w:val="nil"/>
              <w:right w:val="nil"/>
            </w:tcBorders>
            <w:noWrap/>
            <w:vAlign w:val="center"/>
          </w:tcPr>
          <w:p w14:paraId="1A68FDAE"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bottom w:val="single" w:sz="4" w:space="0" w:color="auto"/>
              <w:right w:val="nil"/>
            </w:tcBorders>
            <w:noWrap/>
            <w:vAlign w:val="center"/>
          </w:tcPr>
          <w:p w14:paraId="48D8B348"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1,969,828.50</w:t>
            </w:r>
          </w:p>
        </w:tc>
        <w:tc>
          <w:tcPr>
            <w:tcW w:w="98" w:type="dxa"/>
            <w:tcBorders>
              <w:top w:val="nil"/>
              <w:left w:val="nil"/>
              <w:bottom w:val="nil"/>
              <w:right w:val="nil"/>
            </w:tcBorders>
            <w:noWrap/>
            <w:vAlign w:val="center"/>
          </w:tcPr>
          <w:p w14:paraId="3C62BE67"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bottom w:val="single" w:sz="4" w:space="0" w:color="auto"/>
              <w:right w:val="nil"/>
            </w:tcBorders>
            <w:noWrap/>
            <w:vAlign w:val="center"/>
          </w:tcPr>
          <w:p w14:paraId="332F48D0"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45,811.01</w:t>
            </w:r>
          </w:p>
        </w:tc>
        <w:tc>
          <w:tcPr>
            <w:tcW w:w="84" w:type="dxa"/>
            <w:tcBorders>
              <w:top w:val="nil"/>
              <w:left w:val="nil"/>
              <w:bottom w:val="nil"/>
              <w:right w:val="nil"/>
            </w:tcBorders>
            <w:noWrap/>
            <w:vAlign w:val="center"/>
          </w:tcPr>
          <w:p w14:paraId="380933C5" w14:textId="77777777" w:rsidR="00827A91" w:rsidRPr="007C7432" w:rsidRDefault="00827A91">
            <w:pPr>
              <w:kinsoku w:val="0"/>
              <w:overflowPunct w:val="0"/>
              <w:autoSpaceDE w:val="0"/>
              <w:autoSpaceDN w:val="0"/>
              <w:adjustRightInd w:val="0"/>
              <w:snapToGrid w:val="0"/>
              <w:ind w:rightChars="16" w:right="38" w:firstLine="12"/>
              <w:jc w:val="right"/>
              <w:rPr>
                <w:rFonts w:ascii="Arial" w:hAnsi="Arial" w:cs="Arial"/>
                <w:bCs/>
                <w:sz w:val="15"/>
                <w:szCs w:val="15"/>
              </w:rPr>
            </w:pPr>
          </w:p>
        </w:tc>
        <w:tc>
          <w:tcPr>
            <w:tcW w:w="1050" w:type="dxa"/>
            <w:tcBorders>
              <w:top w:val="nil"/>
              <w:left w:val="nil"/>
              <w:bottom w:val="single" w:sz="4" w:space="0" w:color="auto"/>
              <w:right w:val="nil"/>
            </w:tcBorders>
            <w:noWrap/>
            <w:vAlign w:val="center"/>
          </w:tcPr>
          <w:p w14:paraId="5413EF19"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11,801.92</w:t>
            </w:r>
          </w:p>
        </w:tc>
        <w:tc>
          <w:tcPr>
            <w:tcW w:w="97" w:type="dxa"/>
            <w:tcBorders>
              <w:top w:val="nil"/>
              <w:left w:val="nil"/>
              <w:bottom w:val="nil"/>
              <w:right w:val="nil"/>
            </w:tcBorders>
            <w:vAlign w:val="center"/>
          </w:tcPr>
          <w:p w14:paraId="1BC86674" w14:textId="77777777" w:rsidR="00827A91" w:rsidRPr="007C7432" w:rsidRDefault="00827A91">
            <w:pPr>
              <w:kinsoku w:val="0"/>
              <w:overflowPunct w:val="0"/>
              <w:autoSpaceDE w:val="0"/>
              <w:autoSpaceDN w:val="0"/>
              <w:adjustRightInd w:val="0"/>
              <w:snapToGrid w:val="0"/>
              <w:ind w:rightChars="16" w:right="38" w:firstLine="12"/>
              <w:rPr>
                <w:rFonts w:ascii="Arial" w:hAnsi="Arial" w:cs="Arial"/>
                <w:bCs/>
                <w:sz w:val="15"/>
                <w:szCs w:val="15"/>
              </w:rPr>
            </w:pPr>
          </w:p>
        </w:tc>
        <w:tc>
          <w:tcPr>
            <w:tcW w:w="1050" w:type="dxa"/>
            <w:tcBorders>
              <w:top w:val="nil"/>
              <w:left w:val="nil"/>
              <w:bottom w:val="single" w:sz="4" w:space="0" w:color="auto"/>
              <w:right w:val="nil"/>
            </w:tcBorders>
            <w:vAlign w:val="center"/>
          </w:tcPr>
          <w:p w14:paraId="720F37D8" w14:textId="77777777" w:rsidR="00827A91" w:rsidRPr="007C7432" w:rsidRDefault="00827A91">
            <w:pPr>
              <w:kinsoku w:val="0"/>
              <w:overflowPunct w:val="0"/>
              <w:autoSpaceDE w:val="0"/>
              <w:autoSpaceDN w:val="0"/>
              <w:adjustRightInd w:val="0"/>
              <w:snapToGrid w:val="0"/>
              <w:ind w:rightChars="16" w:right="38" w:firstLine="12"/>
              <w:jc w:val="right"/>
              <w:rPr>
                <w:rFonts w:ascii="Arial" w:hAnsi="Arial" w:cs="Arial"/>
                <w:bCs/>
                <w:sz w:val="15"/>
                <w:szCs w:val="15"/>
              </w:rPr>
            </w:pPr>
            <w:r w:rsidRPr="007C7432">
              <w:rPr>
                <w:rFonts w:ascii="Arial" w:hAnsi="Arial" w:cs="Arial"/>
                <w:sz w:val="15"/>
                <w:szCs w:val="15"/>
              </w:rPr>
              <w:t>-</w:t>
            </w:r>
          </w:p>
        </w:tc>
        <w:tc>
          <w:tcPr>
            <w:tcW w:w="140" w:type="dxa"/>
            <w:tcBorders>
              <w:top w:val="nil"/>
              <w:left w:val="nil"/>
              <w:bottom w:val="nil"/>
              <w:right w:val="nil"/>
            </w:tcBorders>
            <w:noWrap/>
            <w:vAlign w:val="center"/>
          </w:tcPr>
          <w:p w14:paraId="4CDE5327" w14:textId="77777777" w:rsidR="00827A91" w:rsidRPr="007C7432" w:rsidRDefault="00827A91">
            <w:pPr>
              <w:kinsoku w:val="0"/>
              <w:overflowPunct w:val="0"/>
              <w:autoSpaceDE w:val="0"/>
              <w:autoSpaceDN w:val="0"/>
              <w:adjustRightInd w:val="0"/>
              <w:snapToGrid w:val="0"/>
              <w:ind w:rightChars="16" w:right="38" w:firstLine="12"/>
              <w:rPr>
                <w:rFonts w:ascii="Arial" w:hAnsi="Arial" w:cs="Arial"/>
                <w:bCs/>
                <w:sz w:val="15"/>
                <w:szCs w:val="15"/>
              </w:rPr>
            </w:pPr>
          </w:p>
        </w:tc>
        <w:tc>
          <w:tcPr>
            <w:tcW w:w="1162" w:type="dxa"/>
            <w:tcBorders>
              <w:top w:val="nil"/>
              <w:left w:val="nil"/>
              <w:bottom w:val="single" w:sz="4" w:space="0" w:color="auto"/>
              <w:right w:val="nil"/>
            </w:tcBorders>
            <w:noWrap/>
            <w:vAlign w:val="center"/>
          </w:tcPr>
          <w:p w14:paraId="0828D869"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2,003,837.59</w:t>
            </w:r>
          </w:p>
        </w:tc>
        <w:tc>
          <w:tcPr>
            <w:tcW w:w="84" w:type="dxa"/>
            <w:tcBorders>
              <w:top w:val="nil"/>
              <w:left w:val="nil"/>
              <w:bottom w:val="nil"/>
              <w:right w:val="nil"/>
            </w:tcBorders>
            <w:noWrap/>
            <w:vAlign w:val="center"/>
          </w:tcPr>
          <w:p w14:paraId="2202F46F"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5313425B" w14:textId="77777777">
        <w:trPr>
          <w:cantSplit/>
        </w:trPr>
        <w:tc>
          <w:tcPr>
            <w:tcW w:w="470" w:type="dxa"/>
            <w:tcBorders>
              <w:top w:val="nil"/>
              <w:left w:val="nil"/>
              <w:bottom w:val="nil"/>
              <w:right w:val="nil"/>
            </w:tcBorders>
            <w:noWrap/>
            <w:vAlign w:val="center"/>
          </w:tcPr>
          <w:p w14:paraId="42C68704"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55368C61"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15"/>
                <w:szCs w:val="15"/>
              </w:rPr>
            </w:pPr>
          </w:p>
        </w:tc>
        <w:tc>
          <w:tcPr>
            <w:tcW w:w="73" w:type="dxa"/>
            <w:tcBorders>
              <w:top w:val="nil"/>
              <w:left w:val="nil"/>
              <w:bottom w:val="nil"/>
              <w:right w:val="nil"/>
            </w:tcBorders>
            <w:noWrap/>
            <w:vAlign w:val="center"/>
          </w:tcPr>
          <w:p w14:paraId="28B43C9B"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single" w:sz="4" w:space="0" w:color="auto"/>
              <w:left w:val="nil"/>
              <w:right w:val="nil"/>
            </w:tcBorders>
            <w:noWrap/>
            <w:vAlign w:val="center"/>
          </w:tcPr>
          <w:p w14:paraId="2585D835" w14:textId="77777777" w:rsidR="00827A91" w:rsidRPr="007C7432" w:rsidRDefault="00827A91">
            <w:pPr>
              <w:kinsoku w:val="0"/>
              <w:overflowPunct w:val="0"/>
              <w:autoSpaceDE w:val="0"/>
              <w:autoSpaceDN w:val="0"/>
              <w:adjustRightInd w:val="0"/>
              <w:snapToGrid w:val="0"/>
              <w:ind w:rightChars="16" w:right="38"/>
              <w:jc w:val="right"/>
              <w:rPr>
                <w:rFonts w:ascii="Arial" w:eastAsia="黑体" w:hAnsi="Arial" w:cs="Arial"/>
                <w:color w:val="000000"/>
                <w:sz w:val="15"/>
                <w:szCs w:val="15"/>
              </w:rPr>
            </w:pPr>
          </w:p>
        </w:tc>
        <w:tc>
          <w:tcPr>
            <w:tcW w:w="98" w:type="dxa"/>
            <w:tcBorders>
              <w:top w:val="nil"/>
              <w:left w:val="nil"/>
              <w:bottom w:val="nil"/>
              <w:right w:val="nil"/>
            </w:tcBorders>
            <w:noWrap/>
            <w:vAlign w:val="center"/>
          </w:tcPr>
          <w:p w14:paraId="1AC43130"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single" w:sz="4" w:space="0" w:color="auto"/>
              <w:left w:val="nil"/>
              <w:right w:val="nil"/>
            </w:tcBorders>
            <w:noWrap/>
            <w:vAlign w:val="center"/>
          </w:tcPr>
          <w:p w14:paraId="739FC04C" w14:textId="77777777" w:rsidR="00827A91" w:rsidRPr="007C7432" w:rsidRDefault="00827A91">
            <w:pPr>
              <w:snapToGrid w:val="0"/>
              <w:ind w:rightChars="16" w:right="38" w:firstLineChars="6" w:firstLine="9"/>
              <w:jc w:val="right"/>
              <w:rPr>
                <w:rFonts w:ascii="Arial" w:hAnsi="Arial" w:cs="Arial"/>
                <w:bCs/>
                <w:sz w:val="15"/>
                <w:szCs w:val="15"/>
              </w:rPr>
            </w:pPr>
          </w:p>
        </w:tc>
        <w:tc>
          <w:tcPr>
            <w:tcW w:w="84" w:type="dxa"/>
            <w:tcBorders>
              <w:top w:val="nil"/>
              <w:left w:val="nil"/>
              <w:bottom w:val="nil"/>
              <w:right w:val="nil"/>
            </w:tcBorders>
            <w:noWrap/>
            <w:vAlign w:val="center"/>
          </w:tcPr>
          <w:p w14:paraId="52A116D9" w14:textId="77777777" w:rsidR="00827A91" w:rsidRPr="007C7432" w:rsidRDefault="00827A91">
            <w:pPr>
              <w:snapToGrid w:val="0"/>
              <w:ind w:rightChars="16" w:right="38" w:firstLineChars="6" w:firstLine="9"/>
              <w:jc w:val="right"/>
              <w:rPr>
                <w:rFonts w:ascii="Arial" w:hAnsi="Arial" w:cs="Arial"/>
                <w:bCs/>
                <w:sz w:val="15"/>
                <w:szCs w:val="15"/>
              </w:rPr>
            </w:pPr>
          </w:p>
        </w:tc>
        <w:tc>
          <w:tcPr>
            <w:tcW w:w="1050" w:type="dxa"/>
            <w:tcBorders>
              <w:top w:val="single" w:sz="4" w:space="0" w:color="auto"/>
              <w:left w:val="nil"/>
              <w:right w:val="nil"/>
            </w:tcBorders>
            <w:noWrap/>
            <w:vAlign w:val="center"/>
          </w:tcPr>
          <w:p w14:paraId="08F66AC3" w14:textId="77777777" w:rsidR="00827A91" w:rsidRPr="007C7432" w:rsidRDefault="00827A91">
            <w:pPr>
              <w:snapToGrid w:val="0"/>
              <w:ind w:rightChars="16" w:right="38" w:firstLineChars="6" w:firstLine="9"/>
              <w:jc w:val="right"/>
              <w:rPr>
                <w:rFonts w:ascii="Arial" w:hAnsi="Arial" w:cs="Arial"/>
                <w:bCs/>
                <w:sz w:val="15"/>
                <w:szCs w:val="15"/>
              </w:rPr>
            </w:pPr>
          </w:p>
        </w:tc>
        <w:tc>
          <w:tcPr>
            <w:tcW w:w="97" w:type="dxa"/>
            <w:tcBorders>
              <w:top w:val="nil"/>
              <w:left w:val="nil"/>
              <w:right w:val="nil"/>
            </w:tcBorders>
            <w:vAlign w:val="center"/>
          </w:tcPr>
          <w:p w14:paraId="706A6BD7" w14:textId="77777777" w:rsidR="00827A91" w:rsidRPr="007C7432" w:rsidRDefault="00827A91">
            <w:pPr>
              <w:snapToGrid w:val="0"/>
              <w:ind w:rightChars="16" w:right="38" w:firstLineChars="6" w:firstLine="9"/>
              <w:rPr>
                <w:rFonts w:ascii="Arial" w:hAnsi="Arial" w:cs="Arial"/>
                <w:bCs/>
                <w:sz w:val="15"/>
                <w:szCs w:val="15"/>
              </w:rPr>
            </w:pPr>
          </w:p>
        </w:tc>
        <w:tc>
          <w:tcPr>
            <w:tcW w:w="1050" w:type="dxa"/>
            <w:tcBorders>
              <w:top w:val="single" w:sz="4" w:space="0" w:color="auto"/>
              <w:left w:val="nil"/>
              <w:right w:val="nil"/>
            </w:tcBorders>
            <w:vAlign w:val="center"/>
          </w:tcPr>
          <w:p w14:paraId="3DB80F5E" w14:textId="77777777" w:rsidR="00827A91" w:rsidRPr="007C7432" w:rsidRDefault="00827A91">
            <w:pPr>
              <w:snapToGrid w:val="0"/>
              <w:ind w:rightChars="16" w:right="38" w:firstLineChars="6" w:firstLine="9"/>
              <w:jc w:val="right"/>
              <w:rPr>
                <w:rFonts w:ascii="Arial" w:hAnsi="Arial" w:cs="Arial"/>
                <w:bCs/>
                <w:sz w:val="15"/>
                <w:szCs w:val="15"/>
              </w:rPr>
            </w:pPr>
          </w:p>
        </w:tc>
        <w:tc>
          <w:tcPr>
            <w:tcW w:w="140" w:type="dxa"/>
            <w:tcBorders>
              <w:top w:val="nil"/>
              <w:left w:val="nil"/>
              <w:bottom w:val="nil"/>
              <w:right w:val="nil"/>
            </w:tcBorders>
            <w:noWrap/>
            <w:vAlign w:val="center"/>
          </w:tcPr>
          <w:p w14:paraId="59325127" w14:textId="77777777" w:rsidR="00827A91" w:rsidRPr="007C7432" w:rsidRDefault="00827A91">
            <w:pPr>
              <w:snapToGrid w:val="0"/>
              <w:ind w:rightChars="16" w:right="38" w:firstLineChars="6" w:firstLine="9"/>
              <w:rPr>
                <w:rFonts w:ascii="Arial" w:hAnsi="Arial" w:cs="Arial"/>
                <w:bCs/>
                <w:sz w:val="15"/>
                <w:szCs w:val="15"/>
              </w:rPr>
            </w:pPr>
          </w:p>
        </w:tc>
        <w:tc>
          <w:tcPr>
            <w:tcW w:w="1162" w:type="dxa"/>
            <w:tcBorders>
              <w:top w:val="single" w:sz="4" w:space="0" w:color="auto"/>
              <w:left w:val="nil"/>
              <w:right w:val="nil"/>
            </w:tcBorders>
            <w:noWrap/>
            <w:vAlign w:val="center"/>
          </w:tcPr>
          <w:p w14:paraId="7A60345C" w14:textId="77777777" w:rsidR="00827A91" w:rsidRPr="007C7432" w:rsidRDefault="00827A91">
            <w:pPr>
              <w:snapToGrid w:val="0"/>
              <w:ind w:rightChars="16" w:right="38" w:firstLineChars="6" w:firstLine="9"/>
              <w:jc w:val="right"/>
              <w:rPr>
                <w:rFonts w:ascii="Arial" w:hAnsi="Arial" w:cs="Arial"/>
                <w:bCs/>
                <w:sz w:val="15"/>
                <w:szCs w:val="15"/>
              </w:rPr>
            </w:pPr>
          </w:p>
        </w:tc>
        <w:tc>
          <w:tcPr>
            <w:tcW w:w="84" w:type="dxa"/>
            <w:tcBorders>
              <w:top w:val="nil"/>
              <w:left w:val="nil"/>
              <w:bottom w:val="nil"/>
              <w:right w:val="nil"/>
            </w:tcBorders>
            <w:noWrap/>
            <w:vAlign w:val="center"/>
          </w:tcPr>
          <w:p w14:paraId="57C59C8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525E52C9" w14:textId="77777777">
        <w:trPr>
          <w:cantSplit/>
        </w:trPr>
        <w:tc>
          <w:tcPr>
            <w:tcW w:w="470" w:type="dxa"/>
            <w:tcBorders>
              <w:top w:val="nil"/>
              <w:left w:val="nil"/>
              <w:bottom w:val="nil"/>
              <w:right w:val="nil"/>
            </w:tcBorders>
            <w:noWrap/>
            <w:vAlign w:val="center"/>
          </w:tcPr>
          <w:p w14:paraId="24E5904D"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15DD9B63"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15"/>
                <w:szCs w:val="15"/>
              </w:rPr>
            </w:pPr>
          </w:p>
        </w:tc>
        <w:tc>
          <w:tcPr>
            <w:tcW w:w="73" w:type="dxa"/>
            <w:tcBorders>
              <w:top w:val="nil"/>
              <w:left w:val="nil"/>
              <w:bottom w:val="nil"/>
              <w:right w:val="nil"/>
            </w:tcBorders>
            <w:noWrap/>
            <w:vAlign w:val="center"/>
          </w:tcPr>
          <w:p w14:paraId="719EEE64"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bottom w:val="single" w:sz="4" w:space="0" w:color="auto"/>
              <w:right w:val="nil"/>
            </w:tcBorders>
            <w:noWrap/>
            <w:vAlign w:val="center"/>
          </w:tcPr>
          <w:p w14:paraId="792C72D4"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135,558,771.22</w:t>
            </w:r>
          </w:p>
        </w:tc>
        <w:tc>
          <w:tcPr>
            <w:tcW w:w="98" w:type="dxa"/>
            <w:tcBorders>
              <w:top w:val="nil"/>
              <w:left w:val="nil"/>
              <w:bottom w:val="nil"/>
              <w:right w:val="nil"/>
            </w:tcBorders>
            <w:noWrap/>
            <w:vAlign w:val="center"/>
          </w:tcPr>
          <w:p w14:paraId="393E1CA3"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bottom w:val="single" w:sz="4" w:space="0" w:color="auto"/>
              <w:right w:val="nil"/>
            </w:tcBorders>
            <w:noWrap/>
            <w:vAlign w:val="center"/>
          </w:tcPr>
          <w:p w14:paraId="1EDD692A"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bCs/>
                <w:sz w:val="15"/>
                <w:szCs w:val="15"/>
              </w:rPr>
              <w:t>2,852,759.54</w:t>
            </w:r>
          </w:p>
        </w:tc>
        <w:tc>
          <w:tcPr>
            <w:tcW w:w="84" w:type="dxa"/>
            <w:tcBorders>
              <w:top w:val="nil"/>
              <w:left w:val="nil"/>
              <w:bottom w:val="nil"/>
              <w:right w:val="nil"/>
            </w:tcBorders>
            <w:noWrap/>
            <w:vAlign w:val="center"/>
          </w:tcPr>
          <w:p w14:paraId="2F1842D5" w14:textId="77777777" w:rsidR="00827A91" w:rsidRPr="007C7432" w:rsidRDefault="00827A91">
            <w:pPr>
              <w:kinsoku w:val="0"/>
              <w:overflowPunct w:val="0"/>
              <w:autoSpaceDE w:val="0"/>
              <w:autoSpaceDN w:val="0"/>
              <w:adjustRightInd w:val="0"/>
              <w:snapToGrid w:val="0"/>
              <w:ind w:rightChars="16" w:right="38"/>
              <w:jc w:val="right"/>
              <w:rPr>
                <w:rFonts w:ascii="Arial" w:hAnsi="Arial" w:cs="Arial"/>
                <w:bCs/>
                <w:sz w:val="15"/>
                <w:szCs w:val="15"/>
              </w:rPr>
            </w:pPr>
          </w:p>
        </w:tc>
        <w:tc>
          <w:tcPr>
            <w:tcW w:w="1050" w:type="dxa"/>
            <w:tcBorders>
              <w:top w:val="nil"/>
              <w:left w:val="nil"/>
              <w:bottom w:val="single" w:sz="4" w:space="0" w:color="auto"/>
              <w:right w:val="nil"/>
            </w:tcBorders>
            <w:noWrap/>
            <w:vAlign w:val="center"/>
          </w:tcPr>
          <w:p w14:paraId="50C89F4C"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bCs/>
                <w:sz w:val="15"/>
                <w:szCs w:val="15"/>
              </w:rPr>
              <w:t>11,683,505.68</w:t>
            </w:r>
          </w:p>
        </w:tc>
        <w:tc>
          <w:tcPr>
            <w:tcW w:w="97" w:type="dxa"/>
            <w:tcBorders>
              <w:top w:val="nil"/>
              <w:left w:val="nil"/>
              <w:bottom w:val="nil"/>
              <w:right w:val="nil"/>
            </w:tcBorders>
            <w:vAlign w:val="center"/>
          </w:tcPr>
          <w:p w14:paraId="3B94101C" w14:textId="77777777" w:rsidR="00827A91" w:rsidRPr="007C7432" w:rsidRDefault="00827A91">
            <w:pPr>
              <w:kinsoku w:val="0"/>
              <w:overflowPunct w:val="0"/>
              <w:autoSpaceDE w:val="0"/>
              <w:autoSpaceDN w:val="0"/>
              <w:adjustRightInd w:val="0"/>
              <w:snapToGrid w:val="0"/>
              <w:ind w:rightChars="16" w:right="38"/>
              <w:rPr>
                <w:rFonts w:ascii="Arial" w:hAnsi="Arial" w:cs="Arial"/>
                <w:bCs/>
                <w:sz w:val="15"/>
                <w:szCs w:val="15"/>
              </w:rPr>
            </w:pPr>
          </w:p>
        </w:tc>
        <w:tc>
          <w:tcPr>
            <w:tcW w:w="1050" w:type="dxa"/>
            <w:tcBorders>
              <w:top w:val="nil"/>
              <w:left w:val="nil"/>
              <w:bottom w:val="single" w:sz="4" w:space="0" w:color="auto"/>
              <w:right w:val="nil"/>
            </w:tcBorders>
            <w:vAlign w:val="center"/>
          </w:tcPr>
          <w:p w14:paraId="3A3AD26C" w14:textId="77777777" w:rsidR="00827A91" w:rsidRPr="007C7432" w:rsidRDefault="00827A91">
            <w:pPr>
              <w:kinsoku w:val="0"/>
              <w:overflowPunct w:val="0"/>
              <w:autoSpaceDE w:val="0"/>
              <w:autoSpaceDN w:val="0"/>
              <w:adjustRightInd w:val="0"/>
              <w:snapToGrid w:val="0"/>
              <w:ind w:rightChars="16" w:right="38"/>
              <w:jc w:val="right"/>
              <w:rPr>
                <w:rFonts w:ascii="Arial" w:hAnsi="Arial" w:cs="Arial"/>
                <w:bCs/>
                <w:sz w:val="15"/>
                <w:szCs w:val="15"/>
              </w:rPr>
            </w:pPr>
            <w:r w:rsidRPr="007C7432">
              <w:rPr>
                <w:rFonts w:ascii="Arial" w:hAnsi="Arial" w:cs="Arial"/>
                <w:bCs/>
                <w:sz w:val="15"/>
                <w:szCs w:val="15"/>
              </w:rPr>
              <w:t>312,863.42</w:t>
            </w:r>
          </w:p>
        </w:tc>
        <w:tc>
          <w:tcPr>
            <w:tcW w:w="140" w:type="dxa"/>
            <w:tcBorders>
              <w:top w:val="nil"/>
              <w:left w:val="nil"/>
              <w:bottom w:val="nil"/>
              <w:right w:val="nil"/>
            </w:tcBorders>
            <w:noWrap/>
            <w:vAlign w:val="center"/>
          </w:tcPr>
          <w:p w14:paraId="7DA74150" w14:textId="77777777" w:rsidR="00827A91" w:rsidRPr="007C7432" w:rsidRDefault="00827A91">
            <w:pPr>
              <w:kinsoku w:val="0"/>
              <w:overflowPunct w:val="0"/>
              <w:autoSpaceDE w:val="0"/>
              <w:autoSpaceDN w:val="0"/>
              <w:adjustRightInd w:val="0"/>
              <w:snapToGrid w:val="0"/>
              <w:ind w:rightChars="16" w:right="38"/>
              <w:rPr>
                <w:rFonts w:ascii="Arial" w:hAnsi="Arial" w:cs="Arial"/>
                <w:bCs/>
                <w:sz w:val="15"/>
                <w:szCs w:val="15"/>
              </w:rPr>
            </w:pPr>
          </w:p>
        </w:tc>
        <w:tc>
          <w:tcPr>
            <w:tcW w:w="1162" w:type="dxa"/>
            <w:tcBorders>
              <w:top w:val="nil"/>
              <w:left w:val="nil"/>
              <w:bottom w:val="single" w:sz="4" w:space="0" w:color="auto"/>
              <w:right w:val="nil"/>
            </w:tcBorders>
            <w:noWrap/>
            <w:vAlign w:val="center"/>
          </w:tcPr>
          <w:p w14:paraId="1481903A"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bCs/>
                <w:sz w:val="15"/>
                <w:szCs w:val="15"/>
              </w:rPr>
              <w:t>127,040,888.50</w:t>
            </w:r>
          </w:p>
        </w:tc>
        <w:tc>
          <w:tcPr>
            <w:tcW w:w="84" w:type="dxa"/>
            <w:tcBorders>
              <w:top w:val="nil"/>
              <w:left w:val="nil"/>
              <w:bottom w:val="nil"/>
              <w:right w:val="nil"/>
            </w:tcBorders>
            <w:noWrap/>
            <w:vAlign w:val="center"/>
          </w:tcPr>
          <w:p w14:paraId="4986C5C8"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38B3CA2E" w14:textId="77777777">
        <w:trPr>
          <w:cantSplit/>
        </w:trPr>
        <w:tc>
          <w:tcPr>
            <w:tcW w:w="470" w:type="dxa"/>
            <w:tcBorders>
              <w:top w:val="nil"/>
              <w:left w:val="nil"/>
              <w:bottom w:val="nil"/>
              <w:right w:val="nil"/>
            </w:tcBorders>
            <w:noWrap/>
            <w:vAlign w:val="center"/>
          </w:tcPr>
          <w:p w14:paraId="079ACDA7"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58D030F8"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73" w:type="dxa"/>
            <w:tcBorders>
              <w:top w:val="nil"/>
              <w:left w:val="nil"/>
              <w:bottom w:val="nil"/>
              <w:right w:val="nil"/>
            </w:tcBorders>
            <w:noWrap/>
            <w:vAlign w:val="center"/>
          </w:tcPr>
          <w:p w14:paraId="45F387DD"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single" w:sz="4" w:space="0" w:color="auto"/>
              <w:left w:val="nil"/>
              <w:bottom w:val="nil"/>
              <w:right w:val="nil"/>
            </w:tcBorders>
            <w:noWrap/>
            <w:vAlign w:val="center"/>
          </w:tcPr>
          <w:p w14:paraId="2AB00719" w14:textId="77777777" w:rsidR="00827A91" w:rsidRPr="007C7432" w:rsidRDefault="00827A91">
            <w:pPr>
              <w:kinsoku w:val="0"/>
              <w:overflowPunct w:val="0"/>
              <w:autoSpaceDE w:val="0"/>
              <w:autoSpaceDN w:val="0"/>
              <w:adjustRightInd w:val="0"/>
              <w:snapToGrid w:val="0"/>
              <w:ind w:rightChars="16" w:right="38"/>
              <w:jc w:val="right"/>
              <w:rPr>
                <w:rFonts w:ascii="Arial" w:eastAsia="黑体" w:hAnsi="Arial" w:cs="Arial"/>
                <w:color w:val="000000"/>
                <w:sz w:val="15"/>
                <w:szCs w:val="15"/>
              </w:rPr>
            </w:pPr>
          </w:p>
        </w:tc>
        <w:tc>
          <w:tcPr>
            <w:tcW w:w="98" w:type="dxa"/>
            <w:tcBorders>
              <w:top w:val="nil"/>
              <w:left w:val="nil"/>
              <w:bottom w:val="nil"/>
              <w:right w:val="nil"/>
            </w:tcBorders>
            <w:noWrap/>
            <w:vAlign w:val="center"/>
          </w:tcPr>
          <w:p w14:paraId="3E0D0D7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single" w:sz="4" w:space="0" w:color="auto"/>
              <w:left w:val="nil"/>
              <w:bottom w:val="nil"/>
              <w:right w:val="nil"/>
            </w:tcBorders>
            <w:noWrap/>
            <w:vAlign w:val="center"/>
          </w:tcPr>
          <w:p w14:paraId="15C98D3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84" w:type="dxa"/>
            <w:tcBorders>
              <w:top w:val="nil"/>
              <w:left w:val="nil"/>
              <w:bottom w:val="nil"/>
              <w:right w:val="nil"/>
            </w:tcBorders>
            <w:noWrap/>
            <w:vAlign w:val="center"/>
          </w:tcPr>
          <w:p w14:paraId="703AE5F8"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15"/>
                <w:szCs w:val="15"/>
              </w:rPr>
            </w:pPr>
          </w:p>
        </w:tc>
        <w:tc>
          <w:tcPr>
            <w:tcW w:w="1050" w:type="dxa"/>
            <w:tcBorders>
              <w:top w:val="single" w:sz="4" w:space="0" w:color="auto"/>
              <w:left w:val="nil"/>
              <w:bottom w:val="nil"/>
              <w:right w:val="nil"/>
            </w:tcBorders>
            <w:noWrap/>
            <w:vAlign w:val="center"/>
          </w:tcPr>
          <w:p w14:paraId="1E955262"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97" w:type="dxa"/>
            <w:tcBorders>
              <w:top w:val="nil"/>
              <w:left w:val="nil"/>
              <w:bottom w:val="nil"/>
              <w:right w:val="nil"/>
            </w:tcBorders>
            <w:vAlign w:val="center"/>
          </w:tcPr>
          <w:p w14:paraId="618633AB"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050" w:type="dxa"/>
            <w:tcBorders>
              <w:top w:val="single" w:sz="4" w:space="0" w:color="auto"/>
              <w:left w:val="nil"/>
              <w:bottom w:val="nil"/>
              <w:right w:val="nil"/>
            </w:tcBorders>
            <w:vAlign w:val="center"/>
          </w:tcPr>
          <w:p w14:paraId="74791E8E"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15"/>
                <w:szCs w:val="15"/>
              </w:rPr>
            </w:pPr>
          </w:p>
        </w:tc>
        <w:tc>
          <w:tcPr>
            <w:tcW w:w="140" w:type="dxa"/>
            <w:tcBorders>
              <w:top w:val="nil"/>
              <w:left w:val="nil"/>
              <w:bottom w:val="nil"/>
              <w:right w:val="nil"/>
            </w:tcBorders>
            <w:noWrap/>
            <w:vAlign w:val="center"/>
          </w:tcPr>
          <w:p w14:paraId="65961BF4"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162" w:type="dxa"/>
            <w:tcBorders>
              <w:top w:val="single" w:sz="4" w:space="0" w:color="auto"/>
              <w:left w:val="nil"/>
              <w:bottom w:val="nil"/>
              <w:right w:val="nil"/>
            </w:tcBorders>
            <w:noWrap/>
            <w:vAlign w:val="center"/>
          </w:tcPr>
          <w:p w14:paraId="4ABB4EE9" w14:textId="77777777" w:rsidR="00827A91" w:rsidRPr="007C7432" w:rsidRDefault="00827A91">
            <w:pPr>
              <w:snapToGrid w:val="0"/>
              <w:ind w:rightChars="16" w:right="38" w:firstLineChars="6" w:firstLine="9"/>
              <w:jc w:val="right"/>
              <w:rPr>
                <w:rFonts w:ascii="Arial" w:hAnsi="Arial" w:cs="Arial"/>
                <w:bCs/>
                <w:sz w:val="15"/>
                <w:szCs w:val="15"/>
              </w:rPr>
            </w:pPr>
          </w:p>
        </w:tc>
        <w:tc>
          <w:tcPr>
            <w:tcW w:w="84" w:type="dxa"/>
            <w:tcBorders>
              <w:top w:val="nil"/>
              <w:left w:val="nil"/>
              <w:bottom w:val="nil"/>
              <w:right w:val="nil"/>
            </w:tcBorders>
            <w:noWrap/>
            <w:vAlign w:val="center"/>
          </w:tcPr>
          <w:p w14:paraId="0ECF105F"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74F89976" w14:textId="77777777">
        <w:trPr>
          <w:cantSplit/>
        </w:trPr>
        <w:tc>
          <w:tcPr>
            <w:tcW w:w="470" w:type="dxa"/>
            <w:tcBorders>
              <w:top w:val="nil"/>
              <w:left w:val="nil"/>
              <w:bottom w:val="nil"/>
              <w:right w:val="nil"/>
            </w:tcBorders>
            <w:noWrap/>
            <w:vAlign w:val="center"/>
          </w:tcPr>
          <w:p w14:paraId="64600CFE"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53DF54A6"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r w:rsidRPr="007C7432">
              <w:rPr>
                <w:rFonts w:ascii="Arial" w:eastAsia="黑体" w:hAnsi="Arial" w:cs="Arial"/>
                <w:color w:val="000000"/>
                <w:sz w:val="15"/>
                <w:szCs w:val="15"/>
              </w:rPr>
              <w:t>Net Book Value:</w:t>
            </w:r>
          </w:p>
        </w:tc>
        <w:tc>
          <w:tcPr>
            <w:tcW w:w="73" w:type="dxa"/>
            <w:tcBorders>
              <w:top w:val="nil"/>
              <w:left w:val="nil"/>
              <w:bottom w:val="nil"/>
              <w:right w:val="nil"/>
            </w:tcBorders>
            <w:noWrap/>
            <w:vAlign w:val="center"/>
          </w:tcPr>
          <w:p w14:paraId="39BF3F1E"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bottom w:val="nil"/>
              <w:right w:val="nil"/>
            </w:tcBorders>
            <w:noWrap/>
            <w:vAlign w:val="center"/>
          </w:tcPr>
          <w:p w14:paraId="78E5416E" w14:textId="77777777" w:rsidR="00827A91" w:rsidRPr="007C7432" w:rsidRDefault="00827A91">
            <w:pPr>
              <w:kinsoku w:val="0"/>
              <w:overflowPunct w:val="0"/>
              <w:autoSpaceDE w:val="0"/>
              <w:autoSpaceDN w:val="0"/>
              <w:adjustRightInd w:val="0"/>
              <w:snapToGrid w:val="0"/>
              <w:ind w:rightChars="16" w:right="38"/>
              <w:jc w:val="right"/>
              <w:rPr>
                <w:rFonts w:ascii="Arial" w:eastAsia="黑体" w:hAnsi="Arial" w:cs="Arial"/>
                <w:color w:val="000000"/>
                <w:sz w:val="15"/>
                <w:szCs w:val="15"/>
              </w:rPr>
            </w:pPr>
          </w:p>
        </w:tc>
        <w:tc>
          <w:tcPr>
            <w:tcW w:w="98" w:type="dxa"/>
            <w:tcBorders>
              <w:top w:val="nil"/>
              <w:left w:val="nil"/>
              <w:bottom w:val="nil"/>
              <w:right w:val="nil"/>
            </w:tcBorders>
            <w:noWrap/>
            <w:vAlign w:val="center"/>
          </w:tcPr>
          <w:p w14:paraId="0E0C0982"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bottom w:val="nil"/>
              <w:right w:val="nil"/>
            </w:tcBorders>
            <w:noWrap/>
            <w:vAlign w:val="center"/>
          </w:tcPr>
          <w:p w14:paraId="7ED56D1B"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84" w:type="dxa"/>
            <w:tcBorders>
              <w:top w:val="nil"/>
              <w:left w:val="nil"/>
              <w:bottom w:val="nil"/>
              <w:right w:val="nil"/>
            </w:tcBorders>
            <w:noWrap/>
            <w:vAlign w:val="center"/>
          </w:tcPr>
          <w:p w14:paraId="5CC79D7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15"/>
                <w:szCs w:val="15"/>
              </w:rPr>
            </w:pPr>
          </w:p>
        </w:tc>
        <w:tc>
          <w:tcPr>
            <w:tcW w:w="1050" w:type="dxa"/>
            <w:tcBorders>
              <w:top w:val="nil"/>
              <w:left w:val="nil"/>
              <w:bottom w:val="nil"/>
              <w:right w:val="nil"/>
            </w:tcBorders>
            <w:noWrap/>
            <w:vAlign w:val="center"/>
          </w:tcPr>
          <w:p w14:paraId="70EFE2F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97" w:type="dxa"/>
            <w:tcBorders>
              <w:top w:val="nil"/>
              <w:left w:val="nil"/>
              <w:bottom w:val="nil"/>
              <w:right w:val="nil"/>
            </w:tcBorders>
            <w:vAlign w:val="center"/>
          </w:tcPr>
          <w:p w14:paraId="3DE34C04"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050" w:type="dxa"/>
            <w:tcBorders>
              <w:top w:val="nil"/>
              <w:left w:val="nil"/>
              <w:bottom w:val="nil"/>
              <w:right w:val="nil"/>
            </w:tcBorders>
            <w:vAlign w:val="center"/>
          </w:tcPr>
          <w:p w14:paraId="53E7FC1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15"/>
                <w:szCs w:val="15"/>
              </w:rPr>
            </w:pPr>
          </w:p>
        </w:tc>
        <w:tc>
          <w:tcPr>
            <w:tcW w:w="140" w:type="dxa"/>
            <w:tcBorders>
              <w:top w:val="nil"/>
              <w:left w:val="nil"/>
              <w:bottom w:val="nil"/>
              <w:right w:val="nil"/>
            </w:tcBorders>
            <w:noWrap/>
            <w:vAlign w:val="center"/>
          </w:tcPr>
          <w:p w14:paraId="05BFA307"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162" w:type="dxa"/>
            <w:tcBorders>
              <w:top w:val="nil"/>
              <w:left w:val="nil"/>
              <w:bottom w:val="nil"/>
              <w:right w:val="nil"/>
            </w:tcBorders>
            <w:noWrap/>
            <w:vAlign w:val="center"/>
          </w:tcPr>
          <w:p w14:paraId="23DE09C1" w14:textId="77777777" w:rsidR="00827A91" w:rsidRPr="007C7432" w:rsidRDefault="00827A91">
            <w:pPr>
              <w:snapToGrid w:val="0"/>
              <w:ind w:rightChars="16" w:right="38" w:firstLineChars="6" w:firstLine="9"/>
              <w:jc w:val="right"/>
              <w:rPr>
                <w:rFonts w:ascii="Arial" w:hAnsi="Arial" w:cs="Arial"/>
                <w:bCs/>
                <w:sz w:val="15"/>
                <w:szCs w:val="15"/>
              </w:rPr>
            </w:pPr>
          </w:p>
        </w:tc>
        <w:tc>
          <w:tcPr>
            <w:tcW w:w="84" w:type="dxa"/>
            <w:tcBorders>
              <w:top w:val="nil"/>
              <w:left w:val="nil"/>
              <w:bottom w:val="nil"/>
              <w:right w:val="nil"/>
            </w:tcBorders>
            <w:noWrap/>
            <w:vAlign w:val="center"/>
          </w:tcPr>
          <w:p w14:paraId="1828EC2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1CA515A9" w14:textId="77777777">
        <w:trPr>
          <w:cantSplit/>
        </w:trPr>
        <w:tc>
          <w:tcPr>
            <w:tcW w:w="470" w:type="dxa"/>
            <w:tcBorders>
              <w:top w:val="nil"/>
              <w:left w:val="nil"/>
              <w:bottom w:val="nil"/>
              <w:right w:val="nil"/>
            </w:tcBorders>
            <w:noWrap/>
            <w:vAlign w:val="center"/>
          </w:tcPr>
          <w:p w14:paraId="00244965"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0B204F2F"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r w:rsidRPr="007C7432">
              <w:rPr>
                <w:rFonts w:ascii="Arial" w:eastAsia="黑体" w:hAnsi="Arial" w:cs="Arial"/>
                <w:snapToGrid w:val="0"/>
                <w:sz w:val="15"/>
                <w:szCs w:val="15"/>
              </w:rPr>
              <w:t>Plant and buildings</w:t>
            </w:r>
          </w:p>
        </w:tc>
        <w:tc>
          <w:tcPr>
            <w:tcW w:w="73" w:type="dxa"/>
            <w:tcBorders>
              <w:top w:val="nil"/>
              <w:left w:val="nil"/>
              <w:bottom w:val="nil"/>
              <w:right w:val="nil"/>
            </w:tcBorders>
            <w:noWrap/>
            <w:vAlign w:val="center"/>
          </w:tcPr>
          <w:p w14:paraId="718A66FC"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bottom w:val="nil"/>
              <w:right w:val="nil"/>
            </w:tcBorders>
            <w:noWrap/>
            <w:vAlign w:val="center"/>
          </w:tcPr>
          <w:p w14:paraId="659DC081" w14:textId="77777777" w:rsidR="00827A91" w:rsidRPr="007C7432" w:rsidRDefault="00827A91">
            <w:pPr>
              <w:snapToGrid w:val="0"/>
              <w:ind w:rightChars="16" w:right="38" w:firstLineChars="7" w:firstLine="10"/>
              <w:jc w:val="right"/>
              <w:rPr>
                <w:rFonts w:ascii="Arial" w:hAnsi="Arial" w:cs="Arial"/>
                <w:bCs/>
                <w:sz w:val="15"/>
                <w:szCs w:val="15"/>
              </w:rPr>
            </w:pPr>
            <w:r w:rsidRPr="007C7432">
              <w:rPr>
                <w:rFonts w:ascii="Arial" w:hAnsi="Arial" w:cs="Arial"/>
                <w:sz w:val="15"/>
                <w:szCs w:val="15"/>
              </w:rPr>
              <w:t>5,430,032.93</w:t>
            </w:r>
          </w:p>
        </w:tc>
        <w:tc>
          <w:tcPr>
            <w:tcW w:w="98" w:type="dxa"/>
            <w:tcBorders>
              <w:top w:val="nil"/>
              <w:left w:val="nil"/>
              <w:bottom w:val="nil"/>
              <w:right w:val="nil"/>
            </w:tcBorders>
            <w:noWrap/>
            <w:vAlign w:val="center"/>
          </w:tcPr>
          <w:p w14:paraId="6FEF063A"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bottom w:val="nil"/>
              <w:right w:val="nil"/>
            </w:tcBorders>
            <w:noWrap/>
            <w:vAlign w:val="center"/>
          </w:tcPr>
          <w:p w14:paraId="3FCED874"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15"/>
                <w:szCs w:val="15"/>
              </w:rPr>
            </w:pPr>
            <w:r w:rsidRPr="007C7432">
              <w:rPr>
                <w:rFonts w:ascii="Arial" w:hAnsi="Arial" w:cs="Arial"/>
                <w:bCs/>
                <w:sz w:val="15"/>
                <w:szCs w:val="15"/>
              </w:rPr>
              <w:t>——</w:t>
            </w:r>
          </w:p>
        </w:tc>
        <w:tc>
          <w:tcPr>
            <w:tcW w:w="84" w:type="dxa"/>
            <w:tcBorders>
              <w:top w:val="nil"/>
              <w:left w:val="nil"/>
              <w:bottom w:val="nil"/>
              <w:right w:val="nil"/>
            </w:tcBorders>
            <w:noWrap/>
            <w:vAlign w:val="center"/>
          </w:tcPr>
          <w:p w14:paraId="7D52BDDE"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sz w:val="15"/>
                <w:szCs w:val="15"/>
              </w:rPr>
            </w:pPr>
          </w:p>
        </w:tc>
        <w:tc>
          <w:tcPr>
            <w:tcW w:w="1050" w:type="dxa"/>
            <w:tcBorders>
              <w:top w:val="nil"/>
              <w:left w:val="nil"/>
              <w:bottom w:val="nil"/>
              <w:right w:val="nil"/>
            </w:tcBorders>
            <w:noWrap/>
            <w:vAlign w:val="center"/>
          </w:tcPr>
          <w:p w14:paraId="6A4AE4C8"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15"/>
                <w:szCs w:val="15"/>
              </w:rPr>
            </w:pPr>
            <w:r w:rsidRPr="007C7432">
              <w:rPr>
                <w:rFonts w:ascii="Arial" w:hAnsi="Arial" w:cs="Arial"/>
                <w:bCs/>
                <w:sz w:val="15"/>
                <w:szCs w:val="15"/>
              </w:rPr>
              <w:t>——</w:t>
            </w:r>
          </w:p>
        </w:tc>
        <w:tc>
          <w:tcPr>
            <w:tcW w:w="97" w:type="dxa"/>
            <w:tcBorders>
              <w:top w:val="nil"/>
              <w:left w:val="nil"/>
              <w:bottom w:val="nil"/>
              <w:right w:val="nil"/>
            </w:tcBorders>
            <w:vAlign w:val="center"/>
          </w:tcPr>
          <w:p w14:paraId="5637C5AA"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050" w:type="dxa"/>
            <w:tcBorders>
              <w:top w:val="nil"/>
              <w:left w:val="nil"/>
              <w:bottom w:val="nil"/>
              <w:right w:val="nil"/>
            </w:tcBorders>
            <w:vAlign w:val="center"/>
          </w:tcPr>
          <w:p w14:paraId="34A6F203"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sz w:val="15"/>
                <w:szCs w:val="15"/>
              </w:rPr>
            </w:pPr>
            <w:r w:rsidRPr="007C7432">
              <w:rPr>
                <w:rFonts w:ascii="Arial" w:hAnsi="Arial" w:cs="Arial"/>
                <w:bCs/>
                <w:sz w:val="15"/>
                <w:szCs w:val="15"/>
              </w:rPr>
              <w:t>——</w:t>
            </w:r>
          </w:p>
        </w:tc>
        <w:tc>
          <w:tcPr>
            <w:tcW w:w="140" w:type="dxa"/>
            <w:tcBorders>
              <w:top w:val="nil"/>
              <w:left w:val="nil"/>
              <w:bottom w:val="nil"/>
              <w:right w:val="nil"/>
            </w:tcBorders>
            <w:noWrap/>
            <w:vAlign w:val="center"/>
          </w:tcPr>
          <w:p w14:paraId="039F1C1C"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162" w:type="dxa"/>
            <w:tcBorders>
              <w:top w:val="nil"/>
              <w:left w:val="nil"/>
              <w:bottom w:val="nil"/>
              <w:right w:val="nil"/>
            </w:tcBorders>
            <w:noWrap/>
            <w:vAlign w:val="center"/>
          </w:tcPr>
          <w:p w14:paraId="0A06086F"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4,928,802.05</w:t>
            </w:r>
          </w:p>
        </w:tc>
        <w:tc>
          <w:tcPr>
            <w:tcW w:w="84" w:type="dxa"/>
            <w:tcBorders>
              <w:top w:val="nil"/>
              <w:left w:val="nil"/>
              <w:bottom w:val="nil"/>
              <w:right w:val="nil"/>
            </w:tcBorders>
            <w:noWrap/>
            <w:vAlign w:val="center"/>
          </w:tcPr>
          <w:p w14:paraId="247E4EE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31F8959D" w14:textId="77777777">
        <w:trPr>
          <w:cantSplit/>
        </w:trPr>
        <w:tc>
          <w:tcPr>
            <w:tcW w:w="470" w:type="dxa"/>
            <w:tcBorders>
              <w:top w:val="nil"/>
              <w:left w:val="nil"/>
              <w:bottom w:val="nil"/>
              <w:right w:val="nil"/>
            </w:tcBorders>
            <w:noWrap/>
            <w:vAlign w:val="center"/>
          </w:tcPr>
          <w:p w14:paraId="043CBAE8"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28DB06D6"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r w:rsidRPr="007C7432">
              <w:rPr>
                <w:rFonts w:ascii="Arial" w:eastAsia="黑体" w:hAnsi="Arial" w:cs="Arial"/>
                <w:snapToGrid w:val="0"/>
                <w:sz w:val="15"/>
                <w:szCs w:val="15"/>
              </w:rPr>
              <w:t>Machinery and equipment</w:t>
            </w:r>
          </w:p>
        </w:tc>
        <w:tc>
          <w:tcPr>
            <w:tcW w:w="73" w:type="dxa"/>
            <w:tcBorders>
              <w:top w:val="nil"/>
              <w:left w:val="nil"/>
              <w:bottom w:val="nil"/>
              <w:right w:val="nil"/>
            </w:tcBorders>
            <w:noWrap/>
            <w:vAlign w:val="center"/>
          </w:tcPr>
          <w:p w14:paraId="75A20E30"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bottom w:val="nil"/>
              <w:right w:val="nil"/>
            </w:tcBorders>
            <w:noWrap/>
            <w:vAlign w:val="center"/>
          </w:tcPr>
          <w:p w14:paraId="65074E75" w14:textId="77777777" w:rsidR="00827A91" w:rsidRPr="007C7432" w:rsidRDefault="00827A91">
            <w:pPr>
              <w:snapToGrid w:val="0"/>
              <w:ind w:rightChars="16" w:right="38" w:firstLineChars="7" w:firstLine="10"/>
              <w:jc w:val="right"/>
              <w:rPr>
                <w:rFonts w:ascii="Arial" w:hAnsi="Arial" w:cs="Arial"/>
                <w:bCs/>
                <w:sz w:val="15"/>
                <w:szCs w:val="15"/>
              </w:rPr>
            </w:pPr>
            <w:r w:rsidRPr="007C7432">
              <w:rPr>
                <w:rFonts w:ascii="Arial" w:hAnsi="Arial" w:cs="Arial"/>
                <w:sz w:val="15"/>
                <w:szCs w:val="15"/>
              </w:rPr>
              <w:t>25,038,962.91</w:t>
            </w:r>
          </w:p>
        </w:tc>
        <w:tc>
          <w:tcPr>
            <w:tcW w:w="98" w:type="dxa"/>
            <w:tcBorders>
              <w:top w:val="nil"/>
              <w:left w:val="nil"/>
              <w:bottom w:val="nil"/>
              <w:right w:val="nil"/>
            </w:tcBorders>
            <w:noWrap/>
            <w:vAlign w:val="center"/>
          </w:tcPr>
          <w:p w14:paraId="6459C4A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bottom w:val="nil"/>
              <w:right w:val="nil"/>
            </w:tcBorders>
            <w:noWrap/>
            <w:vAlign w:val="center"/>
          </w:tcPr>
          <w:p w14:paraId="62D9446E"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15"/>
                <w:szCs w:val="15"/>
              </w:rPr>
            </w:pPr>
            <w:r w:rsidRPr="007C7432">
              <w:rPr>
                <w:rFonts w:ascii="Arial" w:hAnsi="Arial" w:cs="Arial"/>
                <w:bCs/>
                <w:sz w:val="15"/>
                <w:szCs w:val="15"/>
              </w:rPr>
              <w:t>——</w:t>
            </w:r>
          </w:p>
        </w:tc>
        <w:tc>
          <w:tcPr>
            <w:tcW w:w="84" w:type="dxa"/>
            <w:tcBorders>
              <w:top w:val="nil"/>
              <w:left w:val="nil"/>
              <w:bottom w:val="nil"/>
              <w:right w:val="nil"/>
            </w:tcBorders>
            <w:noWrap/>
            <w:vAlign w:val="center"/>
          </w:tcPr>
          <w:p w14:paraId="44231809"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sz w:val="15"/>
                <w:szCs w:val="15"/>
              </w:rPr>
            </w:pPr>
          </w:p>
        </w:tc>
        <w:tc>
          <w:tcPr>
            <w:tcW w:w="1050" w:type="dxa"/>
            <w:tcBorders>
              <w:top w:val="nil"/>
              <w:left w:val="nil"/>
              <w:bottom w:val="nil"/>
              <w:right w:val="nil"/>
            </w:tcBorders>
            <w:noWrap/>
            <w:vAlign w:val="center"/>
          </w:tcPr>
          <w:p w14:paraId="115DF693"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15"/>
                <w:szCs w:val="15"/>
              </w:rPr>
            </w:pPr>
            <w:r w:rsidRPr="007C7432">
              <w:rPr>
                <w:rFonts w:ascii="Arial" w:hAnsi="Arial" w:cs="Arial"/>
                <w:bCs/>
                <w:sz w:val="15"/>
                <w:szCs w:val="15"/>
              </w:rPr>
              <w:t>——</w:t>
            </w:r>
          </w:p>
        </w:tc>
        <w:tc>
          <w:tcPr>
            <w:tcW w:w="97" w:type="dxa"/>
            <w:tcBorders>
              <w:top w:val="nil"/>
              <w:left w:val="nil"/>
              <w:bottom w:val="nil"/>
              <w:right w:val="nil"/>
            </w:tcBorders>
            <w:vAlign w:val="center"/>
          </w:tcPr>
          <w:p w14:paraId="5CC92F0E"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050" w:type="dxa"/>
            <w:tcBorders>
              <w:top w:val="nil"/>
              <w:left w:val="nil"/>
              <w:bottom w:val="nil"/>
              <w:right w:val="nil"/>
            </w:tcBorders>
            <w:vAlign w:val="center"/>
          </w:tcPr>
          <w:p w14:paraId="2D1F1B22"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sz w:val="15"/>
                <w:szCs w:val="15"/>
              </w:rPr>
            </w:pPr>
            <w:r w:rsidRPr="007C7432">
              <w:rPr>
                <w:rFonts w:ascii="Arial" w:hAnsi="Arial" w:cs="Arial"/>
                <w:bCs/>
                <w:sz w:val="15"/>
                <w:szCs w:val="15"/>
              </w:rPr>
              <w:t>——</w:t>
            </w:r>
          </w:p>
        </w:tc>
        <w:tc>
          <w:tcPr>
            <w:tcW w:w="140" w:type="dxa"/>
            <w:tcBorders>
              <w:top w:val="nil"/>
              <w:left w:val="nil"/>
              <w:bottom w:val="nil"/>
              <w:right w:val="nil"/>
            </w:tcBorders>
            <w:noWrap/>
            <w:vAlign w:val="center"/>
          </w:tcPr>
          <w:p w14:paraId="1D60A22C"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162" w:type="dxa"/>
            <w:tcBorders>
              <w:top w:val="nil"/>
              <w:left w:val="nil"/>
              <w:bottom w:val="nil"/>
              <w:right w:val="nil"/>
            </w:tcBorders>
            <w:noWrap/>
            <w:vAlign w:val="center"/>
          </w:tcPr>
          <w:p w14:paraId="1F3A3C04"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23,106,749.34</w:t>
            </w:r>
          </w:p>
        </w:tc>
        <w:tc>
          <w:tcPr>
            <w:tcW w:w="84" w:type="dxa"/>
            <w:tcBorders>
              <w:top w:val="nil"/>
              <w:left w:val="nil"/>
              <w:bottom w:val="nil"/>
              <w:right w:val="nil"/>
            </w:tcBorders>
            <w:noWrap/>
            <w:vAlign w:val="center"/>
          </w:tcPr>
          <w:p w14:paraId="181D2A9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07821692" w14:textId="77777777">
        <w:trPr>
          <w:cantSplit/>
        </w:trPr>
        <w:tc>
          <w:tcPr>
            <w:tcW w:w="470" w:type="dxa"/>
            <w:tcBorders>
              <w:top w:val="nil"/>
              <w:left w:val="nil"/>
              <w:bottom w:val="nil"/>
              <w:right w:val="nil"/>
            </w:tcBorders>
            <w:noWrap/>
            <w:vAlign w:val="center"/>
          </w:tcPr>
          <w:p w14:paraId="289073F0"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48BC981A"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r w:rsidRPr="007C7432">
              <w:rPr>
                <w:rFonts w:ascii="Arial" w:eastAsia="黑体" w:hAnsi="Arial" w:cs="Arial"/>
                <w:snapToGrid w:val="0"/>
                <w:sz w:val="15"/>
                <w:szCs w:val="15"/>
              </w:rPr>
              <w:t>Office and other equipment</w:t>
            </w:r>
          </w:p>
        </w:tc>
        <w:tc>
          <w:tcPr>
            <w:tcW w:w="73" w:type="dxa"/>
            <w:tcBorders>
              <w:top w:val="nil"/>
              <w:left w:val="nil"/>
              <w:bottom w:val="nil"/>
              <w:right w:val="nil"/>
            </w:tcBorders>
            <w:noWrap/>
            <w:vAlign w:val="center"/>
          </w:tcPr>
          <w:p w14:paraId="0623F617"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right w:val="nil"/>
            </w:tcBorders>
            <w:noWrap/>
            <w:vAlign w:val="center"/>
          </w:tcPr>
          <w:p w14:paraId="2CA47F43" w14:textId="77777777" w:rsidR="00827A91" w:rsidRPr="007C7432" w:rsidRDefault="00827A91">
            <w:pPr>
              <w:snapToGrid w:val="0"/>
              <w:ind w:rightChars="16" w:right="38" w:firstLineChars="7" w:firstLine="10"/>
              <w:jc w:val="right"/>
              <w:rPr>
                <w:rFonts w:ascii="Arial" w:hAnsi="Arial" w:cs="Arial"/>
                <w:bCs/>
                <w:sz w:val="15"/>
                <w:szCs w:val="15"/>
              </w:rPr>
            </w:pPr>
            <w:r w:rsidRPr="007C7432">
              <w:rPr>
                <w:rFonts w:ascii="Arial" w:hAnsi="Arial" w:cs="Arial"/>
                <w:sz w:val="15"/>
                <w:szCs w:val="15"/>
              </w:rPr>
              <w:t>613,860.10</w:t>
            </w:r>
          </w:p>
        </w:tc>
        <w:tc>
          <w:tcPr>
            <w:tcW w:w="98" w:type="dxa"/>
            <w:tcBorders>
              <w:top w:val="nil"/>
              <w:left w:val="nil"/>
              <w:bottom w:val="nil"/>
              <w:right w:val="nil"/>
            </w:tcBorders>
            <w:noWrap/>
            <w:vAlign w:val="center"/>
          </w:tcPr>
          <w:p w14:paraId="3DB2FBF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right w:val="nil"/>
            </w:tcBorders>
            <w:noWrap/>
            <w:vAlign w:val="center"/>
          </w:tcPr>
          <w:p w14:paraId="167814C9"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15"/>
                <w:szCs w:val="15"/>
              </w:rPr>
            </w:pPr>
            <w:r w:rsidRPr="007C7432">
              <w:rPr>
                <w:rFonts w:ascii="Arial" w:hAnsi="Arial" w:cs="Arial"/>
                <w:bCs/>
                <w:sz w:val="15"/>
                <w:szCs w:val="15"/>
              </w:rPr>
              <w:t>——</w:t>
            </w:r>
          </w:p>
        </w:tc>
        <w:tc>
          <w:tcPr>
            <w:tcW w:w="84" w:type="dxa"/>
            <w:tcBorders>
              <w:top w:val="nil"/>
              <w:left w:val="nil"/>
              <w:bottom w:val="nil"/>
              <w:right w:val="nil"/>
            </w:tcBorders>
            <w:noWrap/>
            <w:vAlign w:val="center"/>
          </w:tcPr>
          <w:p w14:paraId="17C21A65"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sz w:val="15"/>
                <w:szCs w:val="15"/>
              </w:rPr>
            </w:pPr>
          </w:p>
        </w:tc>
        <w:tc>
          <w:tcPr>
            <w:tcW w:w="1050" w:type="dxa"/>
            <w:tcBorders>
              <w:top w:val="nil"/>
              <w:left w:val="nil"/>
              <w:right w:val="nil"/>
            </w:tcBorders>
            <w:noWrap/>
            <w:vAlign w:val="center"/>
          </w:tcPr>
          <w:p w14:paraId="0C7B5116"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15"/>
                <w:szCs w:val="15"/>
              </w:rPr>
            </w:pPr>
            <w:r w:rsidRPr="007C7432">
              <w:rPr>
                <w:rFonts w:ascii="Arial" w:hAnsi="Arial" w:cs="Arial"/>
                <w:bCs/>
                <w:sz w:val="15"/>
                <w:szCs w:val="15"/>
              </w:rPr>
              <w:t>——</w:t>
            </w:r>
          </w:p>
        </w:tc>
        <w:tc>
          <w:tcPr>
            <w:tcW w:w="97" w:type="dxa"/>
            <w:tcBorders>
              <w:top w:val="nil"/>
              <w:left w:val="nil"/>
              <w:right w:val="nil"/>
            </w:tcBorders>
            <w:vAlign w:val="center"/>
          </w:tcPr>
          <w:p w14:paraId="71E27BE7"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050" w:type="dxa"/>
            <w:tcBorders>
              <w:top w:val="nil"/>
              <w:left w:val="nil"/>
              <w:right w:val="nil"/>
            </w:tcBorders>
            <w:vAlign w:val="center"/>
          </w:tcPr>
          <w:p w14:paraId="18B82EA1"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sz w:val="15"/>
                <w:szCs w:val="15"/>
              </w:rPr>
            </w:pPr>
            <w:r w:rsidRPr="007C7432">
              <w:rPr>
                <w:rFonts w:ascii="Arial" w:hAnsi="Arial" w:cs="Arial"/>
                <w:bCs/>
                <w:sz w:val="15"/>
                <w:szCs w:val="15"/>
              </w:rPr>
              <w:t>——</w:t>
            </w:r>
          </w:p>
        </w:tc>
        <w:tc>
          <w:tcPr>
            <w:tcW w:w="140" w:type="dxa"/>
            <w:tcBorders>
              <w:top w:val="nil"/>
              <w:left w:val="nil"/>
              <w:bottom w:val="nil"/>
              <w:right w:val="nil"/>
            </w:tcBorders>
            <w:noWrap/>
            <w:vAlign w:val="center"/>
          </w:tcPr>
          <w:p w14:paraId="6CE18491"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162" w:type="dxa"/>
            <w:tcBorders>
              <w:top w:val="nil"/>
              <w:left w:val="nil"/>
              <w:right w:val="nil"/>
            </w:tcBorders>
            <w:noWrap/>
            <w:vAlign w:val="center"/>
          </w:tcPr>
          <w:p w14:paraId="22A7A3B7"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600,531.89</w:t>
            </w:r>
          </w:p>
        </w:tc>
        <w:tc>
          <w:tcPr>
            <w:tcW w:w="84" w:type="dxa"/>
            <w:tcBorders>
              <w:top w:val="nil"/>
              <w:left w:val="nil"/>
              <w:bottom w:val="nil"/>
              <w:right w:val="nil"/>
            </w:tcBorders>
            <w:noWrap/>
            <w:vAlign w:val="center"/>
          </w:tcPr>
          <w:p w14:paraId="144072D5"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3BCDB88D" w14:textId="77777777">
        <w:trPr>
          <w:cantSplit/>
        </w:trPr>
        <w:tc>
          <w:tcPr>
            <w:tcW w:w="470" w:type="dxa"/>
            <w:tcBorders>
              <w:top w:val="nil"/>
              <w:left w:val="nil"/>
              <w:bottom w:val="nil"/>
              <w:right w:val="nil"/>
            </w:tcBorders>
            <w:noWrap/>
            <w:vAlign w:val="center"/>
          </w:tcPr>
          <w:p w14:paraId="24A89391"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7231E1D0"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15"/>
                <w:szCs w:val="15"/>
              </w:rPr>
            </w:pPr>
            <w:r w:rsidRPr="007C7432">
              <w:rPr>
                <w:rFonts w:ascii="Arial" w:eastAsia="黑体" w:hAnsi="Arial" w:cs="Arial"/>
                <w:snapToGrid w:val="0"/>
                <w:sz w:val="15"/>
                <w:szCs w:val="15"/>
              </w:rPr>
              <w:t>Motor vehicles</w:t>
            </w:r>
          </w:p>
        </w:tc>
        <w:tc>
          <w:tcPr>
            <w:tcW w:w="73" w:type="dxa"/>
            <w:tcBorders>
              <w:top w:val="nil"/>
              <w:left w:val="nil"/>
              <w:bottom w:val="nil"/>
              <w:right w:val="nil"/>
            </w:tcBorders>
            <w:noWrap/>
            <w:vAlign w:val="center"/>
          </w:tcPr>
          <w:p w14:paraId="7EB0D4FB"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nil"/>
              <w:left w:val="nil"/>
              <w:bottom w:val="single" w:sz="4" w:space="0" w:color="auto"/>
              <w:right w:val="nil"/>
            </w:tcBorders>
            <w:noWrap/>
            <w:vAlign w:val="center"/>
          </w:tcPr>
          <w:p w14:paraId="60E79B17" w14:textId="77777777" w:rsidR="00827A91" w:rsidRPr="007C7432" w:rsidRDefault="00827A91">
            <w:pPr>
              <w:snapToGrid w:val="0"/>
              <w:ind w:rightChars="16" w:right="38" w:firstLineChars="7" w:firstLine="10"/>
              <w:jc w:val="right"/>
              <w:rPr>
                <w:rFonts w:ascii="Arial" w:hAnsi="Arial" w:cs="Arial"/>
                <w:bCs/>
                <w:sz w:val="15"/>
                <w:szCs w:val="15"/>
              </w:rPr>
            </w:pPr>
            <w:r w:rsidRPr="007C7432">
              <w:rPr>
                <w:rFonts w:ascii="Arial" w:hAnsi="Arial" w:cs="Arial"/>
                <w:sz w:val="15"/>
                <w:szCs w:val="15"/>
              </w:rPr>
              <w:t>324,537.68</w:t>
            </w:r>
          </w:p>
        </w:tc>
        <w:tc>
          <w:tcPr>
            <w:tcW w:w="98" w:type="dxa"/>
            <w:tcBorders>
              <w:top w:val="nil"/>
              <w:left w:val="nil"/>
              <w:bottom w:val="nil"/>
              <w:right w:val="nil"/>
            </w:tcBorders>
            <w:noWrap/>
            <w:vAlign w:val="center"/>
          </w:tcPr>
          <w:p w14:paraId="3035AF94"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bottom w:val="single" w:sz="4" w:space="0" w:color="auto"/>
              <w:right w:val="nil"/>
            </w:tcBorders>
            <w:noWrap/>
            <w:vAlign w:val="center"/>
          </w:tcPr>
          <w:p w14:paraId="169D7BAA"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15"/>
                <w:szCs w:val="15"/>
              </w:rPr>
            </w:pPr>
            <w:r w:rsidRPr="007C7432">
              <w:rPr>
                <w:rFonts w:ascii="Arial" w:hAnsi="Arial" w:cs="Arial"/>
                <w:bCs/>
                <w:sz w:val="15"/>
                <w:szCs w:val="15"/>
              </w:rPr>
              <w:t>——</w:t>
            </w:r>
          </w:p>
        </w:tc>
        <w:tc>
          <w:tcPr>
            <w:tcW w:w="84" w:type="dxa"/>
            <w:tcBorders>
              <w:top w:val="nil"/>
              <w:left w:val="nil"/>
              <w:bottom w:val="nil"/>
              <w:right w:val="nil"/>
            </w:tcBorders>
            <w:noWrap/>
            <w:vAlign w:val="center"/>
          </w:tcPr>
          <w:p w14:paraId="329DD365"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sz w:val="15"/>
                <w:szCs w:val="15"/>
              </w:rPr>
            </w:pPr>
          </w:p>
        </w:tc>
        <w:tc>
          <w:tcPr>
            <w:tcW w:w="1050" w:type="dxa"/>
            <w:tcBorders>
              <w:top w:val="nil"/>
              <w:left w:val="nil"/>
              <w:bottom w:val="single" w:sz="4" w:space="0" w:color="auto"/>
              <w:right w:val="nil"/>
            </w:tcBorders>
            <w:noWrap/>
            <w:vAlign w:val="center"/>
          </w:tcPr>
          <w:p w14:paraId="6BC38ABA"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15"/>
                <w:szCs w:val="15"/>
              </w:rPr>
            </w:pPr>
            <w:r w:rsidRPr="007C7432">
              <w:rPr>
                <w:rFonts w:ascii="Arial" w:hAnsi="Arial" w:cs="Arial"/>
                <w:bCs/>
                <w:sz w:val="15"/>
                <w:szCs w:val="15"/>
              </w:rPr>
              <w:t>——</w:t>
            </w:r>
          </w:p>
        </w:tc>
        <w:tc>
          <w:tcPr>
            <w:tcW w:w="97" w:type="dxa"/>
            <w:tcBorders>
              <w:top w:val="nil"/>
              <w:left w:val="nil"/>
              <w:bottom w:val="nil"/>
              <w:right w:val="nil"/>
            </w:tcBorders>
            <w:vAlign w:val="center"/>
          </w:tcPr>
          <w:p w14:paraId="47ADF4E3"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050" w:type="dxa"/>
            <w:tcBorders>
              <w:top w:val="nil"/>
              <w:left w:val="nil"/>
              <w:bottom w:val="single" w:sz="4" w:space="0" w:color="auto"/>
              <w:right w:val="nil"/>
            </w:tcBorders>
            <w:vAlign w:val="center"/>
          </w:tcPr>
          <w:p w14:paraId="779870EB"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sz w:val="15"/>
                <w:szCs w:val="15"/>
              </w:rPr>
            </w:pPr>
            <w:r w:rsidRPr="007C7432">
              <w:rPr>
                <w:rFonts w:ascii="Arial" w:hAnsi="Arial" w:cs="Arial"/>
                <w:bCs/>
                <w:sz w:val="15"/>
                <w:szCs w:val="15"/>
              </w:rPr>
              <w:t>——</w:t>
            </w:r>
          </w:p>
        </w:tc>
        <w:tc>
          <w:tcPr>
            <w:tcW w:w="140" w:type="dxa"/>
            <w:tcBorders>
              <w:top w:val="nil"/>
              <w:left w:val="nil"/>
              <w:bottom w:val="nil"/>
              <w:right w:val="nil"/>
            </w:tcBorders>
            <w:noWrap/>
            <w:vAlign w:val="center"/>
          </w:tcPr>
          <w:p w14:paraId="2E30DA03"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162" w:type="dxa"/>
            <w:tcBorders>
              <w:top w:val="nil"/>
              <w:left w:val="nil"/>
              <w:bottom w:val="single" w:sz="4" w:space="0" w:color="auto"/>
              <w:right w:val="nil"/>
            </w:tcBorders>
            <w:noWrap/>
            <w:vAlign w:val="center"/>
          </w:tcPr>
          <w:p w14:paraId="23287BA2"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hAnsi="Arial" w:cs="Arial"/>
                <w:sz w:val="15"/>
                <w:szCs w:val="15"/>
              </w:rPr>
              <w:t>275,101.24</w:t>
            </w:r>
          </w:p>
        </w:tc>
        <w:tc>
          <w:tcPr>
            <w:tcW w:w="84" w:type="dxa"/>
            <w:tcBorders>
              <w:top w:val="nil"/>
              <w:left w:val="nil"/>
              <w:bottom w:val="nil"/>
              <w:right w:val="nil"/>
            </w:tcBorders>
            <w:noWrap/>
            <w:vAlign w:val="center"/>
          </w:tcPr>
          <w:p w14:paraId="631BC7D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2B533517" w14:textId="77777777">
        <w:trPr>
          <w:cantSplit/>
        </w:trPr>
        <w:tc>
          <w:tcPr>
            <w:tcW w:w="470" w:type="dxa"/>
            <w:tcBorders>
              <w:top w:val="nil"/>
              <w:left w:val="nil"/>
              <w:bottom w:val="nil"/>
              <w:right w:val="nil"/>
            </w:tcBorders>
            <w:noWrap/>
            <w:vAlign w:val="center"/>
          </w:tcPr>
          <w:p w14:paraId="5E2DDD53"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noWrap/>
            <w:vAlign w:val="center"/>
          </w:tcPr>
          <w:p w14:paraId="2090ACC5"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15"/>
                <w:szCs w:val="15"/>
              </w:rPr>
            </w:pPr>
          </w:p>
        </w:tc>
        <w:tc>
          <w:tcPr>
            <w:tcW w:w="73" w:type="dxa"/>
            <w:tcBorders>
              <w:top w:val="nil"/>
              <w:left w:val="nil"/>
              <w:bottom w:val="nil"/>
              <w:right w:val="nil"/>
            </w:tcBorders>
            <w:noWrap/>
            <w:vAlign w:val="center"/>
          </w:tcPr>
          <w:p w14:paraId="6940BF74"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15"/>
                <w:szCs w:val="15"/>
              </w:rPr>
            </w:pPr>
          </w:p>
        </w:tc>
        <w:tc>
          <w:tcPr>
            <w:tcW w:w="1232" w:type="dxa"/>
            <w:tcBorders>
              <w:top w:val="single" w:sz="4" w:space="0" w:color="auto"/>
              <w:left w:val="nil"/>
              <w:bottom w:val="nil"/>
              <w:right w:val="nil"/>
            </w:tcBorders>
            <w:noWrap/>
            <w:vAlign w:val="center"/>
          </w:tcPr>
          <w:p w14:paraId="73FDC6B0" w14:textId="77777777" w:rsidR="00827A91" w:rsidRPr="007C7432" w:rsidRDefault="00827A91">
            <w:pPr>
              <w:kinsoku w:val="0"/>
              <w:overflowPunct w:val="0"/>
              <w:autoSpaceDE w:val="0"/>
              <w:autoSpaceDN w:val="0"/>
              <w:adjustRightInd w:val="0"/>
              <w:snapToGrid w:val="0"/>
              <w:ind w:rightChars="16" w:right="38"/>
              <w:jc w:val="right"/>
              <w:rPr>
                <w:rFonts w:ascii="Arial" w:eastAsia="黑体" w:hAnsi="Arial" w:cs="Arial"/>
                <w:color w:val="000000"/>
                <w:sz w:val="15"/>
                <w:szCs w:val="15"/>
              </w:rPr>
            </w:pPr>
          </w:p>
        </w:tc>
        <w:tc>
          <w:tcPr>
            <w:tcW w:w="98" w:type="dxa"/>
            <w:tcBorders>
              <w:top w:val="nil"/>
              <w:left w:val="nil"/>
              <w:bottom w:val="nil"/>
              <w:right w:val="nil"/>
            </w:tcBorders>
            <w:noWrap/>
            <w:vAlign w:val="center"/>
          </w:tcPr>
          <w:p w14:paraId="69BC504F"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single" w:sz="4" w:space="0" w:color="auto"/>
              <w:left w:val="nil"/>
              <w:bottom w:val="nil"/>
              <w:right w:val="nil"/>
            </w:tcBorders>
            <w:noWrap/>
            <w:vAlign w:val="center"/>
          </w:tcPr>
          <w:p w14:paraId="7861E8FF"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15"/>
                <w:szCs w:val="15"/>
              </w:rPr>
            </w:pPr>
          </w:p>
        </w:tc>
        <w:tc>
          <w:tcPr>
            <w:tcW w:w="84" w:type="dxa"/>
            <w:tcBorders>
              <w:top w:val="nil"/>
              <w:left w:val="nil"/>
              <w:bottom w:val="nil"/>
              <w:right w:val="nil"/>
            </w:tcBorders>
            <w:noWrap/>
            <w:vAlign w:val="center"/>
          </w:tcPr>
          <w:p w14:paraId="5F3479F8"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sz w:val="15"/>
                <w:szCs w:val="15"/>
              </w:rPr>
            </w:pPr>
          </w:p>
        </w:tc>
        <w:tc>
          <w:tcPr>
            <w:tcW w:w="1050" w:type="dxa"/>
            <w:tcBorders>
              <w:top w:val="single" w:sz="4" w:space="0" w:color="auto"/>
              <w:left w:val="nil"/>
              <w:bottom w:val="nil"/>
              <w:right w:val="nil"/>
            </w:tcBorders>
            <w:noWrap/>
            <w:vAlign w:val="center"/>
          </w:tcPr>
          <w:p w14:paraId="7B37F854"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15"/>
                <w:szCs w:val="15"/>
              </w:rPr>
            </w:pPr>
          </w:p>
        </w:tc>
        <w:tc>
          <w:tcPr>
            <w:tcW w:w="97" w:type="dxa"/>
            <w:tcBorders>
              <w:top w:val="nil"/>
              <w:left w:val="nil"/>
              <w:bottom w:val="nil"/>
              <w:right w:val="nil"/>
            </w:tcBorders>
            <w:vAlign w:val="center"/>
          </w:tcPr>
          <w:p w14:paraId="2D3EBB88"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050" w:type="dxa"/>
            <w:tcBorders>
              <w:top w:val="single" w:sz="4" w:space="0" w:color="auto"/>
              <w:left w:val="nil"/>
              <w:right w:val="nil"/>
            </w:tcBorders>
            <w:vAlign w:val="center"/>
          </w:tcPr>
          <w:p w14:paraId="5AAD248D"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sz w:val="15"/>
                <w:szCs w:val="15"/>
              </w:rPr>
            </w:pPr>
          </w:p>
        </w:tc>
        <w:tc>
          <w:tcPr>
            <w:tcW w:w="140" w:type="dxa"/>
            <w:tcBorders>
              <w:top w:val="nil"/>
              <w:left w:val="nil"/>
              <w:bottom w:val="nil"/>
              <w:right w:val="nil"/>
            </w:tcBorders>
            <w:noWrap/>
            <w:vAlign w:val="center"/>
          </w:tcPr>
          <w:p w14:paraId="3F600E63"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162" w:type="dxa"/>
            <w:tcBorders>
              <w:top w:val="single" w:sz="4" w:space="0" w:color="auto"/>
              <w:left w:val="nil"/>
              <w:bottom w:val="nil"/>
              <w:right w:val="nil"/>
            </w:tcBorders>
            <w:noWrap/>
            <w:vAlign w:val="center"/>
          </w:tcPr>
          <w:p w14:paraId="6314CBA5" w14:textId="77777777" w:rsidR="00827A91" w:rsidRPr="007C7432" w:rsidRDefault="00827A91">
            <w:pPr>
              <w:snapToGrid w:val="0"/>
              <w:ind w:rightChars="16" w:right="38" w:firstLineChars="6" w:firstLine="9"/>
              <w:jc w:val="right"/>
              <w:rPr>
                <w:rFonts w:ascii="Arial" w:hAnsi="Arial" w:cs="Arial"/>
                <w:bCs/>
                <w:sz w:val="15"/>
                <w:szCs w:val="15"/>
              </w:rPr>
            </w:pPr>
          </w:p>
        </w:tc>
        <w:tc>
          <w:tcPr>
            <w:tcW w:w="84" w:type="dxa"/>
            <w:tcBorders>
              <w:top w:val="nil"/>
              <w:left w:val="nil"/>
              <w:bottom w:val="nil"/>
              <w:right w:val="nil"/>
            </w:tcBorders>
            <w:noWrap/>
            <w:vAlign w:val="center"/>
          </w:tcPr>
          <w:p w14:paraId="2FD5776C"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r w:rsidR="00827A91" w:rsidRPr="007C7432" w14:paraId="2E7490AA" w14:textId="77777777">
        <w:trPr>
          <w:cantSplit/>
        </w:trPr>
        <w:tc>
          <w:tcPr>
            <w:tcW w:w="470" w:type="dxa"/>
            <w:tcBorders>
              <w:top w:val="nil"/>
              <w:left w:val="nil"/>
              <w:bottom w:val="nil"/>
              <w:right w:val="nil"/>
            </w:tcBorders>
            <w:shd w:val="clear" w:color="auto" w:fill="auto"/>
            <w:noWrap/>
            <w:vAlign w:val="center"/>
          </w:tcPr>
          <w:p w14:paraId="32287871"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515" w:type="dxa"/>
            <w:tcBorders>
              <w:top w:val="nil"/>
              <w:left w:val="nil"/>
              <w:bottom w:val="nil"/>
              <w:right w:val="nil"/>
            </w:tcBorders>
            <w:shd w:val="clear" w:color="auto" w:fill="auto"/>
            <w:noWrap/>
            <w:vAlign w:val="center"/>
          </w:tcPr>
          <w:p w14:paraId="55A14CA8" w14:textId="77777777" w:rsidR="00827A91" w:rsidRPr="007C7432" w:rsidRDefault="00827A91">
            <w:pPr>
              <w:kinsoku w:val="0"/>
              <w:overflowPunct w:val="0"/>
              <w:autoSpaceDE w:val="0"/>
              <w:autoSpaceDN w:val="0"/>
              <w:adjustRightInd w:val="0"/>
              <w:snapToGrid w:val="0"/>
              <w:ind w:right="200"/>
              <w:jc w:val="right"/>
              <w:rPr>
                <w:rFonts w:ascii="Arial" w:eastAsia="黑体" w:hAnsi="Arial" w:cs="Arial"/>
                <w:sz w:val="15"/>
                <w:szCs w:val="15"/>
              </w:rPr>
            </w:pPr>
          </w:p>
        </w:tc>
        <w:tc>
          <w:tcPr>
            <w:tcW w:w="73" w:type="dxa"/>
            <w:tcBorders>
              <w:top w:val="nil"/>
              <w:left w:val="nil"/>
              <w:bottom w:val="nil"/>
              <w:right w:val="nil"/>
            </w:tcBorders>
            <w:shd w:val="clear" w:color="auto" w:fill="auto"/>
            <w:noWrap/>
            <w:vAlign w:val="center"/>
          </w:tcPr>
          <w:p w14:paraId="2806BF6B" w14:textId="77777777" w:rsidR="00827A91" w:rsidRPr="007C7432" w:rsidRDefault="00827A91">
            <w:pPr>
              <w:kinsoku w:val="0"/>
              <w:overflowPunct w:val="0"/>
              <w:autoSpaceDE w:val="0"/>
              <w:autoSpaceDN w:val="0"/>
              <w:adjustRightInd w:val="0"/>
              <w:snapToGrid w:val="0"/>
              <w:rPr>
                <w:rFonts w:ascii="Arial" w:eastAsia="黑体" w:hAnsi="Arial" w:cs="Arial"/>
                <w:sz w:val="15"/>
                <w:szCs w:val="15"/>
              </w:rPr>
            </w:pPr>
          </w:p>
        </w:tc>
        <w:tc>
          <w:tcPr>
            <w:tcW w:w="1232" w:type="dxa"/>
            <w:tcBorders>
              <w:top w:val="nil"/>
              <w:left w:val="nil"/>
              <w:bottom w:val="double" w:sz="6" w:space="0" w:color="auto"/>
              <w:right w:val="nil"/>
            </w:tcBorders>
            <w:shd w:val="clear" w:color="000000" w:fill="auto"/>
            <w:noWrap/>
            <w:vAlign w:val="center"/>
          </w:tcPr>
          <w:p w14:paraId="25EA456A" w14:textId="77777777" w:rsidR="00827A91" w:rsidRPr="007C7432" w:rsidRDefault="00827A91">
            <w:pPr>
              <w:snapToGrid w:val="0"/>
              <w:ind w:rightChars="16" w:right="38" w:firstLineChars="7" w:firstLine="10"/>
              <w:jc w:val="right"/>
              <w:rPr>
                <w:rFonts w:ascii="Arial" w:hAnsi="Arial" w:cs="Arial"/>
                <w:bCs/>
                <w:sz w:val="15"/>
                <w:szCs w:val="15"/>
              </w:rPr>
            </w:pPr>
            <w:r w:rsidRPr="007C7432">
              <w:rPr>
                <w:rFonts w:ascii="Arial" w:hAnsi="Arial" w:cs="Arial"/>
                <w:sz w:val="15"/>
                <w:szCs w:val="15"/>
              </w:rPr>
              <w:t>31,407,393.62</w:t>
            </w:r>
          </w:p>
        </w:tc>
        <w:tc>
          <w:tcPr>
            <w:tcW w:w="98" w:type="dxa"/>
            <w:tcBorders>
              <w:top w:val="nil"/>
              <w:left w:val="nil"/>
              <w:bottom w:val="nil"/>
              <w:right w:val="nil"/>
            </w:tcBorders>
            <w:shd w:val="clear" w:color="auto" w:fill="auto"/>
            <w:noWrap/>
            <w:vAlign w:val="center"/>
          </w:tcPr>
          <w:p w14:paraId="2775A94F"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5"/>
                <w:szCs w:val="15"/>
              </w:rPr>
            </w:pPr>
          </w:p>
        </w:tc>
        <w:tc>
          <w:tcPr>
            <w:tcW w:w="1106" w:type="dxa"/>
            <w:tcBorders>
              <w:top w:val="nil"/>
              <w:left w:val="nil"/>
              <w:bottom w:val="double" w:sz="6" w:space="0" w:color="auto"/>
              <w:right w:val="nil"/>
            </w:tcBorders>
            <w:shd w:val="clear" w:color="000000" w:fill="auto"/>
            <w:noWrap/>
            <w:vAlign w:val="center"/>
          </w:tcPr>
          <w:p w14:paraId="67ECFF35"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15"/>
                <w:szCs w:val="15"/>
              </w:rPr>
            </w:pPr>
            <w:r w:rsidRPr="007C7432">
              <w:rPr>
                <w:rFonts w:ascii="Arial" w:hAnsi="Arial" w:cs="Arial"/>
                <w:bCs/>
                <w:sz w:val="15"/>
                <w:szCs w:val="15"/>
              </w:rPr>
              <w:t>——</w:t>
            </w:r>
          </w:p>
        </w:tc>
        <w:tc>
          <w:tcPr>
            <w:tcW w:w="84" w:type="dxa"/>
            <w:tcBorders>
              <w:top w:val="nil"/>
              <w:left w:val="nil"/>
              <w:bottom w:val="nil"/>
              <w:right w:val="nil"/>
            </w:tcBorders>
            <w:shd w:val="clear" w:color="auto" w:fill="auto"/>
            <w:noWrap/>
            <w:vAlign w:val="center"/>
          </w:tcPr>
          <w:p w14:paraId="0A078759"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sz w:val="15"/>
                <w:szCs w:val="15"/>
              </w:rPr>
            </w:pPr>
          </w:p>
        </w:tc>
        <w:tc>
          <w:tcPr>
            <w:tcW w:w="1050" w:type="dxa"/>
            <w:tcBorders>
              <w:top w:val="nil"/>
              <w:left w:val="nil"/>
              <w:bottom w:val="double" w:sz="6" w:space="0" w:color="auto"/>
              <w:right w:val="nil"/>
            </w:tcBorders>
            <w:shd w:val="clear" w:color="000000" w:fill="auto"/>
            <w:noWrap/>
            <w:vAlign w:val="center"/>
          </w:tcPr>
          <w:p w14:paraId="5DE014CE"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15"/>
                <w:szCs w:val="15"/>
              </w:rPr>
            </w:pPr>
            <w:r w:rsidRPr="007C7432">
              <w:rPr>
                <w:rFonts w:ascii="Arial" w:hAnsi="Arial" w:cs="Arial"/>
                <w:bCs/>
                <w:sz w:val="15"/>
                <w:szCs w:val="15"/>
              </w:rPr>
              <w:t>——</w:t>
            </w:r>
          </w:p>
        </w:tc>
        <w:tc>
          <w:tcPr>
            <w:tcW w:w="97" w:type="dxa"/>
            <w:tcBorders>
              <w:top w:val="nil"/>
              <w:left w:val="nil"/>
              <w:bottom w:val="nil"/>
              <w:right w:val="nil"/>
            </w:tcBorders>
            <w:shd w:val="clear" w:color="auto" w:fill="auto"/>
            <w:vAlign w:val="center"/>
          </w:tcPr>
          <w:p w14:paraId="788B1ADE"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050" w:type="dxa"/>
            <w:tcBorders>
              <w:top w:val="nil"/>
              <w:left w:val="nil"/>
              <w:bottom w:val="double" w:sz="4" w:space="0" w:color="auto"/>
              <w:right w:val="nil"/>
            </w:tcBorders>
            <w:shd w:val="clear" w:color="auto" w:fill="auto"/>
            <w:vAlign w:val="center"/>
          </w:tcPr>
          <w:p w14:paraId="0B92B668"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sz w:val="15"/>
                <w:szCs w:val="15"/>
              </w:rPr>
            </w:pPr>
            <w:r w:rsidRPr="007C7432">
              <w:rPr>
                <w:rFonts w:ascii="Arial" w:hAnsi="Arial" w:cs="Arial"/>
                <w:bCs/>
                <w:sz w:val="15"/>
                <w:szCs w:val="15"/>
              </w:rPr>
              <w:t>——</w:t>
            </w:r>
          </w:p>
        </w:tc>
        <w:tc>
          <w:tcPr>
            <w:tcW w:w="140" w:type="dxa"/>
            <w:tcBorders>
              <w:top w:val="nil"/>
              <w:left w:val="nil"/>
              <w:bottom w:val="nil"/>
              <w:right w:val="nil"/>
            </w:tcBorders>
            <w:shd w:val="clear" w:color="auto" w:fill="auto"/>
            <w:noWrap/>
            <w:vAlign w:val="center"/>
          </w:tcPr>
          <w:p w14:paraId="166C5BB9"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5"/>
                <w:szCs w:val="15"/>
              </w:rPr>
            </w:pPr>
          </w:p>
        </w:tc>
        <w:tc>
          <w:tcPr>
            <w:tcW w:w="1162" w:type="dxa"/>
            <w:tcBorders>
              <w:top w:val="nil"/>
              <w:left w:val="nil"/>
              <w:bottom w:val="double" w:sz="6" w:space="0" w:color="auto"/>
              <w:right w:val="nil"/>
            </w:tcBorders>
            <w:shd w:val="clear" w:color="000000" w:fill="auto"/>
            <w:noWrap/>
            <w:vAlign w:val="center"/>
          </w:tcPr>
          <w:p w14:paraId="56077490" w14:textId="77777777" w:rsidR="00827A91" w:rsidRPr="007C7432" w:rsidRDefault="00827A91">
            <w:pPr>
              <w:snapToGrid w:val="0"/>
              <w:ind w:rightChars="16" w:right="38" w:firstLineChars="6" w:firstLine="9"/>
              <w:jc w:val="right"/>
              <w:rPr>
                <w:rFonts w:ascii="Arial" w:hAnsi="Arial" w:cs="Arial"/>
                <w:bCs/>
                <w:sz w:val="15"/>
                <w:szCs w:val="15"/>
              </w:rPr>
            </w:pPr>
            <w:r w:rsidRPr="007C7432">
              <w:rPr>
                <w:rFonts w:ascii="Arial" w:eastAsia="等线" w:hAnsi="Arial" w:cs="Arial"/>
                <w:color w:val="000000"/>
                <w:sz w:val="15"/>
                <w:szCs w:val="15"/>
              </w:rPr>
              <w:t>28,911,184.52</w:t>
            </w:r>
          </w:p>
        </w:tc>
        <w:tc>
          <w:tcPr>
            <w:tcW w:w="84" w:type="dxa"/>
            <w:tcBorders>
              <w:top w:val="nil"/>
              <w:left w:val="nil"/>
              <w:bottom w:val="nil"/>
              <w:right w:val="nil"/>
            </w:tcBorders>
            <w:noWrap/>
            <w:vAlign w:val="center"/>
          </w:tcPr>
          <w:p w14:paraId="770FA68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15"/>
                <w:szCs w:val="15"/>
              </w:rPr>
            </w:pPr>
          </w:p>
        </w:tc>
      </w:tr>
    </w:tbl>
    <w:p w14:paraId="48DE9AE8" w14:textId="77777777" w:rsidR="00827A91" w:rsidRPr="007C7432" w:rsidRDefault="00827A91">
      <w:pPr>
        <w:tabs>
          <w:tab w:val="left" w:pos="3645"/>
        </w:tabs>
        <w:adjustRightInd w:val="0"/>
        <w:snapToGrid w:val="0"/>
        <w:jc w:val="both"/>
        <w:rPr>
          <w:rFonts w:ascii="Arial" w:eastAsia="黑体" w:hAnsi="Arial" w:cs="Arial"/>
          <w:snapToGrid w:val="0"/>
          <w:sz w:val="20"/>
          <w:szCs w:val="20"/>
        </w:rPr>
      </w:pPr>
    </w:p>
    <w:p w14:paraId="1EE98542"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 xml:space="preserve">In the current year, among the additions of Fixed Assets, the amount transferred from construction in </w:t>
      </w:r>
      <w:r w:rsidR="00461FB5">
        <w:rPr>
          <w:rFonts w:ascii="Arial" w:hAnsi="Arial" w:cs="Arial"/>
          <w:sz w:val="20"/>
          <w:szCs w:val="20"/>
        </w:rPr>
        <w:t>p</w:t>
      </w:r>
      <w:r w:rsidRPr="007C7432">
        <w:rPr>
          <w:rFonts w:ascii="Arial" w:hAnsi="Arial" w:cs="Arial"/>
          <w:sz w:val="20"/>
          <w:szCs w:val="20"/>
        </w:rPr>
        <w:t>rogress is 1,338,611.53 .</w:t>
      </w:r>
    </w:p>
    <w:p w14:paraId="7FA9F9AF"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36DC9E12"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As at 31 December 2022</w:t>
      </w:r>
      <w:r w:rsidRPr="007C7432">
        <w:rPr>
          <w:rFonts w:ascii="Arial" w:hAnsi="Arial" w:cs="Arial"/>
          <w:sz w:val="20"/>
          <w:szCs w:val="20"/>
        </w:rPr>
        <w:t>，</w:t>
      </w:r>
      <w:r w:rsidRPr="007C7432">
        <w:rPr>
          <w:rFonts w:ascii="Arial" w:hAnsi="Arial" w:cs="Arial"/>
          <w:sz w:val="20"/>
          <w:szCs w:val="20"/>
        </w:rPr>
        <w:t xml:space="preserve">the management </w:t>
      </w:r>
      <w:r w:rsidR="005B1CD7">
        <w:rPr>
          <w:rFonts w:ascii="Arial" w:hAnsi="Arial" w:cs="Arial"/>
          <w:sz w:val="20"/>
          <w:szCs w:val="20"/>
        </w:rPr>
        <w:t xml:space="preserve">was </w:t>
      </w:r>
      <w:r w:rsidRPr="007C7432">
        <w:rPr>
          <w:rFonts w:ascii="Arial" w:hAnsi="Arial" w:cs="Arial"/>
          <w:sz w:val="20"/>
          <w:szCs w:val="20"/>
        </w:rPr>
        <w:t xml:space="preserve">of the opinion that no impairment for fix assets </w:t>
      </w:r>
      <w:r w:rsidR="005B1CD7">
        <w:rPr>
          <w:rFonts w:ascii="Arial" w:hAnsi="Arial" w:cs="Arial"/>
          <w:sz w:val="20"/>
          <w:szCs w:val="20"/>
        </w:rPr>
        <w:t xml:space="preserve">was </w:t>
      </w:r>
      <w:r w:rsidRPr="007C7432">
        <w:rPr>
          <w:rFonts w:ascii="Arial" w:hAnsi="Arial" w:cs="Arial"/>
          <w:sz w:val="20"/>
          <w:szCs w:val="20"/>
        </w:rPr>
        <w:t>necessary.</w:t>
      </w:r>
    </w:p>
    <w:p w14:paraId="48A8D6CE" w14:textId="77777777" w:rsidR="00827A91" w:rsidRPr="007C7432" w:rsidRDefault="00827A91">
      <w:pPr>
        <w:snapToGrid w:val="0"/>
        <w:ind w:leftChars="172" w:left="413" w:right="164"/>
        <w:rPr>
          <w:rFonts w:ascii="Arial" w:hAnsi="Arial" w:cs="Arial"/>
          <w:sz w:val="20"/>
          <w:szCs w:val="20"/>
        </w:rPr>
      </w:pPr>
      <w:r w:rsidRPr="007C7432">
        <w:rPr>
          <w:rFonts w:ascii="Arial" w:hAnsi="Arial" w:cs="Arial"/>
          <w:b/>
          <w:bCs/>
          <w:sz w:val="20"/>
          <w:szCs w:val="20"/>
        </w:rPr>
        <w:br w:type="page"/>
      </w:r>
    </w:p>
    <w:p w14:paraId="10457481" w14:textId="77777777" w:rsidR="00827A91" w:rsidRPr="007C7432" w:rsidRDefault="00827A91">
      <w:pPr>
        <w:widowControl w:val="0"/>
        <w:numPr>
          <w:ilvl w:val="0"/>
          <w:numId w:val="9"/>
        </w:numPr>
        <w:tabs>
          <w:tab w:val="left" w:pos="406"/>
          <w:tab w:val="left" w:pos="720"/>
        </w:tabs>
        <w:snapToGrid w:val="0"/>
        <w:jc w:val="both"/>
        <w:rPr>
          <w:rFonts w:ascii="Arial" w:hAnsi="Arial" w:cs="Arial"/>
          <w:b/>
          <w:sz w:val="20"/>
          <w:szCs w:val="20"/>
        </w:rPr>
      </w:pPr>
      <w:r w:rsidRPr="007C7432">
        <w:rPr>
          <w:rFonts w:ascii="Arial" w:hAnsi="Arial" w:cs="Arial"/>
          <w:b/>
          <w:sz w:val="20"/>
          <w:szCs w:val="20"/>
        </w:rPr>
        <w:t>DETAILED NOTES ON MAIN FINANCIAL STATEMENTS ITEMS (continued)</w:t>
      </w:r>
    </w:p>
    <w:p w14:paraId="53934045"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eastAsia="黑体" w:hAnsi="Arial" w:cs="Arial"/>
          <w:snapToGrid w:val="0"/>
          <w:sz w:val="20"/>
          <w:szCs w:val="20"/>
        </w:rPr>
      </w:pPr>
    </w:p>
    <w:p w14:paraId="531574E0"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 xml:space="preserve">7. </w:t>
      </w:r>
      <w:r w:rsidRPr="007C7432">
        <w:rPr>
          <w:rFonts w:ascii="Arial" w:eastAsia="黑体" w:hAnsi="Arial" w:cs="Arial"/>
          <w:b/>
          <w:bCs/>
          <w:snapToGrid w:val="0"/>
          <w:sz w:val="20"/>
          <w:szCs w:val="20"/>
        </w:rPr>
        <w:tab/>
        <w:t>Intangible asset</w:t>
      </w:r>
      <w:r w:rsidRPr="007C7432">
        <w:rPr>
          <w:rFonts w:ascii="Arial" w:eastAsia="黑体" w:hAnsi="Arial" w:cs="Arial" w:hint="eastAsia"/>
          <w:b/>
          <w:bCs/>
          <w:snapToGrid w:val="0"/>
          <w:sz w:val="20"/>
          <w:szCs w:val="20"/>
        </w:rPr>
        <w:t>s</w:t>
      </w:r>
    </w:p>
    <w:p w14:paraId="79319F18"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eastAsia="黑体" w:hAnsi="Arial" w:cs="Arial"/>
          <w:snapToGrid w:val="0"/>
          <w:sz w:val="20"/>
          <w:szCs w:val="20"/>
        </w:rPr>
      </w:pPr>
    </w:p>
    <w:tbl>
      <w:tblPr>
        <w:tblW w:w="8124" w:type="dxa"/>
        <w:tblInd w:w="0" w:type="dxa"/>
        <w:tblLayout w:type="fixed"/>
        <w:tblCellMar>
          <w:left w:w="0" w:type="dxa"/>
          <w:right w:w="0" w:type="dxa"/>
        </w:tblCellMar>
        <w:tblLook w:val="0000" w:firstRow="0" w:lastRow="0" w:firstColumn="0" w:lastColumn="0" w:noHBand="0" w:noVBand="0"/>
      </w:tblPr>
      <w:tblGrid>
        <w:gridCol w:w="448"/>
        <w:gridCol w:w="1736"/>
        <w:gridCol w:w="56"/>
        <w:gridCol w:w="1471"/>
        <w:gridCol w:w="70"/>
        <w:gridCol w:w="1464"/>
        <w:gridCol w:w="47"/>
        <w:gridCol w:w="1358"/>
        <w:gridCol w:w="42"/>
        <w:gridCol w:w="1385"/>
        <w:gridCol w:w="47"/>
      </w:tblGrid>
      <w:tr w:rsidR="00827A91" w:rsidRPr="007C7432" w14:paraId="39DCED3A" w14:textId="77777777">
        <w:trPr>
          <w:tblHeader/>
        </w:trPr>
        <w:tc>
          <w:tcPr>
            <w:tcW w:w="448" w:type="dxa"/>
            <w:tcBorders>
              <w:top w:val="nil"/>
              <w:left w:val="nil"/>
              <w:bottom w:val="nil"/>
              <w:right w:val="nil"/>
            </w:tcBorders>
            <w:noWrap/>
            <w:vAlign w:val="bottom"/>
          </w:tcPr>
          <w:p w14:paraId="7FB1673B"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noWrap/>
            <w:vAlign w:val="bottom"/>
          </w:tcPr>
          <w:p w14:paraId="53D24B07" w14:textId="77777777" w:rsidR="00827A91" w:rsidRPr="007C7432" w:rsidRDefault="00827A91">
            <w:pPr>
              <w:kinsoku w:val="0"/>
              <w:overflowPunct w:val="0"/>
              <w:autoSpaceDE w:val="0"/>
              <w:autoSpaceDN w:val="0"/>
              <w:adjustRightInd w:val="0"/>
              <w:snapToGrid w:val="0"/>
              <w:rPr>
                <w:rFonts w:ascii="Arial" w:eastAsia="黑体" w:hAnsi="Arial" w:cs="Arial" w:hint="eastAsia"/>
                <w:color w:val="000000"/>
                <w:sz w:val="20"/>
                <w:szCs w:val="20"/>
              </w:rPr>
            </w:pPr>
          </w:p>
        </w:tc>
        <w:tc>
          <w:tcPr>
            <w:tcW w:w="56" w:type="dxa"/>
            <w:tcBorders>
              <w:top w:val="nil"/>
              <w:left w:val="nil"/>
              <w:bottom w:val="nil"/>
              <w:right w:val="nil"/>
            </w:tcBorders>
            <w:noWrap/>
            <w:vAlign w:val="bottom"/>
          </w:tcPr>
          <w:p w14:paraId="45952A7A"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71" w:type="dxa"/>
            <w:tcBorders>
              <w:top w:val="nil"/>
              <w:left w:val="nil"/>
              <w:bottom w:val="nil"/>
              <w:right w:val="nil"/>
            </w:tcBorders>
            <w:noWrap/>
            <w:vAlign w:val="bottom"/>
          </w:tcPr>
          <w:p w14:paraId="068B697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2021-12-31</w:t>
            </w:r>
          </w:p>
        </w:tc>
        <w:tc>
          <w:tcPr>
            <w:tcW w:w="70" w:type="dxa"/>
            <w:tcBorders>
              <w:top w:val="nil"/>
              <w:left w:val="nil"/>
              <w:bottom w:val="nil"/>
              <w:right w:val="nil"/>
            </w:tcBorders>
            <w:noWrap/>
            <w:vAlign w:val="bottom"/>
          </w:tcPr>
          <w:p w14:paraId="2D5A6163"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nil"/>
              <w:left w:val="nil"/>
              <w:bottom w:val="nil"/>
              <w:right w:val="nil"/>
            </w:tcBorders>
            <w:noWrap/>
            <w:vAlign w:val="bottom"/>
          </w:tcPr>
          <w:p w14:paraId="7F56D44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Current year additions</w:t>
            </w:r>
          </w:p>
        </w:tc>
        <w:tc>
          <w:tcPr>
            <w:tcW w:w="47" w:type="dxa"/>
            <w:tcBorders>
              <w:top w:val="nil"/>
              <w:left w:val="nil"/>
              <w:bottom w:val="nil"/>
              <w:right w:val="nil"/>
            </w:tcBorders>
            <w:noWrap/>
            <w:vAlign w:val="bottom"/>
          </w:tcPr>
          <w:p w14:paraId="411B76C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358" w:type="dxa"/>
            <w:tcBorders>
              <w:top w:val="nil"/>
              <w:left w:val="nil"/>
              <w:bottom w:val="nil"/>
              <w:right w:val="nil"/>
            </w:tcBorders>
            <w:noWrap/>
            <w:vAlign w:val="bottom"/>
          </w:tcPr>
          <w:p w14:paraId="55A94E71" w14:textId="77777777" w:rsidR="00827A91" w:rsidRPr="007C7432" w:rsidRDefault="00827A91">
            <w:pPr>
              <w:adjustRightInd w:val="0"/>
              <w:snapToGrid w:val="0"/>
              <w:ind w:leftChars="1" w:left="2" w:rightChars="21" w:right="50" w:firstLineChars="98" w:firstLine="196"/>
              <w:jc w:val="right"/>
              <w:rPr>
                <w:rFonts w:ascii="Arial" w:hAnsi="Arial" w:cs="Arial"/>
                <w:sz w:val="20"/>
                <w:szCs w:val="20"/>
              </w:rPr>
            </w:pPr>
            <w:r w:rsidRPr="007C7432">
              <w:rPr>
                <w:rFonts w:ascii="Arial" w:eastAsia="黑体" w:hAnsi="Arial" w:cs="Arial"/>
                <w:color w:val="000000"/>
                <w:sz w:val="20"/>
                <w:szCs w:val="20"/>
              </w:rPr>
              <w:t>Current year</w:t>
            </w:r>
            <w:r w:rsidRPr="007C7432">
              <w:rPr>
                <w:rFonts w:ascii="Arial" w:hAnsi="Arial" w:cs="Arial"/>
                <w:sz w:val="20"/>
                <w:szCs w:val="20"/>
              </w:rPr>
              <w:t xml:space="preserve"> disposal</w:t>
            </w:r>
          </w:p>
        </w:tc>
        <w:tc>
          <w:tcPr>
            <w:tcW w:w="42" w:type="dxa"/>
            <w:tcBorders>
              <w:top w:val="nil"/>
              <w:left w:val="nil"/>
              <w:bottom w:val="nil"/>
              <w:right w:val="nil"/>
            </w:tcBorders>
            <w:noWrap/>
            <w:vAlign w:val="bottom"/>
          </w:tcPr>
          <w:p w14:paraId="5B333930"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20"/>
                <w:szCs w:val="20"/>
              </w:rPr>
            </w:pPr>
          </w:p>
        </w:tc>
        <w:tc>
          <w:tcPr>
            <w:tcW w:w="1385" w:type="dxa"/>
            <w:tcBorders>
              <w:top w:val="nil"/>
              <w:left w:val="nil"/>
              <w:bottom w:val="nil"/>
              <w:right w:val="nil"/>
            </w:tcBorders>
            <w:noWrap/>
            <w:vAlign w:val="bottom"/>
          </w:tcPr>
          <w:p w14:paraId="5725D51B"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2022-12-31</w:t>
            </w:r>
          </w:p>
        </w:tc>
        <w:tc>
          <w:tcPr>
            <w:tcW w:w="47" w:type="dxa"/>
            <w:tcBorders>
              <w:top w:val="nil"/>
              <w:left w:val="nil"/>
              <w:bottom w:val="nil"/>
              <w:right w:val="nil"/>
            </w:tcBorders>
            <w:noWrap/>
            <w:vAlign w:val="bottom"/>
          </w:tcPr>
          <w:p w14:paraId="616D518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01AFC38B" w14:textId="77777777">
        <w:trPr>
          <w:tblHeader/>
        </w:trPr>
        <w:tc>
          <w:tcPr>
            <w:tcW w:w="448" w:type="dxa"/>
            <w:tcBorders>
              <w:top w:val="nil"/>
              <w:left w:val="nil"/>
              <w:bottom w:val="nil"/>
              <w:right w:val="nil"/>
            </w:tcBorders>
            <w:noWrap/>
            <w:vAlign w:val="bottom"/>
          </w:tcPr>
          <w:p w14:paraId="6B858D5B"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noWrap/>
            <w:vAlign w:val="bottom"/>
          </w:tcPr>
          <w:p w14:paraId="7D8CBA3D"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56" w:type="dxa"/>
            <w:tcBorders>
              <w:top w:val="nil"/>
              <w:left w:val="nil"/>
              <w:bottom w:val="nil"/>
              <w:right w:val="nil"/>
            </w:tcBorders>
            <w:noWrap/>
            <w:vAlign w:val="bottom"/>
          </w:tcPr>
          <w:p w14:paraId="1AD1C2CE"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71" w:type="dxa"/>
            <w:tcBorders>
              <w:top w:val="nil"/>
              <w:left w:val="nil"/>
              <w:bottom w:val="nil"/>
              <w:right w:val="nil"/>
            </w:tcBorders>
            <w:noWrap/>
            <w:vAlign w:val="bottom"/>
          </w:tcPr>
          <w:p w14:paraId="7C2B0A0F"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8"/>
                <w:szCs w:val="18"/>
              </w:rPr>
            </w:pPr>
          </w:p>
        </w:tc>
        <w:tc>
          <w:tcPr>
            <w:tcW w:w="70" w:type="dxa"/>
            <w:tcBorders>
              <w:top w:val="nil"/>
              <w:left w:val="nil"/>
              <w:bottom w:val="nil"/>
              <w:right w:val="nil"/>
            </w:tcBorders>
            <w:noWrap/>
            <w:vAlign w:val="bottom"/>
          </w:tcPr>
          <w:p w14:paraId="1A2DEE9E"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8"/>
                <w:szCs w:val="18"/>
              </w:rPr>
            </w:pPr>
          </w:p>
        </w:tc>
        <w:tc>
          <w:tcPr>
            <w:tcW w:w="1464" w:type="dxa"/>
            <w:tcBorders>
              <w:top w:val="nil"/>
              <w:left w:val="nil"/>
              <w:bottom w:val="nil"/>
              <w:right w:val="nil"/>
            </w:tcBorders>
            <w:noWrap/>
            <w:vAlign w:val="bottom"/>
          </w:tcPr>
          <w:p w14:paraId="6F27DEF7"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8"/>
                <w:szCs w:val="18"/>
              </w:rPr>
            </w:pPr>
          </w:p>
        </w:tc>
        <w:tc>
          <w:tcPr>
            <w:tcW w:w="47" w:type="dxa"/>
            <w:tcBorders>
              <w:top w:val="nil"/>
              <w:left w:val="nil"/>
              <w:bottom w:val="nil"/>
              <w:right w:val="nil"/>
            </w:tcBorders>
            <w:noWrap/>
            <w:vAlign w:val="bottom"/>
          </w:tcPr>
          <w:p w14:paraId="67A19314"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18"/>
                <w:szCs w:val="18"/>
              </w:rPr>
            </w:pPr>
          </w:p>
        </w:tc>
        <w:tc>
          <w:tcPr>
            <w:tcW w:w="1358" w:type="dxa"/>
            <w:tcBorders>
              <w:top w:val="nil"/>
              <w:left w:val="nil"/>
              <w:bottom w:val="nil"/>
              <w:right w:val="nil"/>
            </w:tcBorders>
            <w:noWrap/>
            <w:vAlign w:val="bottom"/>
          </w:tcPr>
          <w:p w14:paraId="3C944F17"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8"/>
                <w:szCs w:val="18"/>
              </w:rPr>
            </w:pPr>
          </w:p>
        </w:tc>
        <w:tc>
          <w:tcPr>
            <w:tcW w:w="42" w:type="dxa"/>
            <w:tcBorders>
              <w:top w:val="nil"/>
              <w:left w:val="nil"/>
              <w:bottom w:val="nil"/>
              <w:right w:val="nil"/>
            </w:tcBorders>
            <w:noWrap/>
            <w:vAlign w:val="bottom"/>
          </w:tcPr>
          <w:p w14:paraId="20AB039E"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8"/>
                <w:szCs w:val="18"/>
              </w:rPr>
            </w:pPr>
          </w:p>
        </w:tc>
        <w:tc>
          <w:tcPr>
            <w:tcW w:w="1385" w:type="dxa"/>
            <w:tcBorders>
              <w:top w:val="nil"/>
              <w:left w:val="nil"/>
              <w:bottom w:val="nil"/>
              <w:right w:val="nil"/>
            </w:tcBorders>
            <w:noWrap/>
            <w:vAlign w:val="bottom"/>
          </w:tcPr>
          <w:p w14:paraId="5BB68B34"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8"/>
                <w:szCs w:val="18"/>
              </w:rPr>
            </w:pPr>
          </w:p>
        </w:tc>
        <w:tc>
          <w:tcPr>
            <w:tcW w:w="47" w:type="dxa"/>
            <w:tcBorders>
              <w:top w:val="nil"/>
              <w:left w:val="nil"/>
              <w:bottom w:val="nil"/>
              <w:right w:val="nil"/>
            </w:tcBorders>
            <w:noWrap/>
            <w:vAlign w:val="bottom"/>
          </w:tcPr>
          <w:p w14:paraId="05073CAF"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33B0B095" w14:textId="77777777">
        <w:trPr>
          <w:tblHeader/>
        </w:trPr>
        <w:tc>
          <w:tcPr>
            <w:tcW w:w="448" w:type="dxa"/>
            <w:tcBorders>
              <w:top w:val="nil"/>
              <w:left w:val="nil"/>
              <w:bottom w:val="nil"/>
              <w:right w:val="nil"/>
            </w:tcBorders>
            <w:noWrap/>
            <w:vAlign w:val="bottom"/>
          </w:tcPr>
          <w:p w14:paraId="4EED674A"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noWrap/>
            <w:vAlign w:val="bottom"/>
          </w:tcPr>
          <w:p w14:paraId="04A059C8"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hAnsi="Arial" w:cs="Arial"/>
                <w:bCs/>
                <w:sz w:val="20"/>
                <w:szCs w:val="20"/>
              </w:rPr>
              <w:t>Cost:</w:t>
            </w:r>
          </w:p>
        </w:tc>
        <w:tc>
          <w:tcPr>
            <w:tcW w:w="56" w:type="dxa"/>
            <w:tcBorders>
              <w:top w:val="nil"/>
              <w:left w:val="nil"/>
              <w:bottom w:val="nil"/>
              <w:right w:val="nil"/>
            </w:tcBorders>
            <w:noWrap/>
            <w:vAlign w:val="bottom"/>
          </w:tcPr>
          <w:p w14:paraId="16A0F43F"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71" w:type="dxa"/>
            <w:tcBorders>
              <w:top w:val="nil"/>
              <w:left w:val="nil"/>
              <w:bottom w:val="nil"/>
              <w:right w:val="nil"/>
            </w:tcBorders>
            <w:noWrap/>
            <w:vAlign w:val="bottom"/>
          </w:tcPr>
          <w:p w14:paraId="37C6DD4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8"/>
                <w:szCs w:val="18"/>
              </w:rPr>
            </w:pPr>
          </w:p>
        </w:tc>
        <w:tc>
          <w:tcPr>
            <w:tcW w:w="70" w:type="dxa"/>
            <w:tcBorders>
              <w:top w:val="nil"/>
              <w:left w:val="nil"/>
              <w:bottom w:val="nil"/>
              <w:right w:val="nil"/>
            </w:tcBorders>
            <w:noWrap/>
            <w:vAlign w:val="bottom"/>
          </w:tcPr>
          <w:p w14:paraId="63236560"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8"/>
                <w:szCs w:val="18"/>
              </w:rPr>
            </w:pPr>
          </w:p>
        </w:tc>
        <w:tc>
          <w:tcPr>
            <w:tcW w:w="1464" w:type="dxa"/>
            <w:tcBorders>
              <w:top w:val="nil"/>
              <w:left w:val="nil"/>
              <w:bottom w:val="nil"/>
              <w:right w:val="nil"/>
            </w:tcBorders>
            <w:noWrap/>
            <w:vAlign w:val="bottom"/>
          </w:tcPr>
          <w:p w14:paraId="5FF4EE63"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8"/>
                <w:szCs w:val="18"/>
              </w:rPr>
            </w:pPr>
          </w:p>
        </w:tc>
        <w:tc>
          <w:tcPr>
            <w:tcW w:w="47" w:type="dxa"/>
            <w:tcBorders>
              <w:top w:val="nil"/>
              <w:left w:val="nil"/>
              <w:bottom w:val="nil"/>
              <w:right w:val="nil"/>
            </w:tcBorders>
            <w:noWrap/>
            <w:vAlign w:val="bottom"/>
          </w:tcPr>
          <w:p w14:paraId="526A35FD"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18"/>
                <w:szCs w:val="18"/>
              </w:rPr>
            </w:pPr>
          </w:p>
        </w:tc>
        <w:tc>
          <w:tcPr>
            <w:tcW w:w="1358" w:type="dxa"/>
            <w:tcBorders>
              <w:top w:val="nil"/>
              <w:left w:val="nil"/>
              <w:bottom w:val="nil"/>
              <w:right w:val="nil"/>
            </w:tcBorders>
            <w:noWrap/>
            <w:vAlign w:val="bottom"/>
          </w:tcPr>
          <w:p w14:paraId="4FA60593"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8"/>
                <w:szCs w:val="18"/>
              </w:rPr>
            </w:pPr>
          </w:p>
        </w:tc>
        <w:tc>
          <w:tcPr>
            <w:tcW w:w="42" w:type="dxa"/>
            <w:tcBorders>
              <w:top w:val="nil"/>
              <w:left w:val="nil"/>
              <w:bottom w:val="nil"/>
              <w:right w:val="nil"/>
            </w:tcBorders>
            <w:noWrap/>
            <w:vAlign w:val="bottom"/>
          </w:tcPr>
          <w:p w14:paraId="2F30AA00"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18"/>
                <w:szCs w:val="18"/>
              </w:rPr>
            </w:pPr>
          </w:p>
        </w:tc>
        <w:tc>
          <w:tcPr>
            <w:tcW w:w="1385" w:type="dxa"/>
            <w:tcBorders>
              <w:top w:val="nil"/>
              <w:left w:val="nil"/>
              <w:bottom w:val="nil"/>
              <w:right w:val="nil"/>
            </w:tcBorders>
            <w:noWrap/>
            <w:vAlign w:val="bottom"/>
          </w:tcPr>
          <w:p w14:paraId="78F6946B"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18"/>
                <w:szCs w:val="18"/>
              </w:rPr>
            </w:pPr>
          </w:p>
        </w:tc>
        <w:tc>
          <w:tcPr>
            <w:tcW w:w="47" w:type="dxa"/>
            <w:tcBorders>
              <w:top w:val="nil"/>
              <w:left w:val="nil"/>
              <w:bottom w:val="nil"/>
              <w:right w:val="nil"/>
            </w:tcBorders>
            <w:noWrap/>
            <w:vAlign w:val="bottom"/>
          </w:tcPr>
          <w:p w14:paraId="26A8C595"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2B6A6F10" w14:textId="77777777">
        <w:trPr>
          <w:tblHeader/>
        </w:trPr>
        <w:tc>
          <w:tcPr>
            <w:tcW w:w="448" w:type="dxa"/>
            <w:tcBorders>
              <w:top w:val="nil"/>
              <w:left w:val="nil"/>
              <w:bottom w:val="nil"/>
              <w:right w:val="nil"/>
            </w:tcBorders>
            <w:noWrap/>
            <w:vAlign w:val="bottom"/>
          </w:tcPr>
          <w:p w14:paraId="1C731A99"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noWrap/>
            <w:vAlign w:val="bottom"/>
          </w:tcPr>
          <w:p w14:paraId="06D02A97"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snapToGrid w:val="0"/>
                <w:sz w:val="20"/>
                <w:szCs w:val="20"/>
              </w:rPr>
              <w:t>Land use right</w:t>
            </w:r>
          </w:p>
        </w:tc>
        <w:tc>
          <w:tcPr>
            <w:tcW w:w="56" w:type="dxa"/>
            <w:tcBorders>
              <w:top w:val="nil"/>
              <w:left w:val="nil"/>
              <w:bottom w:val="nil"/>
              <w:right w:val="nil"/>
            </w:tcBorders>
            <w:noWrap/>
            <w:vAlign w:val="bottom"/>
          </w:tcPr>
          <w:p w14:paraId="7AFE8F82"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71" w:type="dxa"/>
            <w:tcBorders>
              <w:top w:val="nil"/>
              <w:left w:val="nil"/>
              <w:bottom w:val="nil"/>
              <w:right w:val="nil"/>
            </w:tcBorders>
            <w:noWrap/>
            <w:vAlign w:val="center"/>
          </w:tcPr>
          <w:p w14:paraId="12D47853"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2,782,500.00</w:t>
            </w:r>
          </w:p>
        </w:tc>
        <w:tc>
          <w:tcPr>
            <w:tcW w:w="70" w:type="dxa"/>
            <w:tcBorders>
              <w:top w:val="nil"/>
              <w:left w:val="nil"/>
              <w:bottom w:val="nil"/>
              <w:right w:val="nil"/>
            </w:tcBorders>
            <w:noWrap/>
            <w:vAlign w:val="center"/>
          </w:tcPr>
          <w:p w14:paraId="7C18B2A2"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nil"/>
              <w:left w:val="nil"/>
              <w:bottom w:val="nil"/>
              <w:right w:val="nil"/>
            </w:tcBorders>
            <w:noWrap/>
            <w:vAlign w:val="center"/>
          </w:tcPr>
          <w:p w14:paraId="5A89F0AE"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bCs/>
                <w:sz w:val="20"/>
                <w:szCs w:val="20"/>
              </w:rPr>
              <w:t>-</w:t>
            </w:r>
          </w:p>
        </w:tc>
        <w:tc>
          <w:tcPr>
            <w:tcW w:w="47" w:type="dxa"/>
            <w:tcBorders>
              <w:top w:val="nil"/>
              <w:left w:val="nil"/>
              <w:bottom w:val="nil"/>
              <w:right w:val="nil"/>
            </w:tcBorders>
            <w:noWrap/>
            <w:vAlign w:val="center"/>
          </w:tcPr>
          <w:p w14:paraId="78E3188D"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358" w:type="dxa"/>
            <w:tcBorders>
              <w:top w:val="nil"/>
              <w:left w:val="nil"/>
              <w:bottom w:val="nil"/>
              <w:right w:val="nil"/>
            </w:tcBorders>
            <w:noWrap/>
            <w:vAlign w:val="center"/>
          </w:tcPr>
          <w:p w14:paraId="3B31D528"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42" w:type="dxa"/>
            <w:tcBorders>
              <w:top w:val="nil"/>
              <w:left w:val="nil"/>
              <w:bottom w:val="nil"/>
              <w:right w:val="nil"/>
            </w:tcBorders>
            <w:noWrap/>
            <w:vAlign w:val="center"/>
          </w:tcPr>
          <w:p w14:paraId="01CB23CC"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20"/>
                <w:szCs w:val="20"/>
              </w:rPr>
            </w:pPr>
          </w:p>
        </w:tc>
        <w:tc>
          <w:tcPr>
            <w:tcW w:w="1385" w:type="dxa"/>
            <w:tcBorders>
              <w:top w:val="nil"/>
              <w:left w:val="nil"/>
              <w:bottom w:val="nil"/>
              <w:right w:val="nil"/>
            </w:tcBorders>
            <w:noWrap/>
            <w:vAlign w:val="center"/>
          </w:tcPr>
          <w:p w14:paraId="6928E86D"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2,782,500.00</w:t>
            </w:r>
          </w:p>
        </w:tc>
        <w:tc>
          <w:tcPr>
            <w:tcW w:w="47" w:type="dxa"/>
            <w:tcBorders>
              <w:top w:val="nil"/>
              <w:left w:val="nil"/>
              <w:bottom w:val="nil"/>
              <w:right w:val="nil"/>
            </w:tcBorders>
            <w:noWrap/>
            <w:vAlign w:val="bottom"/>
          </w:tcPr>
          <w:p w14:paraId="61699AF4"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1A436772" w14:textId="77777777">
        <w:trPr>
          <w:tblHeader/>
        </w:trPr>
        <w:tc>
          <w:tcPr>
            <w:tcW w:w="448" w:type="dxa"/>
            <w:tcBorders>
              <w:top w:val="nil"/>
              <w:left w:val="nil"/>
              <w:bottom w:val="nil"/>
              <w:right w:val="nil"/>
            </w:tcBorders>
            <w:noWrap/>
            <w:vAlign w:val="bottom"/>
          </w:tcPr>
          <w:p w14:paraId="2D338C49"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noWrap/>
            <w:vAlign w:val="bottom"/>
          </w:tcPr>
          <w:p w14:paraId="2D998D55"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20"/>
                <w:szCs w:val="20"/>
              </w:rPr>
            </w:pPr>
            <w:r w:rsidRPr="007C7432">
              <w:rPr>
                <w:rFonts w:ascii="Arial" w:eastAsia="黑体" w:hAnsi="Arial" w:cs="Arial"/>
                <w:snapToGrid w:val="0"/>
                <w:sz w:val="20"/>
                <w:szCs w:val="20"/>
              </w:rPr>
              <w:t>Software</w:t>
            </w:r>
          </w:p>
        </w:tc>
        <w:tc>
          <w:tcPr>
            <w:tcW w:w="56" w:type="dxa"/>
            <w:tcBorders>
              <w:top w:val="nil"/>
              <w:left w:val="nil"/>
              <w:bottom w:val="nil"/>
              <w:right w:val="nil"/>
            </w:tcBorders>
            <w:noWrap/>
            <w:vAlign w:val="bottom"/>
          </w:tcPr>
          <w:p w14:paraId="76CFD449"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71" w:type="dxa"/>
            <w:tcBorders>
              <w:top w:val="nil"/>
              <w:left w:val="nil"/>
              <w:bottom w:val="single" w:sz="4" w:space="0" w:color="auto"/>
              <w:right w:val="nil"/>
            </w:tcBorders>
            <w:noWrap/>
            <w:vAlign w:val="center"/>
          </w:tcPr>
          <w:p w14:paraId="1E0FEFA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231,929.31</w:t>
            </w:r>
          </w:p>
        </w:tc>
        <w:tc>
          <w:tcPr>
            <w:tcW w:w="70" w:type="dxa"/>
            <w:tcBorders>
              <w:top w:val="nil"/>
              <w:left w:val="nil"/>
              <w:bottom w:val="nil"/>
              <w:right w:val="nil"/>
            </w:tcBorders>
            <w:noWrap/>
            <w:vAlign w:val="center"/>
          </w:tcPr>
          <w:p w14:paraId="6468B7BF"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nil"/>
              <w:left w:val="nil"/>
              <w:bottom w:val="single" w:sz="4" w:space="0" w:color="auto"/>
              <w:right w:val="nil"/>
            </w:tcBorders>
            <w:noWrap/>
            <w:vAlign w:val="center"/>
          </w:tcPr>
          <w:p w14:paraId="205E0670"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bCs/>
                <w:sz w:val="20"/>
                <w:szCs w:val="20"/>
              </w:rPr>
              <w:t>22,924.53</w:t>
            </w:r>
          </w:p>
        </w:tc>
        <w:tc>
          <w:tcPr>
            <w:tcW w:w="47" w:type="dxa"/>
            <w:tcBorders>
              <w:top w:val="nil"/>
              <w:left w:val="nil"/>
              <w:bottom w:val="nil"/>
              <w:right w:val="nil"/>
            </w:tcBorders>
            <w:noWrap/>
            <w:vAlign w:val="center"/>
          </w:tcPr>
          <w:p w14:paraId="5229A75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358" w:type="dxa"/>
            <w:tcBorders>
              <w:top w:val="nil"/>
              <w:left w:val="nil"/>
              <w:bottom w:val="single" w:sz="4" w:space="0" w:color="auto"/>
              <w:right w:val="nil"/>
            </w:tcBorders>
            <w:noWrap/>
            <w:vAlign w:val="center"/>
          </w:tcPr>
          <w:p w14:paraId="2304A3D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42" w:type="dxa"/>
            <w:tcBorders>
              <w:top w:val="nil"/>
              <w:left w:val="nil"/>
              <w:bottom w:val="nil"/>
              <w:right w:val="nil"/>
            </w:tcBorders>
            <w:noWrap/>
            <w:vAlign w:val="center"/>
          </w:tcPr>
          <w:p w14:paraId="040E7202"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color w:val="000000"/>
                <w:sz w:val="20"/>
                <w:szCs w:val="20"/>
              </w:rPr>
            </w:pPr>
          </w:p>
        </w:tc>
        <w:tc>
          <w:tcPr>
            <w:tcW w:w="1385" w:type="dxa"/>
            <w:tcBorders>
              <w:top w:val="nil"/>
              <w:left w:val="nil"/>
              <w:bottom w:val="single" w:sz="4" w:space="0" w:color="auto"/>
              <w:right w:val="nil"/>
            </w:tcBorders>
            <w:noWrap/>
            <w:vAlign w:val="center"/>
          </w:tcPr>
          <w:p w14:paraId="393876B7"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254,853.84</w:t>
            </w:r>
          </w:p>
        </w:tc>
        <w:tc>
          <w:tcPr>
            <w:tcW w:w="47" w:type="dxa"/>
            <w:tcBorders>
              <w:top w:val="nil"/>
              <w:left w:val="nil"/>
              <w:bottom w:val="nil"/>
              <w:right w:val="nil"/>
            </w:tcBorders>
            <w:noWrap/>
            <w:vAlign w:val="bottom"/>
          </w:tcPr>
          <w:p w14:paraId="462F28F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75B38AA3" w14:textId="77777777">
        <w:trPr>
          <w:tblHeader/>
        </w:trPr>
        <w:tc>
          <w:tcPr>
            <w:tcW w:w="448" w:type="dxa"/>
            <w:tcBorders>
              <w:top w:val="nil"/>
              <w:left w:val="nil"/>
              <w:bottom w:val="nil"/>
              <w:right w:val="nil"/>
            </w:tcBorders>
            <w:noWrap/>
            <w:vAlign w:val="bottom"/>
          </w:tcPr>
          <w:p w14:paraId="26E4407B"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noWrap/>
            <w:vAlign w:val="bottom"/>
          </w:tcPr>
          <w:p w14:paraId="1D8A6DC7"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20"/>
                <w:szCs w:val="20"/>
              </w:rPr>
            </w:pPr>
          </w:p>
        </w:tc>
        <w:tc>
          <w:tcPr>
            <w:tcW w:w="56" w:type="dxa"/>
            <w:tcBorders>
              <w:top w:val="nil"/>
              <w:left w:val="nil"/>
              <w:bottom w:val="nil"/>
              <w:right w:val="nil"/>
            </w:tcBorders>
            <w:noWrap/>
            <w:vAlign w:val="bottom"/>
          </w:tcPr>
          <w:p w14:paraId="62A21C85"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71" w:type="dxa"/>
            <w:tcBorders>
              <w:top w:val="single" w:sz="4" w:space="0" w:color="auto"/>
              <w:left w:val="nil"/>
              <w:right w:val="nil"/>
            </w:tcBorders>
            <w:noWrap/>
            <w:vAlign w:val="center"/>
          </w:tcPr>
          <w:p w14:paraId="002D011F"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70" w:type="dxa"/>
            <w:tcBorders>
              <w:top w:val="nil"/>
              <w:left w:val="nil"/>
              <w:bottom w:val="nil"/>
              <w:right w:val="nil"/>
            </w:tcBorders>
            <w:noWrap/>
            <w:vAlign w:val="center"/>
          </w:tcPr>
          <w:p w14:paraId="5990BDD4"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single" w:sz="4" w:space="0" w:color="auto"/>
              <w:left w:val="nil"/>
              <w:right w:val="nil"/>
            </w:tcBorders>
            <w:noWrap/>
            <w:vAlign w:val="center"/>
          </w:tcPr>
          <w:p w14:paraId="20CF575E"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center"/>
          </w:tcPr>
          <w:p w14:paraId="4D5781D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358" w:type="dxa"/>
            <w:tcBorders>
              <w:top w:val="single" w:sz="4" w:space="0" w:color="auto"/>
              <w:left w:val="nil"/>
              <w:right w:val="nil"/>
            </w:tcBorders>
            <w:noWrap/>
            <w:vAlign w:val="center"/>
          </w:tcPr>
          <w:p w14:paraId="311D2D5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2" w:type="dxa"/>
            <w:tcBorders>
              <w:top w:val="nil"/>
              <w:left w:val="nil"/>
              <w:bottom w:val="nil"/>
              <w:right w:val="nil"/>
            </w:tcBorders>
            <w:noWrap/>
            <w:vAlign w:val="center"/>
          </w:tcPr>
          <w:p w14:paraId="4761FFDB"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color w:val="000000"/>
                <w:sz w:val="20"/>
                <w:szCs w:val="20"/>
              </w:rPr>
            </w:pPr>
          </w:p>
        </w:tc>
        <w:tc>
          <w:tcPr>
            <w:tcW w:w="1385" w:type="dxa"/>
            <w:tcBorders>
              <w:top w:val="single" w:sz="4" w:space="0" w:color="auto"/>
              <w:left w:val="nil"/>
              <w:right w:val="nil"/>
            </w:tcBorders>
            <w:noWrap/>
            <w:vAlign w:val="center"/>
          </w:tcPr>
          <w:p w14:paraId="15A161CF"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bottom"/>
          </w:tcPr>
          <w:p w14:paraId="6B31EF3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697FC881" w14:textId="77777777">
        <w:trPr>
          <w:tblHeader/>
        </w:trPr>
        <w:tc>
          <w:tcPr>
            <w:tcW w:w="448" w:type="dxa"/>
            <w:tcBorders>
              <w:top w:val="nil"/>
              <w:left w:val="nil"/>
              <w:bottom w:val="nil"/>
              <w:right w:val="nil"/>
            </w:tcBorders>
            <w:noWrap/>
            <w:vAlign w:val="bottom"/>
          </w:tcPr>
          <w:p w14:paraId="03DA981D"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noWrap/>
            <w:vAlign w:val="bottom"/>
          </w:tcPr>
          <w:p w14:paraId="740A3E9D"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20"/>
                <w:szCs w:val="20"/>
              </w:rPr>
            </w:pPr>
          </w:p>
        </w:tc>
        <w:tc>
          <w:tcPr>
            <w:tcW w:w="56" w:type="dxa"/>
            <w:tcBorders>
              <w:top w:val="nil"/>
              <w:left w:val="nil"/>
              <w:bottom w:val="nil"/>
              <w:right w:val="nil"/>
            </w:tcBorders>
            <w:noWrap/>
            <w:vAlign w:val="bottom"/>
          </w:tcPr>
          <w:p w14:paraId="48110213"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71" w:type="dxa"/>
            <w:tcBorders>
              <w:top w:val="nil"/>
              <w:left w:val="nil"/>
              <w:bottom w:val="single" w:sz="4" w:space="0" w:color="auto"/>
              <w:right w:val="nil"/>
            </w:tcBorders>
            <w:noWrap/>
            <w:vAlign w:val="center"/>
          </w:tcPr>
          <w:p w14:paraId="4F896240"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3,014,429.31</w:t>
            </w:r>
          </w:p>
        </w:tc>
        <w:tc>
          <w:tcPr>
            <w:tcW w:w="70" w:type="dxa"/>
            <w:tcBorders>
              <w:top w:val="nil"/>
              <w:left w:val="nil"/>
              <w:bottom w:val="nil"/>
              <w:right w:val="nil"/>
            </w:tcBorders>
            <w:noWrap/>
            <w:vAlign w:val="center"/>
          </w:tcPr>
          <w:p w14:paraId="648B18CD"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nil"/>
              <w:left w:val="nil"/>
              <w:bottom w:val="single" w:sz="4" w:space="0" w:color="auto"/>
              <w:right w:val="nil"/>
            </w:tcBorders>
            <w:noWrap/>
            <w:vAlign w:val="center"/>
          </w:tcPr>
          <w:p w14:paraId="47434B5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bCs/>
                <w:sz w:val="20"/>
                <w:szCs w:val="20"/>
              </w:rPr>
              <w:t>22,924.53</w:t>
            </w:r>
          </w:p>
        </w:tc>
        <w:tc>
          <w:tcPr>
            <w:tcW w:w="47" w:type="dxa"/>
            <w:tcBorders>
              <w:top w:val="nil"/>
              <w:left w:val="nil"/>
              <w:bottom w:val="nil"/>
              <w:right w:val="nil"/>
            </w:tcBorders>
            <w:noWrap/>
            <w:vAlign w:val="center"/>
          </w:tcPr>
          <w:p w14:paraId="7BAEEEE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358" w:type="dxa"/>
            <w:tcBorders>
              <w:top w:val="nil"/>
              <w:left w:val="nil"/>
              <w:bottom w:val="single" w:sz="4" w:space="0" w:color="auto"/>
              <w:right w:val="nil"/>
            </w:tcBorders>
            <w:noWrap/>
            <w:vAlign w:val="center"/>
          </w:tcPr>
          <w:p w14:paraId="0110C02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42" w:type="dxa"/>
            <w:tcBorders>
              <w:top w:val="nil"/>
              <w:left w:val="nil"/>
              <w:bottom w:val="nil"/>
              <w:right w:val="nil"/>
            </w:tcBorders>
            <w:noWrap/>
            <w:vAlign w:val="center"/>
          </w:tcPr>
          <w:p w14:paraId="7AA89213"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color w:val="000000"/>
                <w:sz w:val="20"/>
                <w:szCs w:val="20"/>
              </w:rPr>
            </w:pPr>
          </w:p>
        </w:tc>
        <w:tc>
          <w:tcPr>
            <w:tcW w:w="1385" w:type="dxa"/>
            <w:tcBorders>
              <w:top w:val="nil"/>
              <w:left w:val="nil"/>
              <w:bottom w:val="single" w:sz="4" w:space="0" w:color="auto"/>
              <w:right w:val="nil"/>
            </w:tcBorders>
            <w:noWrap/>
            <w:vAlign w:val="center"/>
          </w:tcPr>
          <w:p w14:paraId="2FF8D10D"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3,037,353.84</w:t>
            </w:r>
          </w:p>
        </w:tc>
        <w:tc>
          <w:tcPr>
            <w:tcW w:w="47" w:type="dxa"/>
            <w:tcBorders>
              <w:top w:val="nil"/>
              <w:left w:val="nil"/>
              <w:bottom w:val="nil"/>
              <w:right w:val="nil"/>
            </w:tcBorders>
            <w:noWrap/>
            <w:vAlign w:val="bottom"/>
          </w:tcPr>
          <w:p w14:paraId="77789F2F"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6F62D614" w14:textId="77777777">
        <w:trPr>
          <w:tblHeader/>
        </w:trPr>
        <w:tc>
          <w:tcPr>
            <w:tcW w:w="448" w:type="dxa"/>
            <w:tcBorders>
              <w:top w:val="nil"/>
              <w:left w:val="nil"/>
              <w:bottom w:val="nil"/>
              <w:right w:val="nil"/>
            </w:tcBorders>
            <w:noWrap/>
            <w:vAlign w:val="bottom"/>
          </w:tcPr>
          <w:p w14:paraId="663BF592"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noWrap/>
            <w:vAlign w:val="bottom"/>
          </w:tcPr>
          <w:p w14:paraId="2548D3C8"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20"/>
                <w:szCs w:val="20"/>
              </w:rPr>
            </w:pPr>
          </w:p>
        </w:tc>
        <w:tc>
          <w:tcPr>
            <w:tcW w:w="56" w:type="dxa"/>
            <w:tcBorders>
              <w:top w:val="nil"/>
              <w:left w:val="nil"/>
              <w:bottom w:val="nil"/>
              <w:right w:val="nil"/>
            </w:tcBorders>
            <w:noWrap/>
            <w:vAlign w:val="bottom"/>
          </w:tcPr>
          <w:p w14:paraId="75F16F27"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71" w:type="dxa"/>
            <w:tcBorders>
              <w:top w:val="single" w:sz="4" w:space="0" w:color="auto"/>
              <w:left w:val="nil"/>
              <w:bottom w:val="nil"/>
              <w:right w:val="nil"/>
            </w:tcBorders>
            <w:noWrap/>
            <w:vAlign w:val="center"/>
          </w:tcPr>
          <w:p w14:paraId="4A4220A8"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70" w:type="dxa"/>
            <w:tcBorders>
              <w:top w:val="nil"/>
              <w:left w:val="nil"/>
              <w:bottom w:val="nil"/>
              <w:right w:val="nil"/>
            </w:tcBorders>
            <w:noWrap/>
            <w:vAlign w:val="center"/>
          </w:tcPr>
          <w:p w14:paraId="65EB9FAD"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single" w:sz="4" w:space="0" w:color="auto"/>
              <w:left w:val="nil"/>
              <w:bottom w:val="nil"/>
              <w:right w:val="nil"/>
            </w:tcBorders>
            <w:noWrap/>
            <w:vAlign w:val="center"/>
          </w:tcPr>
          <w:p w14:paraId="1B59971A"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center"/>
          </w:tcPr>
          <w:p w14:paraId="57067F7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358" w:type="dxa"/>
            <w:tcBorders>
              <w:top w:val="single" w:sz="4" w:space="0" w:color="auto"/>
              <w:left w:val="nil"/>
              <w:bottom w:val="nil"/>
              <w:right w:val="nil"/>
            </w:tcBorders>
            <w:noWrap/>
            <w:vAlign w:val="center"/>
          </w:tcPr>
          <w:p w14:paraId="2F54A27E"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2" w:type="dxa"/>
            <w:tcBorders>
              <w:top w:val="nil"/>
              <w:left w:val="nil"/>
              <w:bottom w:val="nil"/>
              <w:right w:val="nil"/>
            </w:tcBorders>
            <w:noWrap/>
            <w:vAlign w:val="center"/>
          </w:tcPr>
          <w:p w14:paraId="5CEA8055"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color w:val="000000"/>
                <w:sz w:val="20"/>
                <w:szCs w:val="20"/>
              </w:rPr>
            </w:pPr>
          </w:p>
        </w:tc>
        <w:tc>
          <w:tcPr>
            <w:tcW w:w="1385" w:type="dxa"/>
            <w:tcBorders>
              <w:top w:val="single" w:sz="4" w:space="0" w:color="auto"/>
              <w:left w:val="nil"/>
              <w:bottom w:val="nil"/>
              <w:right w:val="nil"/>
            </w:tcBorders>
            <w:noWrap/>
            <w:vAlign w:val="center"/>
          </w:tcPr>
          <w:p w14:paraId="2B4A1E70"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bottom"/>
          </w:tcPr>
          <w:p w14:paraId="557E753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0F4CA146" w14:textId="77777777">
        <w:trPr>
          <w:tblHeader/>
        </w:trPr>
        <w:tc>
          <w:tcPr>
            <w:tcW w:w="448" w:type="dxa"/>
            <w:tcBorders>
              <w:top w:val="nil"/>
              <w:left w:val="nil"/>
              <w:bottom w:val="nil"/>
              <w:right w:val="nil"/>
            </w:tcBorders>
            <w:noWrap/>
            <w:vAlign w:val="bottom"/>
          </w:tcPr>
          <w:p w14:paraId="3DBBB214"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3263" w:type="dxa"/>
            <w:gridSpan w:val="3"/>
            <w:tcBorders>
              <w:top w:val="nil"/>
              <w:left w:val="nil"/>
              <w:bottom w:val="nil"/>
              <w:right w:val="nil"/>
            </w:tcBorders>
            <w:noWrap/>
            <w:vAlign w:val="center"/>
          </w:tcPr>
          <w:p w14:paraId="64AB89FF"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color w:val="000000"/>
                <w:sz w:val="20"/>
                <w:szCs w:val="20"/>
              </w:rPr>
            </w:pPr>
            <w:r w:rsidRPr="007C7432">
              <w:rPr>
                <w:rFonts w:ascii="Arial" w:eastAsia="黑体" w:hAnsi="Arial" w:cs="Arial"/>
                <w:snapToGrid w:val="0"/>
                <w:sz w:val="20"/>
                <w:szCs w:val="20"/>
              </w:rPr>
              <w:t>Accumulated Depreciation:</w:t>
            </w:r>
          </w:p>
        </w:tc>
        <w:tc>
          <w:tcPr>
            <w:tcW w:w="70" w:type="dxa"/>
            <w:tcBorders>
              <w:top w:val="nil"/>
              <w:left w:val="nil"/>
              <w:bottom w:val="nil"/>
              <w:right w:val="nil"/>
            </w:tcBorders>
            <w:noWrap/>
            <w:vAlign w:val="center"/>
          </w:tcPr>
          <w:p w14:paraId="23D9E896"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nil"/>
              <w:left w:val="nil"/>
              <w:bottom w:val="nil"/>
              <w:right w:val="nil"/>
            </w:tcBorders>
            <w:noWrap/>
            <w:vAlign w:val="center"/>
          </w:tcPr>
          <w:p w14:paraId="79BC7A03"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center"/>
          </w:tcPr>
          <w:p w14:paraId="4EA1B5C8"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358" w:type="dxa"/>
            <w:tcBorders>
              <w:top w:val="nil"/>
              <w:left w:val="nil"/>
              <w:bottom w:val="nil"/>
              <w:right w:val="nil"/>
            </w:tcBorders>
            <w:noWrap/>
            <w:vAlign w:val="center"/>
          </w:tcPr>
          <w:p w14:paraId="2CC79AB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2" w:type="dxa"/>
            <w:tcBorders>
              <w:top w:val="nil"/>
              <w:left w:val="nil"/>
              <w:bottom w:val="nil"/>
              <w:right w:val="nil"/>
            </w:tcBorders>
            <w:noWrap/>
            <w:vAlign w:val="center"/>
          </w:tcPr>
          <w:p w14:paraId="00863466"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color w:val="000000"/>
                <w:sz w:val="20"/>
                <w:szCs w:val="20"/>
              </w:rPr>
            </w:pPr>
          </w:p>
        </w:tc>
        <w:tc>
          <w:tcPr>
            <w:tcW w:w="1385" w:type="dxa"/>
            <w:tcBorders>
              <w:top w:val="nil"/>
              <w:left w:val="nil"/>
              <w:bottom w:val="nil"/>
              <w:right w:val="nil"/>
            </w:tcBorders>
            <w:noWrap/>
            <w:vAlign w:val="center"/>
          </w:tcPr>
          <w:p w14:paraId="3794D418"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bottom"/>
          </w:tcPr>
          <w:p w14:paraId="6399688C"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275E9A1F" w14:textId="77777777">
        <w:trPr>
          <w:tblHeader/>
        </w:trPr>
        <w:tc>
          <w:tcPr>
            <w:tcW w:w="448" w:type="dxa"/>
            <w:tcBorders>
              <w:top w:val="nil"/>
              <w:left w:val="nil"/>
              <w:bottom w:val="nil"/>
              <w:right w:val="nil"/>
            </w:tcBorders>
            <w:noWrap/>
            <w:vAlign w:val="bottom"/>
          </w:tcPr>
          <w:p w14:paraId="09D3A8D0"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noWrap/>
            <w:vAlign w:val="bottom"/>
          </w:tcPr>
          <w:p w14:paraId="17FFF7C0"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snapToGrid w:val="0"/>
                <w:sz w:val="20"/>
                <w:szCs w:val="20"/>
              </w:rPr>
              <w:t>Land use right</w:t>
            </w:r>
          </w:p>
        </w:tc>
        <w:tc>
          <w:tcPr>
            <w:tcW w:w="56" w:type="dxa"/>
            <w:tcBorders>
              <w:top w:val="nil"/>
              <w:left w:val="nil"/>
              <w:bottom w:val="nil"/>
              <w:right w:val="nil"/>
            </w:tcBorders>
            <w:noWrap/>
            <w:vAlign w:val="bottom"/>
          </w:tcPr>
          <w:p w14:paraId="51D03F77"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71" w:type="dxa"/>
            <w:tcBorders>
              <w:top w:val="nil"/>
              <w:left w:val="nil"/>
              <w:bottom w:val="nil"/>
              <w:right w:val="nil"/>
            </w:tcBorders>
            <w:noWrap/>
            <w:vAlign w:val="center"/>
          </w:tcPr>
          <w:p w14:paraId="3D1F9358"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1,502,550.00</w:t>
            </w:r>
          </w:p>
        </w:tc>
        <w:tc>
          <w:tcPr>
            <w:tcW w:w="70" w:type="dxa"/>
            <w:tcBorders>
              <w:top w:val="nil"/>
              <w:left w:val="nil"/>
              <w:bottom w:val="nil"/>
              <w:right w:val="nil"/>
            </w:tcBorders>
            <w:noWrap/>
            <w:vAlign w:val="center"/>
          </w:tcPr>
          <w:p w14:paraId="7F646C02"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nil"/>
              <w:left w:val="nil"/>
              <w:bottom w:val="nil"/>
              <w:right w:val="nil"/>
            </w:tcBorders>
            <w:noWrap/>
            <w:vAlign w:val="center"/>
          </w:tcPr>
          <w:p w14:paraId="4A908F26"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bCs/>
                <w:sz w:val="20"/>
                <w:szCs w:val="20"/>
              </w:rPr>
              <w:t>55,650.00</w:t>
            </w:r>
          </w:p>
        </w:tc>
        <w:tc>
          <w:tcPr>
            <w:tcW w:w="47" w:type="dxa"/>
            <w:tcBorders>
              <w:top w:val="nil"/>
              <w:left w:val="nil"/>
              <w:bottom w:val="nil"/>
              <w:right w:val="nil"/>
            </w:tcBorders>
            <w:noWrap/>
            <w:vAlign w:val="center"/>
          </w:tcPr>
          <w:p w14:paraId="26D0798D"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358" w:type="dxa"/>
            <w:tcBorders>
              <w:top w:val="nil"/>
              <w:left w:val="nil"/>
              <w:bottom w:val="nil"/>
              <w:right w:val="nil"/>
            </w:tcBorders>
            <w:noWrap/>
            <w:vAlign w:val="center"/>
          </w:tcPr>
          <w:p w14:paraId="26D3DA6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42" w:type="dxa"/>
            <w:tcBorders>
              <w:top w:val="nil"/>
              <w:left w:val="nil"/>
              <w:bottom w:val="nil"/>
              <w:right w:val="nil"/>
            </w:tcBorders>
            <w:noWrap/>
            <w:vAlign w:val="center"/>
          </w:tcPr>
          <w:p w14:paraId="286EACDC"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color w:val="000000"/>
                <w:sz w:val="20"/>
                <w:szCs w:val="20"/>
              </w:rPr>
            </w:pPr>
          </w:p>
        </w:tc>
        <w:tc>
          <w:tcPr>
            <w:tcW w:w="1385" w:type="dxa"/>
            <w:tcBorders>
              <w:top w:val="nil"/>
              <w:left w:val="nil"/>
              <w:bottom w:val="nil"/>
              <w:right w:val="nil"/>
            </w:tcBorders>
            <w:noWrap/>
            <w:vAlign w:val="center"/>
          </w:tcPr>
          <w:p w14:paraId="38EA4F0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1,558,200.00</w:t>
            </w:r>
          </w:p>
        </w:tc>
        <w:tc>
          <w:tcPr>
            <w:tcW w:w="47" w:type="dxa"/>
            <w:tcBorders>
              <w:top w:val="nil"/>
              <w:left w:val="nil"/>
              <w:bottom w:val="nil"/>
              <w:right w:val="nil"/>
            </w:tcBorders>
            <w:noWrap/>
            <w:vAlign w:val="bottom"/>
          </w:tcPr>
          <w:p w14:paraId="0FE6E151"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2733BDFA" w14:textId="77777777">
        <w:trPr>
          <w:tblHeader/>
        </w:trPr>
        <w:tc>
          <w:tcPr>
            <w:tcW w:w="448" w:type="dxa"/>
            <w:tcBorders>
              <w:top w:val="nil"/>
              <w:left w:val="nil"/>
              <w:bottom w:val="nil"/>
              <w:right w:val="nil"/>
            </w:tcBorders>
            <w:noWrap/>
            <w:vAlign w:val="bottom"/>
          </w:tcPr>
          <w:p w14:paraId="734B6BDA"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noWrap/>
            <w:vAlign w:val="bottom"/>
          </w:tcPr>
          <w:p w14:paraId="2F758D2C"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20"/>
                <w:szCs w:val="20"/>
              </w:rPr>
            </w:pPr>
            <w:r w:rsidRPr="007C7432">
              <w:rPr>
                <w:rFonts w:ascii="Arial" w:eastAsia="黑体" w:hAnsi="Arial" w:cs="Arial"/>
                <w:snapToGrid w:val="0"/>
                <w:sz w:val="20"/>
                <w:szCs w:val="20"/>
              </w:rPr>
              <w:t>Software</w:t>
            </w:r>
          </w:p>
        </w:tc>
        <w:tc>
          <w:tcPr>
            <w:tcW w:w="56" w:type="dxa"/>
            <w:tcBorders>
              <w:top w:val="nil"/>
              <w:left w:val="nil"/>
              <w:bottom w:val="nil"/>
              <w:right w:val="nil"/>
            </w:tcBorders>
            <w:noWrap/>
            <w:vAlign w:val="bottom"/>
          </w:tcPr>
          <w:p w14:paraId="4BB597F1"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71" w:type="dxa"/>
            <w:tcBorders>
              <w:top w:val="nil"/>
              <w:left w:val="nil"/>
              <w:bottom w:val="single" w:sz="4" w:space="0" w:color="auto"/>
              <w:right w:val="nil"/>
            </w:tcBorders>
            <w:noWrap/>
            <w:vAlign w:val="center"/>
          </w:tcPr>
          <w:p w14:paraId="1092D2EB"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224,772.27</w:t>
            </w:r>
          </w:p>
        </w:tc>
        <w:tc>
          <w:tcPr>
            <w:tcW w:w="70" w:type="dxa"/>
            <w:tcBorders>
              <w:top w:val="nil"/>
              <w:left w:val="nil"/>
              <w:bottom w:val="nil"/>
              <w:right w:val="nil"/>
            </w:tcBorders>
            <w:noWrap/>
            <w:vAlign w:val="center"/>
          </w:tcPr>
          <w:p w14:paraId="6BB23718"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nil"/>
              <w:left w:val="nil"/>
              <w:bottom w:val="single" w:sz="4" w:space="0" w:color="auto"/>
              <w:right w:val="nil"/>
            </w:tcBorders>
            <w:noWrap/>
            <w:vAlign w:val="center"/>
          </w:tcPr>
          <w:p w14:paraId="2EF876A0"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bCs/>
                <w:sz w:val="20"/>
                <w:szCs w:val="20"/>
              </w:rPr>
              <w:t>13,854.40</w:t>
            </w:r>
          </w:p>
        </w:tc>
        <w:tc>
          <w:tcPr>
            <w:tcW w:w="47" w:type="dxa"/>
            <w:tcBorders>
              <w:top w:val="nil"/>
              <w:left w:val="nil"/>
              <w:bottom w:val="nil"/>
              <w:right w:val="nil"/>
            </w:tcBorders>
            <w:noWrap/>
            <w:vAlign w:val="center"/>
          </w:tcPr>
          <w:p w14:paraId="0CEBA8FA"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358" w:type="dxa"/>
            <w:tcBorders>
              <w:top w:val="nil"/>
              <w:left w:val="nil"/>
              <w:bottom w:val="single" w:sz="4" w:space="0" w:color="auto"/>
              <w:right w:val="nil"/>
            </w:tcBorders>
            <w:noWrap/>
            <w:vAlign w:val="center"/>
          </w:tcPr>
          <w:p w14:paraId="47BE31E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42" w:type="dxa"/>
            <w:tcBorders>
              <w:top w:val="nil"/>
              <w:left w:val="nil"/>
              <w:bottom w:val="nil"/>
              <w:right w:val="nil"/>
            </w:tcBorders>
            <w:noWrap/>
            <w:vAlign w:val="center"/>
          </w:tcPr>
          <w:p w14:paraId="668DFFED"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color w:val="000000"/>
                <w:sz w:val="20"/>
                <w:szCs w:val="20"/>
              </w:rPr>
            </w:pPr>
          </w:p>
        </w:tc>
        <w:tc>
          <w:tcPr>
            <w:tcW w:w="1385" w:type="dxa"/>
            <w:tcBorders>
              <w:top w:val="nil"/>
              <w:left w:val="nil"/>
              <w:bottom w:val="single" w:sz="4" w:space="0" w:color="auto"/>
              <w:right w:val="nil"/>
            </w:tcBorders>
            <w:noWrap/>
            <w:vAlign w:val="center"/>
          </w:tcPr>
          <w:p w14:paraId="70A01517"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238,626.67</w:t>
            </w:r>
          </w:p>
        </w:tc>
        <w:tc>
          <w:tcPr>
            <w:tcW w:w="47" w:type="dxa"/>
            <w:tcBorders>
              <w:top w:val="nil"/>
              <w:left w:val="nil"/>
              <w:bottom w:val="nil"/>
              <w:right w:val="nil"/>
            </w:tcBorders>
            <w:noWrap/>
            <w:vAlign w:val="bottom"/>
          </w:tcPr>
          <w:p w14:paraId="4856061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4EAC4682" w14:textId="77777777">
        <w:trPr>
          <w:tblHeader/>
        </w:trPr>
        <w:tc>
          <w:tcPr>
            <w:tcW w:w="448" w:type="dxa"/>
            <w:tcBorders>
              <w:top w:val="nil"/>
              <w:left w:val="nil"/>
              <w:bottom w:val="nil"/>
              <w:right w:val="nil"/>
            </w:tcBorders>
            <w:noWrap/>
            <w:vAlign w:val="bottom"/>
          </w:tcPr>
          <w:p w14:paraId="070BE6B5"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noWrap/>
            <w:vAlign w:val="bottom"/>
          </w:tcPr>
          <w:p w14:paraId="6E9E5AC9"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20"/>
                <w:szCs w:val="20"/>
              </w:rPr>
            </w:pPr>
          </w:p>
        </w:tc>
        <w:tc>
          <w:tcPr>
            <w:tcW w:w="56" w:type="dxa"/>
            <w:tcBorders>
              <w:top w:val="nil"/>
              <w:left w:val="nil"/>
              <w:bottom w:val="nil"/>
              <w:right w:val="nil"/>
            </w:tcBorders>
            <w:noWrap/>
            <w:vAlign w:val="bottom"/>
          </w:tcPr>
          <w:p w14:paraId="4C0DB13A"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71" w:type="dxa"/>
            <w:tcBorders>
              <w:top w:val="single" w:sz="4" w:space="0" w:color="auto"/>
              <w:left w:val="nil"/>
              <w:right w:val="nil"/>
            </w:tcBorders>
            <w:noWrap/>
            <w:vAlign w:val="center"/>
          </w:tcPr>
          <w:p w14:paraId="4454E09A"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70" w:type="dxa"/>
            <w:tcBorders>
              <w:top w:val="nil"/>
              <w:left w:val="nil"/>
              <w:bottom w:val="nil"/>
              <w:right w:val="nil"/>
            </w:tcBorders>
            <w:noWrap/>
            <w:vAlign w:val="center"/>
          </w:tcPr>
          <w:p w14:paraId="07394852"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single" w:sz="4" w:space="0" w:color="auto"/>
              <w:left w:val="nil"/>
              <w:right w:val="nil"/>
            </w:tcBorders>
            <w:noWrap/>
            <w:vAlign w:val="center"/>
          </w:tcPr>
          <w:p w14:paraId="3B981322"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center"/>
          </w:tcPr>
          <w:p w14:paraId="5422D2A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358" w:type="dxa"/>
            <w:tcBorders>
              <w:top w:val="single" w:sz="4" w:space="0" w:color="auto"/>
              <w:left w:val="nil"/>
              <w:right w:val="nil"/>
            </w:tcBorders>
            <w:noWrap/>
            <w:vAlign w:val="center"/>
          </w:tcPr>
          <w:p w14:paraId="56F8E9B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2" w:type="dxa"/>
            <w:tcBorders>
              <w:top w:val="nil"/>
              <w:left w:val="nil"/>
              <w:bottom w:val="nil"/>
              <w:right w:val="nil"/>
            </w:tcBorders>
            <w:noWrap/>
            <w:vAlign w:val="center"/>
          </w:tcPr>
          <w:p w14:paraId="262B44DC"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color w:val="000000"/>
                <w:sz w:val="20"/>
                <w:szCs w:val="20"/>
              </w:rPr>
            </w:pPr>
          </w:p>
        </w:tc>
        <w:tc>
          <w:tcPr>
            <w:tcW w:w="1385" w:type="dxa"/>
            <w:tcBorders>
              <w:top w:val="single" w:sz="4" w:space="0" w:color="auto"/>
              <w:left w:val="nil"/>
              <w:right w:val="nil"/>
            </w:tcBorders>
            <w:noWrap/>
            <w:vAlign w:val="center"/>
          </w:tcPr>
          <w:p w14:paraId="64FD7FEA"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bottom"/>
          </w:tcPr>
          <w:p w14:paraId="6C21259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3EF9F374" w14:textId="77777777">
        <w:trPr>
          <w:tblHeader/>
        </w:trPr>
        <w:tc>
          <w:tcPr>
            <w:tcW w:w="448" w:type="dxa"/>
            <w:tcBorders>
              <w:top w:val="nil"/>
              <w:left w:val="nil"/>
              <w:bottom w:val="nil"/>
              <w:right w:val="nil"/>
            </w:tcBorders>
            <w:noWrap/>
            <w:vAlign w:val="bottom"/>
          </w:tcPr>
          <w:p w14:paraId="4219C0AB"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noWrap/>
            <w:vAlign w:val="bottom"/>
          </w:tcPr>
          <w:p w14:paraId="710138FC"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20"/>
                <w:szCs w:val="20"/>
              </w:rPr>
            </w:pPr>
          </w:p>
        </w:tc>
        <w:tc>
          <w:tcPr>
            <w:tcW w:w="56" w:type="dxa"/>
            <w:tcBorders>
              <w:top w:val="nil"/>
              <w:left w:val="nil"/>
              <w:bottom w:val="nil"/>
              <w:right w:val="nil"/>
            </w:tcBorders>
            <w:noWrap/>
            <w:vAlign w:val="bottom"/>
          </w:tcPr>
          <w:p w14:paraId="56F405B8"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71" w:type="dxa"/>
            <w:tcBorders>
              <w:top w:val="nil"/>
              <w:left w:val="nil"/>
              <w:bottom w:val="single" w:sz="4" w:space="0" w:color="auto"/>
              <w:right w:val="nil"/>
            </w:tcBorders>
            <w:noWrap/>
            <w:vAlign w:val="center"/>
          </w:tcPr>
          <w:p w14:paraId="6A8C4C84"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1,727,322.27</w:t>
            </w:r>
          </w:p>
        </w:tc>
        <w:tc>
          <w:tcPr>
            <w:tcW w:w="70" w:type="dxa"/>
            <w:tcBorders>
              <w:top w:val="nil"/>
              <w:left w:val="nil"/>
              <w:bottom w:val="nil"/>
              <w:right w:val="nil"/>
            </w:tcBorders>
            <w:noWrap/>
            <w:vAlign w:val="center"/>
          </w:tcPr>
          <w:p w14:paraId="23605AA4"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nil"/>
              <w:left w:val="nil"/>
              <w:bottom w:val="single" w:sz="4" w:space="0" w:color="auto"/>
              <w:right w:val="nil"/>
            </w:tcBorders>
            <w:noWrap/>
            <w:vAlign w:val="center"/>
          </w:tcPr>
          <w:p w14:paraId="428214A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bCs/>
                <w:sz w:val="20"/>
                <w:szCs w:val="20"/>
              </w:rPr>
              <w:t>69,504.40</w:t>
            </w:r>
          </w:p>
        </w:tc>
        <w:tc>
          <w:tcPr>
            <w:tcW w:w="47" w:type="dxa"/>
            <w:tcBorders>
              <w:top w:val="nil"/>
              <w:left w:val="nil"/>
              <w:bottom w:val="nil"/>
              <w:right w:val="nil"/>
            </w:tcBorders>
            <w:noWrap/>
            <w:vAlign w:val="center"/>
          </w:tcPr>
          <w:p w14:paraId="135E302B"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358" w:type="dxa"/>
            <w:tcBorders>
              <w:top w:val="nil"/>
              <w:left w:val="nil"/>
              <w:bottom w:val="single" w:sz="4" w:space="0" w:color="auto"/>
              <w:right w:val="nil"/>
            </w:tcBorders>
            <w:noWrap/>
            <w:vAlign w:val="center"/>
          </w:tcPr>
          <w:p w14:paraId="1F6AA6A2"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w:t>
            </w:r>
          </w:p>
        </w:tc>
        <w:tc>
          <w:tcPr>
            <w:tcW w:w="42" w:type="dxa"/>
            <w:tcBorders>
              <w:top w:val="nil"/>
              <w:left w:val="nil"/>
              <w:bottom w:val="nil"/>
              <w:right w:val="nil"/>
            </w:tcBorders>
            <w:noWrap/>
            <w:vAlign w:val="center"/>
          </w:tcPr>
          <w:p w14:paraId="5987537E"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color w:val="000000"/>
                <w:sz w:val="20"/>
                <w:szCs w:val="20"/>
              </w:rPr>
            </w:pPr>
          </w:p>
        </w:tc>
        <w:tc>
          <w:tcPr>
            <w:tcW w:w="1385" w:type="dxa"/>
            <w:tcBorders>
              <w:top w:val="nil"/>
              <w:left w:val="nil"/>
              <w:bottom w:val="single" w:sz="4" w:space="0" w:color="auto"/>
              <w:right w:val="nil"/>
            </w:tcBorders>
            <w:noWrap/>
            <w:vAlign w:val="center"/>
          </w:tcPr>
          <w:p w14:paraId="379ADCEB"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等线" w:hAnsi="Arial" w:cs="Arial"/>
                <w:color w:val="000000"/>
                <w:sz w:val="20"/>
                <w:szCs w:val="20"/>
              </w:rPr>
              <w:t>1,796,826.67</w:t>
            </w:r>
          </w:p>
        </w:tc>
        <w:tc>
          <w:tcPr>
            <w:tcW w:w="47" w:type="dxa"/>
            <w:tcBorders>
              <w:top w:val="nil"/>
              <w:left w:val="nil"/>
              <w:bottom w:val="nil"/>
              <w:right w:val="nil"/>
            </w:tcBorders>
            <w:noWrap/>
            <w:vAlign w:val="bottom"/>
          </w:tcPr>
          <w:p w14:paraId="4B19FC8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2D555141" w14:textId="77777777">
        <w:trPr>
          <w:tblHeader/>
        </w:trPr>
        <w:tc>
          <w:tcPr>
            <w:tcW w:w="448" w:type="dxa"/>
            <w:tcBorders>
              <w:top w:val="nil"/>
              <w:left w:val="nil"/>
              <w:bottom w:val="nil"/>
              <w:right w:val="nil"/>
            </w:tcBorders>
            <w:noWrap/>
            <w:vAlign w:val="bottom"/>
          </w:tcPr>
          <w:p w14:paraId="15FD8142"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noWrap/>
            <w:vAlign w:val="bottom"/>
          </w:tcPr>
          <w:p w14:paraId="39548BD5"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56" w:type="dxa"/>
            <w:tcBorders>
              <w:top w:val="nil"/>
              <w:left w:val="nil"/>
              <w:bottom w:val="nil"/>
              <w:right w:val="nil"/>
            </w:tcBorders>
            <w:noWrap/>
            <w:vAlign w:val="bottom"/>
          </w:tcPr>
          <w:p w14:paraId="7B852F76"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71" w:type="dxa"/>
            <w:tcBorders>
              <w:top w:val="single" w:sz="4" w:space="0" w:color="auto"/>
              <w:left w:val="nil"/>
              <w:bottom w:val="nil"/>
              <w:right w:val="nil"/>
            </w:tcBorders>
            <w:noWrap/>
            <w:vAlign w:val="center"/>
          </w:tcPr>
          <w:p w14:paraId="3F7AADD7"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70" w:type="dxa"/>
            <w:tcBorders>
              <w:top w:val="nil"/>
              <w:left w:val="nil"/>
              <w:bottom w:val="nil"/>
              <w:right w:val="nil"/>
            </w:tcBorders>
            <w:noWrap/>
            <w:vAlign w:val="center"/>
          </w:tcPr>
          <w:p w14:paraId="606BE134"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single" w:sz="4" w:space="0" w:color="auto"/>
              <w:left w:val="nil"/>
              <w:bottom w:val="nil"/>
              <w:right w:val="nil"/>
            </w:tcBorders>
            <w:noWrap/>
            <w:vAlign w:val="center"/>
          </w:tcPr>
          <w:p w14:paraId="25AB6866"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center"/>
          </w:tcPr>
          <w:p w14:paraId="3BD0E91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358" w:type="dxa"/>
            <w:tcBorders>
              <w:top w:val="single" w:sz="4" w:space="0" w:color="auto"/>
              <w:left w:val="nil"/>
              <w:bottom w:val="nil"/>
              <w:right w:val="nil"/>
            </w:tcBorders>
            <w:noWrap/>
            <w:vAlign w:val="center"/>
          </w:tcPr>
          <w:p w14:paraId="588B27F7"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2" w:type="dxa"/>
            <w:tcBorders>
              <w:top w:val="nil"/>
              <w:left w:val="nil"/>
              <w:bottom w:val="nil"/>
              <w:right w:val="nil"/>
            </w:tcBorders>
            <w:noWrap/>
            <w:vAlign w:val="center"/>
          </w:tcPr>
          <w:p w14:paraId="6D891E4C"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color w:val="000000"/>
                <w:sz w:val="20"/>
                <w:szCs w:val="20"/>
              </w:rPr>
            </w:pPr>
          </w:p>
        </w:tc>
        <w:tc>
          <w:tcPr>
            <w:tcW w:w="1385" w:type="dxa"/>
            <w:tcBorders>
              <w:top w:val="single" w:sz="4" w:space="0" w:color="auto"/>
              <w:left w:val="nil"/>
              <w:bottom w:val="nil"/>
              <w:right w:val="nil"/>
            </w:tcBorders>
            <w:noWrap/>
            <w:vAlign w:val="center"/>
          </w:tcPr>
          <w:p w14:paraId="405C353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bottom"/>
          </w:tcPr>
          <w:p w14:paraId="2C7205C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40096D3C" w14:textId="77777777">
        <w:trPr>
          <w:tblHeader/>
        </w:trPr>
        <w:tc>
          <w:tcPr>
            <w:tcW w:w="448" w:type="dxa"/>
            <w:tcBorders>
              <w:top w:val="nil"/>
              <w:left w:val="nil"/>
              <w:bottom w:val="nil"/>
              <w:right w:val="nil"/>
            </w:tcBorders>
            <w:noWrap/>
            <w:vAlign w:val="bottom"/>
          </w:tcPr>
          <w:p w14:paraId="3D1B04E7"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noWrap/>
            <w:vAlign w:val="bottom"/>
          </w:tcPr>
          <w:p w14:paraId="5097E709"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Net Book Value:</w:t>
            </w:r>
          </w:p>
        </w:tc>
        <w:tc>
          <w:tcPr>
            <w:tcW w:w="56" w:type="dxa"/>
            <w:tcBorders>
              <w:top w:val="nil"/>
              <w:left w:val="nil"/>
              <w:bottom w:val="nil"/>
              <w:right w:val="nil"/>
            </w:tcBorders>
            <w:noWrap/>
            <w:vAlign w:val="bottom"/>
          </w:tcPr>
          <w:p w14:paraId="6E872B4B"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71" w:type="dxa"/>
            <w:tcBorders>
              <w:top w:val="nil"/>
              <w:left w:val="nil"/>
              <w:bottom w:val="nil"/>
              <w:right w:val="nil"/>
            </w:tcBorders>
            <w:noWrap/>
            <w:vAlign w:val="center"/>
          </w:tcPr>
          <w:p w14:paraId="5294D31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70" w:type="dxa"/>
            <w:tcBorders>
              <w:top w:val="nil"/>
              <w:left w:val="nil"/>
              <w:bottom w:val="nil"/>
              <w:right w:val="nil"/>
            </w:tcBorders>
            <w:noWrap/>
            <w:vAlign w:val="center"/>
          </w:tcPr>
          <w:p w14:paraId="3272A9C4"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nil"/>
              <w:left w:val="nil"/>
              <w:bottom w:val="nil"/>
              <w:right w:val="nil"/>
            </w:tcBorders>
            <w:noWrap/>
            <w:vAlign w:val="center"/>
          </w:tcPr>
          <w:p w14:paraId="73E79593"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center"/>
          </w:tcPr>
          <w:p w14:paraId="16620C4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358" w:type="dxa"/>
            <w:tcBorders>
              <w:top w:val="nil"/>
              <w:left w:val="nil"/>
              <w:bottom w:val="nil"/>
              <w:right w:val="nil"/>
            </w:tcBorders>
            <w:noWrap/>
            <w:vAlign w:val="center"/>
          </w:tcPr>
          <w:p w14:paraId="4A7E04F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2" w:type="dxa"/>
            <w:tcBorders>
              <w:top w:val="nil"/>
              <w:left w:val="nil"/>
              <w:bottom w:val="nil"/>
              <w:right w:val="nil"/>
            </w:tcBorders>
            <w:noWrap/>
            <w:vAlign w:val="center"/>
          </w:tcPr>
          <w:p w14:paraId="5F9062C5"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20"/>
                <w:szCs w:val="20"/>
              </w:rPr>
            </w:pPr>
          </w:p>
        </w:tc>
        <w:tc>
          <w:tcPr>
            <w:tcW w:w="1385" w:type="dxa"/>
            <w:tcBorders>
              <w:top w:val="nil"/>
              <w:left w:val="nil"/>
              <w:bottom w:val="nil"/>
              <w:right w:val="nil"/>
            </w:tcBorders>
            <w:noWrap/>
            <w:vAlign w:val="center"/>
          </w:tcPr>
          <w:p w14:paraId="412A1BDF"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bottom"/>
          </w:tcPr>
          <w:p w14:paraId="077C20F8"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719713AE" w14:textId="77777777">
        <w:trPr>
          <w:tblHeader/>
        </w:trPr>
        <w:tc>
          <w:tcPr>
            <w:tcW w:w="448" w:type="dxa"/>
            <w:tcBorders>
              <w:top w:val="nil"/>
              <w:left w:val="nil"/>
              <w:bottom w:val="nil"/>
              <w:right w:val="nil"/>
            </w:tcBorders>
            <w:noWrap/>
            <w:vAlign w:val="bottom"/>
          </w:tcPr>
          <w:p w14:paraId="44B077E7"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noWrap/>
            <w:vAlign w:val="bottom"/>
          </w:tcPr>
          <w:p w14:paraId="40F4C258"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snapToGrid w:val="0"/>
                <w:sz w:val="20"/>
                <w:szCs w:val="20"/>
              </w:rPr>
              <w:t>Land use right</w:t>
            </w:r>
          </w:p>
        </w:tc>
        <w:tc>
          <w:tcPr>
            <w:tcW w:w="56" w:type="dxa"/>
            <w:tcBorders>
              <w:top w:val="nil"/>
              <w:left w:val="nil"/>
              <w:bottom w:val="nil"/>
              <w:right w:val="nil"/>
            </w:tcBorders>
            <w:noWrap/>
            <w:vAlign w:val="bottom"/>
          </w:tcPr>
          <w:p w14:paraId="08D07341"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71" w:type="dxa"/>
            <w:tcBorders>
              <w:top w:val="nil"/>
              <w:left w:val="nil"/>
              <w:bottom w:val="nil"/>
              <w:right w:val="nil"/>
            </w:tcBorders>
            <w:noWrap/>
            <w:vAlign w:val="center"/>
          </w:tcPr>
          <w:p w14:paraId="3FE22A74"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1,279,950.00</w:t>
            </w:r>
          </w:p>
        </w:tc>
        <w:tc>
          <w:tcPr>
            <w:tcW w:w="70" w:type="dxa"/>
            <w:tcBorders>
              <w:top w:val="nil"/>
              <w:left w:val="nil"/>
              <w:bottom w:val="nil"/>
              <w:right w:val="nil"/>
            </w:tcBorders>
            <w:noWrap/>
            <w:vAlign w:val="center"/>
          </w:tcPr>
          <w:p w14:paraId="62837390"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nil"/>
              <w:left w:val="nil"/>
              <w:bottom w:val="nil"/>
              <w:right w:val="nil"/>
            </w:tcBorders>
            <w:noWrap/>
            <w:vAlign w:val="center"/>
          </w:tcPr>
          <w:p w14:paraId="67F549D4"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20"/>
                <w:szCs w:val="20"/>
              </w:rPr>
            </w:pPr>
            <w:r w:rsidRPr="007C7432">
              <w:rPr>
                <w:rFonts w:ascii="Arial" w:hAnsi="Arial" w:cs="Arial"/>
                <w:bCs/>
                <w:sz w:val="20"/>
                <w:szCs w:val="20"/>
              </w:rPr>
              <w:t>——</w:t>
            </w:r>
          </w:p>
        </w:tc>
        <w:tc>
          <w:tcPr>
            <w:tcW w:w="47" w:type="dxa"/>
            <w:tcBorders>
              <w:top w:val="nil"/>
              <w:left w:val="nil"/>
              <w:bottom w:val="nil"/>
              <w:right w:val="nil"/>
            </w:tcBorders>
            <w:noWrap/>
            <w:vAlign w:val="center"/>
          </w:tcPr>
          <w:p w14:paraId="481E4725"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sz w:val="20"/>
                <w:szCs w:val="20"/>
              </w:rPr>
            </w:pPr>
          </w:p>
        </w:tc>
        <w:tc>
          <w:tcPr>
            <w:tcW w:w="1358" w:type="dxa"/>
            <w:tcBorders>
              <w:top w:val="nil"/>
              <w:left w:val="nil"/>
              <w:bottom w:val="nil"/>
              <w:right w:val="nil"/>
            </w:tcBorders>
            <w:noWrap/>
            <w:vAlign w:val="center"/>
          </w:tcPr>
          <w:p w14:paraId="4C9C3D51"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20"/>
                <w:szCs w:val="20"/>
              </w:rPr>
            </w:pPr>
            <w:r w:rsidRPr="007C7432">
              <w:rPr>
                <w:rFonts w:ascii="Arial" w:hAnsi="Arial" w:cs="Arial"/>
                <w:bCs/>
                <w:sz w:val="20"/>
                <w:szCs w:val="20"/>
              </w:rPr>
              <w:t>——</w:t>
            </w:r>
          </w:p>
        </w:tc>
        <w:tc>
          <w:tcPr>
            <w:tcW w:w="42" w:type="dxa"/>
            <w:tcBorders>
              <w:top w:val="nil"/>
              <w:left w:val="nil"/>
              <w:bottom w:val="nil"/>
              <w:right w:val="nil"/>
            </w:tcBorders>
            <w:noWrap/>
            <w:vAlign w:val="center"/>
          </w:tcPr>
          <w:p w14:paraId="20E93554"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20"/>
                <w:szCs w:val="20"/>
              </w:rPr>
            </w:pPr>
          </w:p>
        </w:tc>
        <w:tc>
          <w:tcPr>
            <w:tcW w:w="1385" w:type="dxa"/>
            <w:tcBorders>
              <w:top w:val="nil"/>
              <w:left w:val="nil"/>
              <w:bottom w:val="nil"/>
              <w:right w:val="nil"/>
            </w:tcBorders>
            <w:noWrap/>
            <w:vAlign w:val="center"/>
          </w:tcPr>
          <w:p w14:paraId="2DAF9662"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1,224,300.00</w:t>
            </w:r>
          </w:p>
        </w:tc>
        <w:tc>
          <w:tcPr>
            <w:tcW w:w="47" w:type="dxa"/>
            <w:tcBorders>
              <w:top w:val="nil"/>
              <w:left w:val="nil"/>
              <w:bottom w:val="nil"/>
              <w:right w:val="nil"/>
            </w:tcBorders>
            <w:noWrap/>
            <w:vAlign w:val="bottom"/>
          </w:tcPr>
          <w:p w14:paraId="4428F04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1D420D54" w14:textId="77777777">
        <w:trPr>
          <w:tblHeader/>
        </w:trPr>
        <w:tc>
          <w:tcPr>
            <w:tcW w:w="448" w:type="dxa"/>
            <w:tcBorders>
              <w:top w:val="nil"/>
              <w:left w:val="nil"/>
              <w:bottom w:val="nil"/>
              <w:right w:val="nil"/>
            </w:tcBorders>
            <w:noWrap/>
            <w:vAlign w:val="bottom"/>
          </w:tcPr>
          <w:p w14:paraId="4BDB0162"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noWrap/>
            <w:vAlign w:val="bottom"/>
          </w:tcPr>
          <w:p w14:paraId="2BD0DA27"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20"/>
                <w:szCs w:val="20"/>
              </w:rPr>
            </w:pPr>
            <w:r w:rsidRPr="007C7432">
              <w:rPr>
                <w:rFonts w:ascii="Arial" w:eastAsia="黑体" w:hAnsi="Arial" w:cs="Arial"/>
                <w:snapToGrid w:val="0"/>
                <w:sz w:val="20"/>
                <w:szCs w:val="20"/>
              </w:rPr>
              <w:t>Software</w:t>
            </w:r>
          </w:p>
        </w:tc>
        <w:tc>
          <w:tcPr>
            <w:tcW w:w="56" w:type="dxa"/>
            <w:tcBorders>
              <w:top w:val="nil"/>
              <w:left w:val="nil"/>
              <w:bottom w:val="nil"/>
              <w:right w:val="nil"/>
            </w:tcBorders>
            <w:noWrap/>
            <w:vAlign w:val="bottom"/>
          </w:tcPr>
          <w:p w14:paraId="064DE3F0"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71" w:type="dxa"/>
            <w:tcBorders>
              <w:top w:val="nil"/>
              <w:left w:val="nil"/>
              <w:bottom w:val="single" w:sz="4" w:space="0" w:color="auto"/>
              <w:right w:val="nil"/>
            </w:tcBorders>
            <w:noWrap/>
            <w:vAlign w:val="center"/>
          </w:tcPr>
          <w:p w14:paraId="752E1286"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7,157.04</w:t>
            </w:r>
          </w:p>
        </w:tc>
        <w:tc>
          <w:tcPr>
            <w:tcW w:w="70" w:type="dxa"/>
            <w:tcBorders>
              <w:top w:val="nil"/>
              <w:left w:val="nil"/>
              <w:bottom w:val="nil"/>
              <w:right w:val="nil"/>
            </w:tcBorders>
            <w:noWrap/>
            <w:vAlign w:val="center"/>
          </w:tcPr>
          <w:p w14:paraId="0389A28F"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nil"/>
              <w:left w:val="nil"/>
              <w:bottom w:val="single" w:sz="4" w:space="0" w:color="auto"/>
              <w:right w:val="nil"/>
            </w:tcBorders>
            <w:noWrap/>
            <w:vAlign w:val="center"/>
          </w:tcPr>
          <w:p w14:paraId="522DEF70"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20"/>
                <w:szCs w:val="20"/>
              </w:rPr>
            </w:pPr>
            <w:r w:rsidRPr="007C7432">
              <w:rPr>
                <w:rFonts w:ascii="Arial" w:hAnsi="Arial" w:cs="Arial"/>
                <w:bCs/>
                <w:sz w:val="20"/>
                <w:szCs w:val="20"/>
              </w:rPr>
              <w:t>——</w:t>
            </w:r>
          </w:p>
        </w:tc>
        <w:tc>
          <w:tcPr>
            <w:tcW w:w="47" w:type="dxa"/>
            <w:tcBorders>
              <w:top w:val="nil"/>
              <w:left w:val="nil"/>
              <w:bottom w:val="nil"/>
              <w:right w:val="nil"/>
            </w:tcBorders>
            <w:noWrap/>
            <w:vAlign w:val="center"/>
          </w:tcPr>
          <w:p w14:paraId="47476AF6"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sz w:val="20"/>
                <w:szCs w:val="20"/>
              </w:rPr>
            </w:pPr>
          </w:p>
        </w:tc>
        <w:tc>
          <w:tcPr>
            <w:tcW w:w="1358" w:type="dxa"/>
            <w:tcBorders>
              <w:top w:val="nil"/>
              <w:left w:val="nil"/>
              <w:bottom w:val="single" w:sz="4" w:space="0" w:color="auto"/>
              <w:right w:val="nil"/>
            </w:tcBorders>
            <w:noWrap/>
            <w:vAlign w:val="center"/>
          </w:tcPr>
          <w:p w14:paraId="19DF3FF4"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20"/>
                <w:szCs w:val="20"/>
              </w:rPr>
            </w:pPr>
            <w:r w:rsidRPr="007C7432">
              <w:rPr>
                <w:rFonts w:ascii="Arial" w:hAnsi="Arial" w:cs="Arial"/>
                <w:bCs/>
                <w:sz w:val="20"/>
                <w:szCs w:val="20"/>
              </w:rPr>
              <w:t>——</w:t>
            </w:r>
          </w:p>
        </w:tc>
        <w:tc>
          <w:tcPr>
            <w:tcW w:w="42" w:type="dxa"/>
            <w:tcBorders>
              <w:top w:val="nil"/>
              <w:left w:val="nil"/>
              <w:bottom w:val="nil"/>
              <w:right w:val="nil"/>
            </w:tcBorders>
            <w:noWrap/>
            <w:vAlign w:val="center"/>
          </w:tcPr>
          <w:p w14:paraId="24A52C4A"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20"/>
                <w:szCs w:val="20"/>
              </w:rPr>
            </w:pPr>
          </w:p>
        </w:tc>
        <w:tc>
          <w:tcPr>
            <w:tcW w:w="1385" w:type="dxa"/>
            <w:tcBorders>
              <w:top w:val="nil"/>
              <w:left w:val="nil"/>
              <w:bottom w:val="single" w:sz="4" w:space="0" w:color="auto"/>
              <w:right w:val="nil"/>
            </w:tcBorders>
            <w:noWrap/>
            <w:vAlign w:val="center"/>
          </w:tcPr>
          <w:p w14:paraId="6FA0D2A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16,227.17</w:t>
            </w:r>
          </w:p>
        </w:tc>
        <w:tc>
          <w:tcPr>
            <w:tcW w:w="47" w:type="dxa"/>
            <w:tcBorders>
              <w:top w:val="nil"/>
              <w:left w:val="nil"/>
              <w:bottom w:val="nil"/>
              <w:right w:val="nil"/>
            </w:tcBorders>
            <w:noWrap/>
            <w:vAlign w:val="bottom"/>
          </w:tcPr>
          <w:p w14:paraId="07BDF3E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3B6393E8" w14:textId="77777777">
        <w:trPr>
          <w:tblHeader/>
        </w:trPr>
        <w:tc>
          <w:tcPr>
            <w:tcW w:w="448" w:type="dxa"/>
            <w:tcBorders>
              <w:top w:val="nil"/>
              <w:left w:val="nil"/>
              <w:bottom w:val="nil"/>
              <w:right w:val="nil"/>
            </w:tcBorders>
            <w:noWrap/>
            <w:vAlign w:val="bottom"/>
          </w:tcPr>
          <w:p w14:paraId="0A061C65"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noWrap/>
            <w:vAlign w:val="bottom"/>
          </w:tcPr>
          <w:p w14:paraId="277C101B" w14:textId="77777777" w:rsidR="00827A91" w:rsidRPr="007C7432" w:rsidRDefault="00827A91">
            <w:pPr>
              <w:kinsoku w:val="0"/>
              <w:overflowPunct w:val="0"/>
              <w:autoSpaceDE w:val="0"/>
              <w:autoSpaceDN w:val="0"/>
              <w:adjustRightInd w:val="0"/>
              <w:snapToGrid w:val="0"/>
              <w:rPr>
                <w:rFonts w:ascii="Arial" w:eastAsia="黑体" w:hAnsi="Arial" w:cs="Arial"/>
                <w:snapToGrid w:val="0"/>
                <w:sz w:val="20"/>
                <w:szCs w:val="20"/>
              </w:rPr>
            </w:pPr>
          </w:p>
        </w:tc>
        <w:tc>
          <w:tcPr>
            <w:tcW w:w="56" w:type="dxa"/>
            <w:tcBorders>
              <w:top w:val="nil"/>
              <w:left w:val="nil"/>
              <w:bottom w:val="nil"/>
              <w:right w:val="nil"/>
            </w:tcBorders>
            <w:noWrap/>
            <w:vAlign w:val="bottom"/>
          </w:tcPr>
          <w:p w14:paraId="5D82A53D"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71" w:type="dxa"/>
            <w:tcBorders>
              <w:top w:val="single" w:sz="4" w:space="0" w:color="auto"/>
              <w:left w:val="nil"/>
              <w:bottom w:val="nil"/>
              <w:right w:val="nil"/>
            </w:tcBorders>
            <w:noWrap/>
            <w:vAlign w:val="center"/>
          </w:tcPr>
          <w:p w14:paraId="7809EF4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70" w:type="dxa"/>
            <w:tcBorders>
              <w:top w:val="nil"/>
              <w:left w:val="nil"/>
              <w:bottom w:val="nil"/>
              <w:right w:val="nil"/>
            </w:tcBorders>
            <w:noWrap/>
            <w:vAlign w:val="center"/>
          </w:tcPr>
          <w:p w14:paraId="302E2428"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single" w:sz="4" w:space="0" w:color="auto"/>
              <w:left w:val="nil"/>
              <w:bottom w:val="nil"/>
              <w:right w:val="nil"/>
            </w:tcBorders>
            <w:noWrap/>
            <w:vAlign w:val="center"/>
          </w:tcPr>
          <w:p w14:paraId="752DDB9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center"/>
          </w:tcPr>
          <w:p w14:paraId="7B4DE726"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358" w:type="dxa"/>
            <w:tcBorders>
              <w:top w:val="single" w:sz="4" w:space="0" w:color="auto"/>
              <w:left w:val="nil"/>
              <w:bottom w:val="nil"/>
              <w:right w:val="nil"/>
            </w:tcBorders>
            <w:noWrap/>
            <w:vAlign w:val="center"/>
          </w:tcPr>
          <w:p w14:paraId="76A99F1A"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2" w:type="dxa"/>
            <w:tcBorders>
              <w:top w:val="nil"/>
              <w:left w:val="nil"/>
              <w:bottom w:val="nil"/>
              <w:right w:val="nil"/>
            </w:tcBorders>
            <w:noWrap/>
            <w:vAlign w:val="center"/>
          </w:tcPr>
          <w:p w14:paraId="6449A3DA"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20"/>
                <w:szCs w:val="20"/>
              </w:rPr>
            </w:pPr>
          </w:p>
        </w:tc>
        <w:tc>
          <w:tcPr>
            <w:tcW w:w="1385" w:type="dxa"/>
            <w:tcBorders>
              <w:top w:val="single" w:sz="4" w:space="0" w:color="auto"/>
              <w:left w:val="nil"/>
              <w:bottom w:val="nil"/>
              <w:right w:val="nil"/>
            </w:tcBorders>
            <w:noWrap/>
            <w:vAlign w:val="center"/>
          </w:tcPr>
          <w:p w14:paraId="781FC253"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bottom"/>
          </w:tcPr>
          <w:p w14:paraId="756EEC1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069D37E7" w14:textId="77777777">
        <w:trPr>
          <w:trHeight w:val="283"/>
        </w:trPr>
        <w:tc>
          <w:tcPr>
            <w:tcW w:w="448" w:type="dxa"/>
            <w:tcBorders>
              <w:top w:val="nil"/>
              <w:left w:val="nil"/>
              <w:bottom w:val="nil"/>
              <w:right w:val="nil"/>
            </w:tcBorders>
            <w:shd w:val="clear" w:color="auto" w:fill="auto"/>
            <w:noWrap/>
            <w:vAlign w:val="bottom"/>
          </w:tcPr>
          <w:p w14:paraId="762E009F"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736" w:type="dxa"/>
            <w:tcBorders>
              <w:top w:val="nil"/>
              <w:left w:val="nil"/>
              <w:bottom w:val="nil"/>
              <w:right w:val="nil"/>
            </w:tcBorders>
            <w:shd w:val="clear" w:color="auto" w:fill="auto"/>
            <w:noWrap/>
            <w:vAlign w:val="bottom"/>
          </w:tcPr>
          <w:p w14:paraId="5DDACFB1" w14:textId="77777777" w:rsidR="00827A91" w:rsidRPr="007C7432" w:rsidRDefault="00827A91">
            <w:pPr>
              <w:kinsoku w:val="0"/>
              <w:overflowPunct w:val="0"/>
              <w:autoSpaceDE w:val="0"/>
              <w:autoSpaceDN w:val="0"/>
              <w:adjustRightInd w:val="0"/>
              <w:snapToGrid w:val="0"/>
              <w:ind w:right="200"/>
              <w:jc w:val="right"/>
              <w:rPr>
                <w:rFonts w:ascii="Arial" w:eastAsia="黑体" w:hAnsi="Arial" w:cs="Arial"/>
                <w:sz w:val="20"/>
                <w:szCs w:val="20"/>
              </w:rPr>
            </w:pPr>
          </w:p>
        </w:tc>
        <w:tc>
          <w:tcPr>
            <w:tcW w:w="56" w:type="dxa"/>
            <w:tcBorders>
              <w:top w:val="nil"/>
              <w:left w:val="nil"/>
              <w:bottom w:val="nil"/>
              <w:right w:val="nil"/>
            </w:tcBorders>
            <w:shd w:val="clear" w:color="auto" w:fill="auto"/>
            <w:noWrap/>
            <w:vAlign w:val="bottom"/>
          </w:tcPr>
          <w:p w14:paraId="2E5EA3ED"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471" w:type="dxa"/>
            <w:tcBorders>
              <w:top w:val="nil"/>
              <w:left w:val="nil"/>
              <w:bottom w:val="double" w:sz="6" w:space="0" w:color="auto"/>
              <w:right w:val="nil"/>
            </w:tcBorders>
            <w:shd w:val="clear" w:color="000000" w:fill="auto"/>
            <w:noWrap/>
            <w:vAlign w:val="center"/>
          </w:tcPr>
          <w:p w14:paraId="7FC380C7"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1,287,107.04</w:t>
            </w:r>
          </w:p>
        </w:tc>
        <w:tc>
          <w:tcPr>
            <w:tcW w:w="70" w:type="dxa"/>
            <w:tcBorders>
              <w:top w:val="nil"/>
              <w:left w:val="nil"/>
              <w:bottom w:val="nil"/>
              <w:right w:val="nil"/>
            </w:tcBorders>
            <w:shd w:val="clear" w:color="auto" w:fill="auto"/>
            <w:noWrap/>
            <w:vAlign w:val="center"/>
          </w:tcPr>
          <w:p w14:paraId="0A304FA7"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nil"/>
              <w:left w:val="nil"/>
              <w:bottom w:val="double" w:sz="6" w:space="0" w:color="auto"/>
              <w:right w:val="nil"/>
            </w:tcBorders>
            <w:shd w:val="clear" w:color="000000" w:fill="auto"/>
            <w:noWrap/>
            <w:vAlign w:val="center"/>
          </w:tcPr>
          <w:p w14:paraId="7A6C68CB"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20"/>
                <w:szCs w:val="20"/>
              </w:rPr>
            </w:pPr>
            <w:r w:rsidRPr="007C7432">
              <w:rPr>
                <w:rFonts w:ascii="Arial" w:hAnsi="Arial" w:cs="Arial"/>
                <w:bCs/>
                <w:sz w:val="20"/>
                <w:szCs w:val="20"/>
              </w:rPr>
              <w:t>——</w:t>
            </w:r>
          </w:p>
        </w:tc>
        <w:tc>
          <w:tcPr>
            <w:tcW w:w="47" w:type="dxa"/>
            <w:tcBorders>
              <w:top w:val="nil"/>
              <w:left w:val="nil"/>
              <w:bottom w:val="nil"/>
              <w:right w:val="nil"/>
            </w:tcBorders>
            <w:shd w:val="clear" w:color="auto" w:fill="auto"/>
            <w:noWrap/>
            <w:vAlign w:val="center"/>
          </w:tcPr>
          <w:p w14:paraId="2BFD3D9E"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sz w:val="20"/>
                <w:szCs w:val="20"/>
              </w:rPr>
            </w:pPr>
          </w:p>
        </w:tc>
        <w:tc>
          <w:tcPr>
            <w:tcW w:w="1358" w:type="dxa"/>
            <w:tcBorders>
              <w:top w:val="nil"/>
              <w:left w:val="nil"/>
              <w:bottom w:val="double" w:sz="6" w:space="0" w:color="auto"/>
              <w:right w:val="nil"/>
            </w:tcBorders>
            <w:shd w:val="clear" w:color="000000" w:fill="auto"/>
            <w:noWrap/>
            <w:vAlign w:val="center"/>
          </w:tcPr>
          <w:p w14:paraId="2D319245" w14:textId="77777777" w:rsidR="00827A91" w:rsidRPr="007C7432" w:rsidRDefault="00827A91">
            <w:pPr>
              <w:kinsoku w:val="0"/>
              <w:overflowPunct w:val="0"/>
              <w:autoSpaceDE w:val="0"/>
              <w:autoSpaceDN w:val="0"/>
              <w:adjustRightInd w:val="0"/>
              <w:snapToGrid w:val="0"/>
              <w:ind w:rightChars="21" w:right="50"/>
              <w:jc w:val="center"/>
              <w:rPr>
                <w:rFonts w:ascii="Arial" w:eastAsia="黑体" w:hAnsi="Arial" w:cs="Arial"/>
                <w:color w:val="000000"/>
                <w:sz w:val="20"/>
                <w:szCs w:val="20"/>
              </w:rPr>
            </w:pPr>
            <w:r w:rsidRPr="007C7432">
              <w:rPr>
                <w:rFonts w:ascii="Arial" w:hAnsi="Arial" w:cs="Arial"/>
                <w:bCs/>
                <w:sz w:val="20"/>
                <w:szCs w:val="20"/>
              </w:rPr>
              <w:t>——</w:t>
            </w:r>
          </w:p>
        </w:tc>
        <w:tc>
          <w:tcPr>
            <w:tcW w:w="42" w:type="dxa"/>
            <w:tcBorders>
              <w:top w:val="nil"/>
              <w:left w:val="nil"/>
              <w:bottom w:val="nil"/>
              <w:right w:val="nil"/>
            </w:tcBorders>
            <w:shd w:val="clear" w:color="auto" w:fill="auto"/>
            <w:noWrap/>
            <w:vAlign w:val="center"/>
          </w:tcPr>
          <w:p w14:paraId="61C51990"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20"/>
                <w:szCs w:val="20"/>
              </w:rPr>
            </w:pPr>
          </w:p>
        </w:tc>
        <w:tc>
          <w:tcPr>
            <w:tcW w:w="1385" w:type="dxa"/>
            <w:tcBorders>
              <w:top w:val="nil"/>
              <w:left w:val="nil"/>
              <w:bottom w:val="double" w:sz="6" w:space="0" w:color="auto"/>
              <w:right w:val="nil"/>
            </w:tcBorders>
            <w:shd w:val="clear" w:color="000000" w:fill="auto"/>
            <w:noWrap/>
            <w:vAlign w:val="center"/>
          </w:tcPr>
          <w:p w14:paraId="61728180"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等线" w:hAnsi="Arial" w:cs="Arial"/>
                <w:color w:val="000000"/>
                <w:sz w:val="20"/>
                <w:szCs w:val="20"/>
              </w:rPr>
              <w:t>1,240,527.17</w:t>
            </w:r>
          </w:p>
        </w:tc>
        <w:tc>
          <w:tcPr>
            <w:tcW w:w="47" w:type="dxa"/>
            <w:tcBorders>
              <w:top w:val="nil"/>
              <w:left w:val="nil"/>
              <w:bottom w:val="nil"/>
              <w:right w:val="nil"/>
            </w:tcBorders>
            <w:noWrap/>
            <w:vAlign w:val="bottom"/>
          </w:tcPr>
          <w:p w14:paraId="00DF03B0"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bl>
    <w:p w14:paraId="58765EE7"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50239BEA"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 xml:space="preserve">8. </w:t>
      </w:r>
      <w:r w:rsidRPr="007C7432">
        <w:rPr>
          <w:rFonts w:ascii="Arial" w:eastAsia="黑体" w:hAnsi="Arial" w:cs="Arial"/>
          <w:b/>
          <w:bCs/>
          <w:snapToGrid w:val="0"/>
          <w:sz w:val="20"/>
          <w:szCs w:val="20"/>
        </w:rPr>
        <w:tab/>
        <w:t>Long-term deferred expense</w:t>
      </w:r>
    </w:p>
    <w:p w14:paraId="0121525A"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eastAsia="黑体" w:hAnsi="Arial" w:cs="Arial"/>
          <w:b/>
          <w:bCs/>
          <w:snapToGrid w:val="0"/>
          <w:sz w:val="20"/>
          <w:szCs w:val="20"/>
        </w:rPr>
      </w:pPr>
    </w:p>
    <w:tbl>
      <w:tblPr>
        <w:tblW w:w="8119" w:type="dxa"/>
        <w:tblInd w:w="0" w:type="dxa"/>
        <w:tblLayout w:type="fixed"/>
        <w:tblCellMar>
          <w:left w:w="0" w:type="dxa"/>
          <w:right w:w="0" w:type="dxa"/>
        </w:tblCellMar>
        <w:tblLook w:val="0000" w:firstRow="0" w:lastRow="0" w:firstColumn="0" w:lastColumn="0" w:noHBand="0" w:noVBand="0"/>
      </w:tblPr>
      <w:tblGrid>
        <w:gridCol w:w="426"/>
        <w:gridCol w:w="1016"/>
        <w:gridCol w:w="25"/>
        <w:gridCol w:w="1368"/>
        <w:gridCol w:w="56"/>
        <w:gridCol w:w="1220"/>
        <w:gridCol w:w="75"/>
        <w:gridCol w:w="1274"/>
        <w:gridCol w:w="56"/>
        <w:gridCol w:w="1217"/>
        <w:gridCol w:w="98"/>
        <w:gridCol w:w="1249"/>
        <w:gridCol w:w="39"/>
      </w:tblGrid>
      <w:tr w:rsidR="00827A91" w:rsidRPr="007C7432" w14:paraId="4C466760" w14:textId="77777777">
        <w:trPr>
          <w:trHeight w:val="337"/>
          <w:tblHeader/>
        </w:trPr>
        <w:tc>
          <w:tcPr>
            <w:tcW w:w="426" w:type="dxa"/>
            <w:tcBorders>
              <w:top w:val="nil"/>
              <w:left w:val="nil"/>
              <w:bottom w:val="nil"/>
              <w:right w:val="nil"/>
            </w:tcBorders>
            <w:noWrap/>
            <w:vAlign w:val="bottom"/>
          </w:tcPr>
          <w:p w14:paraId="76610136"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016" w:type="dxa"/>
            <w:tcBorders>
              <w:top w:val="nil"/>
              <w:left w:val="nil"/>
              <w:bottom w:val="nil"/>
              <w:right w:val="nil"/>
            </w:tcBorders>
            <w:noWrap/>
            <w:vAlign w:val="bottom"/>
          </w:tcPr>
          <w:p w14:paraId="02786F81"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25" w:type="dxa"/>
            <w:tcBorders>
              <w:top w:val="nil"/>
              <w:left w:val="nil"/>
              <w:bottom w:val="nil"/>
              <w:right w:val="nil"/>
            </w:tcBorders>
            <w:noWrap/>
            <w:vAlign w:val="bottom"/>
          </w:tcPr>
          <w:p w14:paraId="615A62AE"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368" w:type="dxa"/>
            <w:tcBorders>
              <w:top w:val="nil"/>
              <w:left w:val="nil"/>
              <w:bottom w:val="nil"/>
              <w:right w:val="nil"/>
            </w:tcBorders>
            <w:noWrap/>
            <w:vAlign w:val="bottom"/>
          </w:tcPr>
          <w:p w14:paraId="63889D9B"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2021-12-31</w:t>
            </w:r>
          </w:p>
        </w:tc>
        <w:tc>
          <w:tcPr>
            <w:tcW w:w="56" w:type="dxa"/>
            <w:tcBorders>
              <w:top w:val="nil"/>
              <w:left w:val="nil"/>
              <w:bottom w:val="nil"/>
              <w:right w:val="nil"/>
            </w:tcBorders>
            <w:noWrap/>
            <w:vAlign w:val="bottom"/>
          </w:tcPr>
          <w:p w14:paraId="0B131F7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220" w:type="dxa"/>
            <w:tcBorders>
              <w:top w:val="nil"/>
              <w:left w:val="nil"/>
              <w:bottom w:val="nil"/>
              <w:right w:val="nil"/>
            </w:tcBorders>
            <w:noWrap/>
            <w:vAlign w:val="bottom"/>
          </w:tcPr>
          <w:p w14:paraId="77AB2877"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Current year additions</w:t>
            </w:r>
          </w:p>
        </w:tc>
        <w:tc>
          <w:tcPr>
            <w:tcW w:w="75" w:type="dxa"/>
            <w:tcBorders>
              <w:top w:val="nil"/>
              <w:left w:val="nil"/>
              <w:bottom w:val="nil"/>
              <w:right w:val="nil"/>
            </w:tcBorders>
            <w:noWrap/>
            <w:vAlign w:val="bottom"/>
          </w:tcPr>
          <w:p w14:paraId="7C3C505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274" w:type="dxa"/>
            <w:tcBorders>
              <w:top w:val="nil"/>
              <w:left w:val="nil"/>
              <w:bottom w:val="nil"/>
              <w:right w:val="nil"/>
            </w:tcBorders>
            <w:noWrap/>
            <w:vAlign w:val="bottom"/>
          </w:tcPr>
          <w:p w14:paraId="30E233A1" w14:textId="77777777" w:rsidR="00827A91" w:rsidRPr="007C7432" w:rsidRDefault="00827A91">
            <w:pPr>
              <w:adjustRightInd w:val="0"/>
              <w:snapToGrid w:val="0"/>
              <w:ind w:leftChars="1" w:left="4" w:rightChars="21" w:right="50" w:hangingChars="1" w:hanging="2"/>
              <w:jc w:val="right"/>
              <w:rPr>
                <w:rFonts w:ascii="Arial" w:hAnsi="Arial" w:cs="Arial"/>
                <w:sz w:val="20"/>
                <w:szCs w:val="20"/>
              </w:rPr>
            </w:pPr>
            <w:r w:rsidRPr="007C7432">
              <w:rPr>
                <w:rFonts w:ascii="Arial" w:eastAsia="黑体" w:hAnsi="Arial" w:cs="Arial"/>
                <w:color w:val="000000"/>
                <w:sz w:val="20"/>
                <w:szCs w:val="20"/>
              </w:rPr>
              <w:t>Current year</w:t>
            </w:r>
            <w:r w:rsidRPr="007C7432">
              <w:rPr>
                <w:rFonts w:ascii="Arial" w:hAnsi="Arial" w:cs="Arial"/>
                <w:sz w:val="20"/>
                <w:szCs w:val="20"/>
              </w:rPr>
              <w:t xml:space="preserve"> disposal</w:t>
            </w:r>
          </w:p>
        </w:tc>
        <w:tc>
          <w:tcPr>
            <w:tcW w:w="56" w:type="dxa"/>
            <w:tcBorders>
              <w:top w:val="nil"/>
              <w:left w:val="nil"/>
              <w:bottom w:val="nil"/>
              <w:right w:val="nil"/>
            </w:tcBorders>
            <w:noWrap/>
            <w:vAlign w:val="bottom"/>
          </w:tcPr>
          <w:p w14:paraId="70E3793B"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20"/>
                <w:szCs w:val="20"/>
              </w:rPr>
            </w:pPr>
          </w:p>
        </w:tc>
        <w:tc>
          <w:tcPr>
            <w:tcW w:w="1217" w:type="dxa"/>
            <w:tcBorders>
              <w:top w:val="nil"/>
              <w:left w:val="nil"/>
              <w:bottom w:val="nil"/>
              <w:right w:val="nil"/>
            </w:tcBorders>
            <w:vAlign w:val="center"/>
          </w:tcPr>
          <w:p w14:paraId="61AED327"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Re-</w:t>
            </w:r>
          </w:p>
          <w:p w14:paraId="0AE76FCA"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classification</w:t>
            </w:r>
          </w:p>
        </w:tc>
        <w:tc>
          <w:tcPr>
            <w:tcW w:w="98" w:type="dxa"/>
            <w:tcBorders>
              <w:top w:val="nil"/>
              <w:left w:val="nil"/>
              <w:bottom w:val="nil"/>
              <w:right w:val="nil"/>
            </w:tcBorders>
          </w:tcPr>
          <w:p w14:paraId="6BB84C1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249" w:type="dxa"/>
            <w:tcBorders>
              <w:top w:val="nil"/>
              <w:left w:val="nil"/>
              <w:bottom w:val="nil"/>
              <w:right w:val="nil"/>
            </w:tcBorders>
            <w:noWrap/>
            <w:vAlign w:val="bottom"/>
          </w:tcPr>
          <w:p w14:paraId="184BA83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2022-12-31</w:t>
            </w:r>
          </w:p>
        </w:tc>
        <w:tc>
          <w:tcPr>
            <w:tcW w:w="39" w:type="dxa"/>
            <w:tcBorders>
              <w:top w:val="nil"/>
              <w:left w:val="nil"/>
              <w:bottom w:val="nil"/>
              <w:right w:val="nil"/>
            </w:tcBorders>
            <w:noWrap/>
            <w:vAlign w:val="bottom"/>
          </w:tcPr>
          <w:p w14:paraId="2980C65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6B30DC83" w14:textId="77777777">
        <w:trPr>
          <w:trHeight w:val="161"/>
          <w:tblHeader/>
        </w:trPr>
        <w:tc>
          <w:tcPr>
            <w:tcW w:w="426" w:type="dxa"/>
            <w:tcBorders>
              <w:top w:val="nil"/>
              <w:left w:val="nil"/>
              <w:bottom w:val="nil"/>
              <w:right w:val="nil"/>
            </w:tcBorders>
            <w:noWrap/>
            <w:vAlign w:val="bottom"/>
          </w:tcPr>
          <w:p w14:paraId="43F8B14E"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016" w:type="dxa"/>
            <w:tcBorders>
              <w:top w:val="nil"/>
              <w:left w:val="nil"/>
              <w:bottom w:val="nil"/>
              <w:right w:val="nil"/>
            </w:tcBorders>
            <w:noWrap/>
            <w:vAlign w:val="bottom"/>
          </w:tcPr>
          <w:p w14:paraId="36B6D899"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25" w:type="dxa"/>
            <w:tcBorders>
              <w:top w:val="nil"/>
              <w:left w:val="nil"/>
              <w:bottom w:val="nil"/>
              <w:right w:val="nil"/>
            </w:tcBorders>
            <w:noWrap/>
            <w:vAlign w:val="bottom"/>
          </w:tcPr>
          <w:p w14:paraId="1FA04891"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368" w:type="dxa"/>
            <w:tcBorders>
              <w:top w:val="nil"/>
              <w:left w:val="nil"/>
              <w:right w:val="nil"/>
            </w:tcBorders>
            <w:noWrap/>
            <w:vAlign w:val="center"/>
          </w:tcPr>
          <w:p w14:paraId="630C9420"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56" w:type="dxa"/>
            <w:tcBorders>
              <w:top w:val="nil"/>
              <w:left w:val="nil"/>
              <w:bottom w:val="nil"/>
              <w:right w:val="nil"/>
            </w:tcBorders>
            <w:noWrap/>
            <w:vAlign w:val="center"/>
          </w:tcPr>
          <w:p w14:paraId="749B8B54"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220" w:type="dxa"/>
            <w:tcBorders>
              <w:top w:val="nil"/>
              <w:left w:val="nil"/>
              <w:right w:val="nil"/>
            </w:tcBorders>
            <w:noWrap/>
            <w:vAlign w:val="center"/>
          </w:tcPr>
          <w:p w14:paraId="0E3D1173"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hint="eastAsia"/>
                <w:color w:val="000000"/>
                <w:sz w:val="20"/>
                <w:szCs w:val="20"/>
              </w:rPr>
            </w:pPr>
          </w:p>
        </w:tc>
        <w:tc>
          <w:tcPr>
            <w:tcW w:w="75" w:type="dxa"/>
            <w:tcBorders>
              <w:top w:val="nil"/>
              <w:left w:val="nil"/>
              <w:bottom w:val="nil"/>
              <w:right w:val="nil"/>
            </w:tcBorders>
            <w:noWrap/>
            <w:vAlign w:val="center"/>
          </w:tcPr>
          <w:p w14:paraId="57D32D0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274" w:type="dxa"/>
            <w:tcBorders>
              <w:top w:val="nil"/>
              <w:left w:val="nil"/>
              <w:right w:val="nil"/>
            </w:tcBorders>
            <w:noWrap/>
            <w:vAlign w:val="center"/>
          </w:tcPr>
          <w:p w14:paraId="5B739E5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hint="eastAsia"/>
                <w:color w:val="000000"/>
                <w:sz w:val="20"/>
                <w:szCs w:val="20"/>
              </w:rPr>
            </w:pPr>
          </w:p>
        </w:tc>
        <w:tc>
          <w:tcPr>
            <w:tcW w:w="56" w:type="dxa"/>
            <w:tcBorders>
              <w:top w:val="nil"/>
              <w:left w:val="nil"/>
              <w:bottom w:val="nil"/>
              <w:right w:val="nil"/>
            </w:tcBorders>
            <w:noWrap/>
            <w:vAlign w:val="center"/>
          </w:tcPr>
          <w:p w14:paraId="7D8D606A"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217" w:type="dxa"/>
            <w:tcBorders>
              <w:top w:val="nil"/>
              <w:left w:val="nil"/>
              <w:right w:val="nil"/>
            </w:tcBorders>
            <w:vAlign w:val="center"/>
          </w:tcPr>
          <w:p w14:paraId="33B8BE4A"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98" w:type="dxa"/>
            <w:tcBorders>
              <w:top w:val="nil"/>
              <w:left w:val="nil"/>
              <w:right w:val="nil"/>
            </w:tcBorders>
          </w:tcPr>
          <w:p w14:paraId="5168F96B"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249" w:type="dxa"/>
            <w:tcBorders>
              <w:top w:val="nil"/>
              <w:left w:val="nil"/>
              <w:right w:val="nil"/>
            </w:tcBorders>
            <w:noWrap/>
            <w:vAlign w:val="center"/>
          </w:tcPr>
          <w:p w14:paraId="4335643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39" w:type="dxa"/>
            <w:tcBorders>
              <w:top w:val="nil"/>
              <w:left w:val="nil"/>
              <w:bottom w:val="nil"/>
              <w:right w:val="nil"/>
            </w:tcBorders>
            <w:noWrap/>
            <w:vAlign w:val="bottom"/>
          </w:tcPr>
          <w:p w14:paraId="7252BD30"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3EF6A11D" w14:textId="77777777">
        <w:trPr>
          <w:trHeight w:val="337"/>
          <w:tblHeader/>
        </w:trPr>
        <w:tc>
          <w:tcPr>
            <w:tcW w:w="426" w:type="dxa"/>
            <w:tcBorders>
              <w:top w:val="nil"/>
              <w:left w:val="nil"/>
              <w:bottom w:val="nil"/>
              <w:right w:val="nil"/>
            </w:tcBorders>
            <w:noWrap/>
            <w:vAlign w:val="bottom"/>
          </w:tcPr>
          <w:p w14:paraId="4C887404"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016" w:type="dxa"/>
            <w:tcBorders>
              <w:top w:val="nil"/>
              <w:left w:val="nil"/>
              <w:bottom w:val="nil"/>
              <w:right w:val="nil"/>
            </w:tcBorders>
            <w:noWrap/>
            <w:vAlign w:val="bottom"/>
          </w:tcPr>
          <w:p w14:paraId="29D7A2FC"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hAnsi="Arial" w:cs="Arial"/>
                <w:bCs/>
                <w:sz w:val="20"/>
                <w:szCs w:val="20"/>
              </w:rPr>
              <w:t>Leasehold improvement</w:t>
            </w:r>
          </w:p>
        </w:tc>
        <w:tc>
          <w:tcPr>
            <w:tcW w:w="25" w:type="dxa"/>
            <w:tcBorders>
              <w:top w:val="nil"/>
              <w:left w:val="nil"/>
              <w:bottom w:val="nil"/>
              <w:right w:val="nil"/>
            </w:tcBorders>
            <w:noWrap/>
            <w:vAlign w:val="bottom"/>
          </w:tcPr>
          <w:p w14:paraId="509455BE"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368" w:type="dxa"/>
            <w:tcBorders>
              <w:top w:val="nil"/>
              <w:left w:val="nil"/>
              <w:right w:val="nil"/>
            </w:tcBorders>
            <w:noWrap/>
            <w:vAlign w:val="center"/>
          </w:tcPr>
          <w:p w14:paraId="65AA3CB4"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2,358,687.37</w:t>
            </w:r>
          </w:p>
        </w:tc>
        <w:tc>
          <w:tcPr>
            <w:tcW w:w="56" w:type="dxa"/>
            <w:tcBorders>
              <w:top w:val="nil"/>
              <w:left w:val="nil"/>
              <w:bottom w:val="nil"/>
              <w:right w:val="nil"/>
            </w:tcBorders>
            <w:noWrap/>
            <w:vAlign w:val="center"/>
          </w:tcPr>
          <w:p w14:paraId="4EE7A7B2"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220" w:type="dxa"/>
            <w:tcBorders>
              <w:top w:val="nil"/>
              <w:left w:val="nil"/>
              <w:right w:val="nil"/>
            </w:tcBorders>
            <w:noWrap/>
            <w:vAlign w:val="center"/>
          </w:tcPr>
          <w:p w14:paraId="28193D7E"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68,772.70</w:t>
            </w:r>
          </w:p>
        </w:tc>
        <w:tc>
          <w:tcPr>
            <w:tcW w:w="75" w:type="dxa"/>
            <w:tcBorders>
              <w:top w:val="nil"/>
              <w:left w:val="nil"/>
              <w:bottom w:val="nil"/>
              <w:right w:val="nil"/>
            </w:tcBorders>
            <w:noWrap/>
            <w:vAlign w:val="center"/>
          </w:tcPr>
          <w:p w14:paraId="6B58DED7"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274" w:type="dxa"/>
            <w:tcBorders>
              <w:top w:val="nil"/>
              <w:left w:val="nil"/>
              <w:right w:val="nil"/>
            </w:tcBorders>
            <w:noWrap/>
            <w:vAlign w:val="center"/>
          </w:tcPr>
          <w:p w14:paraId="4B69D6AA"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301,825.00</w:t>
            </w:r>
          </w:p>
        </w:tc>
        <w:tc>
          <w:tcPr>
            <w:tcW w:w="56" w:type="dxa"/>
            <w:tcBorders>
              <w:top w:val="nil"/>
              <w:left w:val="nil"/>
              <w:bottom w:val="nil"/>
              <w:right w:val="nil"/>
            </w:tcBorders>
            <w:noWrap/>
            <w:vAlign w:val="center"/>
          </w:tcPr>
          <w:p w14:paraId="365D1BA3"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217" w:type="dxa"/>
            <w:tcBorders>
              <w:top w:val="nil"/>
              <w:left w:val="nil"/>
              <w:right w:val="nil"/>
            </w:tcBorders>
            <w:vAlign w:val="center"/>
          </w:tcPr>
          <w:p w14:paraId="2CFA1AED" w14:textId="77777777" w:rsidR="00827A91" w:rsidRPr="007C7432" w:rsidRDefault="00827A91">
            <w:pPr>
              <w:kinsoku w:val="0"/>
              <w:overflowPunct w:val="0"/>
              <w:autoSpaceDE w:val="0"/>
              <w:autoSpaceDN w:val="0"/>
              <w:adjustRightInd w:val="0"/>
              <w:snapToGrid w:val="0"/>
              <w:ind w:rightChars="-3" w:right="-7"/>
              <w:jc w:val="right"/>
              <w:rPr>
                <w:rFonts w:ascii="Arial" w:hAnsi="Arial" w:cs="Arial"/>
                <w:sz w:val="20"/>
                <w:szCs w:val="20"/>
              </w:rPr>
            </w:pPr>
            <w:r w:rsidRPr="007C7432">
              <w:rPr>
                <w:rFonts w:ascii="Arial" w:hAnsi="Arial" w:cs="Arial"/>
                <w:sz w:val="20"/>
                <w:szCs w:val="20"/>
              </w:rPr>
              <w:t>(388,528.48</w:t>
            </w:r>
          </w:p>
        </w:tc>
        <w:tc>
          <w:tcPr>
            <w:tcW w:w="98" w:type="dxa"/>
            <w:tcBorders>
              <w:top w:val="nil"/>
              <w:left w:val="nil"/>
              <w:right w:val="nil"/>
            </w:tcBorders>
            <w:vAlign w:val="center"/>
          </w:tcPr>
          <w:p w14:paraId="11E7C05B" w14:textId="77777777" w:rsidR="00827A91" w:rsidRPr="007C7432" w:rsidRDefault="00827A91">
            <w:pPr>
              <w:kinsoku w:val="0"/>
              <w:overflowPunct w:val="0"/>
              <w:autoSpaceDE w:val="0"/>
              <w:autoSpaceDN w:val="0"/>
              <w:adjustRightInd w:val="0"/>
              <w:snapToGrid w:val="0"/>
              <w:ind w:leftChars="-7" w:left="-17" w:rightChars="21" w:right="50"/>
              <w:jc w:val="both"/>
              <w:rPr>
                <w:rFonts w:ascii="Arial" w:hAnsi="Arial" w:cs="Arial"/>
                <w:sz w:val="20"/>
                <w:szCs w:val="20"/>
              </w:rPr>
            </w:pPr>
            <w:r w:rsidRPr="007C7432">
              <w:rPr>
                <w:rFonts w:ascii="Arial" w:hAnsi="Arial" w:cs="Arial" w:hint="eastAsia"/>
                <w:sz w:val="20"/>
                <w:szCs w:val="20"/>
              </w:rPr>
              <w:t>)</w:t>
            </w:r>
          </w:p>
        </w:tc>
        <w:tc>
          <w:tcPr>
            <w:tcW w:w="1249" w:type="dxa"/>
            <w:tcBorders>
              <w:top w:val="nil"/>
              <w:left w:val="nil"/>
              <w:right w:val="nil"/>
            </w:tcBorders>
            <w:noWrap/>
            <w:vAlign w:val="center"/>
          </w:tcPr>
          <w:p w14:paraId="02CB16C3" w14:textId="77777777" w:rsidR="00827A91" w:rsidRPr="007C7432" w:rsidRDefault="00827A91">
            <w:pPr>
              <w:kinsoku w:val="0"/>
              <w:overflowPunct w:val="0"/>
              <w:autoSpaceDE w:val="0"/>
              <w:autoSpaceDN w:val="0"/>
              <w:adjustRightInd w:val="0"/>
              <w:snapToGrid w:val="0"/>
              <w:ind w:rightChars="21" w:right="50"/>
              <w:jc w:val="right"/>
              <w:rPr>
                <w:rFonts w:ascii="Arial" w:hAnsi="Arial" w:cs="Arial"/>
                <w:sz w:val="20"/>
                <w:szCs w:val="20"/>
              </w:rPr>
            </w:pPr>
            <w:r w:rsidRPr="007C7432">
              <w:rPr>
                <w:rFonts w:ascii="Arial" w:hAnsi="Arial" w:cs="Arial"/>
                <w:sz w:val="20"/>
                <w:szCs w:val="20"/>
              </w:rPr>
              <w:t>1,737,106.59</w:t>
            </w:r>
          </w:p>
        </w:tc>
        <w:tc>
          <w:tcPr>
            <w:tcW w:w="39" w:type="dxa"/>
            <w:tcBorders>
              <w:top w:val="nil"/>
              <w:left w:val="nil"/>
              <w:bottom w:val="nil"/>
              <w:right w:val="nil"/>
            </w:tcBorders>
            <w:noWrap/>
            <w:vAlign w:val="bottom"/>
          </w:tcPr>
          <w:p w14:paraId="4434F70E"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5CBA779E" w14:textId="77777777">
        <w:trPr>
          <w:trHeight w:val="168"/>
          <w:tblHeader/>
        </w:trPr>
        <w:tc>
          <w:tcPr>
            <w:tcW w:w="426" w:type="dxa"/>
            <w:tcBorders>
              <w:top w:val="nil"/>
              <w:left w:val="nil"/>
              <w:bottom w:val="nil"/>
              <w:right w:val="nil"/>
            </w:tcBorders>
            <w:noWrap/>
            <w:vAlign w:val="bottom"/>
          </w:tcPr>
          <w:p w14:paraId="168FBBE4"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016" w:type="dxa"/>
            <w:tcBorders>
              <w:top w:val="nil"/>
              <w:left w:val="nil"/>
              <w:bottom w:val="nil"/>
              <w:right w:val="nil"/>
            </w:tcBorders>
            <w:noWrap/>
            <w:vAlign w:val="bottom"/>
          </w:tcPr>
          <w:p w14:paraId="2327D1F4"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r w:rsidRPr="007C7432">
              <w:rPr>
                <w:rFonts w:ascii="Arial" w:eastAsia="黑体" w:hAnsi="Arial" w:cs="Arial"/>
                <w:color w:val="000000"/>
                <w:sz w:val="20"/>
                <w:szCs w:val="20"/>
              </w:rPr>
              <w:t>O</w:t>
            </w:r>
            <w:r w:rsidRPr="007C7432">
              <w:rPr>
                <w:rFonts w:ascii="Arial" w:eastAsia="黑体" w:hAnsi="Arial" w:cs="Arial" w:hint="eastAsia"/>
                <w:color w:val="000000"/>
                <w:sz w:val="20"/>
                <w:szCs w:val="20"/>
              </w:rPr>
              <w:t>thers</w:t>
            </w:r>
          </w:p>
        </w:tc>
        <w:tc>
          <w:tcPr>
            <w:tcW w:w="25" w:type="dxa"/>
            <w:tcBorders>
              <w:top w:val="nil"/>
              <w:left w:val="nil"/>
              <w:bottom w:val="nil"/>
              <w:right w:val="nil"/>
            </w:tcBorders>
            <w:noWrap/>
            <w:vAlign w:val="bottom"/>
          </w:tcPr>
          <w:p w14:paraId="49AE32FD"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368" w:type="dxa"/>
            <w:tcBorders>
              <w:top w:val="nil"/>
              <w:left w:val="nil"/>
              <w:bottom w:val="single" w:sz="4" w:space="0" w:color="auto"/>
              <w:right w:val="nil"/>
            </w:tcBorders>
            <w:noWrap/>
            <w:vAlign w:val="center"/>
          </w:tcPr>
          <w:p w14:paraId="3AE6FA56"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298,676.14</w:t>
            </w:r>
          </w:p>
        </w:tc>
        <w:tc>
          <w:tcPr>
            <w:tcW w:w="56" w:type="dxa"/>
            <w:tcBorders>
              <w:top w:val="nil"/>
              <w:left w:val="nil"/>
              <w:bottom w:val="nil"/>
              <w:right w:val="nil"/>
            </w:tcBorders>
            <w:noWrap/>
            <w:vAlign w:val="center"/>
          </w:tcPr>
          <w:p w14:paraId="4A1E9AB2"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220" w:type="dxa"/>
            <w:tcBorders>
              <w:top w:val="nil"/>
              <w:left w:val="nil"/>
              <w:bottom w:val="single" w:sz="4" w:space="0" w:color="auto"/>
              <w:right w:val="nil"/>
            </w:tcBorders>
            <w:noWrap/>
            <w:vAlign w:val="center"/>
          </w:tcPr>
          <w:p w14:paraId="13217642"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141,194.69</w:t>
            </w:r>
          </w:p>
        </w:tc>
        <w:tc>
          <w:tcPr>
            <w:tcW w:w="75" w:type="dxa"/>
            <w:tcBorders>
              <w:top w:val="nil"/>
              <w:left w:val="nil"/>
              <w:bottom w:val="nil"/>
              <w:right w:val="nil"/>
            </w:tcBorders>
            <w:noWrap/>
            <w:vAlign w:val="center"/>
          </w:tcPr>
          <w:p w14:paraId="05C2826B"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274" w:type="dxa"/>
            <w:tcBorders>
              <w:top w:val="nil"/>
              <w:left w:val="nil"/>
              <w:bottom w:val="single" w:sz="4" w:space="0" w:color="auto"/>
              <w:right w:val="nil"/>
            </w:tcBorders>
            <w:noWrap/>
            <w:vAlign w:val="center"/>
          </w:tcPr>
          <w:p w14:paraId="1211FE7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98,713.77</w:t>
            </w:r>
          </w:p>
        </w:tc>
        <w:tc>
          <w:tcPr>
            <w:tcW w:w="56" w:type="dxa"/>
            <w:tcBorders>
              <w:top w:val="nil"/>
              <w:left w:val="nil"/>
              <w:bottom w:val="nil"/>
              <w:right w:val="nil"/>
            </w:tcBorders>
            <w:noWrap/>
            <w:vAlign w:val="center"/>
          </w:tcPr>
          <w:p w14:paraId="575AF80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217" w:type="dxa"/>
            <w:tcBorders>
              <w:top w:val="nil"/>
              <w:left w:val="nil"/>
              <w:bottom w:val="single" w:sz="4" w:space="0" w:color="auto"/>
              <w:right w:val="nil"/>
            </w:tcBorders>
            <w:vAlign w:val="center"/>
          </w:tcPr>
          <w:p w14:paraId="57EA59F1" w14:textId="77777777" w:rsidR="00827A91" w:rsidRPr="007C7432" w:rsidRDefault="00827A91">
            <w:pPr>
              <w:kinsoku w:val="0"/>
              <w:overflowPunct w:val="0"/>
              <w:autoSpaceDE w:val="0"/>
              <w:autoSpaceDN w:val="0"/>
              <w:adjustRightInd w:val="0"/>
              <w:snapToGrid w:val="0"/>
              <w:ind w:rightChars="21" w:right="50"/>
              <w:jc w:val="right"/>
              <w:rPr>
                <w:rFonts w:ascii="Arial" w:hAnsi="Arial" w:cs="Arial"/>
                <w:sz w:val="20"/>
                <w:szCs w:val="20"/>
              </w:rPr>
            </w:pPr>
            <w:r w:rsidRPr="007C7432">
              <w:rPr>
                <w:rFonts w:ascii="Arial" w:hAnsi="Arial" w:cs="Arial"/>
                <w:sz w:val="20"/>
                <w:szCs w:val="20"/>
              </w:rPr>
              <w:t>-</w:t>
            </w:r>
          </w:p>
        </w:tc>
        <w:tc>
          <w:tcPr>
            <w:tcW w:w="98" w:type="dxa"/>
            <w:tcBorders>
              <w:top w:val="nil"/>
              <w:left w:val="nil"/>
              <w:bottom w:val="single" w:sz="4" w:space="0" w:color="auto"/>
              <w:right w:val="nil"/>
            </w:tcBorders>
          </w:tcPr>
          <w:p w14:paraId="5489693C" w14:textId="77777777" w:rsidR="00827A91" w:rsidRPr="007C7432" w:rsidRDefault="00827A91">
            <w:pPr>
              <w:kinsoku w:val="0"/>
              <w:overflowPunct w:val="0"/>
              <w:autoSpaceDE w:val="0"/>
              <w:autoSpaceDN w:val="0"/>
              <w:adjustRightInd w:val="0"/>
              <w:snapToGrid w:val="0"/>
              <w:ind w:rightChars="21" w:right="50"/>
              <w:jc w:val="right"/>
              <w:rPr>
                <w:rFonts w:ascii="Arial" w:hAnsi="Arial" w:cs="Arial"/>
                <w:sz w:val="20"/>
                <w:szCs w:val="20"/>
              </w:rPr>
            </w:pPr>
          </w:p>
        </w:tc>
        <w:tc>
          <w:tcPr>
            <w:tcW w:w="1249" w:type="dxa"/>
            <w:tcBorders>
              <w:top w:val="nil"/>
              <w:left w:val="nil"/>
              <w:bottom w:val="single" w:sz="4" w:space="0" w:color="auto"/>
              <w:right w:val="nil"/>
            </w:tcBorders>
            <w:noWrap/>
            <w:vAlign w:val="center"/>
          </w:tcPr>
          <w:p w14:paraId="36971836"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341,157.06</w:t>
            </w:r>
          </w:p>
        </w:tc>
        <w:tc>
          <w:tcPr>
            <w:tcW w:w="39" w:type="dxa"/>
            <w:tcBorders>
              <w:top w:val="nil"/>
              <w:left w:val="nil"/>
              <w:bottom w:val="nil"/>
              <w:right w:val="nil"/>
            </w:tcBorders>
            <w:noWrap/>
            <w:vAlign w:val="bottom"/>
          </w:tcPr>
          <w:p w14:paraId="5D889B4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34963E67" w14:textId="77777777">
        <w:trPr>
          <w:trHeight w:val="161"/>
          <w:tblHeader/>
        </w:trPr>
        <w:tc>
          <w:tcPr>
            <w:tcW w:w="426" w:type="dxa"/>
            <w:tcBorders>
              <w:top w:val="nil"/>
              <w:left w:val="nil"/>
              <w:bottom w:val="nil"/>
              <w:right w:val="nil"/>
            </w:tcBorders>
            <w:noWrap/>
            <w:vAlign w:val="bottom"/>
          </w:tcPr>
          <w:p w14:paraId="788BCD66"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016" w:type="dxa"/>
            <w:tcBorders>
              <w:top w:val="nil"/>
              <w:left w:val="nil"/>
              <w:bottom w:val="nil"/>
              <w:right w:val="nil"/>
            </w:tcBorders>
            <w:noWrap/>
            <w:vAlign w:val="bottom"/>
          </w:tcPr>
          <w:p w14:paraId="2653BC90"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25" w:type="dxa"/>
            <w:tcBorders>
              <w:top w:val="nil"/>
              <w:left w:val="nil"/>
              <w:bottom w:val="nil"/>
              <w:right w:val="nil"/>
            </w:tcBorders>
            <w:noWrap/>
            <w:vAlign w:val="bottom"/>
          </w:tcPr>
          <w:p w14:paraId="7575B98D"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368" w:type="dxa"/>
            <w:tcBorders>
              <w:top w:val="single" w:sz="4" w:space="0" w:color="auto"/>
              <w:left w:val="nil"/>
              <w:right w:val="nil"/>
            </w:tcBorders>
            <w:noWrap/>
            <w:vAlign w:val="center"/>
          </w:tcPr>
          <w:p w14:paraId="405C3CE0"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56" w:type="dxa"/>
            <w:tcBorders>
              <w:top w:val="nil"/>
              <w:left w:val="nil"/>
              <w:bottom w:val="nil"/>
              <w:right w:val="nil"/>
            </w:tcBorders>
            <w:noWrap/>
            <w:vAlign w:val="center"/>
          </w:tcPr>
          <w:p w14:paraId="2D98318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220" w:type="dxa"/>
            <w:tcBorders>
              <w:top w:val="single" w:sz="4" w:space="0" w:color="auto"/>
              <w:left w:val="nil"/>
              <w:right w:val="nil"/>
            </w:tcBorders>
            <w:noWrap/>
            <w:vAlign w:val="center"/>
          </w:tcPr>
          <w:p w14:paraId="42B0947B"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75" w:type="dxa"/>
            <w:tcBorders>
              <w:top w:val="nil"/>
              <w:left w:val="nil"/>
              <w:bottom w:val="nil"/>
              <w:right w:val="nil"/>
            </w:tcBorders>
            <w:noWrap/>
            <w:vAlign w:val="center"/>
          </w:tcPr>
          <w:p w14:paraId="0B3D125F"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274" w:type="dxa"/>
            <w:tcBorders>
              <w:top w:val="single" w:sz="4" w:space="0" w:color="auto"/>
              <w:left w:val="nil"/>
              <w:right w:val="nil"/>
            </w:tcBorders>
            <w:noWrap/>
            <w:vAlign w:val="center"/>
          </w:tcPr>
          <w:p w14:paraId="40F67844"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56" w:type="dxa"/>
            <w:tcBorders>
              <w:top w:val="nil"/>
              <w:left w:val="nil"/>
              <w:bottom w:val="nil"/>
              <w:right w:val="nil"/>
            </w:tcBorders>
            <w:noWrap/>
            <w:vAlign w:val="center"/>
          </w:tcPr>
          <w:p w14:paraId="4A70938E"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20"/>
                <w:szCs w:val="20"/>
              </w:rPr>
            </w:pPr>
          </w:p>
        </w:tc>
        <w:tc>
          <w:tcPr>
            <w:tcW w:w="1217" w:type="dxa"/>
            <w:tcBorders>
              <w:top w:val="single" w:sz="4" w:space="0" w:color="auto"/>
              <w:left w:val="nil"/>
              <w:right w:val="nil"/>
            </w:tcBorders>
            <w:vAlign w:val="center"/>
          </w:tcPr>
          <w:p w14:paraId="5BD99A08"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98" w:type="dxa"/>
            <w:tcBorders>
              <w:top w:val="single" w:sz="4" w:space="0" w:color="auto"/>
              <w:left w:val="nil"/>
              <w:right w:val="nil"/>
            </w:tcBorders>
          </w:tcPr>
          <w:p w14:paraId="45F710E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249" w:type="dxa"/>
            <w:tcBorders>
              <w:top w:val="single" w:sz="4" w:space="0" w:color="auto"/>
              <w:left w:val="nil"/>
              <w:right w:val="nil"/>
            </w:tcBorders>
            <w:noWrap/>
            <w:vAlign w:val="center"/>
          </w:tcPr>
          <w:p w14:paraId="324F57C3"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39" w:type="dxa"/>
            <w:tcBorders>
              <w:top w:val="nil"/>
              <w:left w:val="nil"/>
              <w:bottom w:val="nil"/>
              <w:right w:val="nil"/>
            </w:tcBorders>
            <w:noWrap/>
            <w:vAlign w:val="bottom"/>
          </w:tcPr>
          <w:p w14:paraId="28E6AD6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353BE580" w14:textId="77777777">
        <w:trPr>
          <w:trHeight w:val="168"/>
          <w:tblHeader/>
        </w:trPr>
        <w:tc>
          <w:tcPr>
            <w:tcW w:w="426" w:type="dxa"/>
            <w:tcBorders>
              <w:top w:val="nil"/>
              <w:left w:val="nil"/>
              <w:bottom w:val="nil"/>
              <w:right w:val="nil"/>
            </w:tcBorders>
            <w:noWrap/>
            <w:vAlign w:val="bottom"/>
          </w:tcPr>
          <w:p w14:paraId="02E4B8EF"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016" w:type="dxa"/>
            <w:tcBorders>
              <w:top w:val="nil"/>
              <w:left w:val="nil"/>
              <w:bottom w:val="nil"/>
              <w:right w:val="nil"/>
            </w:tcBorders>
            <w:noWrap/>
            <w:vAlign w:val="bottom"/>
          </w:tcPr>
          <w:p w14:paraId="1B974F31" w14:textId="77777777" w:rsidR="00827A91" w:rsidRPr="007C7432" w:rsidRDefault="00827A91">
            <w:pPr>
              <w:kinsoku w:val="0"/>
              <w:overflowPunct w:val="0"/>
              <w:autoSpaceDE w:val="0"/>
              <w:autoSpaceDN w:val="0"/>
              <w:adjustRightInd w:val="0"/>
              <w:snapToGrid w:val="0"/>
              <w:ind w:rightChars="-45" w:right="-108"/>
              <w:rPr>
                <w:rFonts w:ascii="Arial" w:eastAsia="黑体" w:hAnsi="Arial" w:cs="Arial"/>
                <w:color w:val="000000"/>
                <w:sz w:val="20"/>
                <w:szCs w:val="20"/>
              </w:rPr>
            </w:pPr>
          </w:p>
        </w:tc>
        <w:tc>
          <w:tcPr>
            <w:tcW w:w="25" w:type="dxa"/>
            <w:tcBorders>
              <w:top w:val="nil"/>
              <w:left w:val="nil"/>
              <w:bottom w:val="nil"/>
              <w:right w:val="nil"/>
            </w:tcBorders>
            <w:noWrap/>
            <w:vAlign w:val="bottom"/>
          </w:tcPr>
          <w:p w14:paraId="16C5BE48"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368" w:type="dxa"/>
            <w:tcBorders>
              <w:top w:val="nil"/>
              <w:left w:val="nil"/>
              <w:bottom w:val="double" w:sz="4" w:space="0" w:color="auto"/>
              <w:right w:val="nil"/>
            </w:tcBorders>
            <w:noWrap/>
            <w:vAlign w:val="center"/>
          </w:tcPr>
          <w:p w14:paraId="3B219278"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2,657,363.51</w:t>
            </w:r>
          </w:p>
        </w:tc>
        <w:tc>
          <w:tcPr>
            <w:tcW w:w="56" w:type="dxa"/>
            <w:tcBorders>
              <w:top w:val="nil"/>
              <w:left w:val="nil"/>
              <w:bottom w:val="nil"/>
              <w:right w:val="nil"/>
            </w:tcBorders>
            <w:noWrap/>
            <w:vAlign w:val="center"/>
          </w:tcPr>
          <w:p w14:paraId="11FCD5E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220" w:type="dxa"/>
            <w:tcBorders>
              <w:top w:val="nil"/>
              <w:left w:val="nil"/>
              <w:bottom w:val="double" w:sz="4" w:space="0" w:color="auto"/>
              <w:right w:val="nil"/>
            </w:tcBorders>
            <w:noWrap/>
            <w:vAlign w:val="center"/>
          </w:tcPr>
          <w:p w14:paraId="2BA7676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209,967.39</w:t>
            </w:r>
          </w:p>
        </w:tc>
        <w:tc>
          <w:tcPr>
            <w:tcW w:w="75" w:type="dxa"/>
            <w:tcBorders>
              <w:top w:val="nil"/>
              <w:left w:val="nil"/>
              <w:bottom w:val="nil"/>
              <w:right w:val="nil"/>
            </w:tcBorders>
            <w:noWrap/>
            <w:vAlign w:val="center"/>
          </w:tcPr>
          <w:p w14:paraId="503765E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274" w:type="dxa"/>
            <w:tcBorders>
              <w:top w:val="nil"/>
              <w:left w:val="nil"/>
              <w:bottom w:val="double" w:sz="4" w:space="0" w:color="auto"/>
              <w:right w:val="nil"/>
            </w:tcBorders>
            <w:noWrap/>
            <w:vAlign w:val="center"/>
          </w:tcPr>
          <w:p w14:paraId="784D8703"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400,538.77</w:t>
            </w:r>
          </w:p>
        </w:tc>
        <w:tc>
          <w:tcPr>
            <w:tcW w:w="56" w:type="dxa"/>
            <w:tcBorders>
              <w:top w:val="nil"/>
              <w:left w:val="nil"/>
              <w:bottom w:val="nil"/>
              <w:right w:val="nil"/>
            </w:tcBorders>
            <w:noWrap/>
            <w:vAlign w:val="center"/>
          </w:tcPr>
          <w:p w14:paraId="51418975"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20"/>
                <w:szCs w:val="20"/>
              </w:rPr>
            </w:pPr>
          </w:p>
        </w:tc>
        <w:tc>
          <w:tcPr>
            <w:tcW w:w="1217" w:type="dxa"/>
            <w:tcBorders>
              <w:top w:val="nil"/>
              <w:left w:val="nil"/>
              <w:bottom w:val="double" w:sz="4" w:space="0" w:color="auto"/>
              <w:right w:val="nil"/>
            </w:tcBorders>
            <w:vAlign w:val="center"/>
          </w:tcPr>
          <w:p w14:paraId="5A4321A6" w14:textId="77777777" w:rsidR="00827A91" w:rsidRPr="007C7432" w:rsidRDefault="00827A91">
            <w:pPr>
              <w:kinsoku w:val="0"/>
              <w:overflowPunct w:val="0"/>
              <w:autoSpaceDE w:val="0"/>
              <w:autoSpaceDN w:val="0"/>
              <w:adjustRightInd w:val="0"/>
              <w:snapToGrid w:val="0"/>
              <w:ind w:rightChars="21" w:right="50"/>
              <w:jc w:val="right"/>
              <w:rPr>
                <w:rFonts w:ascii="Arial" w:hAnsi="Arial" w:cs="Arial"/>
                <w:sz w:val="20"/>
                <w:szCs w:val="20"/>
              </w:rPr>
            </w:pPr>
            <w:r w:rsidRPr="007C7432">
              <w:rPr>
                <w:rFonts w:ascii="Arial" w:hAnsi="Arial" w:cs="Arial"/>
                <w:sz w:val="20"/>
                <w:szCs w:val="20"/>
              </w:rPr>
              <w:t>-388,528.48</w:t>
            </w:r>
          </w:p>
        </w:tc>
        <w:tc>
          <w:tcPr>
            <w:tcW w:w="98" w:type="dxa"/>
            <w:tcBorders>
              <w:top w:val="nil"/>
              <w:left w:val="nil"/>
              <w:bottom w:val="double" w:sz="4" w:space="0" w:color="auto"/>
              <w:right w:val="nil"/>
            </w:tcBorders>
          </w:tcPr>
          <w:p w14:paraId="5C6EB678" w14:textId="77777777" w:rsidR="00827A91" w:rsidRPr="007C7432" w:rsidRDefault="00827A91">
            <w:pPr>
              <w:kinsoku w:val="0"/>
              <w:overflowPunct w:val="0"/>
              <w:autoSpaceDE w:val="0"/>
              <w:autoSpaceDN w:val="0"/>
              <w:adjustRightInd w:val="0"/>
              <w:snapToGrid w:val="0"/>
              <w:ind w:rightChars="21" w:right="50"/>
              <w:jc w:val="right"/>
              <w:rPr>
                <w:rFonts w:ascii="Arial" w:hAnsi="Arial" w:cs="Arial"/>
                <w:sz w:val="20"/>
                <w:szCs w:val="20"/>
              </w:rPr>
            </w:pPr>
          </w:p>
        </w:tc>
        <w:tc>
          <w:tcPr>
            <w:tcW w:w="1249" w:type="dxa"/>
            <w:tcBorders>
              <w:top w:val="nil"/>
              <w:left w:val="nil"/>
              <w:bottom w:val="double" w:sz="4" w:space="0" w:color="auto"/>
              <w:right w:val="nil"/>
            </w:tcBorders>
            <w:noWrap/>
            <w:vAlign w:val="center"/>
          </w:tcPr>
          <w:p w14:paraId="1E5AF948"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sz w:val="20"/>
                <w:szCs w:val="20"/>
              </w:rPr>
              <w:t>2,078,263.65</w:t>
            </w:r>
          </w:p>
        </w:tc>
        <w:tc>
          <w:tcPr>
            <w:tcW w:w="39" w:type="dxa"/>
            <w:tcBorders>
              <w:top w:val="nil"/>
              <w:left w:val="nil"/>
              <w:bottom w:val="nil"/>
              <w:right w:val="nil"/>
            </w:tcBorders>
            <w:noWrap/>
            <w:vAlign w:val="bottom"/>
          </w:tcPr>
          <w:p w14:paraId="2319F0E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bl>
    <w:p w14:paraId="55E02495"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12E8541B"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 xml:space="preserve">The original amount of long-term deferred expense </w:t>
      </w:r>
      <w:r w:rsidRPr="007C7432">
        <w:rPr>
          <w:rFonts w:ascii="Arial" w:hAnsi="Arial" w:cs="Arial" w:hint="eastAsia"/>
          <w:sz w:val="20"/>
          <w:szCs w:val="20"/>
        </w:rPr>
        <w:t>is</w:t>
      </w:r>
      <w:r w:rsidRPr="007C7432">
        <w:rPr>
          <w:rFonts w:ascii="Arial" w:hAnsi="Arial" w:cs="Arial"/>
          <w:sz w:val="20"/>
          <w:szCs w:val="20"/>
        </w:rPr>
        <w:t xml:space="preserve"> RMB 5,764,932.41 </w:t>
      </w:r>
      <w:r w:rsidRPr="007C7432">
        <w:rPr>
          <w:rFonts w:ascii="Arial" w:hAnsi="Arial" w:cs="Arial" w:hint="eastAsia"/>
          <w:sz w:val="20"/>
          <w:szCs w:val="20"/>
        </w:rPr>
        <w:t>yuan.</w:t>
      </w:r>
    </w:p>
    <w:p w14:paraId="75EF3977" w14:textId="77777777" w:rsidR="00827A91" w:rsidRPr="007C7432" w:rsidRDefault="00827A91">
      <w:pPr>
        <w:tabs>
          <w:tab w:val="left" w:pos="3645"/>
        </w:tabs>
        <w:adjustRightInd w:val="0"/>
        <w:snapToGrid w:val="0"/>
        <w:ind w:leftChars="167" w:left="401"/>
        <w:jc w:val="both"/>
        <w:rPr>
          <w:rFonts w:ascii="Arial" w:hAnsi="宋体" w:cs="Arial"/>
        </w:rPr>
      </w:pPr>
    </w:p>
    <w:p w14:paraId="757C8A21"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hAnsi="Arial" w:cs="Arial"/>
          <w:b/>
          <w:bCs/>
          <w:snapToGrid w:val="0"/>
          <w:sz w:val="20"/>
          <w:szCs w:val="20"/>
        </w:rPr>
      </w:pPr>
      <w:r w:rsidRPr="007C7432">
        <w:rPr>
          <w:rFonts w:ascii="Arial" w:hAnsi="Arial" w:cs="Arial"/>
          <w:b/>
          <w:bCs/>
          <w:snapToGrid w:val="0"/>
          <w:sz w:val="20"/>
          <w:szCs w:val="20"/>
        </w:rPr>
        <w:t xml:space="preserve">9. </w:t>
      </w:r>
      <w:r w:rsidRPr="007C7432">
        <w:rPr>
          <w:rFonts w:ascii="Arial" w:hAnsi="Arial" w:cs="Arial"/>
          <w:b/>
          <w:bCs/>
          <w:snapToGrid w:val="0"/>
          <w:sz w:val="20"/>
          <w:szCs w:val="20"/>
        </w:rPr>
        <w:tab/>
        <w:t>Accounts payable</w:t>
      </w:r>
    </w:p>
    <w:p w14:paraId="45CC1697"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hAnsi="Arial" w:cs="Arial"/>
          <w:b/>
          <w:bCs/>
          <w:snapToGrid w:val="0"/>
          <w:sz w:val="20"/>
          <w:szCs w:val="20"/>
        </w:rPr>
      </w:pPr>
    </w:p>
    <w:tbl>
      <w:tblPr>
        <w:tblW w:w="8147" w:type="dxa"/>
        <w:tblInd w:w="0" w:type="dxa"/>
        <w:tblLayout w:type="fixed"/>
        <w:tblCellMar>
          <w:left w:w="0" w:type="dxa"/>
          <w:right w:w="0" w:type="dxa"/>
        </w:tblCellMar>
        <w:tblLook w:val="0000" w:firstRow="0" w:lastRow="0" w:firstColumn="0" w:lastColumn="0" w:noHBand="0" w:noVBand="0"/>
      </w:tblPr>
      <w:tblGrid>
        <w:gridCol w:w="406"/>
        <w:gridCol w:w="3280"/>
        <w:gridCol w:w="142"/>
        <w:gridCol w:w="1984"/>
        <w:gridCol w:w="81"/>
        <w:gridCol w:w="98"/>
        <w:gridCol w:w="2072"/>
        <w:gridCol w:w="84"/>
      </w:tblGrid>
      <w:tr w:rsidR="00827A91" w:rsidRPr="007C7432" w14:paraId="6E72C913" w14:textId="77777777">
        <w:tc>
          <w:tcPr>
            <w:tcW w:w="406" w:type="dxa"/>
            <w:tcBorders>
              <w:top w:val="nil"/>
              <w:left w:val="nil"/>
              <w:bottom w:val="nil"/>
              <w:right w:val="nil"/>
            </w:tcBorders>
            <w:noWrap/>
            <w:vAlign w:val="bottom"/>
          </w:tcPr>
          <w:p w14:paraId="418B6969"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280" w:type="dxa"/>
            <w:tcBorders>
              <w:top w:val="nil"/>
              <w:left w:val="nil"/>
              <w:bottom w:val="nil"/>
              <w:right w:val="nil"/>
            </w:tcBorders>
            <w:noWrap/>
            <w:vAlign w:val="bottom"/>
          </w:tcPr>
          <w:p w14:paraId="1C57B0B9"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2" w:type="dxa"/>
            <w:tcBorders>
              <w:top w:val="nil"/>
              <w:left w:val="nil"/>
              <w:bottom w:val="nil"/>
              <w:right w:val="nil"/>
            </w:tcBorders>
            <w:noWrap/>
            <w:vAlign w:val="bottom"/>
          </w:tcPr>
          <w:p w14:paraId="6B2358EF" w14:textId="77777777" w:rsidR="00827A91" w:rsidRPr="007C7432" w:rsidRDefault="00827A91">
            <w:pPr>
              <w:kinsoku w:val="0"/>
              <w:overflowPunct w:val="0"/>
              <w:autoSpaceDE w:val="0"/>
              <w:autoSpaceDN w:val="0"/>
              <w:adjustRightInd w:val="0"/>
              <w:snapToGrid w:val="0"/>
              <w:jc w:val="both"/>
              <w:rPr>
                <w:rFonts w:ascii="Arial" w:hAnsi="Arial" w:cs="Arial"/>
                <w:sz w:val="20"/>
                <w:szCs w:val="20"/>
              </w:rPr>
            </w:pPr>
            <w:r w:rsidRPr="007C7432">
              <w:rPr>
                <w:rFonts w:ascii="Arial" w:hAnsi="Arial" w:cs="Arial"/>
                <w:color w:val="000000"/>
                <w:sz w:val="20"/>
                <w:szCs w:val="20"/>
              </w:rPr>
              <w:t xml:space="preserve"> </w:t>
            </w:r>
          </w:p>
        </w:tc>
        <w:tc>
          <w:tcPr>
            <w:tcW w:w="1984" w:type="dxa"/>
            <w:tcBorders>
              <w:top w:val="nil"/>
              <w:left w:val="nil"/>
              <w:bottom w:val="nil"/>
              <w:right w:val="nil"/>
            </w:tcBorders>
            <w:noWrap/>
            <w:vAlign w:val="bottom"/>
          </w:tcPr>
          <w:p w14:paraId="4617BDB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sz w:val="20"/>
                <w:szCs w:val="20"/>
              </w:rPr>
              <w:t>2022-12-31</w:t>
            </w:r>
          </w:p>
        </w:tc>
        <w:tc>
          <w:tcPr>
            <w:tcW w:w="81" w:type="dxa"/>
            <w:tcBorders>
              <w:top w:val="nil"/>
              <w:left w:val="nil"/>
              <w:bottom w:val="nil"/>
              <w:right w:val="nil"/>
            </w:tcBorders>
            <w:noWrap/>
            <w:vAlign w:val="bottom"/>
          </w:tcPr>
          <w:p w14:paraId="17D5D6BF"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bottom"/>
          </w:tcPr>
          <w:p w14:paraId="019C18E2"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nil"/>
              <w:right w:val="nil"/>
            </w:tcBorders>
            <w:noWrap/>
            <w:vAlign w:val="bottom"/>
          </w:tcPr>
          <w:p w14:paraId="5C73521E"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sz w:val="20"/>
                <w:szCs w:val="20"/>
              </w:rPr>
              <w:t>2021-12-31</w:t>
            </w:r>
          </w:p>
        </w:tc>
        <w:tc>
          <w:tcPr>
            <w:tcW w:w="84" w:type="dxa"/>
            <w:tcBorders>
              <w:top w:val="nil"/>
              <w:left w:val="nil"/>
              <w:bottom w:val="nil"/>
              <w:right w:val="nil"/>
            </w:tcBorders>
            <w:noWrap/>
            <w:vAlign w:val="center"/>
          </w:tcPr>
          <w:p w14:paraId="4F2235B2"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71A1A0F0" w14:textId="77777777">
        <w:tc>
          <w:tcPr>
            <w:tcW w:w="406" w:type="dxa"/>
            <w:tcBorders>
              <w:top w:val="nil"/>
              <w:left w:val="nil"/>
              <w:bottom w:val="nil"/>
              <w:right w:val="nil"/>
            </w:tcBorders>
            <w:noWrap/>
            <w:vAlign w:val="bottom"/>
          </w:tcPr>
          <w:p w14:paraId="4498CED2"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280" w:type="dxa"/>
            <w:tcBorders>
              <w:top w:val="nil"/>
              <w:left w:val="nil"/>
              <w:bottom w:val="nil"/>
              <w:right w:val="nil"/>
            </w:tcBorders>
            <w:noWrap/>
            <w:vAlign w:val="bottom"/>
          </w:tcPr>
          <w:p w14:paraId="35431DF0"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2" w:type="dxa"/>
            <w:tcBorders>
              <w:top w:val="nil"/>
              <w:left w:val="nil"/>
              <w:bottom w:val="nil"/>
              <w:right w:val="nil"/>
            </w:tcBorders>
            <w:noWrap/>
            <w:vAlign w:val="bottom"/>
          </w:tcPr>
          <w:p w14:paraId="6AE05D3F"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984" w:type="dxa"/>
            <w:tcBorders>
              <w:top w:val="nil"/>
              <w:left w:val="nil"/>
              <w:bottom w:val="nil"/>
              <w:right w:val="nil"/>
            </w:tcBorders>
            <w:noWrap/>
            <w:vAlign w:val="bottom"/>
          </w:tcPr>
          <w:p w14:paraId="3C662AA8"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1" w:type="dxa"/>
            <w:tcBorders>
              <w:top w:val="nil"/>
              <w:left w:val="nil"/>
              <w:bottom w:val="nil"/>
              <w:right w:val="nil"/>
            </w:tcBorders>
            <w:noWrap/>
            <w:vAlign w:val="bottom"/>
          </w:tcPr>
          <w:p w14:paraId="367F30BF"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487DCE54"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bottom"/>
          </w:tcPr>
          <w:p w14:paraId="1D61362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center"/>
          </w:tcPr>
          <w:p w14:paraId="3567FEAA"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34B072F9" w14:textId="77777777">
        <w:tc>
          <w:tcPr>
            <w:tcW w:w="406" w:type="dxa"/>
            <w:tcBorders>
              <w:top w:val="nil"/>
              <w:left w:val="nil"/>
              <w:bottom w:val="nil"/>
              <w:right w:val="nil"/>
            </w:tcBorders>
            <w:noWrap/>
            <w:vAlign w:val="bottom"/>
          </w:tcPr>
          <w:p w14:paraId="60A8079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2937A44A"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Due to related parties</w:t>
            </w:r>
          </w:p>
        </w:tc>
        <w:tc>
          <w:tcPr>
            <w:tcW w:w="142" w:type="dxa"/>
            <w:tcBorders>
              <w:top w:val="nil"/>
              <w:left w:val="nil"/>
              <w:bottom w:val="nil"/>
              <w:right w:val="nil"/>
            </w:tcBorders>
            <w:noWrap/>
            <w:vAlign w:val="bottom"/>
          </w:tcPr>
          <w:p w14:paraId="56A67775"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nil"/>
              <w:left w:val="nil"/>
              <w:right w:val="nil"/>
            </w:tcBorders>
            <w:noWrap/>
            <w:vAlign w:val="center"/>
          </w:tcPr>
          <w:p w14:paraId="4B41B5C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 xml:space="preserve">365,952.30  </w:t>
            </w:r>
          </w:p>
        </w:tc>
        <w:tc>
          <w:tcPr>
            <w:tcW w:w="81" w:type="dxa"/>
            <w:tcBorders>
              <w:top w:val="nil"/>
              <w:left w:val="nil"/>
              <w:bottom w:val="nil"/>
              <w:right w:val="nil"/>
            </w:tcBorders>
            <w:noWrap/>
            <w:vAlign w:val="center"/>
          </w:tcPr>
          <w:p w14:paraId="32E7207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67D5E75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right w:val="nil"/>
            </w:tcBorders>
            <w:noWrap/>
            <w:vAlign w:val="center"/>
          </w:tcPr>
          <w:p w14:paraId="1418306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230,591.27</w:t>
            </w:r>
          </w:p>
        </w:tc>
        <w:tc>
          <w:tcPr>
            <w:tcW w:w="84" w:type="dxa"/>
            <w:tcBorders>
              <w:top w:val="nil"/>
              <w:left w:val="nil"/>
              <w:bottom w:val="nil"/>
              <w:right w:val="nil"/>
            </w:tcBorders>
            <w:noWrap/>
            <w:vAlign w:val="center"/>
          </w:tcPr>
          <w:p w14:paraId="7F066DD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0A2F451E" w14:textId="77777777">
        <w:tc>
          <w:tcPr>
            <w:tcW w:w="406" w:type="dxa"/>
            <w:tcBorders>
              <w:top w:val="nil"/>
              <w:left w:val="nil"/>
              <w:bottom w:val="nil"/>
              <w:right w:val="nil"/>
            </w:tcBorders>
            <w:noWrap/>
            <w:vAlign w:val="bottom"/>
          </w:tcPr>
          <w:p w14:paraId="7037983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1FD6728F"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Others</w:t>
            </w:r>
          </w:p>
        </w:tc>
        <w:tc>
          <w:tcPr>
            <w:tcW w:w="142" w:type="dxa"/>
            <w:tcBorders>
              <w:top w:val="nil"/>
              <w:left w:val="nil"/>
              <w:bottom w:val="nil"/>
              <w:right w:val="nil"/>
            </w:tcBorders>
            <w:noWrap/>
            <w:vAlign w:val="bottom"/>
          </w:tcPr>
          <w:p w14:paraId="00F59B04"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nil"/>
              <w:left w:val="nil"/>
              <w:bottom w:val="single" w:sz="4" w:space="0" w:color="auto"/>
              <w:right w:val="nil"/>
            </w:tcBorders>
            <w:noWrap/>
            <w:vAlign w:val="center"/>
          </w:tcPr>
          <w:p w14:paraId="69488B5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 xml:space="preserve">40,586,791.72  </w:t>
            </w:r>
          </w:p>
        </w:tc>
        <w:tc>
          <w:tcPr>
            <w:tcW w:w="81" w:type="dxa"/>
            <w:tcBorders>
              <w:top w:val="nil"/>
              <w:left w:val="nil"/>
              <w:bottom w:val="nil"/>
              <w:right w:val="nil"/>
            </w:tcBorders>
            <w:noWrap/>
            <w:vAlign w:val="center"/>
          </w:tcPr>
          <w:p w14:paraId="1F1787B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64BE525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single" w:sz="4" w:space="0" w:color="auto"/>
              <w:right w:val="nil"/>
            </w:tcBorders>
            <w:noWrap/>
            <w:vAlign w:val="center"/>
          </w:tcPr>
          <w:p w14:paraId="746AC6A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55,082,165.56</w:t>
            </w:r>
          </w:p>
        </w:tc>
        <w:tc>
          <w:tcPr>
            <w:tcW w:w="84" w:type="dxa"/>
            <w:tcBorders>
              <w:top w:val="nil"/>
              <w:left w:val="nil"/>
              <w:bottom w:val="nil"/>
              <w:right w:val="nil"/>
            </w:tcBorders>
            <w:noWrap/>
            <w:vAlign w:val="center"/>
          </w:tcPr>
          <w:p w14:paraId="3F53BAB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2BC13E62" w14:textId="77777777">
        <w:tc>
          <w:tcPr>
            <w:tcW w:w="406" w:type="dxa"/>
            <w:tcBorders>
              <w:top w:val="nil"/>
              <w:left w:val="nil"/>
              <w:bottom w:val="nil"/>
              <w:right w:val="nil"/>
            </w:tcBorders>
            <w:noWrap/>
            <w:vAlign w:val="bottom"/>
          </w:tcPr>
          <w:p w14:paraId="527B57A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60DF887F"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42" w:type="dxa"/>
            <w:tcBorders>
              <w:top w:val="nil"/>
              <w:left w:val="nil"/>
              <w:bottom w:val="nil"/>
              <w:right w:val="nil"/>
            </w:tcBorders>
            <w:noWrap/>
            <w:vAlign w:val="bottom"/>
          </w:tcPr>
          <w:p w14:paraId="7A846B9E"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single" w:sz="4" w:space="0" w:color="auto"/>
              <w:left w:val="nil"/>
              <w:bottom w:val="nil"/>
              <w:right w:val="nil"/>
            </w:tcBorders>
            <w:noWrap/>
            <w:vAlign w:val="center"/>
          </w:tcPr>
          <w:p w14:paraId="4521736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1" w:type="dxa"/>
            <w:tcBorders>
              <w:top w:val="nil"/>
              <w:left w:val="nil"/>
              <w:bottom w:val="nil"/>
              <w:right w:val="nil"/>
            </w:tcBorders>
            <w:noWrap/>
            <w:vAlign w:val="center"/>
          </w:tcPr>
          <w:p w14:paraId="2F55ED2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0E77886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single" w:sz="4" w:space="0" w:color="auto"/>
              <w:left w:val="nil"/>
              <w:bottom w:val="nil"/>
              <w:right w:val="nil"/>
            </w:tcBorders>
            <w:noWrap/>
            <w:vAlign w:val="center"/>
          </w:tcPr>
          <w:p w14:paraId="1AB8705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4" w:type="dxa"/>
            <w:tcBorders>
              <w:top w:val="nil"/>
              <w:left w:val="nil"/>
              <w:bottom w:val="nil"/>
              <w:right w:val="nil"/>
            </w:tcBorders>
            <w:noWrap/>
            <w:vAlign w:val="center"/>
          </w:tcPr>
          <w:p w14:paraId="30BBB2A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6C9EA322" w14:textId="77777777">
        <w:tc>
          <w:tcPr>
            <w:tcW w:w="406" w:type="dxa"/>
            <w:tcBorders>
              <w:top w:val="nil"/>
              <w:left w:val="nil"/>
              <w:bottom w:val="nil"/>
              <w:right w:val="nil"/>
            </w:tcBorders>
            <w:shd w:val="clear" w:color="auto" w:fill="auto"/>
            <w:noWrap/>
            <w:vAlign w:val="bottom"/>
          </w:tcPr>
          <w:p w14:paraId="2F82F24B"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280" w:type="dxa"/>
            <w:tcBorders>
              <w:top w:val="nil"/>
              <w:left w:val="nil"/>
              <w:bottom w:val="nil"/>
              <w:right w:val="nil"/>
            </w:tcBorders>
            <w:shd w:val="clear" w:color="auto" w:fill="auto"/>
            <w:noWrap/>
            <w:vAlign w:val="bottom"/>
          </w:tcPr>
          <w:p w14:paraId="4D960608"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142" w:type="dxa"/>
            <w:tcBorders>
              <w:top w:val="nil"/>
              <w:left w:val="nil"/>
              <w:bottom w:val="nil"/>
              <w:right w:val="nil"/>
            </w:tcBorders>
            <w:shd w:val="clear" w:color="auto" w:fill="auto"/>
            <w:noWrap/>
            <w:vAlign w:val="bottom"/>
          </w:tcPr>
          <w:p w14:paraId="0F723222"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984" w:type="dxa"/>
            <w:tcBorders>
              <w:top w:val="nil"/>
              <w:left w:val="nil"/>
              <w:bottom w:val="double" w:sz="6" w:space="0" w:color="auto"/>
              <w:right w:val="nil"/>
            </w:tcBorders>
            <w:shd w:val="clear" w:color="000000" w:fill="auto"/>
            <w:noWrap/>
            <w:vAlign w:val="center"/>
          </w:tcPr>
          <w:p w14:paraId="2AF9F1E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40,952,744.02</w:t>
            </w:r>
          </w:p>
        </w:tc>
        <w:tc>
          <w:tcPr>
            <w:tcW w:w="81" w:type="dxa"/>
            <w:tcBorders>
              <w:top w:val="nil"/>
              <w:left w:val="nil"/>
              <w:bottom w:val="nil"/>
              <w:right w:val="nil"/>
            </w:tcBorders>
            <w:shd w:val="clear" w:color="auto" w:fill="auto"/>
            <w:noWrap/>
            <w:vAlign w:val="center"/>
          </w:tcPr>
          <w:p w14:paraId="51C31E6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shd w:val="clear" w:color="auto" w:fill="auto"/>
            <w:noWrap/>
            <w:vAlign w:val="center"/>
          </w:tcPr>
          <w:p w14:paraId="45729203"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2072" w:type="dxa"/>
            <w:tcBorders>
              <w:top w:val="nil"/>
              <w:left w:val="nil"/>
              <w:bottom w:val="double" w:sz="6" w:space="0" w:color="auto"/>
              <w:right w:val="nil"/>
            </w:tcBorders>
            <w:shd w:val="clear" w:color="000000" w:fill="auto"/>
            <w:noWrap/>
            <w:vAlign w:val="center"/>
          </w:tcPr>
          <w:p w14:paraId="57585E3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55,312,756.83</w:t>
            </w:r>
          </w:p>
        </w:tc>
        <w:tc>
          <w:tcPr>
            <w:tcW w:w="84" w:type="dxa"/>
            <w:tcBorders>
              <w:top w:val="nil"/>
              <w:left w:val="nil"/>
              <w:bottom w:val="nil"/>
              <w:right w:val="nil"/>
            </w:tcBorders>
            <w:noWrap/>
            <w:vAlign w:val="center"/>
          </w:tcPr>
          <w:p w14:paraId="74228D9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r>
    </w:tbl>
    <w:p w14:paraId="1CE54212"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宋体" w:cs="Arial"/>
        </w:rPr>
        <w:br w:type="page"/>
      </w:r>
    </w:p>
    <w:p w14:paraId="2224639D" w14:textId="77777777" w:rsidR="00827A91" w:rsidRPr="007C7432" w:rsidRDefault="00827A91">
      <w:pPr>
        <w:widowControl w:val="0"/>
        <w:numPr>
          <w:ilvl w:val="0"/>
          <w:numId w:val="10"/>
        </w:numPr>
        <w:tabs>
          <w:tab w:val="left" w:pos="406"/>
          <w:tab w:val="left" w:pos="720"/>
        </w:tabs>
        <w:snapToGrid w:val="0"/>
        <w:jc w:val="both"/>
        <w:rPr>
          <w:rFonts w:ascii="Arial" w:hAnsi="Arial" w:cs="Arial"/>
          <w:b/>
          <w:sz w:val="20"/>
          <w:szCs w:val="20"/>
        </w:rPr>
      </w:pPr>
      <w:r w:rsidRPr="007C7432">
        <w:rPr>
          <w:rFonts w:ascii="Arial" w:hAnsi="Arial" w:cs="Arial"/>
          <w:b/>
          <w:sz w:val="20"/>
          <w:szCs w:val="20"/>
        </w:rPr>
        <w:t>DETAILED NOTES ON MAIN FINANCIAL STATEMENTS ITEMS (continued)</w:t>
      </w:r>
    </w:p>
    <w:p w14:paraId="690E44EA"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hAnsi="Arial" w:cs="Arial"/>
          <w:snapToGrid w:val="0"/>
          <w:sz w:val="20"/>
          <w:szCs w:val="20"/>
        </w:rPr>
      </w:pPr>
    </w:p>
    <w:p w14:paraId="6376BEC4"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hAnsi="Arial" w:cs="Arial"/>
          <w:b/>
          <w:bCs/>
          <w:snapToGrid w:val="0"/>
          <w:sz w:val="20"/>
          <w:szCs w:val="20"/>
        </w:rPr>
      </w:pPr>
      <w:r w:rsidRPr="007C7432">
        <w:rPr>
          <w:rFonts w:ascii="Arial" w:hAnsi="Arial" w:cs="Arial"/>
          <w:b/>
          <w:bCs/>
          <w:snapToGrid w:val="0"/>
          <w:sz w:val="20"/>
          <w:szCs w:val="20"/>
        </w:rPr>
        <w:t xml:space="preserve">10. </w:t>
      </w:r>
      <w:r w:rsidRPr="007C7432">
        <w:rPr>
          <w:rFonts w:ascii="Arial" w:hAnsi="Arial" w:cs="Arial"/>
          <w:b/>
          <w:bCs/>
          <w:snapToGrid w:val="0"/>
          <w:sz w:val="20"/>
          <w:szCs w:val="20"/>
        </w:rPr>
        <w:tab/>
        <w:t xml:space="preserve">Taxes </w:t>
      </w:r>
      <w:r w:rsidRPr="007C7432">
        <w:rPr>
          <w:rFonts w:ascii="Arial" w:hAnsi="Arial" w:cs="Arial" w:hint="eastAsia"/>
          <w:b/>
          <w:bCs/>
          <w:snapToGrid w:val="0"/>
          <w:sz w:val="20"/>
          <w:szCs w:val="20"/>
        </w:rPr>
        <w:t>payable</w:t>
      </w:r>
    </w:p>
    <w:p w14:paraId="5D814569"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hAnsi="Arial" w:cs="Arial"/>
          <w:b/>
          <w:bCs/>
          <w:snapToGrid w:val="0"/>
          <w:sz w:val="20"/>
          <w:szCs w:val="20"/>
        </w:rPr>
      </w:pPr>
    </w:p>
    <w:tbl>
      <w:tblPr>
        <w:tblW w:w="8147" w:type="dxa"/>
        <w:tblInd w:w="0" w:type="dxa"/>
        <w:tblLayout w:type="fixed"/>
        <w:tblCellMar>
          <w:left w:w="0" w:type="dxa"/>
          <w:right w:w="0" w:type="dxa"/>
        </w:tblCellMar>
        <w:tblLook w:val="0000" w:firstRow="0" w:lastRow="0" w:firstColumn="0" w:lastColumn="0" w:noHBand="0" w:noVBand="0"/>
      </w:tblPr>
      <w:tblGrid>
        <w:gridCol w:w="406"/>
        <w:gridCol w:w="3280"/>
        <w:gridCol w:w="142"/>
        <w:gridCol w:w="1984"/>
        <w:gridCol w:w="81"/>
        <w:gridCol w:w="98"/>
        <w:gridCol w:w="2072"/>
        <w:gridCol w:w="84"/>
      </w:tblGrid>
      <w:tr w:rsidR="00827A91" w:rsidRPr="007C7432" w14:paraId="6C5C8974" w14:textId="77777777">
        <w:tc>
          <w:tcPr>
            <w:tcW w:w="406" w:type="dxa"/>
            <w:tcBorders>
              <w:top w:val="nil"/>
              <w:left w:val="nil"/>
              <w:bottom w:val="nil"/>
              <w:right w:val="nil"/>
            </w:tcBorders>
            <w:noWrap/>
            <w:vAlign w:val="bottom"/>
          </w:tcPr>
          <w:p w14:paraId="4350AFAD"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280" w:type="dxa"/>
            <w:tcBorders>
              <w:top w:val="nil"/>
              <w:left w:val="nil"/>
              <w:bottom w:val="nil"/>
              <w:right w:val="nil"/>
            </w:tcBorders>
            <w:noWrap/>
            <w:vAlign w:val="bottom"/>
          </w:tcPr>
          <w:p w14:paraId="09705438"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2" w:type="dxa"/>
            <w:tcBorders>
              <w:top w:val="nil"/>
              <w:left w:val="nil"/>
              <w:bottom w:val="nil"/>
              <w:right w:val="nil"/>
            </w:tcBorders>
            <w:noWrap/>
            <w:vAlign w:val="bottom"/>
          </w:tcPr>
          <w:p w14:paraId="355BB00D" w14:textId="77777777" w:rsidR="00827A91" w:rsidRPr="007C7432" w:rsidRDefault="00827A91">
            <w:pPr>
              <w:kinsoku w:val="0"/>
              <w:overflowPunct w:val="0"/>
              <w:autoSpaceDE w:val="0"/>
              <w:autoSpaceDN w:val="0"/>
              <w:adjustRightInd w:val="0"/>
              <w:snapToGrid w:val="0"/>
              <w:jc w:val="both"/>
              <w:rPr>
                <w:rFonts w:ascii="Arial" w:hAnsi="Arial" w:cs="Arial"/>
                <w:sz w:val="20"/>
                <w:szCs w:val="20"/>
              </w:rPr>
            </w:pPr>
            <w:r w:rsidRPr="007C7432">
              <w:rPr>
                <w:rFonts w:ascii="Arial" w:hAnsi="Arial" w:cs="Arial"/>
                <w:color w:val="000000"/>
                <w:sz w:val="20"/>
                <w:szCs w:val="20"/>
              </w:rPr>
              <w:t xml:space="preserve"> </w:t>
            </w:r>
          </w:p>
        </w:tc>
        <w:tc>
          <w:tcPr>
            <w:tcW w:w="1984" w:type="dxa"/>
            <w:tcBorders>
              <w:top w:val="nil"/>
              <w:left w:val="nil"/>
              <w:bottom w:val="nil"/>
              <w:right w:val="nil"/>
            </w:tcBorders>
            <w:noWrap/>
            <w:vAlign w:val="bottom"/>
          </w:tcPr>
          <w:p w14:paraId="197DB60C"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sz w:val="20"/>
                <w:szCs w:val="20"/>
              </w:rPr>
              <w:t>202</w:t>
            </w:r>
            <w:r w:rsidRPr="007C7432">
              <w:rPr>
                <w:rFonts w:ascii="Arial" w:eastAsia="黑体" w:hAnsi="Arial" w:cs="Arial" w:hint="eastAsia"/>
                <w:sz w:val="20"/>
                <w:szCs w:val="20"/>
              </w:rPr>
              <w:t>2</w:t>
            </w:r>
            <w:r w:rsidRPr="007C7432">
              <w:rPr>
                <w:rFonts w:ascii="Arial" w:eastAsia="黑体" w:hAnsi="Arial" w:cs="Arial"/>
                <w:sz w:val="20"/>
                <w:szCs w:val="20"/>
              </w:rPr>
              <w:t>-12-31</w:t>
            </w:r>
          </w:p>
        </w:tc>
        <w:tc>
          <w:tcPr>
            <w:tcW w:w="81" w:type="dxa"/>
            <w:tcBorders>
              <w:top w:val="nil"/>
              <w:left w:val="nil"/>
              <w:bottom w:val="nil"/>
              <w:right w:val="nil"/>
            </w:tcBorders>
            <w:noWrap/>
            <w:vAlign w:val="bottom"/>
          </w:tcPr>
          <w:p w14:paraId="06BD9D3D"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bottom"/>
          </w:tcPr>
          <w:p w14:paraId="3345ED73"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nil"/>
              <w:right w:val="nil"/>
            </w:tcBorders>
            <w:noWrap/>
            <w:vAlign w:val="bottom"/>
          </w:tcPr>
          <w:p w14:paraId="1CB328C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sz w:val="20"/>
                <w:szCs w:val="20"/>
              </w:rPr>
              <w:t>202</w:t>
            </w:r>
            <w:r w:rsidRPr="007C7432">
              <w:rPr>
                <w:rFonts w:ascii="Arial" w:eastAsia="黑体" w:hAnsi="Arial" w:cs="Arial" w:hint="eastAsia"/>
                <w:sz w:val="20"/>
                <w:szCs w:val="20"/>
              </w:rPr>
              <w:t>1</w:t>
            </w:r>
            <w:r w:rsidRPr="007C7432">
              <w:rPr>
                <w:rFonts w:ascii="Arial" w:eastAsia="黑体" w:hAnsi="Arial" w:cs="Arial"/>
                <w:sz w:val="20"/>
                <w:szCs w:val="20"/>
              </w:rPr>
              <w:t>-12-31</w:t>
            </w:r>
          </w:p>
        </w:tc>
        <w:tc>
          <w:tcPr>
            <w:tcW w:w="84" w:type="dxa"/>
            <w:tcBorders>
              <w:top w:val="nil"/>
              <w:left w:val="nil"/>
              <w:bottom w:val="nil"/>
              <w:right w:val="nil"/>
            </w:tcBorders>
            <w:noWrap/>
            <w:vAlign w:val="center"/>
          </w:tcPr>
          <w:p w14:paraId="202FFF29"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67657D49" w14:textId="77777777">
        <w:tc>
          <w:tcPr>
            <w:tcW w:w="406" w:type="dxa"/>
            <w:tcBorders>
              <w:top w:val="nil"/>
              <w:left w:val="nil"/>
              <w:bottom w:val="nil"/>
              <w:right w:val="nil"/>
            </w:tcBorders>
            <w:noWrap/>
            <w:vAlign w:val="bottom"/>
          </w:tcPr>
          <w:p w14:paraId="351224DF"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280" w:type="dxa"/>
            <w:tcBorders>
              <w:top w:val="nil"/>
              <w:left w:val="nil"/>
              <w:bottom w:val="nil"/>
              <w:right w:val="nil"/>
            </w:tcBorders>
            <w:noWrap/>
            <w:vAlign w:val="bottom"/>
          </w:tcPr>
          <w:p w14:paraId="141D5110"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2" w:type="dxa"/>
            <w:tcBorders>
              <w:top w:val="nil"/>
              <w:left w:val="nil"/>
              <w:bottom w:val="nil"/>
              <w:right w:val="nil"/>
            </w:tcBorders>
            <w:noWrap/>
            <w:vAlign w:val="bottom"/>
          </w:tcPr>
          <w:p w14:paraId="43BB8251"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984" w:type="dxa"/>
            <w:tcBorders>
              <w:top w:val="nil"/>
              <w:left w:val="nil"/>
              <w:bottom w:val="nil"/>
              <w:right w:val="nil"/>
            </w:tcBorders>
            <w:noWrap/>
            <w:vAlign w:val="bottom"/>
          </w:tcPr>
          <w:p w14:paraId="0B833D6A"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1" w:type="dxa"/>
            <w:tcBorders>
              <w:top w:val="nil"/>
              <w:left w:val="nil"/>
              <w:bottom w:val="nil"/>
              <w:right w:val="nil"/>
            </w:tcBorders>
            <w:noWrap/>
            <w:vAlign w:val="bottom"/>
          </w:tcPr>
          <w:p w14:paraId="44D7B2C5"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21F2104D"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bottom"/>
          </w:tcPr>
          <w:p w14:paraId="5E68208E"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center"/>
          </w:tcPr>
          <w:p w14:paraId="5BB5C578"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0959BDC0" w14:textId="77777777">
        <w:tc>
          <w:tcPr>
            <w:tcW w:w="406" w:type="dxa"/>
            <w:tcBorders>
              <w:top w:val="nil"/>
              <w:left w:val="nil"/>
              <w:bottom w:val="nil"/>
              <w:right w:val="nil"/>
            </w:tcBorders>
            <w:noWrap/>
            <w:vAlign w:val="bottom"/>
          </w:tcPr>
          <w:p w14:paraId="3B843A8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5AC715AD"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Property tax</w:t>
            </w:r>
          </w:p>
        </w:tc>
        <w:tc>
          <w:tcPr>
            <w:tcW w:w="142" w:type="dxa"/>
            <w:tcBorders>
              <w:top w:val="nil"/>
              <w:left w:val="nil"/>
              <w:bottom w:val="nil"/>
              <w:right w:val="nil"/>
            </w:tcBorders>
            <w:noWrap/>
            <w:vAlign w:val="bottom"/>
          </w:tcPr>
          <w:p w14:paraId="2297819D"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nil"/>
              <w:left w:val="nil"/>
              <w:bottom w:val="nil"/>
              <w:right w:val="nil"/>
            </w:tcBorders>
            <w:noWrap/>
            <w:vAlign w:val="center"/>
          </w:tcPr>
          <w:p w14:paraId="29542FD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sz w:val="20"/>
                <w:szCs w:val="16"/>
              </w:rPr>
              <w:t>113,968.59</w:t>
            </w:r>
          </w:p>
        </w:tc>
        <w:tc>
          <w:tcPr>
            <w:tcW w:w="81" w:type="dxa"/>
            <w:tcBorders>
              <w:top w:val="nil"/>
              <w:left w:val="nil"/>
              <w:bottom w:val="nil"/>
              <w:right w:val="nil"/>
            </w:tcBorders>
            <w:noWrap/>
            <w:vAlign w:val="bottom"/>
          </w:tcPr>
          <w:p w14:paraId="1DBD043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bottom"/>
          </w:tcPr>
          <w:p w14:paraId="7758283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0C0ADB1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sz w:val="20"/>
                <w:szCs w:val="16"/>
              </w:rPr>
              <w:t>113,968.59</w:t>
            </w:r>
          </w:p>
        </w:tc>
        <w:tc>
          <w:tcPr>
            <w:tcW w:w="84" w:type="dxa"/>
            <w:tcBorders>
              <w:top w:val="nil"/>
              <w:left w:val="nil"/>
              <w:bottom w:val="nil"/>
              <w:right w:val="nil"/>
            </w:tcBorders>
            <w:noWrap/>
            <w:vAlign w:val="center"/>
          </w:tcPr>
          <w:p w14:paraId="1782A0A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16FFEC59" w14:textId="77777777">
        <w:tc>
          <w:tcPr>
            <w:tcW w:w="406" w:type="dxa"/>
            <w:tcBorders>
              <w:top w:val="nil"/>
              <w:left w:val="nil"/>
              <w:bottom w:val="nil"/>
              <w:right w:val="nil"/>
            </w:tcBorders>
            <w:noWrap/>
            <w:vAlign w:val="bottom"/>
          </w:tcPr>
          <w:p w14:paraId="52D1202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3BCA605D"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Individual income tax</w:t>
            </w:r>
          </w:p>
        </w:tc>
        <w:tc>
          <w:tcPr>
            <w:tcW w:w="142" w:type="dxa"/>
            <w:tcBorders>
              <w:top w:val="nil"/>
              <w:left w:val="nil"/>
              <w:bottom w:val="nil"/>
              <w:right w:val="nil"/>
            </w:tcBorders>
            <w:noWrap/>
            <w:vAlign w:val="bottom"/>
          </w:tcPr>
          <w:p w14:paraId="5DDFA979"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nil"/>
              <w:left w:val="nil"/>
              <w:bottom w:val="nil"/>
              <w:right w:val="nil"/>
            </w:tcBorders>
            <w:noWrap/>
            <w:vAlign w:val="center"/>
          </w:tcPr>
          <w:p w14:paraId="6875710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sz w:val="20"/>
                <w:szCs w:val="16"/>
              </w:rPr>
              <w:t>90,710.87</w:t>
            </w:r>
          </w:p>
        </w:tc>
        <w:tc>
          <w:tcPr>
            <w:tcW w:w="81" w:type="dxa"/>
            <w:tcBorders>
              <w:top w:val="nil"/>
              <w:left w:val="nil"/>
              <w:bottom w:val="nil"/>
              <w:right w:val="nil"/>
            </w:tcBorders>
            <w:noWrap/>
            <w:vAlign w:val="bottom"/>
          </w:tcPr>
          <w:p w14:paraId="7C7F07B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bottom"/>
          </w:tcPr>
          <w:p w14:paraId="3057EB5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37EB7BB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sz w:val="20"/>
                <w:szCs w:val="16"/>
              </w:rPr>
              <w:t>61,577.79</w:t>
            </w:r>
          </w:p>
        </w:tc>
        <w:tc>
          <w:tcPr>
            <w:tcW w:w="84" w:type="dxa"/>
            <w:tcBorders>
              <w:top w:val="nil"/>
              <w:left w:val="nil"/>
              <w:bottom w:val="nil"/>
              <w:right w:val="nil"/>
            </w:tcBorders>
            <w:noWrap/>
            <w:vAlign w:val="center"/>
          </w:tcPr>
          <w:p w14:paraId="5FF6B80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6C75FE74" w14:textId="77777777">
        <w:tc>
          <w:tcPr>
            <w:tcW w:w="406" w:type="dxa"/>
            <w:tcBorders>
              <w:top w:val="nil"/>
              <w:left w:val="nil"/>
              <w:bottom w:val="nil"/>
              <w:right w:val="nil"/>
            </w:tcBorders>
            <w:noWrap/>
            <w:vAlign w:val="bottom"/>
          </w:tcPr>
          <w:p w14:paraId="731ABE1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63FB5531"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Land use tax</w:t>
            </w:r>
          </w:p>
        </w:tc>
        <w:tc>
          <w:tcPr>
            <w:tcW w:w="142" w:type="dxa"/>
            <w:tcBorders>
              <w:top w:val="nil"/>
              <w:left w:val="nil"/>
              <w:bottom w:val="nil"/>
              <w:right w:val="nil"/>
            </w:tcBorders>
            <w:noWrap/>
            <w:vAlign w:val="bottom"/>
          </w:tcPr>
          <w:p w14:paraId="3C0014BD"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nil"/>
              <w:left w:val="nil"/>
              <w:bottom w:val="nil"/>
              <w:right w:val="nil"/>
            </w:tcBorders>
            <w:noWrap/>
            <w:vAlign w:val="center"/>
          </w:tcPr>
          <w:p w14:paraId="6A286BA0" w14:textId="77777777" w:rsidR="00827A91" w:rsidRPr="007C7432" w:rsidRDefault="00827A91">
            <w:pPr>
              <w:snapToGrid w:val="0"/>
              <w:jc w:val="right"/>
              <w:rPr>
                <w:rFonts w:ascii="Arial" w:hAnsi="Arial" w:cs="Arial"/>
                <w:color w:val="000000"/>
                <w:sz w:val="20"/>
                <w:szCs w:val="20"/>
              </w:rPr>
            </w:pPr>
            <w:r w:rsidRPr="007C7432">
              <w:rPr>
                <w:rFonts w:ascii="Arial" w:hAnsi="Arial" w:cs="Arial" w:hint="eastAsia"/>
                <w:sz w:val="20"/>
                <w:szCs w:val="20"/>
              </w:rPr>
              <w:t>12,515.55</w:t>
            </w:r>
          </w:p>
        </w:tc>
        <w:tc>
          <w:tcPr>
            <w:tcW w:w="81" w:type="dxa"/>
            <w:tcBorders>
              <w:top w:val="nil"/>
              <w:left w:val="nil"/>
              <w:bottom w:val="nil"/>
              <w:right w:val="nil"/>
            </w:tcBorders>
            <w:noWrap/>
            <w:vAlign w:val="bottom"/>
          </w:tcPr>
          <w:p w14:paraId="2BB5D89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bottom"/>
          </w:tcPr>
          <w:p w14:paraId="7A427E7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63FB10E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16"/>
              </w:rPr>
              <w:t>25,031.10</w:t>
            </w:r>
          </w:p>
        </w:tc>
        <w:tc>
          <w:tcPr>
            <w:tcW w:w="84" w:type="dxa"/>
            <w:tcBorders>
              <w:top w:val="nil"/>
              <w:left w:val="nil"/>
              <w:bottom w:val="nil"/>
              <w:right w:val="nil"/>
            </w:tcBorders>
            <w:noWrap/>
            <w:vAlign w:val="center"/>
          </w:tcPr>
          <w:p w14:paraId="31C4F84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6E0EBDAB" w14:textId="77777777">
        <w:tc>
          <w:tcPr>
            <w:tcW w:w="406" w:type="dxa"/>
            <w:tcBorders>
              <w:top w:val="nil"/>
              <w:left w:val="nil"/>
              <w:bottom w:val="nil"/>
              <w:right w:val="nil"/>
            </w:tcBorders>
            <w:noWrap/>
            <w:vAlign w:val="bottom"/>
          </w:tcPr>
          <w:p w14:paraId="05AFA49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3E4A502F" w14:textId="77777777" w:rsidR="00827A91" w:rsidRPr="007C7432" w:rsidRDefault="00827A91">
            <w:pPr>
              <w:widowControl w:val="0"/>
              <w:tabs>
                <w:tab w:val="left" w:pos="2520"/>
              </w:tabs>
              <w:overflowPunct w:val="0"/>
              <w:autoSpaceDE w:val="0"/>
              <w:autoSpaceDN w:val="0"/>
              <w:adjustRightInd w:val="0"/>
              <w:snapToGrid w:val="0"/>
              <w:jc w:val="both"/>
              <w:textAlignment w:val="bottom"/>
              <w:rPr>
                <w:rFonts w:ascii="Arial" w:hAnsi="Arial" w:cs="Arial"/>
                <w:sz w:val="20"/>
                <w:szCs w:val="20"/>
              </w:rPr>
            </w:pPr>
            <w:r w:rsidRPr="007C7432">
              <w:rPr>
                <w:rFonts w:ascii="Arial" w:hAnsi="Arial" w:cs="Arial"/>
                <w:sz w:val="20"/>
                <w:szCs w:val="20"/>
              </w:rPr>
              <w:t xml:space="preserve">Urban maintenance and </w:t>
            </w:r>
          </w:p>
          <w:p w14:paraId="43F2E34E" w14:textId="77777777" w:rsidR="00827A91" w:rsidRPr="007C7432" w:rsidRDefault="00827A91">
            <w:pPr>
              <w:widowControl w:val="0"/>
              <w:tabs>
                <w:tab w:val="left" w:pos="2520"/>
              </w:tabs>
              <w:overflowPunct w:val="0"/>
              <w:autoSpaceDE w:val="0"/>
              <w:autoSpaceDN w:val="0"/>
              <w:adjustRightInd w:val="0"/>
              <w:snapToGrid w:val="0"/>
              <w:ind w:firstLineChars="50" w:firstLine="100"/>
              <w:jc w:val="both"/>
              <w:textAlignment w:val="bottom"/>
              <w:rPr>
                <w:rFonts w:ascii="Arial" w:hAnsi="Arial" w:cs="Arial"/>
                <w:color w:val="000000"/>
                <w:sz w:val="20"/>
                <w:szCs w:val="20"/>
              </w:rPr>
            </w:pPr>
            <w:r w:rsidRPr="007C7432">
              <w:rPr>
                <w:rFonts w:ascii="Arial" w:hAnsi="Arial" w:cs="Arial"/>
                <w:sz w:val="20"/>
                <w:szCs w:val="20"/>
              </w:rPr>
              <w:t>construction tax</w:t>
            </w:r>
          </w:p>
        </w:tc>
        <w:tc>
          <w:tcPr>
            <w:tcW w:w="142" w:type="dxa"/>
            <w:tcBorders>
              <w:top w:val="nil"/>
              <w:left w:val="nil"/>
              <w:bottom w:val="nil"/>
              <w:right w:val="nil"/>
            </w:tcBorders>
            <w:noWrap/>
            <w:vAlign w:val="bottom"/>
          </w:tcPr>
          <w:p w14:paraId="58070512"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nil"/>
              <w:left w:val="nil"/>
              <w:bottom w:val="nil"/>
              <w:right w:val="nil"/>
            </w:tcBorders>
            <w:noWrap/>
            <w:vAlign w:val="center"/>
          </w:tcPr>
          <w:p w14:paraId="205A664C" w14:textId="77777777" w:rsidR="00827A91" w:rsidRPr="007C7432" w:rsidRDefault="00827A91">
            <w:pPr>
              <w:snapToGrid w:val="0"/>
              <w:jc w:val="right"/>
              <w:rPr>
                <w:rFonts w:ascii="Arial" w:hAnsi="Arial" w:cs="Arial" w:hint="eastAsia"/>
                <w:color w:val="000000"/>
                <w:sz w:val="20"/>
                <w:szCs w:val="20"/>
              </w:rPr>
            </w:pPr>
            <w:r w:rsidRPr="007C7432">
              <w:rPr>
                <w:rFonts w:ascii="Arial" w:hAnsi="Arial" w:cs="Arial"/>
                <w:color w:val="000000"/>
                <w:sz w:val="20"/>
                <w:szCs w:val="20"/>
              </w:rPr>
              <w:t>-</w:t>
            </w:r>
          </w:p>
        </w:tc>
        <w:tc>
          <w:tcPr>
            <w:tcW w:w="81" w:type="dxa"/>
            <w:tcBorders>
              <w:top w:val="nil"/>
              <w:left w:val="nil"/>
              <w:bottom w:val="nil"/>
              <w:right w:val="nil"/>
            </w:tcBorders>
            <w:noWrap/>
            <w:vAlign w:val="bottom"/>
          </w:tcPr>
          <w:p w14:paraId="4713348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bottom"/>
          </w:tcPr>
          <w:p w14:paraId="46D2B40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1C511EA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16"/>
              </w:rPr>
              <w:t>16,847.02</w:t>
            </w:r>
          </w:p>
        </w:tc>
        <w:tc>
          <w:tcPr>
            <w:tcW w:w="84" w:type="dxa"/>
            <w:tcBorders>
              <w:top w:val="nil"/>
              <w:left w:val="nil"/>
              <w:bottom w:val="nil"/>
              <w:right w:val="nil"/>
            </w:tcBorders>
            <w:noWrap/>
            <w:vAlign w:val="center"/>
          </w:tcPr>
          <w:p w14:paraId="6F10AEC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4C19113B" w14:textId="77777777">
        <w:tc>
          <w:tcPr>
            <w:tcW w:w="406" w:type="dxa"/>
            <w:tcBorders>
              <w:top w:val="nil"/>
              <w:left w:val="nil"/>
              <w:bottom w:val="nil"/>
              <w:right w:val="nil"/>
            </w:tcBorders>
            <w:noWrap/>
            <w:vAlign w:val="bottom"/>
          </w:tcPr>
          <w:p w14:paraId="468F492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01F70729" w14:textId="77777777" w:rsidR="00827A91" w:rsidRPr="007C7432" w:rsidRDefault="00827A91">
            <w:pPr>
              <w:kinsoku w:val="0"/>
              <w:overflowPunct w:val="0"/>
              <w:autoSpaceDE w:val="0"/>
              <w:autoSpaceDN w:val="0"/>
              <w:adjustRightInd w:val="0"/>
              <w:snapToGrid w:val="0"/>
              <w:rPr>
                <w:rFonts w:ascii="Arial" w:hAnsi="Arial" w:cs="Arial" w:hint="eastAsia"/>
                <w:color w:val="000000"/>
                <w:sz w:val="20"/>
                <w:szCs w:val="20"/>
              </w:rPr>
            </w:pPr>
            <w:r w:rsidRPr="007C7432">
              <w:rPr>
                <w:rFonts w:ascii="Arial" w:hAnsi="Arial" w:cs="Arial"/>
                <w:color w:val="000000"/>
                <w:sz w:val="20"/>
                <w:szCs w:val="20"/>
              </w:rPr>
              <w:t>Stamp Tax</w:t>
            </w:r>
          </w:p>
        </w:tc>
        <w:tc>
          <w:tcPr>
            <w:tcW w:w="142" w:type="dxa"/>
            <w:tcBorders>
              <w:top w:val="nil"/>
              <w:left w:val="nil"/>
              <w:bottom w:val="nil"/>
              <w:right w:val="nil"/>
            </w:tcBorders>
            <w:noWrap/>
            <w:vAlign w:val="bottom"/>
          </w:tcPr>
          <w:p w14:paraId="7CDA7221"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nil"/>
              <w:left w:val="nil"/>
              <w:bottom w:val="single" w:sz="4" w:space="0" w:color="auto"/>
              <w:right w:val="nil"/>
            </w:tcBorders>
            <w:noWrap/>
            <w:vAlign w:val="center"/>
          </w:tcPr>
          <w:p w14:paraId="63594BB5" w14:textId="77777777" w:rsidR="00827A91" w:rsidRPr="007C7432" w:rsidRDefault="00827A91">
            <w:pPr>
              <w:snapToGrid w:val="0"/>
              <w:jc w:val="right"/>
              <w:rPr>
                <w:rFonts w:ascii="Arial" w:hAnsi="Arial" w:cs="Arial"/>
                <w:color w:val="000000"/>
                <w:sz w:val="20"/>
                <w:szCs w:val="20"/>
              </w:rPr>
            </w:pPr>
            <w:r w:rsidRPr="007C7432">
              <w:rPr>
                <w:rFonts w:ascii="Arial" w:hAnsi="Arial" w:cs="Arial" w:hint="eastAsia"/>
                <w:sz w:val="20"/>
                <w:szCs w:val="20"/>
              </w:rPr>
              <w:t>86.60</w:t>
            </w:r>
          </w:p>
        </w:tc>
        <w:tc>
          <w:tcPr>
            <w:tcW w:w="81" w:type="dxa"/>
            <w:tcBorders>
              <w:top w:val="nil"/>
              <w:left w:val="nil"/>
              <w:bottom w:val="nil"/>
              <w:right w:val="nil"/>
            </w:tcBorders>
            <w:noWrap/>
            <w:vAlign w:val="bottom"/>
          </w:tcPr>
          <w:p w14:paraId="73BA48E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bottom"/>
          </w:tcPr>
          <w:p w14:paraId="4C8C94B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single" w:sz="4" w:space="0" w:color="auto"/>
              <w:right w:val="nil"/>
            </w:tcBorders>
            <w:noWrap/>
            <w:vAlign w:val="center"/>
          </w:tcPr>
          <w:p w14:paraId="4831606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16"/>
              </w:rPr>
              <w:t>-</w:t>
            </w:r>
          </w:p>
        </w:tc>
        <w:tc>
          <w:tcPr>
            <w:tcW w:w="84" w:type="dxa"/>
            <w:tcBorders>
              <w:top w:val="nil"/>
              <w:left w:val="nil"/>
              <w:bottom w:val="nil"/>
              <w:right w:val="nil"/>
            </w:tcBorders>
            <w:noWrap/>
            <w:vAlign w:val="center"/>
          </w:tcPr>
          <w:p w14:paraId="294B62C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1DFA9BF2" w14:textId="77777777">
        <w:tc>
          <w:tcPr>
            <w:tcW w:w="406" w:type="dxa"/>
            <w:tcBorders>
              <w:top w:val="nil"/>
              <w:left w:val="nil"/>
              <w:bottom w:val="nil"/>
              <w:right w:val="nil"/>
            </w:tcBorders>
            <w:noWrap/>
            <w:vAlign w:val="bottom"/>
          </w:tcPr>
          <w:p w14:paraId="78B6F35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1DA1B0C3"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42" w:type="dxa"/>
            <w:tcBorders>
              <w:top w:val="nil"/>
              <w:left w:val="nil"/>
              <w:bottom w:val="nil"/>
              <w:right w:val="nil"/>
            </w:tcBorders>
            <w:noWrap/>
            <w:vAlign w:val="bottom"/>
          </w:tcPr>
          <w:p w14:paraId="5F06FB2F"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single" w:sz="4" w:space="0" w:color="auto"/>
              <w:left w:val="nil"/>
              <w:bottom w:val="nil"/>
              <w:right w:val="nil"/>
            </w:tcBorders>
            <w:noWrap/>
            <w:vAlign w:val="center"/>
          </w:tcPr>
          <w:p w14:paraId="29DF2BD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16"/>
              </w:rPr>
            </w:pPr>
          </w:p>
        </w:tc>
        <w:tc>
          <w:tcPr>
            <w:tcW w:w="81" w:type="dxa"/>
            <w:tcBorders>
              <w:top w:val="nil"/>
              <w:left w:val="nil"/>
              <w:bottom w:val="nil"/>
              <w:right w:val="nil"/>
            </w:tcBorders>
            <w:noWrap/>
            <w:vAlign w:val="bottom"/>
          </w:tcPr>
          <w:p w14:paraId="71A0C06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bottom"/>
          </w:tcPr>
          <w:p w14:paraId="3F02E4B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single" w:sz="4" w:space="0" w:color="auto"/>
              <w:left w:val="nil"/>
              <w:bottom w:val="nil"/>
              <w:right w:val="nil"/>
            </w:tcBorders>
            <w:noWrap/>
            <w:vAlign w:val="center"/>
          </w:tcPr>
          <w:p w14:paraId="6D0D5FD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4" w:type="dxa"/>
            <w:tcBorders>
              <w:top w:val="nil"/>
              <w:left w:val="nil"/>
              <w:bottom w:val="nil"/>
              <w:right w:val="nil"/>
            </w:tcBorders>
            <w:noWrap/>
            <w:vAlign w:val="center"/>
          </w:tcPr>
          <w:p w14:paraId="3523157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4D98F694" w14:textId="77777777">
        <w:tc>
          <w:tcPr>
            <w:tcW w:w="406" w:type="dxa"/>
            <w:tcBorders>
              <w:top w:val="nil"/>
              <w:left w:val="nil"/>
              <w:bottom w:val="nil"/>
              <w:right w:val="nil"/>
            </w:tcBorders>
            <w:shd w:val="clear" w:color="auto" w:fill="auto"/>
            <w:noWrap/>
            <w:vAlign w:val="bottom"/>
          </w:tcPr>
          <w:p w14:paraId="323D4B1D"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280" w:type="dxa"/>
            <w:tcBorders>
              <w:top w:val="nil"/>
              <w:left w:val="nil"/>
              <w:bottom w:val="nil"/>
              <w:right w:val="nil"/>
            </w:tcBorders>
            <w:shd w:val="clear" w:color="auto" w:fill="auto"/>
            <w:noWrap/>
            <w:vAlign w:val="bottom"/>
          </w:tcPr>
          <w:p w14:paraId="747753D9"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142" w:type="dxa"/>
            <w:tcBorders>
              <w:top w:val="nil"/>
              <w:left w:val="nil"/>
              <w:bottom w:val="nil"/>
              <w:right w:val="nil"/>
            </w:tcBorders>
            <w:shd w:val="clear" w:color="auto" w:fill="auto"/>
            <w:noWrap/>
            <w:vAlign w:val="bottom"/>
          </w:tcPr>
          <w:p w14:paraId="20D8B481"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984" w:type="dxa"/>
            <w:tcBorders>
              <w:top w:val="nil"/>
              <w:left w:val="nil"/>
              <w:bottom w:val="double" w:sz="6" w:space="0" w:color="auto"/>
              <w:right w:val="nil"/>
            </w:tcBorders>
            <w:shd w:val="clear" w:color="000000" w:fill="auto"/>
            <w:noWrap/>
            <w:vAlign w:val="center"/>
          </w:tcPr>
          <w:p w14:paraId="3491785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16"/>
              </w:rPr>
            </w:pPr>
            <w:r w:rsidRPr="007C7432">
              <w:rPr>
                <w:rFonts w:ascii="Arial" w:hAnsi="Arial" w:cs="Arial" w:hint="eastAsia"/>
                <w:sz w:val="20"/>
                <w:szCs w:val="16"/>
              </w:rPr>
              <w:t>217,281.61</w:t>
            </w:r>
          </w:p>
        </w:tc>
        <w:tc>
          <w:tcPr>
            <w:tcW w:w="81" w:type="dxa"/>
            <w:tcBorders>
              <w:top w:val="nil"/>
              <w:left w:val="nil"/>
              <w:bottom w:val="nil"/>
              <w:right w:val="nil"/>
            </w:tcBorders>
            <w:shd w:val="clear" w:color="auto" w:fill="auto"/>
            <w:noWrap/>
            <w:vAlign w:val="bottom"/>
          </w:tcPr>
          <w:p w14:paraId="4BC2029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shd w:val="clear" w:color="auto" w:fill="auto"/>
            <w:noWrap/>
            <w:vAlign w:val="bottom"/>
          </w:tcPr>
          <w:p w14:paraId="6CEA06B0"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2072" w:type="dxa"/>
            <w:tcBorders>
              <w:top w:val="nil"/>
              <w:left w:val="nil"/>
              <w:bottom w:val="double" w:sz="6" w:space="0" w:color="auto"/>
              <w:right w:val="nil"/>
            </w:tcBorders>
            <w:shd w:val="clear" w:color="000000" w:fill="auto"/>
            <w:noWrap/>
            <w:vAlign w:val="center"/>
          </w:tcPr>
          <w:p w14:paraId="690F71B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16"/>
              </w:rPr>
              <w:t>217,424.50</w:t>
            </w:r>
          </w:p>
        </w:tc>
        <w:tc>
          <w:tcPr>
            <w:tcW w:w="84" w:type="dxa"/>
            <w:tcBorders>
              <w:top w:val="nil"/>
              <w:left w:val="nil"/>
              <w:bottom w:val="nil"/>
              <w:right w:val="nil"/>
            </w:tcBorders>
            <w:noWrap/>
            <w:vAlign w:val="center"/>
          </w:tcPr>
          <w:p w14:paraId="108B5DC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r>
    </w:tbl>
    <w:p w14:paraId="00386576"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hAnsi="Arial" w:cs="Arial"/>
          <w:snapToGrid w:val="0"/>
          <w:sz w:val="20"/>
          <w:szCs w:val="20"/>
        </w:rPr>
      </w:pPr>
    </w:p>
    <w:p w14:paraId="0E98FD3E"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hAnsi="Arial" w:cs="Arial"/>
          <w:b/>
          <w:bCs/>
          <w:snapToGrid w:val="0"/>
          <w:sz w:val="20"/>
          <w:szCs w:val="20"/>
        </w:rPr>
      </w:pPr>
      <w:r w:rsidRPr="007C7432">
        <w:rPr>
          <w:rFonts w:ascii="Arial" w:hAnsi="Arial" w:cs="Arial"/>
          <w:b/>
          <w:bCs/>
          <w:snapToGrid w:val="0"/>
          <w:sz w:val="20"/>
          <w:szCs w:val="20"/>
        </w:rPr>
        <w:t xml:space="preserve">11. </w:t>
      </w:r>
      <w:r w:rsidRPr="007C7432">
        <w:rPr>
          <w:rFonts w:ascii="Arial" w:hAnsi="Arial" w:cs="Arial"/>
          <w:b/>
          <w:bCs/>
          <w:snapToGrid w:val="0"/>
          <w:sz w:val="20"/>
          <w:szCs w:val="20"/>
        </w:rPr>
        <w:tab/>
        <w:t>Surcharges payable</w:t>
      </w:r>
    </w:p>
    <w:p w14:paraId="1E37EECC"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hAnsi="Arial" w:cs="Arial"/>
          <w:b/>
          <w:bCs/>
          <w:snapToGrid w:val="0"/>
          <w:sz w:val="20"/>
          <w:szCs w:val="20"/>
        </w:rPr>
      </w:pPr>
    </w:p>
    <w:tbl>
      <w:tblPr>
        <w:tblW w:w="8147" w:type="dxa"/>
        <w:tblInd w:w="0" w:type="dxa"/>
        <w:tblLayout w:type="fixed"/>
        <w:tblCellMar>
          <w:left w:w="0" w:type="dxa"/>
          <w:right w:w="0" w:type="dxa"/>
        </w:tblCellMar>
        <w:tblLook w:val="0000" w:firstRow="0" w:lastRow="0" w:firstColumn="0" w:lastColumn="0" w:noHBand="0" w:noVBand="0"/>
      </w:tblPr>
      <w:tblGrid>
        <w:gridCol w:w="406"/>
        <w:gridCol w:w="3280"/>
        <w:gridCol w:w="142"/>
        <w:gridCol w:w="1984"/>
        <w:gridCol w:w="81"/>
        <w:gridCol w:w="98"/>
        <w:gridCol w:w="2072"/>
        <w:gridCol w:w="84"/>
      </w:tblGrid>
      <w:tr w:rsidR="00827A91" w:rsidRPr="007C7432" w14:paraId="203D565C" w14:textId="77777777">
        <w:tc>
          <w:tcPr>
            <w:tcW w:w="406" w:type="dxa"/>
            <w:tcBorders>
              <w:top w:val="nil"/>
              <w:left w:val="nil"/>
              <w:bottom w:val="nil"/>
              <w:right w:val="nil"/>
            </w:tcBorders>
            <w:noWrap/>
            <w:vAlign w:val="bottom"/>
          </w:tcPr>
          <w:p w14:paraId="62D0BD96"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280" w:type="dxa"/>
            <w:tcBorders>
              <w:top w:val="nil"/>
              <w:left w:val="nil"/>
              <w:bottom w:val="nil"/>
              <w:right w:val="nil"/>
            </w:tcBorders>
            <w:noWrap/>
            <w:vAlign w:val="bottom"/>
          </w:tcPr>
          <w:p w14:paraId="7D061FB8"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2" w:type="dxa"/>
            <w:tcBorders>
              <w:top w:val="nil"/>
              <w:left w:val="nil"/>
              <w:bottom w:val="nil"/>
              <w:right w:val="nil"/>
            </w:tcBorders>
            <w:noWrap/>
            <w:vAlign w:val="bottom"/>
          </w:tcPr>
          <w:p w14:paraId="6EFBDC30" w14:textId="77777777" w:rsidR="00827A91" w:rsidRPr="007C7432" w:rsidRDefault="00827A91">
            <w:pPr>
              <w:kinsoku w:val="0"/>
              <w:overflowPunct w:val="0"/>
              <w:autoSpaceDE w:val="0"/>
              <w:autoSpaceDN w:val="0"/>
              <w:adjustRightInd w:val="0"/>
              <w:snapToGrid w:val="0"/>
              <w:jc w:val="both"/>
              <w:rPr>
                <w:rFonts w:ascii="Arial" w:hAnsi="Arial" w:cs="Arial"/>
                <w:sz w:val="20"/>
                <w:szCs w:val="20"/>
              </w:rPr>
            </w:pPr>
            <w:r w:rsidRPr="007C7432">
              <w:rPr>
                <w:rFonts w:ascii="Arial" w:hAnsi="Arial" w:cs="Arial"/>
                <w:color w:val="000000"/>
                <w:sz w:val="20"/>
                <w:szCs w:val="20"/>
              </w:rPr>
              <w:t xml:space="preserve"> </w:t>
            </w:r>
          </w:p>
        </w:tc>
        <w:tc>
          <w:tcPr>
            <w:tcW w:w="1984" w:type="dxa"/>
            <w:tcBorders>
              <w:top w:val="nil"/>
              <w:left w:val="nil"/>
              <w:bottom w:val="nil"/>
              <w:right w:val="nil"/>
            </w:tcBorders>
            <w:noWrap/>
            <w:vAlign w:val="bottom"/>
          </w:tcPr>
          <w:p w14:paraId="4F3B1180"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sz w:val="20"/>
                <w:szCs w:val="20"/>
              </w:rPr>
              <w:t>202</w:t>
            </w:r>
            <w:r w:rsidRPr="007C7432">
              <w:rPr>
                <w:rFonts w:ascii="Arial" w:eastAsia="黑体" w:hAnsi="Arial" w:cs="Arial" w:hint="eastAsia"/>
                <w:sz w:val="20"/>
                <w:szCs w:val="20"/>
              </w:rPr>
              <w:t>2</w:t>
            </w:r>
            <w:r w:rsidRPr="007C7432">
              <w:rPr>
                <w:rFonts w:ascii="Arial" w:eastAsia="黑体" w:hAnsi="Arial" w:cs="Arial"/>
                <w:sz w:val="20"/>
                <w:szCs w:val="20"/>
              </w:rPr>
              <w:t>-12-31</w:t>
            </w:r>
          </w:p>
        </w:tc>
        <w:tc>
          <w:tcPr>
            <w:tcW w:w="81" w:type="dxa"/>
            <w:tcBorders>
              <w:top w:val="nil"/>
              <w:left w:val="nil"/>
              <w:bottom w:val="nil"/>
              <w:right w:val="nil"/>
            </w:tcBorders>
            <w:noWrap/>
            <w:vAlign w:val="bottom"/>
          </w:tcPr>
          <w:p w14:paraId="281B4347"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bottom"/>
          </w:tcPr>
          <w:p w14:paraId="38F0C439"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nil"/>
              <w:right w:val="nil"/>
            </w:tcBorders>
            <w:noWrap/>
            <w:vAlign w:val="bottom"/>
          </w:tcPr>
          <w:p w14:paraId="07A498D9"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sz w:val="20"/>
                <w:szCs w:val="20"/>
              </w:rPr>
              <w:t>202</w:t>
            </w:r>
            <w:r w:rsidRPr="007C7432">
              <w:rPr>
                <w:rFonts w:ascii="Arial" w:eastAsia="黑体" w:hAnsi="Arial" w:cs="Arial" w:hint="eastAsia"/>
                <w:sz w:val="20"/>
                <w:szCs w:val="20"/>
              </w:rPr>
              <w:t>1</w:t>
            </w:r>
            <w:r w:rsidRPr="007C7432">
              <w:rPr>
                <w:rFonts w:ascii="Arial" w:eastAsia="黑体" w:hAnsi="Arial" w:cs="Arial"/>
                <w:sz w:val="20"/>
                <w:szCs w:val="20"/>
              </w:rPr>
              <w:t>-12-31</w:t>
            </w:r>
          </w:p>
        </w:tc>
        <w:tc>
          <w:tcPr>
            <w:tcW w:w="84" w:type="dxa"/>
            <w:tcBorders>
              <w:top w:val="nil"/>
              <w:left w:val="nil"/>
              <w:bottom w:val="nil"/>
              <w:right w:val="nil"/>
            </w:tcBorders>
            <w:noWrap/>
            <w:vAlign w:val="center"/>
          </w:tcPr>
          <w:p w14:paraId="50888403"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4FF468E1" w14:textId="77777777">
        <w:tc>
          <w:tcPr>
            <w:tcW w:w="406" w:type="dxa"/>
            <w:tcBorders>
              <w:top w:val="nil"/>
              <w:left w:val="nil"/>
              <w:bottom w:val="nil"/>
              <w:right w:val="nil"/>
            </w:tcBorders>
            <w:noWrap/>
            <w:vAlign w:val="bottom"/>
          </w:tcPr>
          <w:p w14:paraId="6C26D725"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280" w:type="dxa"/>
            <w:tcBorders>
              <w:top w:val="nil"/>
              <w:left w:val="nil"/>
              <w:bottom w:val="nil"/>
              <w:right w:val="nil"/>
            </w:tcBorders>
            <w:noWrap/>
            <w:vAlign w:val="bottom"/>
          </w:tcPr>
          <w:p w14:paraId="29188A79"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2" w:type="dxa"/>
            <w:tcBorders>
              <w:top w:val="nil"/>
              <w:left w:val="nil"/>
              <w:bottom w:val="nil"/>
              <w:right w:val="nil"/>
            </w:tcBorders>
            <w:noWrap/>
            <w:vAlign w:val="bottom"/>
          </w:tcPr>
          <w:p w14:paraId="2D850A51"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984" w:type="dxa"/>
            <w:tcBorders>
              <w:top w:val="nil"/>
              <w:left w:val="nil"/>
              <w:bottom w:val="nil"/>
              <w:right w:val="nil"/>
            </w:tcBorders>
            <w:noWrap/>
            <w:vAlign w:val="bottom"/>
          </w:tcPr>
          <w:p w14:paraId="63E98E67"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1" w:type="dxa"/>
            <w:tcBorders>
              <w:top w:val="nil"/>
              <w:left w:val="nil"/>
              <w:bottom w:val="nil"/>
              <w:right w:val="nil"/>
            </w:tcBorders>
            <w:noWrap/>
            <w:vAlign w:val="bottom"/>
          </w:tcPr>
          <w:p w14:paraId="1209027A"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7EB0BBDD"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bottom"/>
          </w:tcPr>
          <w:p w14:paraId="5D23FA4E"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center"/>
          </w:tcPr>
          <w:p w14:paraId="48466744"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5A654534" w14:textId="77777777">
        <w:tc>
          <w:tcPr>
            <w:tcW w:w="406" w:type="dxa"/>
            <w:tcBorders>
              <w:top w:val="nil"/>
              <w:left w:val="nil"/>
              <w:bottom w:val="nil"/>
              <w:right w:val="nil"/>
            </w:tcBorders>
            <w:noWrap/>
            <w:vAlign w:val="bottom"/>
          </w:tcPr>
          <w:p w14:paraId="6E685D0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34C58E7D"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Education supplementary tax</w:t>
            </w:r>
          </w:p>
        </w:tc>
        <w:tc>
          <w:tcPr>
            <w:tcW w:w="142" w:type="dxa"/>
            <w:tcBorders>
              <w:top w:val="nil"/>
              <w:left w:val="nil"/>
              <w:bottom w:val="nil"/>
              <w:right w:val="nil"/>
            </w:tcBorders>
            <w:noWrap/>
            <w:vAlign w:val="bottom"/>
          </w:tcPr>
          <w:p w14:paraId="19F82D0D"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nil"/>
              <w:left w:val="nil"/>
              <w:right w:val="nil"/>
            </w:tcBorders>
            <w:noWrap/>
            <w:vAlign w:val="center"/>
          </w:tcPr>
          <w:p w14:paraId="60E504D1" w14:textId="77777777" w:rsidR="00827A91" w:rsidRPr="007C7432" w:rsidRDefault="00827A91">
            <w:pPr>
              <w:kinsoku w:val="0"/>
              <w:overflowPunct w:val="0"/>
              <w:autoSpaceDE w:val="0"/>
              <w:autoSpaceDN w:val="0"/>
              <w:adjustRightInd w:val="0"/>
              <w:snapToGrid w:val="0"/>
              <w:jc w:val="right"/>
              <w:rPr>
                <w:rFonts w:ascii="Arial" w:hAnsi="Arial" w:cs="Arial" w:hint="eastAsia"/>
                <w:color w:val="000000"/>
                <w:sz w:val="20"/>
                <w:szCs w:val="16"/>
              </w:rPr>
            </w:pPr>
            <w:r w:rsidRPr="007C7432">
              <w:rPr>
                <w:rFonts w:ascii="Arial" w:hAnsi="Arial" w:cs="Arial" w:hint="eastAsia"/>
                <w:color w:val="000000"/>
                <w:sz w:val="20"/>
                <w:szCs w:val="16"/>
              </w:rPr>
              <w:t>-</w:t>
            </w:r>
          </w:p>
        </w:tc>
        <w:tc>
          <w:tcPr>
            <w:tcW w:w="81" w:type="dxa"/>
            <w:tcBorders>
              <w:top w:val="nil"/>
              <w:left w:val="nil"/>
              <w:bottom w:val="nil"/>
              <w:right w:val="nil"/>
            </w:tcBorders>
            <w:noWrap/>
            <w:vAlign w:val="bottom"/>
          </w:tcPr>
          <w:p w14:paraId="4CF6AF8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bottom"/>
          </w:tcPr>
          <w:p w14:paraId="2EB798B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right w:val="nil"/>
            </w:tcBorders>
            <w:noWrap/>
            <w:vAlign w:val="center"/>
          </w:tcPr>
          <w:p w14:paraId="546A8EC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16"/>
              </w:rPr>
              <w:t>7,220.15</w:t>
            </w:r>
          </w:p>
        </w:tc>
        <w:tc>
          <w:tcPr>
            <w:tcW w:w="84" w:type="dxa"/>
            <w:tcBorders>
              <w:top w:val="nil"/>
              <w:left w:val="nil"/>
              <w:bottom w:val="nil"/>
              <w:right w:val="nil"/>
            </w:tcBorders>
            <w:noWrap/>
            <w:vAlign w:val="center"/>
          </w:tcPr>
          <w:p w14:paraId="16F5450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3CDBAD28" w14:textId="77777777">
        <w:tc>
          <w:tcPr>
            <w:tcW w:w="406" w:type="dxa"/>
            <w:tcBorders>
              <w:top w:val="nil"/>
              <w:left w:val="nil"/>
              <w:bottom w:val="nil"/>
              <w:right w:val="nil"/>
            </w:tcBorders>
            <w:noWrap/>
            <w:vAlign w:val="bottom"/>
          </w:tcPr>
          <w:p w14:paraId="7A1CAFC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399182D3" w14:textId="77777777" w:rsidR="00827A91" w:rsidRPr="007C7432" w:rsidRDefault="00827A91">
            <w:pPr>
              <w:kinsoku w:val="0"/>
              <w:overflowPunct w:val="0"/>
              <w:autoSpaceDE w:val="0"/>
              <w:autoSpaceDN w:val="0"/>
              <w:adjustRightInd w:val="0"/>
              <w:snapToGrid w:val="0"/>
              <w:rPr>
                <w:rFonts w:ascii="Arial" w:hAnsi="Arial" w:cs="Arial" w:hint="eastAsia"/>
                <w:color w:val="000000"/>
                <w:sz w:val="20"/>
                <w:szCs w:val="20"/>
              </w:rPr>
            </w:pPr>
            <w:r w:rsidRPr="007C7432">
              <w:rPr>
                <w:rFonts w:ascii="Arial" w:hAnsi="Arial" w:cs="Arial"/>
                <w:color w:val="000000"/>
                <w:sz w:val="20"/>
                <w:szCs w:val="20"/>
              </w:rPr>
              <w:t>Local education supplementary tax</w:t>
            </w:r>
          </w:p>
        </w:tc>
        <w:tc>
          <w:tcPr>
            <w:tcW w:w="142" w:type="dxa"/>
            <w:tcBorders>
              <w:top w:val="nil"/>
              <w:left w:val="nil"/>
              <w:bottom w:val="nil"/>
              <w:right w:val="nil"/>
            </w:tcBorders>
            <w:noWrap/>
            <w:vAlign w:val="bottom"/>
          </w:tcPr>
          <w:p w14:paraId="1E549E6A"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nil"/>
              <w:left w:val="nil"/>
              <w:bottom w:val="single" w:sz="4" w:space="0" w:color="auto"/>
              <w:right w:val="nil"/>
            </w:tcBorders>
            <w:noWrap/>
            <w:vAlign w:val="center"/>
          </w:tcPr>
          <w:p w14:paraId="2F4E001B" w14:textId="77777777" w:rsidR="00827A91" w:rsidRPr="007C7432" w:rsidRDefault="00827A91">
            <w:pPr>
              <w:kinsoku w:val="0"/>
              <w:overflowPunct w:val="0"/>
              <w:autoSpaceDE w:val="0"/>
              <w:autoSpaceDN w:val="0"/>
              <w:adjustRightInd w:val="0"/>
              <w:snapToGrid w:val="0"/>
              <w:jc w:val="right"/>
              <w:rPr>
                <w:rFonts w:ascii="Arial" w:hAnsi="Arial" w:cs="Arial" w:hint="eastAsia"/>
                <w:color w:val="000000"/>
                <w:sz w:val="20"/>
                <w:szCs w:val="16"/>
              </w:rPr>
            </w:pPr>
            <w:r w:rsidRPr="007C7432">
              <w:rPr>
                <w:rFonts w:ascii="Arial" w:hAnsi="Arial" w:cs="Arial" w:hint="eastAsia"/>
                <w:color w:val="000000"/>
                <w:sz w:val="20"/>
                <w:szCs w:val="16"/>
              </w:rPr>
              <w:t>-</w:t>
            </w:r>
          </w:p>
        </w:tc>
        <w:tc>
          <w:tcPr>
            <w:tcW w:w="81" w:type="dxa"/>
            <w:tcBorders>
              <w:top w:val="nil"/>
              <w:left w:val="nil"/>
              <w:bottom w:val="nil"/>
              <w:right w:val="nil"/>
            </w:tcBorders>
            <w:noWrap/>
            <w:vAlign w:val="bottom"/>
          </w:tcPr>
          <w:p w14:paraId="5E66DD1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bottom"/>
          </w:tcPr>
          <w:p w14:paraId="2B3D31B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single" w:sz="4" w:space="0" w:color="auto"/>
              <w:right w:val="nil"/>
            </w:tcBorders>
            <w:noWrap/>
            <w:vAlign w:val="center"/>
          </w:tcPr>
          <w:p w14:paraId="65A942A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16"/>
              </w:rPr>
              <w:t>4,813.44</w:t>
            </w:r>
          </w:p>
        </w:tc>
        <w:tc>
          <w:tcPr>
            <w:tcW w:w="84" w:type="dxa"/>
            <w:tcBorders>
              <w:top w:val="nil"/>
              <w:left w:val="nil"/>
              <w:bottom w:val="nil"/>
              <w:right w:val="nil"/>
            </w:tcBorders>
            <w:noWrap/>
            <w:vAlign w:val="center"/>
          </w:tcPr>
          <w:p w14:paraId="296FB0B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786DBE9A" w14:textId="77777777">
        <w:tc>
          <w:tcPr>
            <w:tcW w:w="406" w:type="dxa"/>
            <w:tcBorders>
              <w:top w:val="nil"/>
              <w:left w:val="nil"/>
              <w:bottom w:val="nil"/>
              <w:right w:val="nil"/>
            </w:tcBorders>
            <w:noWrap/>
            <w:vAlign w:val="bottom"/>
          </w:tcPr>
          <w:p w14:paraId="528EAC5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4676C3D9"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42" w:type="dxa"/>
            <w:tcBorders>
              <w:top w:val="nil"/>
              <w:left w:val="nil"/>
              <w:bottom w:val="nil"/>
              <w:right w:val="nil"/>
            </w:tcBorders>
            <w:noWrap/>
            <w:vAlign w:val="bottom"/>
          </w:tcPr>
          <w:p w14:paraId="55443CCA"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single" w:sz="4" w:space="0" w:color="auto"/>
              <w:left w:val="nil"/>
              <w:bottom w:val="nil"/>
              <w:right w:val="nil"/>
            </w:tcBorders>
            <w:noWrap/>
            <w:vAlign w:val="center"/>
          </w:tcPr>
          <w:p w14:paraId="35DCECD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16"/>
              </w:rPr>
            </w:pPr>
          </w:p>
        </w:tc>
        <w:tc>
          <w:tcPr>
            <w:tcW w:w="81" w:type="dxa"/>
            <w:tcBorders>
              <w:top w:val="nil"/>
              <w:left w:val="nil"/>
              <w:bottom w:val="nil"/>
              <w:right w:val="nil"/>
            </w:tcBorders>
            <w:noWrap/>
            <w:vAlign w:val="bottom"/>
          </w:tcPr>
          <w:p w14:paraId="7777F88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bottom"/>
          </w:tcPr>
          <w:p w14:paraId="50866B3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single" w:sz="4" w:space="0" w:color="auto"/>
              <w:left w:val="nil"/>
              <w:bottom w:val="nil"/>
              <w:right w:val="nil"/>
            </w:tcBorders>
            <w:noWrap/>
            <w:vAlign w:val="center"/>
          </w:tcPr>
          <w:p w14:paraId="4FCC404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4" w:type="dxa"/>
            <w:tcBorders>
              <w:top w:val="nil"/>
              <w:left w:val="nil"/>
              <w:bottom w:val="nil"/>
              <w:right w:val="nil"/>
            </w:tcBorders>
            <w:noWrap/>
            <w:vAlign w:val="center"/>
          </w:tcPr>
          <w:p w14:paraId="69C9A93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360E40B3" w14:textId="77777777">
        <w:tc>
          <w:tcPr>
            <w:tcW w:w="406" w:type="dxa"/>
            <w:tcBorders>
              <w:top w:val="nil"/>
              <w:left w:val="nil"/>
              <w:bottom w:val="nil"/>
              <w:right w:val="nil"/>
            </w:tcBorders>
            <w:shd w:val="clear" w:color="auto" w:fill="auto"/>
            <w:noWrap/>
            <w:vAlign w:val="bottom"/>
          </w:tcPr>
          <w:p w14:paraId="2536246A"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280" w:type="dxa"/>
            <w:tcBorders>
              <w:top w:val="nil"/>
              <w:left w:val="nil"/>
              <w:bottom w:val="nil"/>
              <w:right w:val="nil"/>
            </w:tcBorders>
            <w:shd w:val="clear" w:color="auto" w:fill="auto"/>
            <w:noWrap/>
            <w:vAlign w:val="bottom"/>
          </w:tcPr>
          <w:p w14:paraId="291FC3C3"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142" w:type="dxa"/>
            <w:tcBorders>
              <w:top w:val="nil"/>
              <w:left w:val="nil"/>
              <w:bottom w:val="nil"/>
              <w:right w:val="nil"/>
            </w:tcBorders>
            <w:shd w:val="clear" w:color="auto" w:fill="auto"/>
            <w:noWrap/>
            <w:vAlign w:val="bottom"/>
          </w:tcPr>
          <w:p w14:paraId="42A5CDBB"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984" w:type="dxa"/>
            <w:tcBorders>
              <w:top w:val="nil"/>
              <w:left w:val="nil"/>
              <w:bottom w:val="double" w:sz="6" w:space="0" w:color="auto"/>
              <w:right w:val="nil"/>
            </w:tcBorders>
            <w:shd w:val="clear" w:color="000000" w:fill="auto"/>
            <w:noWrap/>
            <w:vAlign w:val="center"/>
          </w:tcPr>
          <w:p w14:paraId="6DD25A1E" w14:textId="77777777" w:rsidR="00827A91" w:rsidRPr="007C7432" w:rsidRDefault="00827A91">
            <w:pPr>
              <w:kinsoku w:val="0"/>
              <w:overflowPunct w:val="0"/>
              <w:autoSpaceDE w:val="0"/>
              <w:autoSpaceDN w:val="0"/>
              <w:adjustRightInd w:val="0"/>
              <w:snapToGrid w:val="0"/>
              <w:jc w:val="right"/>
              <w:rPr>
                <w:rFonts w:ascii="Arial" w:hAnsi="Arial" w:cs="Arial" w:hint="eastAsia"/>
                <w:color w:val="000000"/>
                <w:sz w:val="20"/>
                <w:szCs w:val="16"/>
              </w:rPr>
            </w:pPr>
            <w:r w:rsidRPr="007C7432">
              <w:rPr>
                <w:rFonts w:ascii="Arial" w:hAnsi="Arial" w:cs="Arial" w:hint="eastAsia"/>
                <w:color w:val="000000"/>
                <w:sz w:val="20"/>
                <w:szCs w:val="16"/>
              </w:rPr>
              <w:t>-</w:t>
            </w:r>
          </w:p>
        </w:tc>
        <w:tc>
          <w:tcPr>
            <w:tcW w:w="81" w:type="dxa"/>
            <w:tcBorders>
              <w:top w:val="nil"/>
              <w:left w:val="nil"/>
              <w:bottom w:val="nil"/>
              <w:right w:val="nil"/>
            </w:tcBorders>
            <w:shd w:val="clear" w:color="auto" w:fill="auto"/>
            <w:noWrap/>
            <w:vAlign w:val="bottom"/>
          </w:tcPr>
          <w:p w14:paraId="39D8334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shd w:val="clear" w:color="auto" w:fill="auto"/>
            <w:noWrap/>
            <w:vAlign w:val="bottom"/>
          </w:tcPr>
          <w:p w14:paraId="3633E05E"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2072" w:type="dxa"/>
            <w:tcBorders>
              <w:top w:val="nil"/>
              <w:left w:val="nil"/>
              <w:bottom w:val="double" w:sz="6" w:space="0" w:color="auto"/>
              <w:right w:val="nil"/>
            </w:tcBorders>
            <w:shd w:val="clear" w:color="000000" w:fill="auto"/>
            <w:noWrap/>
            <w:vAlign w:val="center"/>
          </w:tcPr>
          <w:p w14:paraId="7F334B1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16"/>
              </w:rPr>
              <w:t>12,033.59</w:t>
            </w:r>
          </w:p>
        </w:tc>
        <w:tc>
          <w:tcPr>
            <w:tcW w:w="84" w:type="dxa"/>
            <w:tcBorders>
              <w:top w:val="nil"/>
              <w:left w:val="nil"/>
              <w:bottom w:val="nil"/>
              <w:right w:val="nil"/>
            </w:tcBorders>
            <w:noWrap/>
            <w:vAlign w:val="center"/>
          </w:tcPr>
          <w:p w14:paraId="6DD596F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r>
    </w:tbl>
    <w:p w14:paraId="5BD4F64E"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hAnsi="Arial" w:cs="Arial"/>
          <w:snapToGrid w:val="0"/>
          <w:sz w:val="20"/>
          <w:szCs w:val="20"/>
        </w:rPr>
      </w:pPr>
    </w:p>
    <w:p w14:paraId="13FA0207"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hAnsi="Arial" w:cs="Arial"/>
          <w:b/>
          <w:bCs/>
          <w:snapToGrid w:val="0"/>
          <w:sz w:val="20"/>
          <w:szCs w:val="20"/>
        </w:rPr>
      </w:pPr>
      <w:r w:rsidRPr="007C7432">
        <w:rPr>
          <w:rFonts w:ascii="Arial" w:hAnsi="Arial" w:cs="Arial"/>
          <w:b/>
          <w:bCs/>
          <w:snapToGrid w:val="0"/>
          <w:sz w:val="20"/>
          <w:szCs w:val="20"/>
        </w:rPr>
        <w:t xml:space="preserve">12. </w:t>
      </w:r>
      <w:r w:rsidRPr="007C7432">
        <w:rPr>
          <w:rFonts w:ascii="Arial" w:hAnsi="Arial" w:cs="Arial"/>
          <w:b/>
          <w:bCs/>
          <w:snapToGrid w:val="0"/>
          <w:sz w:val="20"/>
          <w:szCs w:val="20"/>
        </w:rPr>
        <w:tab/>
        <w:t>Paid-in capital</w:t>
      </w:r>
    </w:p>
    <w:p w14:paraId="792C8B66"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hAnsi="Arial" w:cs="Arial"/>
          <w:b/>
          <w:bCs/>
          <w:snapToGrid w:val="0"/>
          <w:sz w:val="20"/>
          <w:szCs w:val="20"/>
        </w:rPr>
      </w:pPr>
    </w:p>
    <w:p w14:paraId="3CECC57C"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hAnsi="Arial" w:cs="Arial"/>
          <w:bCs/>
          <w:snapToGrid w:val="0"/>
          <w:sz w:val="20"/>
          <w:szCs w:val="20"/>
        </w:rPr>
      </w:pPr>
      <w:r w:rsidRPr="007C7432">
        <w:rPr>
          <w:rFonts w:ascii="Arial" w:hAnsi="Arial" w:cs="Arial"/>
          <w:bCs/>
          <w:snapToGrid w:val="0"/>
          <w:sz w:val="20"/>
          <w:szCs w:val="20"/>
        </w:rPr>
        <w:tab/>
        <w:t>Registered Capital</w:t>
      </w:r>
    </w:p>
    <w:p w14:paraId="62610295"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hAnsi="Arial" w:cs="Arial"/>
          <w:bCs/>
          <w:snapToGrid w:val="0"/>
          <w:sz w:val="20"/>
          <w:szCs w:val="20"/>
        </w:rPr>
      </w:pPr>
    </w:p>
    <w:tbl>
      <w:tblPr>
        <w:tblW w:w="8161" w:type="dxa"/>
        <w:tblInd w:w="0" w:type="dxa"/>
        <w:tblLayout w:type="fixed"/>
        <w:tblCellMar>
          <w:left w:w="0" w:type="dxa"/>
          <w:right w:w="0" w:type="dxa"/>
        </w:tblCellMar>
        <w:tblLook w:val="0000" w:firstRow="0" w:lastRow="0" w:firstColumn="0" w:lastColumn="0" w:noHBand="0" w:noVBand="0"/>
      </w:tblPr>
      <w:tblGrid>
        <w:gridCol w:w="392"/>
        <w:gridCol w:w="2727"/>
        <w:gridCol w:w="381"/>
        <w:gridCol w:w="1456"/>
        <w:gridCol w:w="70"/>
        <w:gridCol w:w="77"/>
        <w:gridCol w:w="706"/>
        <w:gridCol w:w="56"/>
        <w:gridCol w:w="126"/>
        <w:gridCol w:w="1386"/>
        <w:gridCol w:w="42"/>
        <w:gridCol w:w="56"/>
        <w:gridCol w:w="602"/>
        <w:gridCol w:w="84"/>
      </w:tblGrid>
      <w:tr w:rsidR="00827A91" w:rsidRPr="007C7432" w14:paraId="4E53CFA1" w14:textId="77777777">
        <w:tc>
          <w:tcPr>
            <w:tcW w:w="392" w:type="dxa"/>
            <w:tcBorders>
              <w:top w:val="nil"/>
              <w:left w:val="nil"/>
              <w:bottom w:val="nil"/>
              <w:right w:val="nil"/>
            </w:tcBorders>
            <w:noWrap/>
            <w:vAlign w:val="center"/>
          </w:tcPr>
          <w:p w14:paraId="3EACF47B"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2727" w:type="dxa"/>
            <w:tcBorders>
              <w:top w:val="nil"/>
              <w:left w:val="nil"/>
              <w:bottom w:val="nil"/>
              <w:right w:val="nil"/>
            </w:tcBorders>
            <w:noWrap/>
            <w:vAlign w:val="center"/>
          </w:tcPr>
          <w:p w14:paraId="0C2BF12C"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381" w:type="dxa"/>
            <w:tcBorders>
              <w:top w:val="nil"/>
              <w:left w:val="nil"/>
              <w:bottom w:val="nil"/>
              <w:right w:val="nil"/>
            </w:tcBorders>
            <w:noWrap/>
            <w:vAlign w:val="center"/>
          </w:tcPr>
          <w:p w14:paraId="0CCFDA56"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2309" w:type="dxa"/>
            <w:gridSpan w:val="4"/>
            <w:tcBorders>
              <w:top w:val="nil"/>
              <w:left w:val="nil"/>
              <w:bottom w:val="single" w:sz="4" w:space="0" w:color="auto"/>
              <w:right w:val="nil"/>
            </w:tcBorders>
            <w:vAlign w:val="bottom"/>
          </w:tcPr>
          <w:p w14:paraId="1CF7D54F" w14:textId="77777777" w:rsidR="00827A91" w:rsidRPr="007C7432" w:rsidRDefault="00827A91">
            <w:pPr>
              <w:kinsoku w:val="0"/>
              <w:overflowPunct w:val="0"/>
              <w:autoSpaceDE w:val="0"/>
              <w:autoSpaceDN w:val="0"/>
              <w:adjustRightInd w:val="0"/>
              <w:snapToGrid w:val="0"/>
              <w:jc w:val="center"/>
              <w:rPr>
                <w:rFonts w:ascii="Arial" w:hAnsi="Arial" w:cs="Arial"/>
                <w:color w:val="000000"/>
                <w:sz w:val="20"/>
                <w:szCs w:val="20"/>
              </w:rPr>
            </w:pPr>
            <w:r w:rsidRPr="007C7432">
              <w:rPr>
                <w:rFonts w:ascii="Arial" w:hAnsi="Arial" w:cs="Arial"/>
                <w:color w:val="000000"/>
                <w:sz w:val="20"/>
                <w:szCs w:val="20"/>
              </w:rPr>
              <w:t>2022</w:t>
            </w:r>
            <w:r w:rsidRPr="007C7432">
              <w:rPr>
                <w:rFonts w:ascii="Arial" w:hAnsi="Arial" w:cs="Arial" w:hint="eastAsia"/>
                <w:color w:val="000000"/>
                <w:sz w:val="20"/>
                <w:szCs w:val="20"/>
              </w:rPr>
              <w:t>-</w:t>
            </w:r>
            <w:r w:rsidRPr="007C7432">
              <w:rPr>
                <w:rFonts w:ascii="Arial" w:hAnsi="Arial" w:cs="Arial"/>
                <w:color w:val="000000"/>
                <w:sz w:val="20"/>
                <w:szCs w:val="20"/>
              </w:rPr>
              <w:t>12-31</w:t>
            </w:r>
          </w:p>
        </w:tc>
        <w:tc>
          <w:tcPr>
            <w:tcW w:w="56" w:type="dxa"/>
            <w:tcBorders>
              <w:top w:val="nil"/>
              <w:left w:val="nil"/>
              <w:bottom w:val="nil"/>
              <w:right w:val="nil"/>
            </w:tcBorders>
            <w:noWrap/>
          </w:tcPr>
          <w:p w14:paraId="6ABEF6C9" w14:textId="77777777" w:rsidR="00827A91" w:rsidRPr="007C7432" w:rsidRDefault="00827A91">
            <w:pPr>
              <w:kinsoku w:val="0"/>
              <w:overflowPunct w:val="0"/>
              <w:autoSpaceDE w:val="0"/>
              <w:autoSpaceDN w:val="0"/>
              <w:adjustRightInd w:val="0"/>
              <w:snapToGrid w:val="0"/>
              <w:jc w:val="center"/>
              <w:rPr>
                <w:rFonts w:ascii="Arial" w:hAnsi="Arial" w:cs="Arial"/>
                <w:color w:val="000000"/>
                <w:sz w:val="20"/>
                <w:szCs w:val="20"/>
              </w:rPr>
            </w:pPr>
            <w:r w:rsidRPr="007C7432">
              <w:rPr>
                <w:rFonts w:ascii="Arial" w:hAnsi="Arial" w:cs="Arial"/>
                <w:color w:val="000000"/>
                <w:sz w:val="20"/>
                <w:szCs w:val="20"/>
              </w:rPr>
              <w:t xml:space="preserve"> </w:t>
            </w:r>
          </w:p>
        </w:tc>
        <w:tc>
          <w:tcPr>
            <w:tcW w:w="126" w:type="dxa"/>
            <w:tcBorders>
              <w:top w:val="nil"/>
              <w:left w:val="nil"/>
              <w:bottom w:val="nil"/>
              <w:right w:val="nil"/>
            </w:tcBorders>
            <w:noWrap/>
          </w:tcPr>
          <w:p w14:paraId="3B0E7AFA"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86" w:type="dxa"/>
            <w:gridSpan w:val="4"/>
            <w:tcBorders>
              <w:top w:val="nil"/>
              <w:left w:val="nil"/>
              <w:bottom w:val="single" w:sz="4" w:space="0" w:color="auto"/>
              <w:right w:val="nil"/>
            </w:tcBorders>
            <w:vAlign w:val="bottom"/>
          </w:tcPr>
          <w:p w14:paraId="35908942" w14:textId="77777777" w:rsidR="00827A91" w:rsidRPr="007C7432" w:rsidRDefault="00827A91">
            <w:pPr>
              <w:kinsoku w:val="0"/>
              <w:overflowPunct w:val="0"/>
              <w:autoSpaceDE w:val="0"/>
              <w:autoSpaceDN w:val="0"/>
              <w:adjustRightInd w:val="0"/>
              <w:snapToGrid w:val="0"/>
              <w:jc w:val="center"/>
              <w:rPr>
                <w:rFonts w:ascii="Arial" w:hAnsi="Arial" w:cs="Arial"/>
                <w:color w:val="000000"/>
                <w:sz w:val="20"/>
                <w:szCs w:val="20"/>
              </w:rPr>
            </w:pPr>
            <w:r w:rsidRPr="007C7432">
              <w:rPr>
                <w:rFonts w:ascii="Arial" w:hAnsi="Arial" w:cs="Arial"/>
                <w:color w:val="000000"/>
                <w:sz w:val="20"/>
                <w:szCs w:val="20"/>
              </w:rPr>
              <w:t>2021-12-31</w:t>
            </w:r>
          </w:p>
        </w:tc>
        <w:tc>
          <w:tcPr>
            <w:tcW w:w="84" w:type="dxa"/>
            <w:tcBorders>
              <w:top w:val="nil"/>
              <w:left w:val="nil"/>
              <w:bottom w:val="nil"/>
              <w:right w:val="nil"/>
            </w:tcBorders>
            <w:noWrap/>
            <w:vAlign w:val="center"/>
          </w:tcPr>
          <w:p w14:paraId="04EE8AE9" w14:textId="77777777" w:rsidR="00827A91" w:rsidRPr="007C7432" w:rsidRDefault="00827A91">
            <w:pPr>
              <w:kinsoku w:val="0"/>
              <w:overflowPunct w:val="0"/>
              <w:autoSpaceDE w:val="0"/>
              <w:autoSpaceDN w:val="0"/>
              <w:adjustRightInd w:val="0"/>
              <w:snapToGrid w:val="0"/>
              <w:jc w:val="center"/>
              <w:rPr>
                <w:rFonts w:ascii="Arial" w:hAnsi="Arial" w:cs="Arial"/>
                <w:color w:val="000000"/>
                <w:sz w:val="20"/>
                <w:szCs w:val="20"/>
              </w:rPr>
            </w:pPr>
            <w:r w:rsidRPr="007C7432">
              <w:rPr>
                <w:rFonts w:ascii="Arial" w:hAnsi="Arial" w:cs="Arial"/>
                <w:color w:val="000000"/>
                <w:sz w:val="20"/>
                <w:szCs w:val="20"/>
              </w:rPr>
              <w:t xml:space="preserve"> </w:t>
            </w:r>
          </w:p>
        </w:tc>
      </w:tr>
      <w:tr w:rsidR="00827A91" w:rsidRPr="007C7432" w14:paraId="769FE6AE" w14:textId="77777777">
        <w:tc>
          <w:tcPr>
            <w:tcW w:w="392" w:type="dxa"/>
            <w:tcBorders>
              <w:top w:val="nil"/>
              <w:left w:val="nil"/>
              <w:bottom w:val="nil"/>
              <w:right w:val="nil"/>
            </w:tcBorders>
            <w:noWrap/>
            <w:vAlign w:val="center"/>
          </w:tcPr>
          <w:p w14:paraId="00513C2B"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2727" w:type="dxa"/>
            <w:tcBorders>
              <w:top w:val="nil"/>
              <w:left w:val="nil"/>
              <w:bottom w:val="nil"/>
              <w:right w:val="nil"/>
            </w:tcBorders>
            <w:noWrap/>
            <w:vAlign w:val="center"/>
          </w:tcPr>
          <w:p w14:paraId="477DE795"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381" w:type="dxa"/>
            <w:tcBorders>
              <w:top w:val="nil"/>
              <w:left w:val="nil"/>
              <w:bottom w:val="nil"/>
              <w:right w:val="nil"/>
            </w:tcBorders>
            <w:noWrap/>
            <w:vAlign w:val="center"/>
          </w:tcPr>
          <w:p w14:paraId="442A0E2E"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56" w:type="dxa"/>
            <w:tcBorders>
              <w:top w:val="nil"/>
              <w:left w:val="nil"/>
              <w:bottom w:val="nil"/>
              <w:right w:val="nil"/>
            </w:tcBorders>
          </w:tcPr>
          <w:p w14:paraId="1C6ED4C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Amount (USD)</w:t>
            </w:r>
          </w:p>
        </w:tc>
        <w:tc>
          <w:tcPr>
            <w:tcW w:w="70" w:type="dxa"/>
            <w:tcBorders>
              <w:top w:val="nil"/>
              <w:left w:val="nil"/>
              <w:bottom w:val="nil"/>
              <w:right w:val="nil"/>
            </w:tcBorders>
          </w:tcPr>
          <w:p w14:paraId="62E5968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7" w:type="dxa"/>
            <w:tcBorders>
              <w:top w:val="nil"/>
              <w:left w:val="nil"/>
              <w:bottom w:val="nil"/>
              <w:right w:val="nil"/>
            </w:tcBorders>
          </w:tcPr>
          <w:p w14:paraId="1CCBC64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706" w:type="dxa"/>
            <w:tcBorders>
              <w:top w:val="nil"/>
              <w:left w:val="nil"/>
              <w:bottom w:val="nil"/>
              <w:right w:val="nil"/>
            </w:tcBorders>
          </w:tcPr>
          <w:p w14:paraId="50817AF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w:t>
            </w:r>
          </w:p>
        </w:tc>
        <w:tc>
          <w:tcPr>
            <w:tcW w:w="56" w:type="dxa"/>
            <w:tcBorders>
              <w:top w:val="nil"/>
              <w:left w:val="nil"/>
              <w:bottom w:val="nil"/>
              <w:right w:val="nil"/>
            </w:tcBorders>
            <w:noWrap/>
          </w:tcPr>
          <w:p w14:paraId="125716E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126" w:type="dxa"/>
            <w:tcBorders>
              <w:top w:val="nil"/>
              <w:left w:val="nil"/>
              <w:bottom w:val="nil"/>
              <w:right w:val="nil"/>
            </w:tcBorders>
            <w:noWrap/>
          </w:tcPr>
          <w:p w14:paraId="32171043"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1386" w:type="dxa"/>
            <w:tcBorders>
              <w:top w:val="nil"/>
              <w:left w:val="nil"/>
              <w:bottom w:val="nil"/>
              <w:right w:val="nil"/>
            </w:tcBorders>
          </w:tcPr>
          <w:p w14:paraId="39D79A7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Amount (USD)</w:t>
            </w:r>
          </w:p>
        </w:tc>
        <w:tc>
          <w:tcPr>
            <w:tcW w:w="42" w:type="dxa"/>
            <w:tcBorders>
              <w:top w:val="nil"/>
              <w:left w:val="nil"/>
              <w:bottom w:val="nil"/>
              <w:right w:val="nil"/>
            </w:tcBorders>
          </w:tcPr>
          <w:p w14:paraId="1F4E26B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56" w:type="dxa"/>
            <w:tcBorders>
              <w:top w:val="nil"/>
              <w:left w:val="nil"/>
              <w:bottom w:val="nil"/>
              <w:right w:val="nil"/>
            </w:tcBorders>
          </w:tcPr>
          <w:p w14:paraId="14311A7F"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602" w:type="dxa"/>
            <w:tcBorders>
              <w:top w:val="nil"/>
              <w:left w:val="nil"/>
              <w:bottom w:val="nil"/>
              <w:right w:val="nil"/>
            </w:tcBorders>
          </w:tcPr>
          <w:p w14:paraId="3AD23AF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w:t>
            </w:r>
          </w:p>
        </w:tc>
        <w:tc>
          <w:tcPr>
            <w:tcW w:w="84" w:type="dxa"/>
            <w:tcBorders>
              <w:top w:val="nil"/>
              <w:left w:val="nil"/>
              <w:bottom w:val="nil"/>
              <w:right w:val="nil"/>
            </w:tcBorders>
            <w:noWrap/>
            <w:vAlign w:val="center"/>
          </w:tcPr>
          <w:p w14:paraId="2E2C5AB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r>
      <w:tr w:rsidR="00827A91" w:rsidRPr="007C7432" w14:paraId="1248288C" w14:textId="77777777">
        <w:tc>
          <w:tcPr>
            <w:tcW w:w="392" w:type="dxa"/>
            <w:tcBorders>
              <w:top w:val="nil"/>
              <w:left w:val="nil"/>
              <w:bottom w:val="nil"/>
              <w:right w:val="nil"/>
            </w:tcBorders>
            <w:noWrap/>
            <w:vAlign w:val="center"/>
          </w:tcPr>
          <w:p w14:paraId="6F618BC2"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2727" w:type="dxa"/>
            <w:tcBorders>
              <w:top w:val="nil"/>
              <w:left w:val="nil"/>
              <w:bottom w:val="nil"/>
              <w:right w:val="nil"/>
            </w:tcBorders>
            <w:vAlign w:val="bottom"/>
          </w:tcPr>
          <w:p w14:paraId="0C3B76B5"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381" w:type="dxa"/>
            <w:tcBorders>
              <w:top w:val="nil"/>
              <w:left w:val="nil"/>
              <w:bottom w:val="nil"/>
              <w:right w:val="nil"/>
            </w:tcBorders>
            <w:noWrap/>
            <w:vAlign w:val="center"/>
          </w:tcPr>
          <w:p w14:paraId="6045C083"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56" w:type="dxa"/>
            <w:tcBorders>
              <w:top w:val="nil"/>
              <w:left w:val="nil"/>
              <w:bottom w:val="nil"/>
              <w:right w:val="nil"/>
            </w:tcBorders>
            <w:noWrap/>
            <w:vAlign w:val="bottom"/>
          </w:tcPr>
          <w:p w14:paraId="6EF75BB8"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70" w:type="dxa"/>
            <w:tcBorders>
              <w:top w:val="nil"/>
              <w:left w:val="nil"/>
              <w:bottom w:val="nil"/>
              <w:right w:val="nil"/>
            </w:tcBorders>
            <w:noWrap/>
            <w:vAlign w:val="bottom"/>
          </w:tcPr>
          <w:p w14:paraId="2286A4E5"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77" w:type="dxa"/>
            <w:tcBorders>
              <w:top w:val="nil"/>
              <w:left w:val="nil"/>
              <w:bottom w:val="nil"/>
              <w:right w:val="nil"/>
            </w:tcBorders>
            <w:noWrap/>
            <w:vAlign w:val="bottom"/>
          </w:tcPr>
          <w:p w14:paraId="2270B332"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706" w:type="dxa"/>
            <w:tcBorders>
              <w:top w:val="nil"/>
              <w:left w:val="nil"/>
              <w:bottom w:val="nil"/>
              <w:right w:val="nil"/>
            </w:tcBorders>
            <w:noWrap/>
            <w:vAlign w:val="bottom"/>
          </w:tcPr>
          <w:p w14:paraId="58973C03"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56" w:type="dxa"/>
            <w:tcBorders>
              <w:top w:val="nil"/>
              <w:left w:val="nil"/>
              <w:bottom w:val="nil"/>
              <w:right w:val="nil"/>
            </w:tcBorders>
            <w:noWrap/>
            <w:vAlign w:val="bottom"/>
          </w:tcPr>
          <w:p w14:paraId="3CE6176E"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126" w:type="dxa"/>
            <w:tcBorders>
              <w:top w:val="nil"/>
              <w:left w:val="nil"/>
              <w:bottom w:val="nil"/>
              <w:right w:val="nil"/>
            </w:tcBorders>
            <w:noWrap/>
            <w:vAlign w:val="bottom"/>
          </w:tcPr>
          <w:p w14:paraId="621DB6B8"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1386" w:type="dxa"/>
            <w:tcBorders>
              <w:top w:val="nil"/>
              <w:left w:val="nil"/>
              <w:bottom w:val="nil"/>
              <w:right w:val="nil"/>
            </w:tcBorders>
            <w:noWrap/>
            <w:vAlign w:val="bottom"/>
          </w:tcPr>
          <w:p w14:paraId="28F78FEE"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42" w:type="dxa"/>
            <w:tcBorders>
              <w:top w:val="nil"/>
              <w:left w:val="nil"/>
              <w:bottom w:val="nil"/>
              <w:right w:val="nil"/>
            </w:tcBorders>
            <w:noWrap/>
            <w:vAlign w:val="bottom"/>
          </w:tcPr>
          <w:p w14:paraId="3C596432"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56" w:type="dxa"/>
            <w:tcBorders>
              <w:top w:val="nil"/>
              <w:left w:val="nil"/>
              <w:bottom w:val="nil"/>
              <w:right w:val="nil"/>
            </w:tcBorders>
            <w:noWrap/>
            <w:vAlign w:val="bottom"/>
          </w:tcPr>
          <w:p w14:paraId="4C65979F"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602" w:type="dxa"/>
            <w:tcBorders>
              <w:top w:val="nil"/>
              <w:left w:val="nil"/>
              <w:bottom w:val="nil"/>
              <w:right w:val="nil"/>
            </w:tcBorders>
            <w:noWrap/>
            <w:vAlign w:val="bottom"/>
          </w:tcPr>
          <w:p w14:paraId="7076973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center"/>
          </w:tcPr>
          <w:p w14:paraId="1093D467"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7D10EAC7" w14:textId="77777777">
        <w:tc>
          <w:tcPr>
            <w:tcW w:w="392" w:type="dxa"/>
            <w:tcBorders>
              <w:top w:val="nil"/>
              <w:left w:val="nil"/>
              <w:bottom w:val="nil"/>
              <w:right w:val="nil"/>
            </w:tcBorders>
            <w:shd w:val="clear" w:color="auto" w:fill="auto"/>
            <w:noWrap/>
            <w:vAlign w:val="center"/>
          </w:tcPr>
          <w:p w14:paraId="75482E04"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2727" w:type="dxa"/>
            <w:tcBorders>
              <w:top w:val="nil"/>
              <w:left w:val="nil"/>
              <w:bottom w:val="nil"/>
              <w:right w:val="nil"/>
            </w:tcBorders>
            <w:shd w:val="clear" w:color="000000" w:fill="auto"/>
            <w:vAlign w:val="bottom"/>
          </w:tcPr>
          <w:p w14:paraId="6D1A4144"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FITEXIN</w:t>
            </w:r>
          </w:p>
        </w:tc>
        <w:tc>
          <w:tcPr>
            <w:tcW w:w="381" w:type="dxa"/>
            <w:tcBorders>
              <w:top w:val="nil"/>
              <w:left w:val="nil"/>
              <w:bottom w:val="nil"/>
              <w:right w:val="nil"/>
            </w:tcBorders>
            <w:shd w:val="clear" w:color="auto" w:fill="auto"/>
            <w:noWrap/>
            <w:vAlign w:val="center"/>
          </w:tcPr>
          <w:p w14:paraId="2346CA9C"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 xml:space="preserve"> </w:t>
            </w:r>
          </w:p>
        </w:tc>
        <w:tc>
          <w:tcPr>
            <w:tcW w:w="1456" w:type="dxa"/>
            <w:tcBorders>
              <w:top w:val="nil"/>
              <w:left w:val="nil"/>
              <w:bottom w:val="nil"/>
              <w:right w:val="nil"/>
            </w:tcBorders>
            <w:shd w:val="clear" w:color="000000" w:fill="auto"/>
            <w:noWrap/>
          </w:tcPr>
          <w:p w14:paraId="6DD794B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16,185,888.35</w:t>
            </w:r>
          </w:p>
        </w:tc>
        <w:tc>
          <w:tcPr>
            <w:tcW w:w="70" w:type="dxa"/>
            <w:tcBorders>
              <w:top w:val="nil"/>
              <w:left w:val="nil"/>
              <w:bottom w:val="nil"/>
              <w:right w:val="nil"/>
            </w:tcBorders>
            <w:shd w:val="clear" w:color="auto" w:fill="auto"/>
            <w:noWrap/>
            <w:vAlign w:val="bottom"/>
          </w:tcPr>
          <w:p w14:paraId="02712CB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7" w:type="dxa"/>
            <w:tcBorders>
              <w:top w:val="nil"/>
              <w:left w:val="nil"/>
              <w:bottom w:val="nil"/>
              <w:right w:val="nil"/>
            </w:tcBorders>
            <w:shd w:val="clear" w:color="auto" w:fill="auto"/>
            <w:noWrap/>
            <w:vAlign w:val="bottom"/>
          </w:tcPr>
          <w:p w14:paraId="4ACD224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06" w:type="dxa"/>
            <w:tcBorders>
              <w:top w:val="nil"/>
              <w:left w:val="nil"/>
              <w:bottom w:val="nil"/>
              <w:right w:val="nil"/>
            </w:tcBorders>
            <w:shd w:val="clear" w:color="000000" w:fill="auto"/>
            <w:noWrap/>
          </w:tcPr>
          <w:p w14:paraId="3AA7CCD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78.79</w:t>
            </w:r>
          </w:p>
        </w:tc>
        <w:tc>
          <w:tcPr>
            <w:tcW w:w="56" w:type="dxa"/>
            <w:tcBorders>
              <w:top w:val="nil"/>
              <w:left w:val="nil"/>
              <w:bottom w:val="nil"/>
              <w:right w:val="nil"/>
            </w:tcBorders>
            <w:shd w:val="clear" w:color="auto" w:fill="auto"/>
            <w:noWrap/>
            <w:vAlign w:val="bottom"/>
          </w:tcPr>
          <w:p w14:paraId="5269370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126" w:type="dxa"/>
            <w:tcBorders>
              <w:top w:val="nil"/>
              <w:left w:val="nil"/>
              <w:bottom w:val="nil"/>
              <w:right w:val="nil"/>
            </w:tcBorders>
            <w:shd w:val="clear" w:color="auto" w:fill="auto"/>
            <w:noWrap/>
            <w:vAlign w:val="bottom"/>
          </w:tcPr>
          <w:p w14:paraId="2971F8B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1386" w:type="dxa"/>
            <w:tcBorders>
              <w:top w:val="nil"/>
              <w:left w:val="nil"/>
              <w:bottom w:val="nil"/>
              <w:right w:val="nil"/>
            </w:tcBorders>
            <w:shd w:val="clear" w:color="000000" w:fill="auto"/>
            <w:noWrap/>
          </w:tcPr>
          <w:p w14:paraId="145F5C2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16,185,888.35</w:t>
            </w:r>
          </w:p>
        </w:tc>
        <w:tc>
          <w:tcPr>
            <w:tcW w:w="42" w:type="dxa"/>
            <w:tcBorders>
              <w:top w:val="nil"/>
              <w:left w:val="nil"/>
              <w:bottom w:val="nil"/>
              <w:right w:val="nil"/>
            </w:tcBorders>
            <w:shd w:val="clear" w:color="auto" w:fill="auto"/>
            <w:noWrap/>
            <w:vAlign w:val="bottom"/>
          </w:tcPr>
          <w:p w14:paraId="295EE53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56" w:type="dxa"/>
            <w:tcBorders>
              <w:top w:val="nil"/>
              <w:left w:val="nil"/>
              <w:bottom w:val="nil"/>
              <w:right w:val="nil"/>
            </w:tcBorders>
            <w:shd w:val="clear" w:color="auto" w:fill="auto"/>
            <w:noWrap/>
            <w:vAlign w:val="bottom"/>
          </w:tcPr>
          <w:p w14:paraId="388C266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602" w:type="dxa"/>
            <w:tcBorders>
              <w:top w:val="nil"/>
              <w:left w:val="nil"/>
              <w:bottom w:val="nil"/>
              <w:right w:val="nil"/>
            </w:tcBorders>
            <w:shd w:val="clear" w:color="000000" w:fill="auto"/>
            <w:noWrap/>
          </w:tcPr>
          <w:p w14:paraId="73AB0D5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78.79</w:t>
            </w:r>
          </w:p>
        </w:tc>
        <w:tc>
          <w:tcPr>
            <w:tcW w:w="84" w:type="dxa"/>
            <w:tcBorders>
              <w:top w:val="nil"/>
              <w:left w:val="nil"/>
              <w:bottom w:val="nil"/>
              <w:right w:val="nil"/>
            </w:tcBorders>
            <w:noWrap/>
            <w:vAlign w:val="center"/>
          </w:tcPr>
          <w:p w14:paraId="042AE7F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r>
      <w:tr w:rsidR="00827A91" w:rsidRPr="007C7432" w14:paraId="3FB6C12D" w14:textId="77777777">
        <w:tc>
          <w:tcPr>
            <w:tcW w:w="392" w:type="dxa"/>
            <w:tcBorders>
              <w:top w:val="nil"/>
              <w:left w:val="nil"/>
              <w:bottom w:val="nil"/>
              <w:right w:val="nil"/>
            </w:tcBorders>
            <w:shd w:val="clear" w:color="auto" w:fill="auto"/>
            <w:noWrap/>
            <w:vAlign w:val="center"/>
          </w:tcPr>
          <w:p w14:paraId="0D0BD985"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2727" w:type="dxa"/>
            <w:tcBorders>
              <w:top w:val="nil"/>
              <w:left w:val="nil"/>
              <w:bottom w:val="nil"/>
              <w:right w:val="nil"/>
            </w:tcBorders>
            <w:shd w:val="clear" w:color="000000" w:fill="auto"/>
            <w:vAlign w:val="bottom"/>
          </w:tcPr>
          <w:p w14:paraId="1AA4754C"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roofErr w:type="spellStart"/>
            <w:r w:rsidRPr="007C7432">
              <w:rPr>
                <w:rFonts w:ascii="Arial" w:hAnsi="Arial" w:cs="Arial"/>
                <w:color w:val="000000"/>
                <w:sz w:val="20"/>
                <w:szCs w:val="20"/>
              </w:rPr>
              <w:t>Intissel</w:t>
            </w:r>
            <w:proofErr w:type="spellEnd"/>
            <w:r w:rsidRPr="007C7432">
              <w:rPr>
                <w:rFonts w:ascii="Arial" w:hAnsi="Arial" w:cs="Arial"/>
                <w:color w:val="000000"/>
                <w:sz w:val="20"/>
                <w:szCs w:val="20"/>
              </w:rPr>
              <w:t xml:space="preserve"> China Limited</w:t>
            </w:r>
          </w:p>
        </w:tc>
        <w:tc>
          <w:tcPr>
            <w:tcW w:w="381" w:type="dxa"/>
            <w:tcBorders>
              <w:top w:val="nil"/>
              <w:left w:val="nil"/>
              <w:bottom w:val="nil"/>
              <w:right w:val="nil"/>
            </w:tcBorders>
            <w:shd w:val="clear" w:color="auto" w:fill="auto"/>
            <w:noWrap/>
            <w:vAlign w:val="center"/>
          </w:tcPr>
          <w:p w14:paraId="32349E01"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 xml:space="preserve"> </w:t>
            </w:r>
          </w:p>
        </w:tc>
        <w:tc>
          <w:tcPr>
            <w:tcW w:w="1456" w:type="dxa"/>
            <w:tcBorders>
              <w:top w:val="nil"/>
              <w:left w:val="nil"/>
              <w:bottom w:val="nil"/>
              <w:right w:val="nil"/>
            </w:tcBorders>
            <w:shd w:val="clear" w:color="000000" w:fill="auto"/>
            <w:noWrap/>
          </w:tcPr>
          <w:p w14:paraId="279E6B7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4,357,186.09</w:t>
            </w:r>
          </w:p>
        </w:tc>
        <w:tc>
          <w:tcPr>
            <w:tcW w:w="70" w:type="dxa"/>
            <w:tcBorders>
              <w:top w:val="nil"/>
              <w:left w:val="nil"/>
              <w:bottom w:val="nil"/>
              <w:right w:val="nil"/>
            </w:tcBorders>
            <w:shd w:val="clear" w:color="auto" w:fill="auto"/>
            <w:noWrap/>
            <w:vAlign w:val="bottom"/>
          </w:tcPr>
          <w:p w14:paraId="038CE18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7" w:type="dxa"/>
            <w:tcBorders>
              <w:top w:val="nil"/>
              <w:left w:val="nil"/>
              <w:bottom w:val="nil"/>
              <w:right w:val="nil"/>
            </w:tcBorders>
            <w:shd w:val="clear" w:color="auto" w:fill="auto"/>
            <w:noWrap/>
            <w:vAlign w:val="bottom"/>
          </w:tcPr>
          <w:p w14:paraId="4EB4240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06" w:type="dxa"/>
            <w:tcBorders>
              <w:top w:val="nil"/>
              <w:left w:val="nil"/>
              <w:bottom w:val="nil"/>
              <w:right w:val="nil"/>
            </w:tcBorders>
            <w:shd w:val="clear" w:color="000000" w:fill="auto"/>
            <w:noWrap/>
          </w:tcPr>
          <w:p w14:paraId="6FD7C8C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21.21</w:t>
            </w:r>
          </w:p>
        </w:tc>
        <w:tc>
          <w:tcPr>
            <w:tcW w:w="56" w:type="dxa"/>
            <w:tcBorders>
              <w:top w:val="nil"/>
              <w:left w:val="nil"/>
              <w:bottom w:val="nil"/>
              <w:right w:val="nil"/>
            </w:tcBorders>
            <w:shd w:val="clear" w:color="auto" w:fill="auto"/>
            <w:noWrap/>
            <w:vAlign w:val="bottom"/>
          </w:tcPr>
          <w:p w14:paraId="443F8EF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126" w:type="dxa"/>
            <w:tcBorders>
              <w:top w:val="nil"/>
              <w:left w:val="nil"/>
              <w:bottom w:val="nil"/>
              <w:right w:val="nil"/>
            </w:tcBorders>
            <w:shd w:val="clear" w:color="auto" w:fill="auto"/>
            <w:noWrap/>
            <w:vAlign w:val="bottom"/>
          </w:tcPr>
          <w:p w14:paraId="555D0EA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1386" w:type="dxa"/>
            <w:tcBorders>
              <w:top w:val="nil"/>
              <w:left w:val="nil"/>
              <w:bottom w:val="nil"/>
              <w:right w:val="nil"/>
            </w:tcBorders>
            <w:shd w:val="clear" w:color="000000" w:fill="auto"/>
            <w:noWrap/>
          </w:tcPr>
          <w:p w14:paraId="6E08AE0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4,357,186.09</w:t>
            </w:r>
          </w:p>
        </w:tc>
        <w:tc>
          <w:tcPr>
            <w:tcW w:w="42" w:type="dxa"/>
            <w:tcBorders>
              <w:top w:val="nil"/>
              <w:left w:val="nil"/>
              <w:bottom w:val="nil"/>
              <w:right w:val="nil"/>
            </w:tcBorders>
            <w:shd w:val="clear" w:color="auto" w:fill="auto"/>
            <w:noWrap/>
            <w:vAlign w:val="bottom"/>
          </w:tcPr>
          <w:p w14:paraId="5E084E2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56" w:type="dxa"/>
            <w:tcBorders>
              <w:top w:val="nil"/>
              <w:left w:val="nil"/>
              <w:bottom w:val="nil"/>
              <w:right w:val="nil"/>
            </w:tcBorders>
            <w:shd w:val="clear" w:color="auto" w:fill="auto"/>
            <w:noWrap/>
            <w:vAlign w:val="bottom"/>
          </w:tcPr>
          <w:p w14:paraId="7FAC114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602" w:type="dxa"/>
            <w:tcBorders>
              <w:top w:val="nil"/>
              <w:left w:val="nil"/>
              <w:bottom w:val="nil"/>
              <w:right w:val="nil"/>
            </w:tcBorders>
            <w:shd w:val="clear" w:color="000000" w:fill="auto"/>
            <w:noWrap/>
          </w:tcPr>
          <w:p w14:paraId="071EBC9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21.21</w:t>
            </w:r>
          </w:p>
        </w:tc>
        <w:tc>
          <w:tcPr>
            <w:tcW w:w="84" w:type="dxa"/>
            <w:tcBorders>
              <w:top w:val="nil"/>
              <w:left w:val="nil"/>
              <w:bottom w:val="nil"/>
              <w:right w:val="nil"/>
            </w:tcBorders>
            <w:noWrap/>
            <w:vAlign w:val="center"/>
          </w:tcPr>
          <w:p w14:paraId="4135958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r>
      <w:tr w:rsidR="00827A91" w:rsidRPr="007C7432" w14:paraId="75ED838E" w14:textId="77777777">
        <w:trPr>
          <w:trHeight w:val="83"/>
        </w:trPr>
        <w:tc>
          <w:tcPr>
            <w:tcW w:w="392" w:type="dxa"/>
            <w:tcBorders>
              <w:top w:val="nil"/>
              <w:left w:val="nil"/>
              <w:bottom w:val="nil"/>
              <w:right w:val="nil"/>
            </w:tcBorders>
            <w:noWrap/>
            <w:vAlign w:val="center"/>
          </w:tcPr>
          <w:p w14:paraId="611DA05B"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2727" w:type="dxa"/>
            <w:tcBorders>
              <w:top w:val="nil"/>
              <w:left w:val="nil"/>
              <w:bottom w:val="nil"/>
              <w:right w:val="nil"/>
            </w:tcBorders>
            <w:noWrap/>
            <w:vAlign w:val="bottom"/>
          </w:tcPr>
          <w:p w14:paraId="489DA810"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381" w:type="dxa"/>
            <w:tcBorders>
              <w:top w:val="nil"/>
              <w:left w:val="nil"/>
              <w:bottom w:val="nil"/>
              <w:right w:val="nil"/>
            </w:tcBorders>
            <w:noWrap/>
            <w:vAlign w:val="center"/>
          </w:tcPr>
          <w:p w14:paraId="634541F5"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56" w:type="dxa"/>
            <w:tcBorders>
              <w:top w:val="single" w:sz="4" w:space="0" w:color="auto"/>
              <w:left w:val="nil"/>
              <w:bottom w:val="nil"/>
              <w:right w:val="nil"/>
            </w:tcBorders>
            <w:noWrap/>
            <w:vAlign w:val="bottom"/>
          </w:tcPr>
          <w:p w14:paraId="73002D2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0" w:type="dxa"/>
            <w:tcBorders>
              <w:top w:val="nil"/>
              <w:left w:val="nil"/>
              <w:bottom w:val="nil"/>
              <w:right w:val="nil"/>
            </w:tcBorders>
            <w:noWrap/>
            <w:vAlign w:val="bottom"/>
          </w:tcPr>
          <w:p w14:paraId="68D1AA4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7" w:type="dxa"/>
            <w:tcBorders>
              <w:top w:val="nil"/>
              <w:left w:val="nil"/>
              <w:bottom w:val="nil"/>
              <w:right w:val="nil"/>
            </w:tcBorders>
            <w:noWrap/>
            <w:vAlign w:val="bottom"/>
          </w:tcPr>
          <w:p w14:paraId="4E7F4A8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06" w:type="dxa"/>
            <w:tcBorders>
              <w:top w:val="single" w:sz="4" w:space="0" w:color="auto"/>
              <w:left w:val="nil"/>
              <w:bottom w:val="nil"/>
              <w:right w:val="nil"/>
            </w:tcBorders>
            <w:noWrap/>
            <w:vAlign w:val="bottom"/>
          </w:tcPr>
          <w:p w14:paraId="045AEEDE" w14:textId="77777777" w:rsidR="00827A91" w:rsidRPr="007C7432" w:rsidRDefault="00827A91">
            <w:pPr>
              <w:snapToGrid w:val="0"/>
              <w:jc w:val="right"/>
              <w:rPr>
                <w:rFonts w:ascii="Arial" w:hAnsi="Arial" w:cs="Arial"/>
                <w:color w:val="000000"/>
                <w:sz w:val="20"/>
                <w:szCs w:val="20"/>
              </w:rPr>
            </w:pPr>
          </w:p>
        </w:tc>
        <w:tc>
          <w:tcPr>
            <w:tcW w:w="56" w:type="dxa"/>
            <w:tcBorders>
              <w:top w:val="nil"/>
              <w:left w:val="nil"/>
              <w:bottom w:val="nil"/>
              <w:right w:val="nil"/>
            </w:tcBorders>
            <w:noWrap/>
            <w:vAlign w:val="bottom"/>
          </w:tcPr>
          <w:p w14:paraId="2F8A7B9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126" w:type="dxa"/>
            <w:tcBorders>
              <w:top w:val="nil"/>
              <w:left w:val="nil"/>
              <w:bottom w:val="nil"/>
              <w:right w:val="nil"/>
            </w:tcBorders>
            <w:noWrap/>
            <w:vAlign w:val="bottom"/>
          </w:tcPr>
          <w:p w14:paraId="6EB4FC0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1386" w:type="dxa"/>
            <w:tcBorders>
              <w:top w:val="single" w:sz="4" w:space="0" w:color="auto"/>
              <w:left w:val="nil"/>
              <w:bottom w:val="nil"/>
              <w:right w:val="nil"/>
            </w:tcBorders>
            <w:noWrap/>
            <w:vAlign w:val="bottom"/>
          </w:tcPr>
          <w:p w14:paraId="3035185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42" w:type="dxa"/>
            <w:tcBorders>
              <w:top w:val="nil"/>
              <w:left w:val="nil"/>
              <w:bottom w:val="nil"/>
              <w:right w:val="nil"/>
            </w:tcBorders>
            <w:noWrap/>
            <w:vAlign w:val="bottom"/>
          </w:tcPr>
          <w:p w14:paraId="7FF2C6C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56" w:type="dxa"/>
            <w:tcBorders>
              <w:top w:val="nil"/>
              <w:left w:val="nil"/>
              <w:bottom w:val="nil"/>
              <w:right w:val="nil"/>
            </w:tcBorders>
            <w:noWrap/>
            <w:vAlign w:val="bottom"/>
          </w:tcPr>
          <w:p w14:paraId="1FC1651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602" w:type="dxa"/>
            <w:tcBorders>
              <w:top w:val="single" w:sz="4" w:space="0" w:color="auto"/>
              <w:left w:val="nil"/>
              <w:bottom w:val="nil"/>
              <w:right w:val="nil"/>
            </w:tcBorders>
            <w:noWrap/>
            <w:vAlign w:val="bottom"/>
          </w:tcPr>
          <w:p w14:paraId="5950DDA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center"/>
          </w:tcPr>
          <w:p w14:paraId="0E55356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345E9D76" w14:textId="77777777">
        <w:tc>
          <w:tcPr>
            <w:tcW w:w="392" w:type="dxa"/>
            <w:tcBorders>
              <w:top w:val="nil"/>
              <w:left w:val="nil"/>
              <w:bottom w:val="nil"/>
              <w:right w:val="nil"/>
            </w:tcBorders>
            <w:shd w:val="clear" w:color="auto" w:fill="auto"/>
            <w:noWrap/>
            <w:vAlign w:val="center"/>
          </w:tcPr>
          <w:p w14:paraId="33DCDD11"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2727" w:type="dxa"/>
            <w:tcBorders>
              <w:top w:val="nil"/>
              <w:left w:val="nil"/>
              <w:bottom w:val="nil"/>
              <w:right w:val="nil"/>
            </w:tcBorders>
            <w:shd w:val="clear" w:color="auto" w:fill="auto"/>
            <w:noWrap/>
            <w:vAlign w:val="bottom"/>
          </w:tcPr>
          <w:p w14:paraId="3B19A008"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381" w:type="dxa"/>
            <w:tcBorders>
              <w:top w:val="nil"/>
              <w:left w:val="nil"/>
              <w:bottom w:val="nil"/>
              <w:right w:val="nil"/>
            </w:tcBorders>
            <w:shd w:val="clear" w:color="auto" w:fill="auto"/>
            <w:noWrap/>
            <w:vAlign w:val="center"/>
          </w:tcPr>
          <w:p w14:paraId="611D17FD"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56" w:type="dxa"/>
            <w:tcBorders>
              <w:top w:val="nil"/>
              <w:left w:val="nil"/>
              <w:bottom w:val="double" w:sz="6" w:space="0" w:color="auto"/>
              <w:right w:val="nil"/>
            </w:tcBorders>
            <w:shd w:val="clear" w:color="000000" w:fill="auto"/>
            <w:noWrap/>
            <w:vAlign w:val="bottom"/>
          </w:tcPr>
          <w:p w14:paraId="342E30E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20,543,074.44</w:t>
            </w:r>
          </w:p>
        </w:tc>
        <w:tc>
          <w:tcPr>
            <w:tcW w:w="70" w:type="dxa"/>
            <w:tcBorders>
              <w:top w:val="nil"/>
              <w:left w:val="nil"/>
              <w:bottom w:val="nil"/>
              <w:right w:val="nil"/>
            </w:tcBorders>
            <w:shd w:val="clear" w:color="auto" w:fill="auto"/>
            <w:noWrap/>
            <w:vAlign w:val="bottom"/>
          </w:tcPr>
          <w:p w14:paraId="6B161E1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7" w:type="dxa"/>
            <w:tcBorders>
              <w:top w:val="nil"/>
              <w:left w:val="nil"/>
              <w:bottom w:val="nil"/>
              <w:right w:val="nil"/>
            </w:tcBorders>
            <w:shd w:val="clear" w:color="auto" w:fill="auto"/>
            <w:noWrap/>
            <w:vAlign w:val="bottom"/>
          </w:tcPr>
          <w:p w14:paraId="4A8E8B2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06" w:type="dxa"/>
            <w:tcBorders>
              <w:top w:val="nil"/>
              <w:left w:val="nil"/>
              <w:bottom w:val="double" w:sz="6" w:space="0" w:color="auto"/>
              <w:right w:val="nil"/>
            </w:tcBorders>
            <w:shd w:val="clear" w:color="000000" w:fill="auto"/>
            <w:noWrap/>
            <w:vAlign w:val="bottom"/>
          </w:tcPr>
          <w:p w14:paraId="597DA67E" w14:textId="77777777" w:rsidR="00827A91" w:rsidRPr="007C7432" w:rsidRDefault="00827A91">
            <w:pPr>
              <w:snapToGrid w:val="0"/>
              <w:jc w:val="right"/>
              <w:rPr>
                <w:rFonts w:ascii="Arial" w:hAnsi="Arial" w:cs="Arial"/>
                <w:color w:val="000000"/>
                <w:sz w:val="20"/>
                <w:szCs w:val="20"/>
              </w:rPr>
            </w:pPr>
            <w:r w:rsidRPr="007C7432">
              <w:rPr>
                <w:rFonts w:ascii="Arial" w:hAnsi="Arial" w:cs="Arial"/>
                <w:color w:val="000000"/>
                <w:sz w:val="20"/>
                <w:szCs w:val="20"/>
              </w:rPr>
              <w:t>100.00</w:t>
            </w:r>
          </w:p>
        </w:tc>
        <w:tc>
          <w:tcPr>
            <w:tcW w:w="56" w:type="dxa"/>
            <w:tcBorders>
              <w:top w:val="nil"/>
              <w:left w:val="nil"/>
              <w:bottom w:val="nil"/>
              <w:right w:val="nil"/>
            </w:tcBorders>
            <w:shd w:val="clear" w:color="auto" w:fill="auto"/>
            <w:noWrap/>
            <w:vAlign w:val="bottom"/>
          </w:tcPr>
          <w:p w14:paraId="4469209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126" w:type="dxa"/>
            <w:tcBorders>
              <w:top w:val="nil"/>
              <w:left w:val="nil"/>
              <w:bottom w:val="nil"/>
              <w:right w:val="nil"/>
            </w:tcBorders>
            <w:shd w:val="clear" w:color="auto" w:fill="auto"/>
            <w:noWrap/>
            <w:vAlign w:val="bottom"/>
          </w:tcPr>
          <w:p w14:paraId="1015160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1386" w:type="dxa"/>
            <w:tcBorders>
              <w:top w:val="nil"/>
              <w:left w:val="nil"/>
              <w:bottom w:val="double" w:sz="6" w:space="0" w:color="auto"/>
              <w:right w:val="nil"/>
            </w:tcBorders>
            <w:shd w:val="clear" w:color="000000" w:fill="auto"/>
            <w:noWrap/>
            <w:vAlign w:val="bottom"/>
          </w:tcPr>
          <w:p w14:paraId="13F9FE9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20,543,074.44</w:t>
            </w:r>
          </w:p>
        </w:tc>
        <w:tc>
          <w:tcPr>
            <w:tcW w:w="42" w:type="dxa"/>
            <w:tcBorders>
              <w:top w:val="nil"/>
              <w:left w:val="nil"/>
              <w:bottom w:val="nil"/>
              <w:right w:val="nil"/>
            </w:tcBorders>
            <w:shd w:val="clear" w:color="auto" w:fill="auto"/>
            <w:noWrap/>
            <w:vAlign w:val="bottom"/>
          </w:tcPr>
          <w:p w14:paraId="78A841E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56" w:type="dxa"/>
            <w:tcBorders>
              <w:top w:val="nil"/>
              <w:left w:val="nil"/>
              <w:bottom w:val="nil"/>
              <w:right w:val="nil"/>
            </w:tcBorders>
            <w:shd w:val="clear" w:color="auto" w:fill="auto"/>
            <w:noWrap/>
            <w:vAlign w:val="bottom"/>
          </w:tcPr>
          <w:p w14:paraId="69F5992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602" w:type="dxa"/>
            <w:tcBorders>
              <w:top w:val="nil"/>
              <w:left w:val="nil"/>
              <w:bottom w:val="double" w:sz="6" w:space="0" w:color="auto"/>
              <w:right w:val="nil"/>
            </w:tcBorders>
            <w:shd w:val="clear" w:color="000000" w:fill="auto"/>
            <w:noWrap/>
            <w:vAlign w:val="bottom"/>
          </w:tcPr>
          <w:p w14:paraId="0E0163C8" w14:textId="77777777" w:rsidR="00827A91" w:rsidRPr="007C7432" w:rsidRDefault="00827A91">
            <w:pPr>
              <w:snapToGrid w:val="0"/>
              <w:ind w:leftChars="-52" w:left="-1" w:hangingChars="62" w:hanging="124"/>
              <w:jc w:val="right"/>
              <w:rPr>
                <w:rFonts w:ascii="Arial" w:hAnsi="Arial" w:cs="Arial"/>
                <w:color w:val="000000"/>
                <w:sz w:val="20"/>
                <w:szCs w:val="20"/>
              </w:rPr>
            </w:pPr>
            <w:r w:rsidRPr="007C7432">
              <w:rPr>
                <w:rFonts w:ascii="Arial" w:hAnsi="Arial" w:cs="Arial"/>
                <w:color w:val="000000"/>
                <w:sz w:val="20"/>
                <w:szCs w:val="20"/>
              </w:rPr>
              <w:t>100.00</w:t>
            </w:r>
          </w:p>
        </w:tc>
        <w:tc>
          <w:tcPr>
            <w:tcW w:w="84" w:type="dxa"/>
            <w:tcBorders>
              <w:top w:val="nil"/>
              <w:left w:val="nil"/>
              <w:bottom w:val="nil"/>
              <w:right w:val="nil"/>
            </w:tcBorders>
            <w:noWrap/>
            <w:vAlign w:val="center"/>
          </w:tcPr>
          <w:p w14:paraId="665DB7B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r>
    </w:tbl>
    <w:p w14:paraId="2CCB7C81"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hAnsi="Arial" w:cs="Arial"/>
          <w:b/>
          <w:bCs/>
          <w:snapToGrid w:val="0"/>
          <w:sz w:val="20"/>
          <w:szCs w:val="20"/>
        </w:rPr>
      </w:pPr>
    </w:p>
    <w:p w14:paraId="15742307"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hAnsi="Arial" w:cs="Arial"/>
          <w:bCs/>
          <w:snapToGrid w:val="0"/>
          <w:sz w:val="20"/>
          <w:szCs w:val="20"/>
        </w:rPr>
      </w:pPr>
      <w:r w:rsidRPr="007C7432">
        <w:rPr>
          <w:rFonts w:ascii="Arial" w:hAnsi="Arial" w:cs="Arial"/>
          <w:bCs/>
          <w:snapToGrid w:val="0"/>
          <w:sz w:val="20"/>
          <w:szCs w:val="20"/>
        </w:rPr>
        <w:tab/>
        <w:t>Paid In Capital</w:t>
      </w:r>
    </w:p>
    <w:p w14:paraId="237085EE"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hAnsi="Arial" w:cs="Arial"/>
          <w:bCs/>
          <w:snapToGrid w:val="0"/>
          <w:sz w:val="20"/>
          <w:szCs w:val="20"/>
        </w:rPr>
      </w:pPr>
    </w:p>
    <w:tbl>
      <w:tblPr>
        <w:tblW w:w="8161" w:type="dxa"/>
        <w:tblInd w:w="0" w:type="dxa"/>
        <w:tblLayout w:type="fixed"/>
        <w:tblCellMar>
          <w:left w:w="0" w:type="dxa"/>
          <w:right w:w="0" w:type="dxa"/>
        </w:tblCellMar>
        <w:tblLook w:val="0000" w:firstRow="0" w:lastRow="0" w:firstColumn="0" w:lastColumn="0" w:noHBand="0" w:noVBand="0"/>
      </w:tblPr>
      <w:tblGrid>
        <w:gridCol w:w="392"/>
        <w:gridCol w:w="2727"/>
        <w:gridCol w:w="381"/>
        <w:gridCol w:w="1456"/>
        <w:gridCol w:w="70"/>
        <w:gridCol w:w="77"/>
        <w:gridCol w:w="706"/>
        <w:gridCol w:w="56"/>
        <w:gridCol w:w="70"/>
        <w:gridCol w:w="1442"/>
        <w:gridCol w:w="42"/>
        <w:gridCol w:w="56"/>
        <w:gridCol w:w="602"/>
        <w:gridCol w:w="84"/>
      </w:tblGrid>
      <w:tr w:rsidR="00827A91" w:rsidRPr="007C7432" w14:paraId="2086683A" w14:textId="77777777">
        <w:tc>
          <w:tcPr>
            <w:tcW w:w="392" w:type="dxa"/>
            <w:tcBorders>
              <w:top w:val="nil"/>
              <w:left w:val="nil"/>
              <w:bottom w:val="nil"/>
              <w:right w:val="nil"/>
            </w:tcBorders>
            <w:noWrap/>
            <w:vAlign w:val="center"/>
          </w:tcPr>
          <w:p w14:paraId="2ECED2C1"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2727" w:type="dxa"/>
            <w:tcBorders>
              <w:top w:val="nil"/>
              <w:left w:val="nil"/>
              <w:bottom w:val="nil"/>
              <w:right w:val="nil"/>
            </w:tcBorders>
            <w:noWrap/>
            <w:vAlign w:val="center"/>
          </w:tcPr>
          <w:p w14:paraId="4F78010A"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381" w:type="dxa"/>
            <w:tcBorders>
              <w:top w:val="nil"/>
              <w:left w:val="nil"/>
              <w:bottom w:val="nil"/>
              <w:right w:val="nil"/>
            </w:tcBorders>
            <w:noWrap/>
            <w:vAlign w:val="center"/>
          </w:tcPr>
          <w:p w14:paraId="49CCCF0C"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2309" w:type="dxa"/>
            <w:gridSpan w:val="4"/>
            <w:tcBorders>
              <w:top w:val="nil"/>
              <w:left w:val="nil"/>
              <w:bottom w:val="single" w:sz="4" w:space="0" w:color="auto"/>
              <w:right w:val="nil"/>
            </w:tcBorders>
            <w:vAlign w:val="bottom"/>
          </w:tcPr>
          <w:p w14:paraId="512FE736" w14:textId="77777777" w:rsidR="00827A91" w:rsidRPr="007C7432" w:rsidRDefault="00827A91">
            <w:pPr>
              <w:kinsoku w:val="0"/>
              <w:overflowPunct w:val="0"/>
              <w:autoSpaceDE w:val="0"/>
              <w:autoSpaceDN w:val="0"/>
              <w:adjustRightInd w:val="0"/>
              <w:snapToGrid w:val="0"/>
              <w:jc w:val="center"/>
              <w:rPr>
                <w:rFonts w:ascii="Arial" w:hAnsi="Arial" w:cs="Arial"/>
                <w:color w:val="000000"/>
                <w:sz w:val="20"/>
                <w:szCs w:val="20"/>
              </w:rPr>
            </w:pPr>
            <w:r w:rsidRPr="007C7432">
              <w:rPr>
                <w:rFonts w:ascii="Arial" w:hAnsi="Arial" w:cs="Arial"/>
                <w:color w:val="000000"/>
                <w:sz w:val="20"/>
                <w:szCs w:val="20"/>
              </w:rPr>
              <w:t>2022</w:t>
            </w:r>
            <w:r w:rsidRPr="007C7432">
              <w:rPr>
                <w:rFonts w:ascii="Arial" w:hAnsi="Arial" w:cs="Arial" w:hint="eastAsia"/>
                <w:color w:val="000000"/>
                <w:sz w:val="20"/>
                <w:szCs w:val="20"/>
              </w:rPr>
              <w:t>-</w:t>
            </w:r>
            <w:r w:rsidRPr="007C7432">
              <w:rPr>
                <w:rFonts w:ascii="Arial" w:hAnsi="Arial" w:cs="Arial"/>
                <w:color w:val="000000"/>
                <w:sz w:val="20"/>
                <w:szCs w:val="20"/>
              </w:rPr>
              <w:t>12-31</w:t>
            </w:r>
          </w:p>
        </w:tc>
        <w:tc>
          <w:tcPr>
            <w:tcW w:w="56" w:type="dxa"/>
            <w:tcBorders>
              <w:top w:val="nil"/>
              <w:left w:val="nil"/>
              <w:bottom w:val="nil"/>
              <w:right w:val="nil"/>
            </w:tcBorders>
            <w:noWrap/>
          </w:tcPr>
          <w:p w14:paraId="35C5D304" w14:textId="77777777" w:rsidR="00827A91" w:rsidRPr="007C7432" w:rsidRDefault="00827A91">
            <w:pPr>
              <w:kinsoku w:val="0"/>
              <w:overflowPunct w:val="0"/>
              <w:autoSpaceDE w:val="0"/>
              <w:autoSpaceDN w:val="0"/>
              <w:adjustRightInd w:val="0"/>
              <w:snapToGrid w:val="0"/>
              <w:jc w:val="center"/>
              <w:rPr>
                <w:rFonts w:ascii="Arial" w:hAnsi="Arial" w:cs="Arial"/>
                <w:color w:val="000000"/>
                <w:sz w:val="20"/>
                <w:szCs w:val="20"/>
              </w:rPr>
            </w:pPr>
            <w:r w:rsidRPr="007C7432">
              <w:rPr>
                <w:rFonts w:ascii="Arial" w:hAnsi="Arial" w:cs="Arial"/>
                <w:color w:val="000000"/>
                <w:sz w:val="20"/>
                <w:szCs w:val="20"/>
              </w:rPr>
              <w:t xml:space="preserve"> </w:t>
            </w:r>
          </w:p>
        </w:tc>
        <w:tc>
          <w:tcPr>
            <w:tcW w:w="70" w:type="dxa"/>
            <w:tcBorders>
              <w:top w:val="nil"/>
              <w:left w:val="nil"/>
              <w:bottom w:val="nil"/>
              <w:right w:val="nil"/>
            </w:tcBorders>
            <w:noWrap/>
          </w:tcPr>
          <w:p w14:paraId="013D167A"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142" w:type="dxa"/>
            <w:gridSpan w:val="4"/>
            <w:tcBorders>
              <w:top w:val="nil"/>
              <w:left w:val="nil"/>
              <w:bottom w:val="single" w:sz="4" w:space="0" w:color="auto"/>
              <w:right w:val="nil"/>
            </w:tcBorders>
            <w:vAlign w:val="bottom"/>
          </w:tcPr>
          <w:p w14:paraId="1F93E784" w14:textId="77777777" w:rsidR="00827A91" w:rsidRPr="007C7432" w:rsidRDefault="00827A91">
            <w:pPr>
              <w:kinsoku w:val="0"/>
              <w:overflowPunct w:val="0"/>
              <w:autoSpaceDE w:val="0"/>
              <w:autoSpaceDN w:val="0"/>
              <w:adjustRightInd w:val="0"/>
              <w:snapToGrid w:val="0"/>
              <w:jc w:val="center"/>
              <w:rPr>
                <w:rFonts w:ascii="Arial" w:hAnsi="Arial" w:cs="Arial"/>
                <w:color w:val="000000"/>
                <w:sz w:val="20"/>
                <w:szCs w:val="20"/>
              </w:rPr>
            </w:pPr>
            <w:r w:rsidRPr="007C7432">
              <w:rPr>
                <w:rFonts w:ascii="Arial" w:hAnsi="Arial" w:cs="Arial"/>
                <w:color w:val="000000"/>
                <w:sz w:val="20"/>
                <w:szCs w:val="20"/>
              </w:rPr>
              <w:t>2021-12-31</w:t>
            </w:r>
          </w:p>
        </w:tc>
        <w:tc>
          <w:tcPr>
            <w:tcW w:w="84" w:type="dxa"/>
            <w:tcBorders>
              <w:top w:val="nil"/>
              <w:left w:val="nil"/>
              <w:bottom w:val="nil"/>
              <w:right w:val="nil"/>
            </w:tcBorders>
            <w:noWrap/>
            <w:vAlign w:val="center"/>
          </w:tcPr>
          <w:p w14:paraId="08257857" w14:textId="77777777" w:rsidR="00827A91" w:rsidRPr="007C7432" w:rsidRDefault="00827A91">
            <w:pPr>
              <w:kinsoku w:val="0"/>
              <w:overflowPunct w:val="0"/>
              <w:autoSpaceDE w:val="0"/>
              <w:autoSpaceDN w:val="0"/>
              <w:adjustRightInd w:val="0"/>
              <w:snapToGrid w:val="0"/>
              <w:jc w:val="center"/>
              <w:rPr>
                <w:rFonts w:ascii="Arial" w:hAnsi="Arial" w:cs="Arial"/>
                <w:color w:val="000000"/>
                <w:sz w:val="20"/>
                <w:szCs w:val="20"/>
              </w:rPr>
            </w:pPr>
            <w:r w:rsidRPr="007C7432">
              <w:rPr>
                <w:rFonts w:ascii="Arial" w:hAnsi="Arial" w:cs="Arial"/>
                <w:color w:val="000000"/>
                <w:sz w:val="20"/>
                <w:szCs w:val="20"/>
              </w:rPr>
              <w:t xml:space="preserve"> </w:t>
            </w:r>
          </w:p>
        </w:tc>
      </w:tr>
      <w:tr w:rsidR="00827A91" w:rsidRPr="007C7432" w14:paraId="19CFCD22" w14:textId="77777777">
        <w:tc>
          <w:tcPr>
            <w:tcW w:w="392" w:type="dxa"/>
            <w:tcBorders>
              <w:top w:val="nil"/>
              <w:left w:val="nil"/>
              <w:bottom w:val="nil"/>
              <w:right w:val="nil"/>
            </w:tcBorders>
            <w:noWrap/>
            <w:vAlign w:val="center"/>
          </w:tcPr>
          <w:p w14:paraId="5F594742"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2727" w:type="dxa"/>
            <w:tcBorders>
              <w:top w:val="nil"/>
              <w:left w:val="nil"/>
              <w:bottom w:val="nil"/>
              <w:right w:val="nil"/>
            </w:tcBorders>
            <w:noWrap/>
            <w:vAlign w:val="center"/>
          </w:tcPr>
          <w:p w14:paraId="7F0F8A6C"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381" w:type="dxa"/>
            <w:tcBorders>
              <w:top w:val="nil"/>
              <w:left w:val="nil"/>
              <w:bottom w:val="nil"/>
              <w:right w:val="nil"/>
            </w:tcBorders>
            <w:noWrap/>
            <w:vAlign w:val="center"/>
          </w:tcPr>
          <w:p w14:paraId="123E58DC"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56" w:type="dxa"/>
            <w:tcBorders>
              <w:top w:val="nil"/>
              <w:left w:val="nil"/>
              <w:bottom w:val="nil"/>
              <w:right w:val="nil"/>
            </w:tcBorders>
          </w:tcPr>
          <w:p w14:paraId="7CE39AB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Amount (</w:t>
            </w:r>
            <w:r w:rsidRPr="007C7432">
              <w:rPr>
                <w:rFonts w:ascii="Arial" w:hAnsi="Arial" w:cs="Arial" w:hint="eastAsia"/>
                <w:color w:val="000000"/>
                <w:sz w:val="20"/>
                <w:szCs w:val="20"/>
              </w:rPr>
              <w:t>RMB</w:t>
            </w:r>
            <w:r w:rsidRPr="007C7432">
              <w:rPr>
                <w:rFonts w:ascii="Arial" w:hAnsi="Arial" w:cs="Arial"/>
                <w:color w:val="000000"/>
                <w:sz w:val="20"/>
                <w:szCs w:val="20"/>
              </w:rPr>
              <w:t>)</w:t>
            </w:r>
          </w:p>
        </w:tc>
        <w:tc>
          <w:tcPr>
            <w:tcW w:w="70" w:type="dxa"/>
            <w:tcBorders>
              <w:top w:val="nil"/>
              <w:left w:val="nil"/>
              <w:bottom w:val="nil"/>
              <w:right w:val="nil"/>
            </w:tcBorders>
          </w:tcPr>
          <w:p w14:paraId="42B2E0B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7" w:type="dxa"/>
            <w:tcBorders>
              <w:top w:val="nil"/>
              <w:left w:val="nil"/>
              <w:bottom w:val="nil"/>
              <w:right w:val="nil"/>
            </w:tcBorders>
          </w:tcPr>
          <w:p w14:paraId="63642ACA"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706" w:type="dxa"/>
            <w:tcBorders>
              <w:top w:val="nil"/>
              <w:left w:val="nil"/>
              <w:bottom w:val="nil"/>
              <w:right w:val="nil"/>
            </w:tcBorders>
          </w:tcPr>
          <w:p w14:paraId="14CA84D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w:t>
            </w:r>
          </w:p>
        </w:tc>
        <w:tc>
          <w:tcPr>
            <w:tcW w:w="56" w:type="dxa"/>
            <w:tcBorders>
              <w:top w:val="nil"/>
              <w:left w:val="nil"/>
              <w:bottom w:val="nil"/>
              <w:right w:val="nil"/>
            </w:tcBorders>
            <w:noWrap/>
          </w:tcPr>
          <w:p w14:paraId="3855FBF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0" w:type="dxa"/>
            <w:tcBorders>
              <w:top w:val="nil"/>
              <w:left w:val="nil"/>
              <w:bottom w:val="nil"/>
              <w:right w:val="nil"/>
            </w:tcBorders>
            <w:noWrap/>
          </w:tcPr>
          <w:p w14:paraId="55AF71B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1442" w:type="dxa"/>
            <w:tcBorders>
              <w:top w:val="nil"/>
              <w:left w:val="nil"/>
              <w:bottom w:val="nil"/>
              <w:right w:val="nil"/>
            </w:tcBorders>
          </w:tcPr>
          <w:p w14:paraId="46A97A0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Amount (</w:t>
            </w:r>
            <w:r w:rsidRPr="007C7432">
              <w:rPr>
                <w:rFonts w:ascii="Arial" w:hAnsi="Arial" w:cs="Arial" w:hint="eastAsia"/>
                <w:color w:val="000000"/>
                <w:sz w:val="20"/>
                <w:szCs w:val="20"/>
              </w:rPr>
              <w:t>RMB</w:t>
            </w:r>
            <w:r w:rsidRPr="007C7432">
              <w:rPr>
                <w:rFonts w:ascii="Arial" w:hAnsi="Arial" w:cs="Arial"/>
                <w:color w:val="000000"/>
                <w:sz w:val="20"/>
                <w:szCs w:val="20"/>
              </w:rPr>
              <w:t>)</w:t>
            </w:r>
          </w:p>
        </w:tc>
        <w:tc>
          <w:tcPr>
            <w:tcW w:w="42" w:type="dxa"/>
            <w:tcBorders>
              <w:top w:val="nil"/>
              <w:left w:val="nil"/>
              <w:bottom w:val="nil"/>
              <w:right w:val="nil"/>
            </w:tcBorders>
          </w:tcPr>
          <w:p w14:paraId="6EBB398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56" w:type="dxa"/>
            <w:tcBorders>
              <w:top w:val="nil"/>
              <w:left w:val="nil"/>
              <w:bottom w:val="nil"/>
              <w:right w:val="nil"/>
            </w:tcBorders>
          </w:tcPr>
          <w:p w14:paraId="1F99F75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602" w:type="dxa"/>
            <w:tcBorders>
              <w:top w:val="nil"/>
              <w:left w:val="nil"/>
              <w:bottom w:val="nil"/>
              <w:right w:val="nil"/>
            </w:tcBorders>
          </w:tcPr>
          <w:p w14:paraId="70B2604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w:t>
            </w:r>
          </w:p>
        </w:tc>
        <w:tc>
          <w:tcPr>
            <w:tcW w:w="84" w:type="dxa"/>
            <w:tcBorders>
              <w:top w:val="nil"/>
              <w:left w:val="nil"/>
              <w:bottom w:val="nil"/>
              <w:right w:val="nil"/>
            </w:tcBorders>
            <w:noWrap/>
            <w:vAlign w:val="center"/>
          </w:tcPr>
          <w:p w14:paraId="0623786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r>
      <w:tr w:rsidR="00827A91" w:rsidRPr="007C7432" w14:paraId="0558B92D" w14:textId="77777777">
        <w:tc>
          <w:tcPr>
            <w:tcW w:w="392" w:type="dxa"/>
            <w:tcBorders>
              <w:top w:val="nil"/>
              <w:left w:val="nil"/>
              <w:bottom w:val="nil"/>
              <w:right w:val="nil"/>
            </w:tcBorders>
            <w:noWrap/>
            <w:vAlign w:val="center"/>
          </w:tcPr>
          <w:p w14:paraId="53FD5B88"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2727" w:type="dxa"/>
            <w:tcBorders>
              <w:top w:val="nil"/>
              <w:left w:val="nil"/>
              <w:bottom w:val="nil"/>
              <w:right w:val="nil"/>
            </w:tcBorders>
            <w:vAlign w:val="bottom"/>
          </w:tcPr>
          <w:p w14:paraId="39AD4381"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381" w:type="dxa"/>
            <w:tcBorders>
              <w:top w:val="nil"/>
              <w:left w:val="nil"/>
              <w:bottom w:val="nil"/>
              <w:right w:val="nil"/>
            </w:tcBorders>
            <w:noWrap/>
            <w:vAlign w:val="center"/>
          </w:tcPr>
          <w:p w14:paraId="47037033"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56" w:type="dxa"/>
            <w:tcBorders>
              <w:top w:val="nil"/>
              <w:left w:val="nil"/>
              <w:bottom w:val="nil"/>
              <w:right w:val="nil"/>
            </w:tcBorders>
            <w:noWrap/>
            <w:vAlign w:val="bottom"/>
          </w:tcPr>
          <w:p w14:paraId="69F4212D"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70" w:type="dxa"/>
            <w:tcBorders>
              <w:top w:val="nil"/>
              <w:left w:val="nil"/>
              <w:bottom w:val="nil"/>
              <w:right w:val="nil"/>
            </w:tcBorders>
            <w:noWrap/>
            <w:vAlign w:val="bottom"/>
          </w:tcPr>
          <w:p w14:paraId="55A9B495"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77" w:type="dxa"/>
            <w:tcBorders>
              <w:top w:val="nil"/>
              <w:left w:val="nil"/>
              <w:bottom w:val="nil"/>
              <w:right w:val="nil"/>
            </w:tcBorders>
            <w:noWrap/>
            <w:vAlign w:val="bottom"/>
          </w:tcPr>
          <w:p w14:paraId="6A818DEB"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706" w:type="dxa"/>
            <w:tcBorders>
              <w:top w:val="nil"/>
              <w:left w:val="nil"/>
              <w:bottom w:val="nil"/>
              <w:right w:val="nil"/>
            </w:tcBorders>
            <w:noWrap/>
            <w:vAlign w:val="bottom"/>
          </w:tcPr>
          <w:p w14:paraId="072E6FC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56" w:type="dxa"/>
            <w:tcBorders>
              <w:top w:val="nil"/>
              <w:left w:val="nil"/>
              <w:bottom w:val="nil"/>
              <w:right w:val="nil"/>
            </w:tcBorders>
            <w:noWrap/>
            <w:vAlign w:val="bottom"/>
          </w:tcPr>
          <w:p w14:paraId="1B81EA80"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70" w:type="dxa"/>
            <w:tcBorders>
              <w:top w:val="nil"/>
              <w:left w:val="nil"/>
              <w:bottom w:val="nil"/>
              <w:right w:val="nil"/>
            </w:tcBorders>
            <w:noWrap/>
            <w:vAlign w:val="bottom"/>
          </w:tcPr>
          <w:p w14:paraId="620DEA7E"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1442" w:type="dxa"/>
            <w:tcBorders>
              <w:top w:val="nil"/>
              <w:left w:val="nil"/>
              <w:bottom w:val="nil"/>
              <w:right w:val="nil"/>
            </w:tcBorders>
            <w:noWrap/>
            <w:vAlign w:val="bottom"/>
          </w:tcPr>
          <w:p w14:paraId="4AE9D43E"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42" w:type="dxa"/>
            <w:tcBorders>
              <w:top w:val="nil"/>
              <w:left w:val="nil"/>
              <w:bottom w:val="nil"/>
              <w:right w:val="nil"/>
            </w:tcBorders>
            <w:noWrap/>
            <w:vAlign w:val="bottom"/>
          </w:tcPr>
          <w:p w14:paraId="07801AA8"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56" w:type="dxa"/>
            <w:tcBorders>
              <w:top w:val="nil"/>
              <w:left w:val="nil"/>
              <w:bottom w:val="nil"/>
              <w:right w:val="nil"/>
            </w:tcBorders>
            <w:noWrap/>
            <w:vAlign w:val="bottom"/>
          </w:tcPr>
          <w:p w14:paraId="588B411F"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602" w:type="dxa"/>
            <w:tcBorders>
              <w:top w:val="nil"/>
              <w:left w:val="nil"/>
              <w:bottom w:val="nil"/>
              <w:right w:val="nil"/>
            </w:tcBorders>
            <w:noWrap/>
            <w:vAlign w:val="bottom"/>
          </w:tcPr>
          <w:p w14:paraId="714E34E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center"/>
          </w:tcPr>
          <w:p w14:paraId="6050584F"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33054936" w14:textId="77777777">
        <w:tc>
          <w:tcPr>
            <w:tcW w:w="392" w:type="dxa"/>
            <w:tcBorders>
              <w:top w:val="nil"/>
              <w:left w:val="nil"/>
              <w:bottom w:val="nil"/>
              <w:right w:val="nil"/>
            </w:tcBorders>
            <w:shd w:val="clear" w:color="auto" w:fill="auto"/>
            <w:noWrap/>
            <w:vAlign w:val="center"/>
          </w:tcPr>
          <w:p w14:paraId="37C4AB18"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2727" w:type="dxa"/>
            <w:tcBorders>
              <w:top w:val="nil"/>
              <w:left w:val="nil"/>
              <w:bottom w:val="nil"/>
              <w:right w:val="nil"/>
            </w:tcBorders>
            <w:shd w:val="clear" w:color="000000" w:fill="auto"/>
            <w:vAlign w:val="bottom"/>
          </w:tcPr>
          <w:p w14:paraId="0EE496F5"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FITEXIN</w:t>
            </w:r>
          </w:p>
        </w:tc>
        <w:tc>
          <w:tcPr>
            <w:tcW w:w="381" w:type="dxa"/>
            <w:tcBorders>
              <w:top w:val="nil"/>
              <w:left w:val="nil"/>
              <w:bottom w:val="nil"/>
              <w:right w:val="nil"/>
            </w:tcBorders>
            <w:shd w:val="clear" w:color="auto" w:fill="auto"/>
            <w:noWrap/>
            <w:vAlign w:val="center"/>
          </w:tcPr>
          <w:p w14:paraId="727FE34F"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 xml:space="preserve"> </w:t>
            </w:r>
          </w:p>
        </w:tc>
        <w:tc>
          <w:tcPr>
            <w:tcW w:w="1456" w:type="dxa"/>
            <w:tcBorders>
              <w:top w:val="nil"/>
              <w:left w:val="nil"/>
              <w:bottom w:val="nil"/>
              <w:right w:val="nil"/>
            </w:tcBorders>
            <w:shd w:val="clear" w:color="000000" w:fill="auto"/>
            <w:noWrap/>
          </w:tcPr>
          <w:p w14:paraId="2F40314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128,458,251.86</w:t>
            </w:r>
          </w:p>
        </w:tc>
        <w:tc>
          <w:tcPr>
            <w:tcW w:w="70" w:type="dxa"/>
            <w:tcBorders>
              <w:top w:val="nil"/>
              <w:left w:val="nil"/>
              <w:bottom w:val="nil"/>
              <w:right w:val="nil"/>
            </w:tcBorders>
            <w:shd w:val="clear" w:color="auto" w:fill="auto"/>
            <w:noWrap/>
            <w:vAlign w:val="bottom"/>
          </w:tcPr>
          <w:p w14:paraId="4CAF5A1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7" w:type="dxa"/>
            <w:tcBorders>
              <w:top w:val="nil"/>
              <w:left w:val="nil"/>
              <w:bottom w:val="nil"/>
              <w:right w:val="nil"/>
            </w:tcBorders>
            <w:shd w:val="clear" w:color="auto" w:fill="auto"/>
            <w:noWrap/>
            <w:vAlign w:val="bottom"/>
          </w:tcPr>
          <w:p w14:paraId="7E1F1FE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06" w:type="dxa"/>
            <w:tcBorders>
              <w:top w:val="nil"/>
              <w:left w:val="nil"/>
              <w:bottom w:val="nil"/>
              <w:right w:val="nil"/>
            </w:tcBorders>
            <w:shd w:val="clear" w:color="000000" w:fill="auto"/>
            <w:noWrap/>
          </w:tcPr>
          <w:p w14:paraId="0B16F58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78.79</w:t>
            </w:r>
          </w:p>
        </w:tc>
        <w:tc>
          <w:tcPr>
            <w:tcW w:w="56" w:type="dxa"/>
            <w:tcBorders>
              <w:top w:val="nil"/>
              <w:left w:val="nil"/>
              <w:bottom w:val="nil"/>
              <w:right w:val="nil"/>
            </w:tcBorders>
            <w:shd w:val="clear" w:color="auto" w:fill="auto"/>
            <w:noWrap/>
            <w:vAlign w:val="bottom"/>
          </w:tcPr>
          <w:p w14:paraId="0AD6CA9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0" w:type="dxa"/>
            <w:tcBorders>
              <w:top w:val="nil"/>
              <w:left w:val="nil"/>
              <w:bottom w:val="nil"/>
              <w:right w:val="nil"/>
            </w:tcBorders>
            <w:shd w:val="clear" w:color="auto" w:fill="auto"/>
            <w:noWrap/>
            <w:vAlign w:val="bottom"/>
          </w:tcPr>
          <w:p w14:paraId="6D2798D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1442" w:type="dxa"/>
            <w:tcBorders>
              <w:top w:val="nil"/>
              <w:left w:val="nil"/>
              <w:bottom w:val="nil"/>
              <w:right w:val="nil"/>
            </w:tcBorders>
            <w:shd w:val="clear" w:color="000000" w:fill="auto"/>
            <w:noWrap/>
          </w:tcPr>
          <w:p w14:paraId="231F459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128,458,251.86</w:t>
            </w:r>
          </w:p>
        </w:tc>
        <w:tc>
          <w:tcPr>
            <w:tcW w:w="42" w:type="dxa"/>
            <w:tcBorders>
              <w:top w:val="nil"/>
              <w:left w:val="nil"/>
              <w:bottom w:val="nil"/>
              <w:right w:val="nil"/>
            </w:tcBorders>
            <w:shd w:val="clear" w:color="auto" w:fill="auto"/>
            <w:noWrap/>
            <w:vAlign w:val="bottom"/>
          </w:tcPr>
          <w:p w14:paraId="01BDE22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56" w:type="dxa"/>
            <w:tcBorders>
              <w:top w:val="nil"/>
              <w:left w:val="nil"/>
              <w:bottom w:val="nil"/>
              <w:right w:val="nil"/>
            </w:tcBorders>
            <w:shd w:val="clear" w:color="auto" w:fill="auto"/>
            <w:noWrap/>
            <w:vAlign w:val="bottom"/>
          </w:tcPr>
          <w:p w14:paraId="6C9A281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602" w:type="dxa"/>
            <w:tcBorders>
              <w:top w:val="nil"/>
              <w:left w:val="nil"/>
              <w:bottom w:val="nil"/>
              <w:right w:val="nil"/>
            </w:tcBorders>
            <w:shd w:val="clear" w:color="000000" w:fill="auto"/>
            <w:noWrap/>
          </w:tcPr>
          <w:p w14:paraId="7100FB7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78.79</w:t>
            </w:r>
          </w:p>
        </w:tc>
        <w:tc>
          <w:tcPr>
            <w:tcW w:w="84" w:type="dxa"/>
            <w:tcBorders>
              <w:top w:val="nil"/>
              <w:left w:val="nil"/>
              <w:bottom w:val="nil"/>
              <w:right w:val="nil"/>
            </w:tcBorders>
            <w:noWrap/>
            <w:vAlign w:val="center"/>
          </w:tcPr>
          <w:p w14:paraId="4DBBA71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r>
      <w:tr w:rsidR="00827A91" w:rsidRPr="007C7432" w14:paraId="499E5E39" w14:textId="77777777">
        <w:tc>
          <w:tcPr>
            <w:tcW w:w="392" w:type="dxa"/>
            <w:tcBorders>
              <w:top w:val="nil"/>
              <w:left w:val="nil"/>
              <w:bottom w:val="nil"/>
              <w:right w:val="nil"/>
            </w:tcBorders>
            <w:shd w:val="clear" w:color="auto" w:fill="auto"/>
            <w:noWrap/>
            <w:vAlign w:val="center"/>
          </w:tcPr>
          <w:p w14:paraId="6CD67721"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2727" w:type="dxa"/>
            <w:tcBorders>
              <w:top w:val="nil"/>
              <w:left w:val="nil"/>
              <w:bottom w:val="nil"/>
              <w:right w:val="nil"/>
            </w:tcBorders>
            <w:shd w:val="clear" w:color="000000" w:fill="auto"/>
            <w:vAlign w:val="bottom"/>
          </w:tcPr>
          <w:p w14:paraId="7AA51702"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roofErr w:type="spellStart"/>
            <w:r w:rsidRPr="007C7432">
              <w:rPr>
                <w:rFonts w:ascii="Arial" w:hAnsi="Arial" w:cs="Arial"/>
                <w:color w:val="000000"/>
                <w:sz w:val="20"/>
                <w:szCs w:val="20"/>
              </w:rPr>
              <w:t>Intissel</w:t>
            </w:r>
            <w:proofErr w:type="spellEnd"/>
            <w:r w:rsidRPr="007C7432">
              <w:rPr>
                <w:rFonts w:ascii="Arial" w:hAnsi="Arial" w:cs="Arial"/>
                <w:color w:val="000000"/>
                <w:sz w:val="20"/>
                <w:szCs w:val="20"/>
              </w:rPr>
              <w:t xml:space="preserve"> China Limited</w:t>
            </w:r>
          </w:p>
        </w:tc>
        <w:tc>
          <w:tcPr>
            <w:tcW w:w="381" w:type="dxa"/>
            <w:tcBorders>
              <w:top w:val="nil"/>
              <w:left w:val="nil"/>
              <w:bottom w:val="nil"/>
              <w:right w:val="nil"/>
            </w:tcBorders>
            <w:shd w:val="clear" w:color="auto" w:fill="auto"/>
            <w:noWrap/>
            <w:vAlign w:val="center"/>
          </w:tcPr>
          <w:p w14:paraId="2A70A8D4"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 xml:space="preserve"> </w:t>
            </w:r>
          </w:p>
        </w:tc>
        <w:tc>
          <w:tcPr>
            <w:tcW w:w="1456" w:type="dxa"/>
            <w:tcBorders>
              <w:top w:val="nil"/>
              <w:left w:val="nil"/>
              <w:bottom w:val="nil"/>
              <w:right w:val="nil"/>
            </w:tcBorders>
            <w:shd w:val="clear" w:color="000000" w:fill="auto"/>
            <w:noWrap/>
          </w:tcPr>
          <w:p w14:paraId="3F09A5A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34,580,524.47</w:t>
            </w:r>
          </w:p>
        </w:tc>
        <w:tc>
          <w:tcPr>
            <w:tcW w:w="70" w:type="dxa"/>
            <w:tcBorders>
              <w:top w:val="nil"/>
              <w:left w:val="nil"/>
              <w:bottom w:val="nil"/>
              <w:right w:val="nil"/>
            </w:tcBorders>
            <w:shd w:val="clear" w:color="auto" w:fill="auto"/>
            <w:noWrap/>
            <w:vAlign w:val="bottom"/>
          </w:tcPr>
          <w:p w14:paraId="7024F34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7" w:type="dxa"/>
            <w:tcBorders>
              <w:top w:val="nil"/>
              <w:left w:val="nil"/>
              <w:bottom w:val="nil"/>
              <w:right w:val="nil"/>
            </w:tcBorders>
            <w:shd w:val="clear" w:color="auto" w:fill="auto"/>
            <w:noWrap/>
            <w:vAlign w:val="bottom"/>
          </w:tcPr>
          <w:p w14:paraId="54969F9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06" w:type="dxa"/>
            <w:tcBorders>
              <w:top w:val="nil"/>
              <w:left w:val="nil"/>
              <w:bottom w:val="nil"/>
              <w:right w:val="nil"/>
            </w:tcBorders>
            <w:shd w:val="clear" w:color="000000" w:fill="auto"/>
            <w:noWrap/>
          </w:tcPr>
          <w:p w14:paraId="317492B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21.21</w:t>
            </w:r>
          </w:p>
        </w:tc>
        <w:tc>
          <w:tcPr>
            <w:tcW w:w="56" w:type="dxa"/>
            <w:tcBorders>
              <w:top w:val="nil"/>
              <w:left w:val="nil"/>
              <w:bottom w:val="nil"/>
              <w:right w:val="nil"/>
            </w:tcBorders>
            <w:shd w:val="clear" w:color="auto" w:fill="auto"/>
            <w:noWrap/>
            <w:vAlign w:val="bottom"/>
          </w:tcPr>
          <w:p w14:paraId="602D0E7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0" w:type="dxa"/>
            <w:tcBorders>
              <w:top w:val="nil"/>
              <w:left w:val="nil"/>
              <w:bottom w:val="nil"/>
              <w:right w:val="nil"/>
            </w:tcBorders>
            <w:shd w:val="clear" w:color="auto" w:fill="auto"/>
            <w:noWrap/>
            <w:vAlign w:val="bottom"/>
          </w:tcPr>
          <w:p w14:paraId="3B907D2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1442" w:type="dxa"/>
            <w:tcBorders>
              <w:top w:val="nil"/>
              <w:left w:val="nil"/>
              <w:bottom w:val="nil"/>
              <w:right w:val="nil"/>
            </w:tcBorders>
            <w:shd w:val="clear" w:color="000000" w:fill="auto"/>
            <w:noWrap/>
          </w:tcPr>
          <w:p w14:paraId="311D915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34,580,524.47</w:t>
            </w:r>
          </w:p>
        </w:tc>
        <w:tc>
          <w:tcPr>
            <w:tcW w:w="42" w:type="dxa"/>
            <w:tcBorders>
              <w:top w:val="nil"/>
              <w:left w:val="nil"/>
              <w:bottom w:val="nil"/>
              <w:right w:val="nil"/>
            </w:tcBorders>
            <w:shd w:val="clear" w:color="auto" w:fill="auto"/>
            <w:noWrap/>
            <w:vAlign w:val="bottom"/>
          </w:tcPr>
          <w:p w14:paraId="565E7AF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56" w:type="dxa"/>
            <w:tcBorders>
              <w:top w:val="nil"/>
              <w:left w:val="nil"/>
              <w:bottom w:val="nil"/>
              <w:right w:val="nil"/>
            </w:tcBorders>
            <w:shd w:val="clear" w:color="auto" w:fill="auto"/>
            <w:noWrap/>
            <w:vAlign w:val="bottom"/>
          </w:tcPr>
          <w:p w14:paraId="01A0624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602" w:type="dxa"/>
            <w:tcBorders>
              <w:top w:val="nil"/>
              <w:left w:val="nil"/>
              <w:bottom w:val="nil"/>
              <w:right w:val="nil"/>
            </w:tcBorders>
            <w:shd w:val="clear" w:color="000000" w:fill="auto"/>
            <w:noWrap/>
          </w:tcPr>
          <w:p w14:paraId="00E7CE2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21.21</w:t>
            </w:r>
          </w:p>
        </w:tc>
        <w:tc>
          <w:tcPr>
            <w:tcW w:w="84" w:type="dxa"/>
            <w:tcBorders>
              <w:top w:val="nil"/>
              <w:left w:val="nil"/>
              <w:bottom w:val="nil"/>
              <w:right w:val="nil"/>
            </w:tcBorders>
            <w:noWrap/>
            <w:vAlign w:val="center"/>
          </w:tcPr>
          <w:p w14:paraId="57DCB87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r>
      <w:tr w:rsidR="00827A91" w:rsidRPr="007C7432" w14:paraId="787DC8BE" w14:textId="77777777">
        <w:trPr>
          <w:trHeight w:val="83"/>
        </w:trPr>
        <w:tc>
          <w:tcPr>
            <w:tcW w:w="392" w:type="dxa"/>
            <w:tcBorders>
              <w:top w:val="nil"/>
              <w:left w:val="nil"/>
              <w:bottom w:val="nil"/>
              <w:right w:val="nil"/>
            </w:tcBorders>
            <w:noWrap/>
            <w:vAlign w:val="center"/>
          </w:tcPr>
          <w:p w14:paraId="5B9194E3"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2727" w:type="dxa"/>
            <w:tcBorders>
              <w:top w:val="nil"/>
              <w:left w:val="nil"/>
              <w:bottom w:val="nil"/>
              <w:right w:val="nil"/>
            </w:tcBorders>
            <w:noWrap/>
            <w:vAlign w:val="bottom"/>
          </w:tcPr>
          <w:p w14:paraId="7B099CAE"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381" w:type="dxa"/>
            <w:tcBorders>
              <w:top w:val="nil"/>
              <w:left w:val="nil"/>
              <w:bottom w:val="nil"/>
              <w:right w:val="nil"/>
            </w:tcBorders>
            <w:noWrap/>
            <w:vAlign w:val="center"/>
          </w:tcPr>
          <w:p w14:paraId="3ACCC5B5"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56" w:type="dxa"/>
            <w:tcBorders>
              <w:top w:val="single" w:sz="4" w:space="0" w:color="auto"/>
              <w:left w:val="nil"/>
              <w:bottom w:val="nil"/>
              <w:right w:val="nil"/>
            </w:tcBorders>
            <w:noWrap/>
            <w:vAlign w:val="bottom"/>
          </w:tcPr>
          <w:p w14:paraId="5CC98C6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0" w:type="dxa"/>
            <w:tcBorders>
              <w:top w:val="nil"/>
              <w:left w:val="nil"/>
              <w:bottom w:val="nil"/>
              <w:right w:val="nil"/>
            </w:tcBorders>
            <w:noWrap/>
            <w:vAlign w:val="bottom"/>
          </w:tcPr>
          <w:p w14:paraId="3B1BB7C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7" w:type="dxa"/>
            <w:tcBorders>
              <w:top w:val="nil"/>
              <w:left w:val="nil"/>
              <w:bottom w:val="nil"/>
              <w:right w:val="nil"/>
            </w:tcBorders>
            <w:noWrap/>
            <w:vAlign w:val="bottom"/>
          </w:tcPr>
          <w:p w14:paraId="3166839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06" w:type="dxa"/>
            <w:tcBorders>
              <w:top w:val="single" w:sz="4" w:space="0" w:color="auto"/>
              <w:left w:val="nil"/>
              <w:bottom w:val="nil"/>
              <w:right w:val="nil"/>
            </w:tcBorders>
            <w:noWrap/>
            <w:vAlign w:val="bottom"/>
          </w:tcPr>
          <w:p w14:paraId="44D3356F" w14:textId="77777777" w:rsidR="00827A91" w:rsidRPr="007C7432" w:rsidRDefault="00827A91">
            <w:pPr>
              <w:snapToGrid w:val="0"/>
              <w:jc w:val="right"/>
              <w:rPr>
                <w:rFonts w:ascii="Arial" w:hAnsi="Arial" w:cs="Arial"/>
                <w:color w:val="000000"/>
                <w:sz w:val="20"/>
                <w:szCs w:val="20"/>
              </w:rPr>
            </w:pPr>
          </w:p>
        </w:tc>
        <w:tc>
          <w:tcPr>
            <w:tcW w:w="56" w:type="dxa"/>
            <w:tcBorders>
              <w:top w:val="nil"/>
              <w:left w:val="nil"/>
              <w:bottom w:val="nil"/>
              <w:right w:val="nil"/>
            </w:tcBorders>
            <w:noWrap/>
            <w:vAlign w:val="bottom"/>
          </w:tcPr>
          <w:p w14:paraId="75B5CDA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0" w:type="dxa"/>
            <w:tcBorders>
              <w:top w:val="nil"/>
              <w:left w:val="nil"/>
              <w:bottom w:val="nil"/>
              <w:right w:val="nil"/>
            </w:tcBorders>
            <w:noWrap/>
            <w:vAlign w:val="bottom"/>
          </w:tcPr>
          <w:p w14:paraId="5A9F297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1442" w:type="dxa"/>
            <w:tcBorders>
              <w:top w:val="single" w:sz="4" w:space="0" w:color="auto"/>
              <w:left w:val="nil"/>
              <w:bottom w:val="nil"/>
              <w:right w:val="nil"/>
            </w:tcBorders>
            <w:noWrap/>
            <w:vAlign w:val="bottom"/>
          </w:tcPr>
          <w:p w14:paraId="270714F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42" w:type="dxa"/>
            <w:tcBorders>
              <w:top w:val="nil"/>
              <w:left w:val="nil"/>
              <w:bottom w:val="nil"/>
              <w:right w:val="nil"/>
            </w:tcBorders>
            <w:noWrap/>
            <w:vAlign w:val="bottom"/>
          </w:tcPr>
          <w:p w14:paraId="55BB69C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56" w:type="dxa"/>
            <w:tcBorders>
              <w:top w:val="nil"/>
              <w:left w:val="nil"/>
              <w:bottom w:val="nil"/>
              <w:right w:val="nil"/>
            </w:tcBorders>
            <w:noWrap/>
            <w:vAlign w:val="bottom"/>
          </w:tcPr>
          <w:p w14:paraId="11D58CF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602" w:type="dxa"/>
            <w:tcBorders>
              <w:top w:val="single" w:sz="4" w:space="0" w:color="auto"/>
              <w:left w:val="nil"/>
              <w:bottom w:val="nil"/>
              <w:right w:val="nil"/>
            </w:tcBorders>
            <w:noWrap/>
            <w:vAlign w:val="bottom"/>
          </w:tcPr>
          <w:p w14:paraId="488D0CB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center"/>
          </w:tcPr>
          <w:p w14:paraId="662D7210"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6D000B7D" w14:textId="77777777">
        <w:tc>
          <w:tcPr>
            <w:tcW w:w="392" w:type="dxa"/>
            <w:tcBorders>
              <w:top w:val="nil"/>
              <w:left w:val="nil"/>
              <w:bottom w:val="nil"/>
              <w:right w:val="nil"/>
            </w:tcBorders>
            <w:shd w:val="clear" w:color="auto" w:fill="auto"/>
            <w:noWrap/>
            <w:vAlign w:val="center"/>
          </w:tcPr>
          <w:p w14:paraId="0C8B27AC"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2727" w:type="dxa"/>
            <w:tcBorders>
              <w:top w:val="nil"/>
              <w:left w:val="nil"/>
              <w:bottom w:val="nil"/>
              <w:right w:val="nil"/>
            </w:tcBorders>
            <w:shd w:val="clear" w:color="auto" w:fill="auto"/>
            <w:noWrap/>
            <w:vAlign w:val="bottom"/>
          </w:tcPr>
          <w:p w14:paraId="517DB4B2"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381" w:type="dxa"/>
            <w:tcBorders>
              <w:top w:val="nil"/>
              <w:left w:val="nil"/>
              <w:bottom w:val="nil"/>
              <w:right w:val="nil"/>
            </w:tcBorders>
            <w:shd w:val="clear" w:color="auto" w:fill="auto"/>
            <w:noWrap/>
            <w:vAlign w:val="center"/>
          </w:tcPr>
          <w:p w14:paraId="5E89E7E1"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56" w:type="dxa"/>
            <w:tcBorders>
              <w:top w:val="nil"/>
              <w:left w:val="nil"/>
              <w:bottom w:val="double" w:sz="6" w:space="0" w:color="auto"/>
              <w:right w:val="nil"/>
            </w:tcBorders>
            <w:shd w:val="clear" w:color="000000" w:fill="auto"/>
            <w:noWrap/>
            <w:vAlign w:val="bottom"/>
          </w:tcPr>
          <w:p w14:paraId="6B918D0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163,038,776.33</w:t>
            </w:r>
          </w:p>
        </w:tc>
        <w:tc>
          <w:tcPr>
            <w:tcW w:w="70" w:type="dxa"/>
            <w:tcBorders>
              <w:top w:val="nil"/>
              <w:left w:val="nil"/>
              <w:bottom w:val="nil"/>
              <w:right w:val="nil"/>
            </w:tcBorders>
            <w:shd w:val="clear" w:color="auto" w:fill="auto"/>
            <w:noWrap/>
            <w:vAlign w:val="bottom"/>
          </w:tcPr>
          <w:p w14:paraId="49DD6EF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7" w:type="dxa"/>
            <w:tcBorders>
              <w:top w:val="nil"/>
              <w:left w:val="nil"/>
              <w:bottom w:val="nil"/>
              <w:right w:val="nil"/>
            </w:tcBorders>
            <w:shd w:val="clear" w:color="auto" w:fill="auto"/>
            <w:noWrap/>
            <w:vAlign w:val="bottom"/>
          </w:tcPr>
          <w:p w14:paraId="4EF7A12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06" w:type="dxa"/>
            <w:tcBorders>
              <w:top w:val="nil"/>
              <w:left w:val="nil"/>
              <w:bottom w:val="double" w:sz="6" w:space="0" w:color="auto"/>
              <w:right w:val="nil"/>
            </w:tcBorders>
            <w:shd w:val="clear" w:color="000000" w:fill="auto"/>
            <w:noWrap/>
            <w:vAlign w:val="bottom"/>
          </w:tcPr>
          <w:p w14:paraId="0CEEF6D8" w14:textId="77777777" w:rsidR="00827A91" w:rsidRPr="007C7432" w:rsidRDefault="00827A91">
            <w:pPr>
              <w:snapToGrid w:val="0"/>
              <w:jc w:val="right"/>
              <w:rPr>
                <w:rFonts w:ascii="Arial" w:hAnsi="Arial" w:cs="Arial"/>
                <w:color w:val="000000"/>
                <w:sz w:val="20"/>
                <w:szCs w:val="20"/>
              </w:rPr>
            </w:pPr>
            <w:r w:rsidRPr="007C7432">
              <w:rPr>
                <w:rFonts w:ascii="Arial" w:hAnsi="Arial" w:cs="Arial"/>
                <w:color w:val="000000"/>
                <w:sz w:val="20"/>
                <w:szCs w:val="20"/>
              </w:rPr>
              <w:t>100.00</w:t>
            </w:r>
          </w:p>
        </w:tc>
        <w:tc>
          <w:tcPr>
            <w:tcW w:w="56" w:type="dxa"/>
            <w:tcBorders>
              <w:top w:val="nil"/>
              <w:left w:val="nil"/>
              <w:bottom w:val="nil"/>
              <w:right w:val="nil"/>
            </w:tcBorders>
            <w:shd w:val="clear" w:color="auto" w:fill="auto"/>
            <w:noWrap/>
            <w:vAlign w:val="bottom"/>
          </w:tcPr>
          <w:p w14:paraId="4680787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70" w:type="dxa"/>
            <w:tcBorders>
              <w:top w:val="nil"/>
              <w:left w:val="nil"/>
              <w:bottom w:val="nil"/>
              <w:right w:val="nil"/>
            </w:tcBorders>
            <w:shd w:val="clear" w:color="auto" w:fill="auto"/>
            <w:noWrap/>
            <w:vAlign w:val="bottom"/>
          </w:tcPr>
          <w:p w14:paraId="499B19D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1442" w:type="dxa"/>
            <w:tcBorders>
              <w:top w:val="nil"/>
              <w:left w:val="nil"/>
              <w:bottom w:val="double" w:sz="6" w:space="0" w:color="auto"/>
              <w:right w:val="nil"/>
            </w:tcBorders>
            <w:shd w:val="clear" w:color="000000" w:fill="auto"/>
            <w:noWrap/>
            <w:vAlign w:val="bottom"/>
          </w:tcPr>
          <w:p w14:paraId="5E3B436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163,038,776.33</w:t>
            </w:r>
          </w:p>
        </w:tc>
        <w:tc>
          <w:tcPr>
            <w:tcW w:w="42" w:type="dxa"/>
            <w:tcBorders>
              <w:top w:val="nil"/>
              <w:left w:val="nil"/>
              <w:bottom w:val="nil"/>
              <w:right w:val="nil"/>
            </w:tcBorders>
            <w:shd w:val="clear" w:color="auto" w:fill="auto"/>
            <w:noWrap/>
            <w:vAlign w:val="bottom"/>
          </w:tcPr>
          <w:p w14:paraId="2296327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56" w:type="dxa"/>
            <w:tcBorders>
              <w:top w:val="nil"/>
              <w:left w:val="nil"/>
              <w:bottom w:val="nil"/>
              <w:right w:val="nil"/>
            </w:tcBorders>
            <w:shd w:val="clear" w:color="auto" w:fill="auto"/>
            <w:noWrap/>
            <w:vAlign w:val="bottom"/>
          </w:tcPr>
          <w:p w14:paraId="7719F95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c>
          <w:tcPr>
            <w:tcW w:w="602" w:type="dxa"/>
            <w:tcBorders>
              <w:top w:val="nil"/>
              <w:left w:val="nil"/>
              <w:bottom w:val="double" w:sz="6" w:space="0" w:color="auto"/>
              <w:right w:val="nil"/>
            </w:tcBorders>
            <w:shd w:val="clear" w:color="000000" w:fill="auto"/>
            <w:noWrap/>
            <w:vAlign w:val="bottom"/>
          </w:tcPr>
          <w:p w14:paraId="3A7F1B61" w14:textId="77777777" w:rsidR="00827A91" w:rsidRPr="007C7432" w:rsidRDefault="00827A91">
            <w:pPr>
              <w:snapToGrid w:val="0"/>
              <w:ind w:leftChars="-52" w:left="-1" w:hangingChars="62" w:hanging="124"/>
              <w:jc w:val="right"/>
              <w:rPr>
                <w:rFonts w:ascii="Arial" w:hAnsi="Arial" w:cs="Arial"/>
                <w:color w:val="000000"/>
                <w:sz w:val="20"/>
                <w:szCs w:val="20"/>
              </w:rPr>
            </w:pPr>
            <w:r w:rsidRPr="007C7432">
              <w:rPr>
                <w:rFonts w:ascii="Arial" w:hAnsi="Arial" w:cs="Arial"/>
                <w:color w:val="000000"/>
                <w:sz w:val="20"/>
                <w:szCs w:val="20"/>
              </w:rPr>
              <w:t>100.00</w:t>
            </w:r>
          </w:p>
        </w:tc>
        <w:tc>
          <w:tcPr>
            <w:tcW w:w="84" w:type="dxa"/>
            <w:tcBorders>
              <w:top w:val="nil"/>
              <w:left w:val="nil"/>
              <w:bottom w:val="nil"/>
              <w:right w:val="nil"/>
            </w:tcBorders>
            <w:noWrap/>
            <w:vAlign w:val="center"/>
          </w:tcPr>
          <w:p w14:paraId="394A287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 </w:t>
            </w:r>
          </w:p>
        </w:tc>
      </w:tr>
    </w:tbl>
    <w:p w14:paraId="35C5B093"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The above paid-in capital has been verified by Suzhou Hua D</w:t>
      </w:r>
      <w:r w:rsidRPr="007C7432">
        <w:rPr>
          <w:rFonts w:ascii="Arial" w:hAnsi="Arial" w:cs="Arial" w:hint="eastAsia"/>
          <w:sz w:val="20"/>
          <w:szCs w:val="20"/>
        </w:rPr>
        <w:t>e</w:t>
      </w:r>
      <w:r w:rsidRPr="007C7432">
        <w:rPr>
          <w:rFonts w:ascii="Arial" w:hAnsi="Arial" w:cs="Arial"/>
          <w:sz w:val="20"/>
          <w:szCs w:val="20"/>
        </w:rPr>
        <w:t xml:space="preserve"> Rui CPA Firm and “H</w:t>
      </w:r>
      <w:r w:rsidRPr="007C7432">
        <w:rPr>
          <w:rFonts w:ascii="Arial" w:hAnsi="Arial" w:cs="Arial" w:hint="eastAsia"/>
          <w:sz w:val="20"/>
          <w:szCs w:val="20"/>
        </w:rPr>
        <w:t>ua</w:t>
      </w:r>
      <w:r w:rsidRPr="007C7432">
        <w:rPr>
          <w:rFonts w:ascii="Arial" w:hAnsi="Arial" w:cs="Arial"/>
          <w:sz w:val="20"/>
          <w:szCs w:val="20"/>
        </w:rPr>
        <w:t xml:space="preserve"> D</w:t>
      </w:r>
      <w:r w:rsidRPr="007C7432">
        <w:rPr>
          <w:rFonts w:ascii="Arial" w:hAnsi="Arial" w:cs="Arial" w:hint="eastAsia"/>
          <w:sz w:val="20"/>
          <w:szCs w:val="20"/>
        </w:rPr>
        <w:t>e</w:t>
      </w:r>
      <w:r w:rsidRPr="007C7432">
        <w:rPr>
          <w:rFonts w:ascii="Arial" w:hAnsi="Arial" w:cs="Arial"/>
          <w:sz w:val="20"/>
          <w:szCs w:val="20"/>
        </w:rPr>
        <w:t xml:space="preserve"> Rui Yan Wai Zi(2012) No.042” capital verification report has been issued. </w:t>
      </w:r>
    </w:p>
    <w:p w14:paraId="7C13BC1C"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1C246DAB"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hint="eastAsia"/>
          <w:sz w:val="20"/>
          <w:szCs w:val="20"/>
        </w:rPr>
        <w:t>The original registered capital of the Company was USD 19,000,000.00. In 2017, a</w:t>
      </w:r>
      <w:r w:rsidRPr="007C7432">
        <w:rPr>
          <w:rFonts w:ascii="Arial" w:hAnsi="Arial" w:cs="Arial"/>
          <w:sz w:val="20"/>
          <w:szCs w:val="20"/>
        </w:rPr>
        <w:t xml:space="preserve">ccording to the resolution, the shareholder of the Company has approved to merge </w:t>
      </w:r>
      <w:proofErr w:type="spellStart"/>
      <w:r w:rsidRPr="007C7432">
        <w:rPr>
          <w:rFonts w:ascii="Arial" w:hAnsi="Arial" w:cs="Arial"/>
          <w:sz w:val="20"/>
          <w:szCs w:val="20"/>
        </w:rPr>
        <w:t>Chargeurs</w:t>
      </w:r>
      <w:proofErr w:type="spellEnd"/>
      <w:r w:rsidRPr="007C7432">
        <w:rPr>
          <w:rFonts w:ascii="Arial" w:hAnsi="Arial" w:cs="Arial"/>
          <w:sz w:val="20"/>
          <w:szCs w:val="20"/>
        </w:rPr>
        <w:t xml:space="preserve"> GZ under common control by absorption. </w:t>
      </w:r>
      <w:proofErr w:type="spellStart"/>
      <w:r w:rsidRPr="007C7432">
        <w:rPr>
          <w:rFonts w:ascii="Arial" w:hAnsi="Arial" w:cs="Arial"/>
          <w:sz w:val="20"/>
          <w:szCs w:val="20"/>
        </w:rPr>
        <w:t>Chargeurs</w:t>
      </w:r>
      <w:proofErr w:type="spellEnd"/>
      <w:r w:rsidRPr="007C7432">
        <w:rPr>
          <w:rFonts w:ascii="Arial" w:hAnsi="Arial" w:cs="Arial"/>
          <w:sz w:val="20"/>
          <w:szCs w:val="20"/>
        </w:rPr>
        <w:t xml:space="preserve"> GZ was a wholly </w:t>
      </w:r>
      <w:r w:rsidRPr="007C7432">
        <w:rPr>
          <w:rFonts w:ascii="Arial" w:hAnsi="Arial" w:cs="Arial" w:hint="eastAsia"/>
          <w:sz w:val="20"/>
          <w:szCs w:val="20"/>
        </w:rPr>
        <w:t>foreign</w:t>
      </w:r>
      <w:r w:rsidRPr="007C7432">
        <w:rPr>
          <w:rFonts w:ascii="Arial" w:hAnsi="Arial" w:cs="Arial"/>
          <w:sz w:val="20"/>
          <w:szCs w:val="20"/>
        </w:rPr>
        <w:t xml:space="preserve">-owned enterprise established in Guangzhou by </w:t>
      </w:r>
      <w:proofErr w:type="spellStart"/>
      <w:r w:rsidRPr="007C7432">
        <w:rPr>
          <w:rFonts w:ascii="Arial" w:hAnsi="Arial" w:cs="Arial"/>
          <w:sz w:val="20"/>
          <w:szCs w:val="20"/>
        </w:rPr>
        <w:t>Intissel</w:t>
      </w:r>
      <w:proofErr w:type="spellEnd"/>
      <w:r w:rsidRPr="007C7432">
        <w:rPr>
          <w:rFonts w:ascii="Arial" w:hAnsi="Arial" w:cs="Arial"/>
          <w:sz w:val="20"/>
          <w:szCs w:val="20"/>
        </w:rPr>
        <w:t xml:space="preserve"> China Limited, which was also ultimately controlled by </w:t>
      </w:r>
      <w:proofErr w:type="spellStart"/>
      <w:r w:rsidRPr="007C7432">
        <w:rPr>
          <w:rFonts w:ascii="Arial" w:hAnsi="Arial" w:cs="Arial"/>
          <w:sz w:val="20"/>
          <w:szCs w:val="20"/>
        </w:rPr>
        <w:t>Chargeurs</w:t>
      </w:r>
      <w:proofErr w:type="spellEnd"/>
      <w:r w:rsidRPr="007C7432">
        <w:rPr>
          <w:rFonts w:ascii="Arial" w:hAnsi="Arial" w:cs="Arial"/>
          <w:sz w:val="20"/>
          <w:szCs w:val="20"/>
        </w:rPr>
        <w:t xml:space="preserve"> </w:t>
      </w:r>
      <w:proofErr w:type="spellStart"/>
      <w:r w:rsidRPr="007C7432">
        <w:rPr>
          <w:rFonts w:ascii="Arial" w:hAnsi="Arial" w:cs="Arial"/>
          <w:sz w:val="20"/>
          <w:szCs w:val="20"/>
        </w:rPr>
        <w:t>Entoilage</w:t>
      </w:r>
      <w:proofErr w:type="spellEnd"/>
      <w:r w:rsidRPr="007C7432">
        <w:rPr>
          <w:rFonts w:ascii="Arial" w:hAnsi="Arial" w:cs="Arial"/>
          <w:sz w:val="20"/>
          <w:szCs w:val="20"/>
        </w:rPr>
        <w:t xml:space="preserve"> S.A.. After merger, the Company is the existing legal entity. FITEXIN and </w:t>
      </w:r>
      <w:proofErr w:type="spellStart"/>
      <w:r w:rsidRPr="007C7432">
        <w:rPr>
          <w:rFonts w:ascii="Arial" w:hAnsi="Arial" w:cs="Arial"/>
          <w:sz w:val="20"/>
          <w:szCs w:val="20"/>
        </w:rPr>
        <w:t>Intissel</w:t>
      </w:r>
      <w:proofErr w:type="spellEnd"/>
      <w:r w:rsidRPr="007C7432">
        <w:rPr>
          <w:rFonts w:ascii="Arial" w:hAnsi="Arial" w:cs="Arial"/>
          <w:sz w:val="20"/>
          <w:szCs w:val="20"/>
        </w:rPr>
        <w:t xml:space="preserve"> China Limited became the owners of the Company and the registered capital was increased to USD 20,543,074.44.</w:t>
      </w:r>
    </w:p>
    <w:p w14:paraId="3C8FF763" w14:textId="77777777" w:rsidR="00827A91" w:rsidRPr="007C7432" w:rsidRDefault="00827A91">
      <w:pPr>
        <w:snapToGrid w:val="0"/>
        <w:ind w:leftChars="172" w:left="413" w:right="164"/>
        <w:rPr>
          <w:rFonts w:ascii="Arial" w:hAnsi="Arial" w:cs="Arial"/>
          <w:sz w:val="20"/>
          <w:szCs w:val="20"/>
        </w:rPr>
      </w:pPr>
      <w:r w:rsidRPr="007C7432">
        <w:rPr>
          <w:rFonts w:ascii="Arial" w:hAnsi="Arial" w:cs="Arial"/>
          <w:sz w:val="20"/>
          <w:szCs w:val="20"/>
        </w:rPr>
        <w:br w:type="page"/>
      </w:r>
    </w:p>
    <w:p w14:paraId="7A1268A1" w14:textId="77777777" w:rsidR="00827A91" w:rsidRPr="007C7432" w:rsidRDefault="00827A91">
      <w:pPr>
        <w:widowControl w:val="0"/>
        <w:numPr>
          <w:ilvl w:val="0"/>
          <w:numId w:val="11"/>
        </w:numPr>
        <w:tabs>
          <w:tab w:val="left" w:pos="406"/>
          <w:tab w:val="left" w:pos="720"/>
        </w:tabs>
        <w:snapToGrid w:val="0"/>
        <w:jc w:val="both"/>
        <w:rPr>
          <w:rFonts w:ascii="Arial" w:hAnsi="Arial" w:cs="Arial"/>
          <w:b/>
          <w:sz w:val="20"/>
          <w:szCs w:val="20"/>
        </w:rPr>
      </w:pPr>
      <w:r w:rsidRPr="007C7432">
        <w:rPr>
          <w:rFonts w:ascii="Arial" w:hAnsi="Arial" w:cs="Arial"/>
          <w:b/>
          <w:sz w:val="20"/>
          <w:szCs w:val="20"/>
        </w:rPr>
        <w:t>DETAILED NOTES ON MAIN FINANCIAL STATEMENTS ITEMS (continued)</w:t>
      </w:r>
    </w:p>
    <w:p w14:paraId="2F44D642" w14:textId="77777777" w:rsidR="00827A91" w:rsidRPr="007C7432" w:rsidRDefault="00827A91">
      <w:pPr>
        <w:tabs>
          <w:tab w:val="right" w:pos="6240"/>
          <w:tab w:val="right" w:pos="8280"/>
        </w:tabs>
        <w:overflowPunct w:val="0"/>
        <w:autoSpaceDE w:val="0"/>
        <w:autoSpaceDN w:val="0"/>
        <w:adjustRightInd w:val="0"/>
        <w:snapToGrid w:val="0"/>
        <w:ind w:left="720" w:hanging="720"/>
        <w:jc w:val="both"/>
        <w:textAlignment w:val="bottom"/>
        <w:rPr>
          <w:rFonts w:ascii="Arial" w:hAnsi="Arial" w:cs="Arial"/>
          <w:snapToGrid w:val="0"/>
          <w:sz w:val="20"/>
          <w:szCs w:val="20"/>
        </w:rPr>
      </w:pPr>
    </w:p>
    <w:p w14:paraId="7EDC7FDC"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hAnsi="Arial" w:cs="Arial" w:hint="eastAsia"/>
          <w:b/>
          <w:bCs/>
          <w:snapToGrid w:val="0"/>
          <w:sz w:val="20"/>
          <w:szCs w:val="20"/>
        </w:rPr>
      </w:pPr>
      <w:r w:rsidRPr="007C7432">
        <w:rPr>
          <w:rFonts w:ascii="Arial" w:hAnsi="Arial" w:cs="Arial"/>
          <w:b/>
          <w:bCs/>
          <w:snapToGrid w:val="0"/>
          <w:sz w:val="20"/>
          <w:szCs w:val="20"/>
        </w:rPr>
        <w:t xml:space="preserve">13. </w:t>
      </w:r>
      <w:r w:rsidRPr="007C7432">
        <w:rPr>
          <w:rFonts w:ascii="Arial" w:hAnsi="Arial" w:cs="Arial"/>
          <w:b/>
          <w:bCs/>
          <w:snapToGrid w:val="0"/>
          <w:sz w:val="20"/>
          <w:szCs w:val="20"/>
        </w:rPr>
        <w:tab/>
        <w:t>Capital</w:t>
      </w:r>
      <w:r w:rsidRPr="007C7432">
        <w:rPr>
          <w:rFonts w:ascii="Arial" w:hAnsi="Arial" w:cs="Arial" w:hint="eastAsia"/>
          <w:b/>
          <w:bCs/>
          <w:snapToGrid w:val="0"/>
          <w:sz w:val="20"/>
          <w:szCs w:val="20"/>
        </w:rPr>
        <w:t xml:space="preserve"> Surplus</w:t>
      </w:r>
    </w:p>
    <w:p w14:paraId="6C220B9D" w14:textId="77777777" w:rsidR="00827A91" w:rsidRPr="007C7432" w:rsidRDefault="00827A91">
      <w:pPr>
        <w:tabs>
          <w:tab w:val="left" w:pos="3645"/>
        </w:tabs>
        <w:adjustRightInd w:val="0"/>
        <w:snapToGrid w:val="0"/>
        <w:ind w:leftChars="167" w:left="401"/>
        <w:jc w:val="both"/>
        <w:rPr>
          <w:rFonts w:ascii="Arial" w:hAnsi="Arial" w:cs="Arial"/>
          <w:sz w:val="20"/>
          <w:szCs w:val="20"/>
        </w:rPr>
      </w:pPr>
    </w:p>
    <w:tbl>
      <w:tblPr>
        <w:tblW w:w="8147" w:type="dxa"/>
        <w:tblInd w:w="0" w:type="dxa"/>
        <w:tblLayout w:type="fixed"/>
        <w:tblCellMar>
          <w:left w:w="0" w:type="dxa"/>
          <w:right w:w="0" w:type="dxa"/>
        </w:tblCellMar>
        <w:tblLook w:val="0000" w:firstRow="0" w:lastRow="0" w:firstColumn="0" w:lastColumn="0" w:noHBand="0" w:noVBand="0"/>
      </w:tblPr>
      <w:tblGrid>
        <w:gridCol w:w="406"/>
        <w:gridCol w:w="3280"/>
        <w:gridCol w:w="142"/>
        <w:gridCol w:w="1984"/>
        <w:gridCol w:w="81"/>
        <w:gridCol w:w="98"/>
        <w:gridCol w:w="2072"/>
        <w:gridCol w:w="84"/>
      </w:tblGrid>
      <w:tr w:rsidR="00827A91" w:rsidRPr="007C7432" w14:paraId="24AAA9F8" w14:textId="77777777">
        <w:tc>
          <w:tcPr>
            <w:tcW w:w="406" w:type="dxa"/>
            <w:tcBorders>
              <w:top w:val="nil"/>
              <w:left w:val="nil"/>
              <w:bottom w:val="nil"/>
              <w:right w:val="nil"/>
            </w:tcBorders>
            <w:noWrap/>
            <w:vAlign w:val="bottom"/>
          </w:tcPr>
          <w:p w14:paraId="71246711"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3280" w:type="dxa"/>
            <w:tcBorders>
              <w:top w:val="nil"/>
              <w:left w:val="nil"/>
              <w:bottom w:val="nil"/>
              <w:right w:val="nil"/>
            </w:tcBorders>
            <w:noWrap/>
            <w:vAlign w:val="bottom"/>
          </w:tcPr>
          <w:p w14:paraId="1C92D9B5"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noWrap/>
            <w:vAlign w:val="bottom"/>
          </w:tcPr>
          <w:p w14:paraId="48B6C933" w14:textId="77777777" w:rsidR="00827A91" w:rsidRPr="007C7432" w:rsidRDefault="00827A91">
            <w:pPr>
              <w:kinsoku w:val="0"/>
              <w:overflowPunct w:val="0"/>
              <w:autoSpaceDE w:val="0"/>
              <w:autoSpaceDN w:val="0"/>
              <w:adjustRightInd w:val="0"/>
              <w:snapToGrid w:val="0"/>
              <w:jc w:val="both"/>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nil"/>
              <w:right w:val="nil"/>
            </w:tcBorders>
            <w:noWrap/>
            <w:vAlign w:val="bottom"/>
          </w:tcPr>
          <w:p w14:paraId="27517834"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sz w:val="20"/>
                <w:szCs w:val="20"/>
              </w:rPr>
              <w:t>2022-12-31</w:t>
            </w:r>
          </w:p>
        </w:tc>
        <w:tc>
          <w:tcPr>
            <w:tcW w:w="81" w:type="dxa"/>
            <w:tcBorders>
              <w:top w:val="nil"/>
              <w:left w:val="nil"/>
              <w:bottom w:val="nil"/>
              <w:right w:val="nil"/>
            </w:tcBorders>
            <w:noWrap/>
            <w:vAlign w:val="bottom"/>
          </w:tcPr>
          <w:p w14:paraId="7B7D321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bottom"/>
          </w:tcPr>
          <w:p w14:paraId="0CF775F9"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nil"/>
              <w:right w:val="nil"/>
            </w:tcBorders>
            <w:noWrap/>
            <w:vAlign w:val="bottom"/>
          </w:tcPr>
          <w:p w14:paraId="0C758E3A"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sz w:val="20"/>
                <w:szCs w:val="20"/>
              </w:rPr>
              <w:t>2021-12-31</w:t>
            </w:r>
          </w:p>
        </w:tc>
        <w:tc>
          <w:tcPr>
            <w:tcW w:w="84" w:type="dxa"/>
            <w:tcBorders>
              <w:top w:val="nil"/>
              <w:left w:val="nil"/>
              <w:bottom w:val="nil"/>
              <w:right w:val="nil"/>
            </w:tcBorders>
            <w:noWrap/>
            <w:vAlign w:val="center"/>
          </w:tcPr>
          <w:p w14:paraId="14DE0676"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389B8382" w14:textId="77777777">
        <w:tc>
          <w:tcPr>
            <w:tcW w:w="406" w:type="dxa"/>
            <w:tcBorders>
              <w:top w:val="nil"/>
              <w:left w:val="nil"/>
              <w:bottom w:val="nil"/>
              <w:right w:val="nil"/>
            </w:tcBorders>
            <w:noWrap/>
            <w:vAlign w:val="bottom"/>
          </w:tcPr>
          <w:p w14:paraId="42476569"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noWrap/>
            <w:vAlign w:val="bottom"/>
          </w:tcPr>
          <w:p w14:paraId="480A5093"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42" w:type="dxa"/>
            <w:tcBorders>
              <w:top w:val="nil"/>
              <w:left w:val="nil"/>
              <w:bottom w:val="nil"/>
              <w:right w:val="nil"/>
            </w:tcBorders>
            <w:noWrap/>
            <w:vAlign w:val="bottom"/>
          </w:tcPr>
          <w:p w14:paraId="4EC1F2AA"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nil"/>
              <w:right w:val="nil"/>
            </w:tcBorders>
            <w:noWrap/>
            <w:vAlign w:val="bottom"/>
          </w:tcPr>
          <w:p w14:paraId="018746B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81" w:type="dxa"/>
            <w:tcBorders>
              <w:top w:val="nil"/>
              <w:left w:val="nil"/>
              <w:bottom w:val="nil"/>
              <w:right w:val="nil"/>
            </w:tcBorders>
            <w:noWrap/>
            <w:vAlign w:val="bottom"/>
          </w:tcPr>
          <w:p w14:paraId="3DB1987A"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bottom"/>
          </w:tcPr>
          <w:p w14:paraId="613355AA"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nil"/>
              <w:right w:val="nil"/>
            </w:tcBorders>
            <w:noWrap/>
            <w:vAlign w:val="bottom"/>
          </w:tcPr>
          <w:p w14:paraId="096A3BC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84" w:type="dxa"/>
            <w:tcBorders>
              <w:top w:val="nil"/>
              <w:left w:val="nil"/>
              <w:bottom w:val="nil"/>
              <w:right w:val="nil"/>
            </w:tcBorders>
            <w:noWrap/>
            <w:vAlign w:val="center"/>
          </w:tcPr>
          <w:p w14:paraId="4B8496D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r>
      <w:tr w:rsidR="00827A91" w:rsidRPr="007C7432" w14:paraId="75EAB6EB" w14:textId="77777777">
        <w:tc>
          <w:tcPr>
            <w:tcW w:w="406" w:type="dxa"/>
            <w:tcBorders>
              <w:top w:val="nil"/>
              <w:left w:val="nil"/>
              <w:bottom w:val="nil"/>
              <w:right w:val="nil"/>
            </w:tcBorders>
            <w:shd w:val="clear" w:color="auto" w:fill="auto"/>
            <w:noWrap/>
            <w:vAlign w:val="bottom"/>
          </w:tcPr>
          <w:p w14:paraId="4110DE0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3280" w:type="dxa"/>
            <w:tcBorders>
              <w:top w:val="nil"/>
              <w:left w:val="nil"/>
              <w:bottom w:val="nil"/>
              <w:right w:val="nil"/>
            </w:tcBorders>
            <w:shd w:val="clear" w:color="auto" w:fill="auto"/>
            <w:noWrap/>
            <w:vAlign w:val="bottom"/>
          </w:tcPr>
          <w:p w14:paraId="3F239208"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Debt waived from related party</w:t>
            </w:r>
          </w:p>
        </w:tc>
        <w:tc>
          <w:tcPr>
            <w:tcW w:w="142" w:type="dxa"/>
            <w:tcBorders>
              <w:top w:val="nil"/>
              <w:left w:val="nil"/>
              <w:bottom w:val="nil"/>
              <w:right w:val="nil"/>
            </w:tcBorders>
            <w:shd w:val="clear" w:color="auto" w:fill="auto"/>
            <w:noWrap/>
            <w:vAlign w:val="bottom"/>
          </w:tcPr>
          <w:p w14:paraId="52A619AB"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r w:rsidRPr="007C7432">
              <w:rPr>
                <w:rFonts w:ascii="Arial" w:eastAsia="黑体" w:hAnsi="Arial" w:cs="Arial"/>
                <w:color w:val="000000"/>
                <w:sz w:val="20"/>
                <w:szCs w:val="20"/>
              </w:rPr>
              <w:t xml:space="preserve"> </w:t>
            </w:r>
          </w:p>
        </w:tc>
        <w:tc>
          <w:tcPr>
            <w:tcW w:w="1984" w:type="dxa"/>
            <w:tcBorders>
              <w:top w:val="nil"/>
              <w:left w:val="nil"/>
              <w:bottom w:val="double" w:sz="6" w:space="0" w:color="auto"/>
              <w:right w:val="nil"/>
            </w:tcBorders>
            <w:shd w:val="clear" w:color="000000" w:fill="auto"/>
            <w:noWrap/>
            <w:vAlign w:val="bottom"/>
          </w:tcPr>
          <w:p w14:paraId="49338A04"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6,962,230.00</w:t>
            </w:r>
          </w:p>
        </w:tc>
        <w:tc>
          <w:tcPr>
            <w:tcW w:w="81" w:type="dxa"/>
            <w:tcBorders>
              <w:top w:val="nil"/>
              <w:left w:val="nil"/>
              <w:bottom w:val="nil"/>
              <w:right w:val="nil"/>
            </w:tcBorders>
            <w:shd w:val="clear" w:color="auto" w:fill="auto"/>
            <w:noWrap/>
            <w:vAlign w:val="bottom"/>
          </w:tcPr>
          <w:p w14:paraId="59428D93"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98" w:type="dxa"/>
            <w:tcBorders>
              <w:top w:val="nil"/>
              <w:left w:val="nil"/>
              <w:bottom w:val="nil"/>
              <w:right w:val="nil"/>
            </w:tcBorders>
            <w:shd w:val="clear" w:color="auto" w:fill="auto"/>
            <w:noWrap/>
            <w:vAlign w:val="bottom"/>
          </w:tcPr>
          <w:p w14:paraId="693E1D3C"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double" w:sz="6" w:space="0" w:color="auto"/>
              <w:right w:val="nil"/>
            </w:tcBorders>
            <w:shd w:val="clear" w:color="000000" w:fill="auto"/>
            <w:noWrap/>
            <w:vAlign w:val="bottom"/>
          </w:tcPr>
          <w:p w14:paraId="0EF4890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6,962,230.00</w:t>
            </w:r>
          </w:p>
        </w:tc>
        <w:tc>
          <w:tcPr>
            <w:tcW w:w="84" w:type="dxa"/>
            <w:tcBorders>
              <w:top w:val="nil"/>
              <w:left w:val="nil"/>
              <w:bottom w:val="nil"/>
              <w:right w:val="nil"/>
            </w:tcBorders>
            <w:noWrap/>
            <w:vAlign w:val="center"/>
          </w:tcPr>
          <w:p w14:paraId="5639792E"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 xml:space="preserve"> </w:t>
            </w:r>
          </w:p>
        </w:tc>
      </w:tr>
    </w:tbl>
    <w:p w14:paraId="48785413"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4B3E3CBC"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 xml:space="preserve">14. </w:t>
      </w:r>
      <w:r w:rsidRPr="007C7432">
        <w:rPr>
          <w:rFonts w:ascii="Arial" w:eastAsia="黑体" w:hAnsi="Arial" w:cs="Arial"/>
          <w:b/>
          <w:bCs/>
          <w:snapToGrid w:val="0"/>
          <w:sz w:val="20"/>
          <w:szCs w:val="20"/>
        </w:rPr>
        <w:tab/>
        <w:t>Surplus reserve</w:t>
      </w:r>
    </w:p>
    <w:p w14:paraId="2DACDE5A"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eastAsia="黑体" w:hAnsi="Arial" w:cs="Arial" w:hint="eastAsia"/>
          <w:b/>
          <w:bCs/>
          <w:snapToGrid w:val="0"/>
          <w:sz w:val="20"/>
          <w:szCs w:val="20"/>
        </w:rPr>
      </w:pPr>
    </w:p>
    <w:tbl>
      <w:tblPr>
        <w:tblW w:w="8124" w:type="dxa"/>
        <w:tblInd w:w="0" w:type="dxa"/>
        <w:tblLayout w:type="fixed"/>
        <w:tblCellMar>
          <w:left w:w="0" w:type="dxa"/>
          <w:right w:w="0" w:type="dxa"/>
        </w:tblCellMar>
        <w:tblLook w:val="0000" w:firstRow="0" w:lastRow="0" w:firstColumn="0" w:lastColumn="0" w:noHBand="0" w:noVBand="0"/>
      </w:tblPr>
      <w:tblGrid>
        <w:gridCol w:w="434"/>
        <w:gridCol w:w="1666"/>
        <w:gridCol w:w="154"/>
        <w:gridCol w:w="1484"/>
        <w:gridCol w:w="43"/>
        <w:gridCol w:w="1464"/>
        <w:gridCol w:w="47"/>
        <w:gridCol w:w="1358"/>
        <w:gridCol w:w="42"/>
        <w:gridCol w:w="1385"/>
        <w:gridCol w:w="47"/>
      </w:tblGrid>
      <w:tr w:rsidR="00827A91" w:rsidRPr="007C7432" w14:paraId="2867DB99" w14:textId="77777777">
        <w:trPr>
          <w:tblHeader/>
        </w:trPr>
        <w:tc>
          <w:tcPr>
            <w:tcW w:w="434" w:type="dxa"/>
            <w:tcBorders>
              <w:top w:val="nil"/>
              <w:left w:val="nil"/>
              <w:bottom w:val="nil"/>
              <w:right w:val="nil"/>
            </w:tcBorders>
            <w:noWrap/>
            <w:vAlign w:val="bottom"/>
          </w:tcPr>
          <w:p w14:paraId="5BDAE54E"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666" w:type="dxa"/>
            <w:tcBorders>
              <w:top w:val="nil"/>
              <w:left w:val="nil"/>
              <w:bottom w:val="nil"/>
              <w:right w:val="nil"/>
            </w:tcBorders>
            <w:noWrap/>
            <w:vAlign w:val="bottom"/>
          </w:tcPr>
          <w:p w14:paraId="779BCD88"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54" w:type="dxa"/>
            <w:tcBorders>
              <w:top w:val="nil"/>
              <w:left w:val="nil"/>
              <w:bottom w:val="nil"/>
              <w:right w:val="nil"/>
            </w:tcBorders>
            <w:noWrap/>
            <w:vAlign w:val="bottom"/>
          </w:tcPr>
          <w:p w14:paraId="2F28BF56"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84" w:type="dxa"/>
            <w:tcBorders>
              <w:top w:val="nil"/>
              <w:left w:val="nil"/>
              <w:bottom w:val="nil"/>
              <w:right w:val="nil"/>
            </w:tcBorders>
            <w:noWrap/>
            <w:vAlign w:val="bottom"/>
          </w:tcPr>
          <w:p w14:paraId="4941137E"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2021-12-31</w:t>
            </w:r>
          </w:p>
        </w:tc>
        <w:tc>
          <w:tcPr>
            <w:tcW w:w="43" w:type="dxa"/>
            <w:tcBorders>
              <w:top w:val="nil"/>
              <w:left w:val="nil"/>
              <w:bottom w:val="nil"/>
              <w:right w:val="nil"/>
            </w:tcBorders>
            <w:noWrap/>
            <w:vAlign w:val="bottom"/>
          </w:tcPr>
          <w:p w14:paraId="6095AD07"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nil"/>
              <w:left w:val="nil"/>
              <w:bottom w:val="nil"/>
              <w:right w:val="nil"/>
            </w:tcBorders>
            <w:noWrap/>
            <w:vAlign w:val="bottom"/>
          </w:tcPr>
          <w:p w14:paraId="691BC0BB"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Current year additions</w:t>
            </w:r>
          </w:p>
        </w:tc>
        <w:tc>
          <w:tcPr>
            <w:tcW w:w="47" w:type="dxa"/>
            <w:tcBorders>
              <w:top w:val="nil"/>
              <w:left w:val="nil"/>
              <w:bottom w:val="nil"/>
              <w:right w:val="nil"/>
            </w:tcBorders>
            <w:noWrap/>
            <w:vAlign w:val="bottom"/>
          </w:tcPr>
          <w:p w14:paraId="68BDA1F2"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358" w:type="dxa"/>
            <w:tcBorders>
              <w:top w:val="nil"/>
              <w:left w:val="nil"/>
              <w:bottom w:val="nil"/>
              <w:right w:val="nil"/>
            </w:tcBorders>
            <w:noWrap/>
            <w:vAlign w:val="bottom"/>
          </w:tcPr>
          <w:p w14:paraId="4DFA9CDA" w14:textId="77777777" w:rsidR="00827A91" w:rsidRPr="007C7432" w:rsidRDefault="00827A91">
            <w:pPr>
              <w:adjustRightInd w:val="0"/>
              <w:snapToGrid w:val="0"/>
              <w:ind w:leftChars="1" w:left="2" w:rightChars="21" w:right="50" w:firstLineChars="98" w:firstLine="196"/>
              <w:jc w:val="right"/>
              <w:rPr>
                <w:rFonts w:ascii="Arial" w:hAnsi="Arial" w:cs="Arial"/>
                <w:sz w:val="20"/>
                <w:szCs w:val="20"/>
              </w:rPr>
            </w:pPr>
            <w:r w:rsidRPr="007C7432">
              <w:rPr>
                <w:rFonts w:ascii="Arial" w:eastAsia="黑体" w:hAnsi="Arial" w:cs="Arial"/>
                <w:color w:val="000000"/>
                <w:sz w:val="20"/>
                <w:szCs w:val="20"/>
              </w:rPr>
              <w:t xml:space="preserve">Current year </w:t>
            </w:r>
            <w:r w:rsidRPr="007C7432">
              <w:rPr>
                <w:rFonts w:ascii="Arial" w:hAnsi="Arial" w:cs="Arial"/>
                <w:sz w:val="20"/>
                <w:szCs w:val="20"/>
              </w:rPr>
              <w:t>Disposal</w:t>
            </w:r>
          </w:p>
        </w:tc>
        <w:tc>
          <w:tcPr>
            <w:tcW w:w="42" w:type="dxa"/>
            <w:tcBorders>
              <w:top w:val="nil"/>
              <w:left w:val="nil"/>
              <w:bottom w:val="nil"/>
              <w:right w:val="nil"/>
            </w:tcBorders>
            <w:noWrap/>
            <w:vAlign w:val="bottom"/>
          </w:tcPr>
          <w:p w14:paraId="22602C2B"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20"/>
                <w:szCs w:val="20"/>
              </w:rPr>
            </w:pPr>
          </w:p>
        </w:tc>
        <w:tc>
          <w:tcPr>
            <w:tcW w:w="1385" w:type="dxa"/>
            <w:tcBorders>
              <w:top w:val="nil"/>
              <w:left w:val="nil"/>
              <w:bottom w:val="nil"/>
              <w:right w:val="nil"/>
            </w:tcBorders>
            <w:noWrap/>
            <w:vAlign w:val="bottom"/>
          </w:tcPr>
          <w:p w14:paraId="5E8B205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2022-12-31</w:t>
            </w:r>
          </w:p>
        </w:tc>
        <w:tc>
          <w:tcPr>
            <w:tcW w:w="47" w:type="dxa"/>
            <w:tcBorders>
              <w:top w:val="nil"/>
              <w:left w:val="nil"/>
              <w:bottom w:val="nil"/>
              <w:right w:val="nil"/>
            </w:tcBorders>
            <w:noWrap/>
            <w:vAlign w:val="bottom"/>
          </w:tcPr>
          <w:p w14:paraId="1A64CF0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4F1536EB" w14:textId="77777777">
        <w:trPr>
          <w:tblHeader/>
        </w:trPr>
        <w:tc>
          <w:tcPr>
            <w:tcW w:w="434" w:type="dxa"/>
            <w:tcBorders>
              <w:top w:val="nil"/>
              <w:left w:val="nil"/>
              <w:bottom w:val="nil"/>
              <w:right w:val="nil"/>
            </w:tcBorders>
            <w:noWrap/>
            <w:vAlign w:val="bottom"/>
          </w:tcPr>
          <w:p w14:paraId="33604710"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666" w:type="dxa"/>
            <w:tcBorders>
              <w:top w:val="nil"/>
              <w:left w:val="nil"/>
              <w:bottom w:val="nil"/>
              <w:right w:val="nil"/>
            </w:tcBorders>
            <w:noWrap/>
            <w:vAlign w:val="bottom"/>
          </w:tcPr>
          <w:p w14:paraId="0F92F96C"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54" w:type="dxa"/>
            <w:tcBorders>
              <w:top w:val="nil"/>
              <w:left w:val="nil"/>
              <w:bottom w:val="nil"/>
              <w:right w:val="nil"/>
            </w:tcBorders>
            <w:noWrap/>
            <w:vAlign w:val="bottom"/>
          </w:tcPr>
          <w:p w14:paraId="14775816"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84" w:type="dxa"/>
            <w:tcBorders>
              <w:top w:val="nil"/>
              <w:left w:val="nil"/>
              <w:right w:val="nil"/>
            </w:tcBorders>
            <w:noWrap/>
            <w:vAlign w:val="bottom"/>
          </w:tcPr>
          <w:p w14:paraId="417B122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3" w:type="dxa"/>
            <w:tcBorders>
              <w:top w:val="nil"/>
              <w:left w:val="nil"/>
              <w:bottom w:val="nil"/>
              <w:right w:val="nil"/>
            </w:tcBorders>
            <w:noWrap/>
            <w:vAlign w:val="bottom"/>
          </w:tcPr>
          <w:p w14:paraId="2973DA3A"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nil"/>
              <w:left w:val="nil"/>
              <w:right w:val="nil"/>
            </w:tcBorders>
            <w:noWrap/>
            <w:vAlign w:val="bottom"/>
          </w:tcPr>
          <w:p w14:paraId="5C87B32B"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bottom"/>
          </w:tcPr>
          <w:p w14:paraId="5CF1592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358" w:type="dxa"/>
            <w:tcBorders>
              <w:top w:val="nil"/>
              <w:left w:val="nil"/>
              <w:right w:val="nil"/>
            </w:tcBorders>
            <w:noWrap/>
            <w:vAlign w:val="bottom"/>
          </w:tcPr>
          <w:p w14:paraId="31F51F08"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2" w:type="dxa"/>
            <w:tcBorders>
              <w:top w:val="nil"/>
              <w:left w:val="nil"/>
              <w:bottom w:val="nil"/>
              <w:right w:val="nil"/>
            </w:tcBorders>
            <w:noWrap/>
            <w:vAlign w:val="bottom"/>
          </w:tcPr>
          <w:p w14:paraId="23B439CB"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20"/>
                <w:szCs w:val="20"/>
              </w:rPr>
            </w:pPr>
          </w:p>
        </w:tc>
        <w:tc>
          <w:tcPr>
            <w:tcW w:w="1385" w:type="dxa"/>
            <w:tcBorders>
              <w:top w:val="nil"/>
              <w:left w:val="nil"/>
              <w:right w:val="nil"/>
            </w:tcBorders>
            <w:noWrap/>
            <w:vAlign w:val="bottom"/>
          </w:tcPr>
          <w:p w14:paraId="5419E9F3"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bottom"/>
          </w:tcPr>
          <w:p w14:paraId="0130FAE1"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13C9C1F3" w14:textId="77777777">
        <w:trPr>
          <w:tblHeader/>
        </w:trPr>
        <w:tc>
          <w:tcPr>
            <w:tcW w:w="434" w:type="dxa"/>
            <w:tcBorders>
              <w:top w:val="nil"/>
              <w:left w:val="nil"/>
              <w:bottom w:val="nil"/>
              <w:right w:val="nil"/>
            </w:tcBorders>
            <w:noWrap/>
            <w:vAlign w:val="bottom"/>
          </w:tcPr>
          <w:p w14:paraId="7BE8C383"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666" w:type="dxa"/>
            <w:tcBorders>
              <w:top w:val="nil"/>
              <w:left w:val="nil"/>
              <w:bottom w:val="nil"/>
              <w:right w:val="nil"/>
            </w:tcBorders>
            <w:noWrap/>
            <w:vAlign w:val="bottom"/>
          </w:tcPr>
          <w:p w14:paraId="2BA184B5" w14:textId="77777777" w:rsidR="00827A91" w:rsidRPr="007C7432" w:rsidRDefault="00827A91">
            <w:pPr>
              <w:kinsoku w:val="0"/>
              <w:overflowPunct w:val="0"/>
              <w:autoSpaceDE w:val="0"/>
              <w:autoSpaceDN w:val="0"/>
              <w:adjustRightInd w:val="0"/>
              <w:snapToGrid w:val="0"/>
              <w:ind w:rightChars="-45" w:right="-108"/>
              <w:rPr>
                <w:rFonts w:ascii="Arial" w:eastAsia="黑体" w:hAnsi="Arial" w:cs="Arial"/>
                <w:color w:val="000000"/>
                <w:sz w:val="20"/>
                <w:szCs w:val="20"/>
              </w:rPr>
            </w:pPr>
            <w:r w:rsidRPr="007C7432">
              <w:rPr>
                <w:rFonts w:ascii="Arial" w:hAnsi="Arial" w:cs="Arial"/>
                <w:bCs/>
                <w:sz w:val="20"/>
                <w:szCs w:val="20"/>
              </w:rPr>
              <w:t>Reserve Fund</w:t>
            </w:r>
          </w:p>
        </w:tc>
        <w:tc>
          <w:tcPr>
            <w:tcW w:w="154" w:type="dxa"/>
            <w:tcBorders>
              <w:top w:val="nil"/>
              <w:left w:val="nil"/>
              <w:bottom w:val="nil"/>
              <w:right w:val="nil"/>
            </w:tcBorders>
            <w:noWrap/>
            <w:vAlign w:val="bottom"/>
          </w:tcPr>
          <w:p w14:paraId="6E6CE101"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484" w:type="dxa"/>
            <w:tcBorders>
              <w:top w:val="nil"/>
              <w:left w:val="nil"/>
              <w:bottom w:val="double" w:sz="4" w:space="0" w:color="auto"/>
              <w:right w:val="nil"/>
            </w:tcBorders>
            <w:noWrap/>
            <w:vAlign w:val="bottom"/>
          </w:tcPr>
          <w:p w14:paraId="6200C79E"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706,489.57</w:t>
            </w:r>
          </w:p>
        </w:tc>
        <w:tc>
          <w:tcPr>
            <w:tcW w:w="43" w:type="dxa"/>
            <w:tcBorders>
              <w:top w:val="nil"/>
              <w:left w:val="nil"/>
              <w:bottom w:val="nil"/>
              <w:right w:val="nil"/>
            </w:tcBorders>
            <w:noWrap/>
            <w:vAlign w:val="bottom"/>
          </w:tcPr>
          <w:p w14:paraId="52F6D3B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64" w:type="dxa"/>
            <w:tcBorders>
              <w:top w:val="nil"/>
              <w:left w:val="nil"/>
              <w:bottom w:val="double" w:sz="4" w:space="0" w:color="auto"/>
              <w:right w:val="nil"/>
            </w:tcBorders>
            <w:noWrap/>
            <w:vAlign w:val="bottom"/>
          </w:tcPr>
          <w:p w14:paraId="6225BD3E"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hint="eastAsia"/>
                <w:color w:val="000000"/>
                <w:sz w:val="20"/>
                <w:szCs w:val="20"/>
              </w:rPr>
              <w:t>-</w:t>
            </w:r>
          </w:p>
        </w:tc>
        <w:tc>
          <w:tcPr>
            <w:tcW w:w="47" w:type="dxa"/>
            <w:tcBorders>
              <w:top w:val="nil"/>
              <w:left w:val="nil"/>
              <w:bottom w:val="nil"/>
              <w:right w:val="nil"/>
            </w:tcBorders>
            <w:noWrap/>
            <w:vAlign w:val="bottom"/>
          </w:tcPr>
          <w:p w14:paraId="5CD9ED9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358" w:type="dxa"/>
            <w:tcBorders>
              <w:top w:val="nil"/>
              <w:left w:val="nil"/>
              <w:bottom w:val="double" w:sz="4" w:space="0" w:color="auto"/>
              <w:right w:val="nil"/>
            </w:tcBorders>
            <w:noWrap/>
            <w:vAlign w:val="bottom"/>
          </w:tcPr>
          <w:p w14:paraId="2F7C42D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hint="eastAsia"/>
                <w:color w:val="000000"/>
                <w:sz w:val="20"/>
                <w:szCs w:val="20"/>
              </w:rPr>
              <w:t>-</w:t>
            </w:r>
          </w:p>
        </w:tc>
        <w:tc>
          <w:tcPr>
            <w:tcW w:w="42" w:type="dxa"/>
            <w:tcBorders>
              <w:top w:val="nil"/>
              <w:left w:val="nil"/>
              <w:bottom w:val="nil"/>
              <w:right w:val="nil"/>
            </w:tcBorders>
            <w:noWrap/>
            <w:vAlign w:val="bottom"/>
          </w:tcPr>
          <w:p w14:paraId="4D1D50E1"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20"/>
                <w:szCs w:val="20"/>
              </w:rPr>
            </w:pPr>
          </w:p>
        </w:tc>
        <w:tc>
          <w:tcPr>
            <w:tcW w:w="1385" w:type="dxa"/>
            <w:tcBorders>
              <w:top w:val="nil"/>
              <w:left w:val="nil"/>
              <w:bottom w:val="double" w:sz="4" w:space="0" w:color="auto"/>
              <w:right w:val="nil"/>
            </w:tcBorders>
            <w:noWrap/>
            <w:vAlign w:val="bottom"/>
          </w:tcPr>
          <w:p w14:paraId="78B49D9A"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706,489.57</w:t>
            </w:r>
          </w:p>
        </w:tc>
        <w:tc>
          <w:tcPr>
            <w:tcW w:w="47" w:type="dxa"/>
            <w:tcBorders>
              <w:top w:val="nil"/>
              <w:left w:val="nil"/>
              <w:bottom w:val="nil"/>
              <w:right w:val="nil"/>
            </w:tcBorders>
            <w:noWrap/>
            <w:vAlign w:val="bottom"/>
          </w:tcPr>
          <w:p w14:paraId="440F234B"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bl>
    <w:p w14:paraId="3E22489E"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444897DC"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According to the provisions of Company Law and the articles of association, the Company appropriate</w:t>
      </w:r>
      <w:r w:rsidRPr="007C7432">
        <w:rPr>
          <w:rFonts w:ascii="Arial" w:hAnsi="Arial" w:cs="Arial" w:hint="eastAsia"/>
          <w:sz w:val="20"/>
          <w:szCs w:val="20"/>
        </w:rPr>
        <w:t>s</w:t>
      </w:r>
      <w:r w:rsidRPr="007C7432">
        <w:rPr>
          <w:rFonts w:ascii="Arial" w:hAnsi="Arial" w:cs="Arial"/>
          <w:sz w:val="20"/>
          <w:szCs w:val="20"/>
        </w:rPr>
        <w:t xml:space="preserve"> reserve fund at 10% of the net profit.  Where the accumulated amount of the reserve fund reaches 50% or more of the Company’s registered capital, additional appropriation is not needed.</w:t>
      </w:r>
    </w:p>
    <w:p w14:paraId="2FF6B12F"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25F81EE2"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eastAsia="黑体" w:hAnsi="Arial" w:cs="Arial" w:hint="eastAsia"/>
          <w:b/>
          <w:bCs/>
          <w:snapToGrid w:val="0"/>
          <w:sz w:val="20"/>
          <w:szCs w:val="20"/>
        </w:rPr>
      </w:pPr>
      <w:r w:rsidRPr="007C7432">
        <w:rPr>
          <w:rFonts w:ascii="Arial" w:eastAsia="黑体" w:hAnsi="Arial" w:cs="Arial"/>
          <w:b/>
          <w:bCs/>
          <w:snapToGrid w:val="0"/>
          <w:sz w:val="20"/>
          <w:szCs w:val="20"/>
        </w:rPr>
        <w:t>15.</w:t>
      </w:r>
      <w:r w:rsidRPr="007C7432">
        <w:rPr>
          <w:rFonts w:ascii="Arial" w:eastAsia="黑体" w:hAnsi="Arial" w:cs="Arial" w:hint="eastAsia"/>
          <w:b/>
          <w:bCs/>
          <w:snapToGrid w:val="0"/>
          <w:sz w:val="20"/>
          <w:szCs w:val="20"/>
        </w:rPr>
        <w:t xml:space="preserve"> </w:t>
      </w:r>
      <w:r w:rsidRPr="007C7432">
        <w:rPr>
          <w:rFonts w:ascii="Arial" w:eastAsia="黑体" w:hAnsi="Arial" w:cs="Arial"/>
          <w:b/>
          <w:bCs/>
          <w:snapToGrid w:val="0"/>
          <w:sz w:val="20"/>
          <w:szCs w:val="20"/>
        </w:rPr>
        <w:tab/>
        <w:t>Retained earning</w:t>
      </w:r>
    </w:p>
    <w:p w14:paraId="3AC59087"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hAnsi="Arial" w:cs="Arial"/>
          <w:b/>
          <w:bCs/>
          <w:snapToGrid w:val="0"/>
          <w:sz w:val="20"/>
          <w:szCs w:val="20"/>
        </w:rPr>
      </w:pPr>
    </w:p>
    <w:tbl>
      <w:tblPr>
        <w:tblW w:w="8147" w:type="dxa"/>
        <w:tblInd w:w="0" w:type="dxa"/>
        <w:tblLayout w:type="fixed"/>
        <w:tblCellMar>
          <w:left w:w="0" w:type="dxa"/>
          <w:right w:w="0" w:type="dxa"/>
        </w:tblCellMar>
        <w:tblLook w:val="0000" w:firstRow="0" w:lastRow="0" w:firstColumn="0" w:lastColumn="0" w:noHBand="0" w:noVBand="0"/>
      </w:tblPr>
      <w:tblGrid>
        <w:gridCol w:w="406"/>
        <w:gridCol w:w="3280"/>
        <w:gridCol w:w="142"/>
        <w:gridCol w:w="1984"/>
        <w:gridCol w:w="81"/>
        <w:gridCol w:w="98"/>
        <w:gridCol w:w="2072"/>
        <w:gridCol w:w="84"/>
      </w:tblGrid>
      <w:tr w:rsidR="00827A91" w:rsidRPr="007C7432" w14:paraId="0ACE9242" w14:textId="77777777">
        <w:tc>
          <w:tcPr>
            <w:tcW w:w="406" w:type="dxa"/>
            <w:tcBorders>
              <w:top w:val="nil"/>
              <w:left w:val="nil"/>
              <w:bottom w:val="nil"/>
              <w:right w:val="nil"/>
            </w:tcBorders>
            <w:noWrap/>
            <w:vAlign w:val="bottom"/>
          </w:tcPr>
          <w:p w14:paraId="48466F5F"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280" w:type="dxa"/>
            <w:tcBorders>
              <w:top w:val="nil"/>
              <w:left w:val="nil"/>
              <w:bottom w:val="nil"/>
              <w:right w:val="nil"/>
            </w:tcBorders>
            <w:noWrap/>
            <w:vAlign w:val="bottom"/>
          </w:tcPr>
          <w:p w14:paraId="512B71AB"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2" w:type="dxa"/>
            <w:tcBorders>
              <w:top w:val="nil"/>
              <w:left w:val="nil"/>
              <w:bottom w:val="nil"/>
              <w:right w:val="nil"/>
            </w:tcBorders>
            <w:noWrap/>
            <w:vAlign w:val="bottom"/>
          </w:tcPr>
          <w:p w14:paraId="0AB48504" w14:textId="77777777" w:rsidR="00827A91" w:rsidRPr="007C7432" w:rsidRDefault="00827A91">
            <w:pPr>
              <w:kinsoku w:val="0"/>
              <w:overflowPunct w:val="0"/>
              <w:autoSpaceDE w:val="0"/>
              <w:autoSpaceDN w:val="0"/>
              <w:adjustRightInd w:val="0"/>
              <w:snapToGrid w:val="0"/>
              <w:jc w:val="both"/>
              <w:rPr>
                <w:rFonts w:ascii="Arial" w:hAnsi="Arial" w:cs="Arial"/>
                <w:sz w:val="20"/>
                <w:szCs w:val="20"/>
              </w:rPr>
            </w:pPr>
            <w:r w:rsidRPr="007C7432">
              <w:rPr>
                <w:rFonts w:ascii="Arial" w:hAnsi="Arial" w:cs="Arial"/>
                <w:color w:val="000000"/>
                <w:sz w:val="20"/>
                <w:szCs w:val="20"/>
              </w:rPr>
              <w:t xml:space="preserve"> </w:t>
            </w:r>
          </w:p>
        </w:tc>
        <w:tc>
          <w:tcPr>
            <w:tcW w:w="1984" w:type="dxa"/>
            <w:tcBorders>
              <w:top w:val="nil"/>
              <w:left w:val="nil"/>
              <w:bottom w:val="nil"/>
              <w:right w:val="nil"/>
            </w:tcBorders>
            <w:noWrap/>
            <w:vAlign w:val="bottom"/>
          </w:tcPr>
          <w:p w14:paraId="4A5FA067"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sz w:val="20"/>
                <w:szCs w:val="20"/>
              </w:rPr>
              <w:t>2022-12-31</w:t>
            </w:r>
          </w:p>
        </w:tc>
        <w:tc>
          <w:tcPr>
            <w:tcW w:w="81" w:type="dxa"/>
            <w:tcBorders>
              <w:top w:val="nil"/>
              <w:left w:val="nil"/>
              <w:bottom w:val="nil"/>
              <w:right w:val="nil"/>
            </w:tcBorders>
            <w:noWrap/>
            <w:vAlign w:val="bottom"/>
          </w:tcPr>
          <w:p w14:paraId="519960DD"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color w:val="000000"/>
                <w:sz w:val="20"/>
                <w:szCs w:val="20"/>
              </w:rPr>
              <w:t xml:space="preserve"> </w:t>
            </w:r>
          </w:p>
        </w:tc>
        <w:tc>
          <w:tcPr>
            <w:tcW w:w="98" w:type="dxa"/>
            <w:tcBorders>
              <w:top w:val="nil"/>
              <w:left w:val="nil"/>
              <w:bottom w:val="nil"/>
              <w:right w:val="nil"/>
            </w:tcBorders>
            <w:noWrap/>
            <w:vAlign w:val="bottom"/>
          </w:tcPr>
          <w:p w14:paraId="0425E923"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color w:val="000000"/>
                <w:sz w:val="20"/>
                <w:szCs w:val="20"/>
              </w:rPr>
              <w:t xml:space="preserve"> </w:t>
            </w:r>
          </w:p>
        </w:tc>
        <w:tc>
          <w:tcPr>
            <w:tcW w:w="2072" w:type="dxa"/>
            <w:tcBorders>
              <w:top w:val="nil"/>
              <w:left w:val="nil"/>
              <w:bottom w:val="nil"/>
              <w:right w:val="nil"/>
            </w:tcBorders>
            <w:noWrap/>
            <w:vAlign w:val="bottom"/>
          </w:tcPr>
          <w:p w14:paraId="3D6D97F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eastAsia="黑体" w:hAnsi="Arial" w:cs="Arial"/>
                <w:sz w:val="20"/>
                <w:szCs w:val="20"/>
              </w:rPr>
              <w:t>2021-12-31</w:t>
            </w:r>
          </w:p>
        </w:tc>
        <w:tc>
          <w:tcPr>
            <w:tcW w:w="84" w:type="dxa"/>
            <w:tcBorders>
              <w:top w:val="nil"/>
              <w:left w:val="nil"/>
              <w:bottom w:val="nil"/>
              <w:right w:val="nil"/>
            </w:tcBorders>
            <w:noWrap/>
            <w:vAlign w:val="center"/>
          </w:tcPr>
          <w:p w14:paraId="306AC32E"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6FD0EDAE" w14:textId="77777777">
        <w:tc>
          <w:tcPr>
            <w:tcW w:w="406" w:type="dxa"/>
            <w:tcBorders>
              <w:top w:val="nil"/>
              <w:left w:val="nil"/>
              <w:bottom w:val="nil"/>
              <w:right w:val="nil"/>
            </w:tcBorders>
            <w:noWrap/>
            <w:vAlign w:val="bottom"/>
          </w:tcPr>
          <w:p w14:paraId="31CD999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280" w:type="dxa"/>
            <w:tcBorders>
              <w:top w:val="nil"/>
              <w:left w:val="nil"/>
              <w:bottom w:val="nil"/>
              <w:right w:val="nil"/>
            </w:tcBorders>
            <w:noWrap/>
            <w:vAlign w:val="bottom"/>
          </w:tcPr>
          <w:p w14:paraId="3789DE64"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2" w:type="dxa"/>
            <w:tcBorders>
              <w:top w:val="nil"/>
              <w:left w:val="nil"/>
              <w:bottom w:val="nil"/>
              <w:right w:val="nil"/>
            </w:tcBorders>
            <w:noWrap/>
            <w:vAlign w:val="bottom"/>
          </w:tcPr>
          <w:p w14:paraId="3F25866F"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984" w:type="dxa"/>
            <w:tcBorders>
              <w:top w:val="nil"/>
              <w:left w:val="nil"/>
              <w:bottom w:val="nil"/>
              <w:right w:val="nil"/>
            </w:tcBorders>
            <w:noWrap/>
            <w:vAlign w:val="bottom"/>
          </w:tcPr>
          <w:p w14:paraId="1DA31D94"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1" w:type="dxa"/>
            <w:tcBorders>
              <w:top w:val="nil"/>
              <w:left w:val="nil"/>
              <w:bottom w:val="nil"/>
              <w:right w:val="nil"/>
            </w:tcBorders>
            <w:noWrap/>
            <w:vAlign w:val="bottom"/>
          </w:tcPr>
          <w:p w14:paraId="15B274A9"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7A322C37"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bottom"/>
          </w:tcPr>
          <w:p w14:paraId="71D73C5A"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center"/>
          </w:tcPr>
          <w:p w14:paraId="69334AFE"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5B8B93EA" w14:textId="77777777">
        <w:tc>
          <w:tcPr>
            <w:tcW w:w="406" w:type="dxa"/>
            <w:tcBorders>
              <w:top w:val="nil"/>
              <w:left w:val="nil"/>
              <w:bottom w:val="nil"/>
              <w:right w:val="nil"/>
            </w:tcBorders>
            <w:noWrap/>
            <w:vAlign w:val="bottom"/>
          </w:tcPr>
          <w:p w14:paraId="3D3B0C4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1D5287D0"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Retained earnings at the end of</w:t>
            </w:r>
          </w:p>
        </w:tc>
        <w:tc>
          <w:tcPr>
            <w:tcW w:w="142" w:type="dxa"/>
            <w:tcBorders>
              <w:top w:val="nil"/>
              <w:left w:val="nil"/>
              <w:bottom w:val="nil"/>
              <w:right w:val="nil"/>
            </w:tcBorders>
            <w:noWrap/>
            <w:vAlign w:val="bottom"/>
          </w:tcPr>
          <w:p w14:paraId="0230FAC0"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nil"/>
              <w:left w:val="nil"/>
              <w:bottom w:val="nil"/>
              <w:right w:val="nil"/>
            </w:tcBorders>
            <w:noWrap/>
            <w:vAlign w:val="bottom"/>
          </w:tcPr>
          <w:p w14:paraId="2C10567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1" w:type="dxa"/>
            <w:tcBorders>
              <w:top w:val="nil"/>
              <w:left w:val="nil"/>
              <w:bottom w:val="nil"/>
              <w:right w:val="nil"/>
            </w:tcBorders>
            <w:noWrap/>
            <w:vAlign w:val="bottom"/>
          </w:tcPr>
          <w:p w14:paraId="09D1EE5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bottom"/>
          </w:tcPr>
          <w:p w14:paraId="55B1920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bottom"/>
          </w:tcPr>
          <w:p w14:paraId="183B7A7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4" w:type="dxa"/>
            <w:tcBorders>
              <w:top w:val="nil"/>
              <w:left w:val="nil"/>
              <w:bottom w:val="nil"/>
              <w:right w:val="nil"/>
            </w:tcBorders>
            <w:noWrap/>
            <w:vAlign w:val="center"/>
          </w:tcPr>
          <w:p w14:paraId="3CD53CD5"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73BB65C7" w14:textId="77777777">
        <w:tc>
          <w:tcPr>
            <w:tcW w:w="406" w:type="dxa"/>
            <w:tcBorders>
              <w:top w:val="nil"/>
              <w:left w:val="nil"/>
              <w:bottom w:val="nil"/>
              <w:right w:val="nil"/>
            </w:tcBorders>
            <w:noWrap/>
            <w:vAlign w:val="bottom"/>
          </w:tcPr>
          <w:p w14:paraId="14B65E5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334ECDE8"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hint="eastAsia"/>
                <w:color w:val="000000"/>
                <w:sz w:val="20"/>
                <w:szCs w:val="20"/>
              </w:rPr>
              <w:t xml:space="preserve"> </w:t>
            </w:r>
            <w:r w:rsidRPr="007C7432">
              <w:rPr>
                <w:rFonts w:ascii="Arial" w:hAnsi="Arial" w:cs="Arial"/>
                <w:color w:val="000000"/>
                <w:sz w:val="20"/>
                <w:szCs w:val="20"/>
              </w:rPr>
              <w:t xml:space="preserve"> </w:t>
            </w:r>
            <w:r w:rsidRPr="007C7432">
              <w:rPr>
                <w:rFonts w:ascii="Arial" w:hAnsi="Arial" w:cs="Arial" w:hint="eastAsia"/>
                <w:color w:val="000000"/>
                <w:sz w:val="20"/>
                <w:szCs w:val="20"/>
              </w:rPr>
              <w:t>p</w:t>
            </w:r>
            <w:r w:rsidRPr="007C7432">
              <w:rPr>
                <w:rFonts w:ascii="Arial" w:hAnsi="Arial" w:cs="Arial"/>
                <w:color w:val="000000"/>
                <w:sz w:val="20"/>
                <w:szCs w:val="20"/>
              </w:rPr>
              <w:t>rior year</w:t>
            </w:r>
          </w:p>
        </w:tc>
        <w:tc>
          <w:tcPr>
            <w:tcW w:w="142" w:type="dxa"/>
            <w:tcBorders>
              <w:top w:val="nil"/>
              <w:left w:val="nil"/>
              <w:bottom w:val="nil"/>
              <w:right w:val="nil"/>
            </w:tcBorders>
            <w:noWrap/>
            <w:vAlign w:val="bottom"/>
          </w:tcPr>
          <w:p w14:paraId="713E18FE"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nil"/>
              <w:left w:val="nil"/>
              <w:bottom w:val="nil"/>
              <w:right w:val="nil"/>
            </w:tcBorders>
            <w:noWrap/>
            <w:vAlign w:val="bottom"/>
          </w:tcPr>
          <w:p w14:paraId="7651AEB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w:t>
            </w:r>
            <w:r w:rsidRPr="007C7432">
              <w:rPr>
                <w:rFonts w:ascii="Arial" w:hAnsi="Arial" w:cs="Arial"/>
                <w:sz w:val="20"/>
                <w:szCs w:val="20"/>
              </w:rPr>
              <w:t>96,209,573.19</w:t>
            </w:r>
          </w:p>
        </w:tc>
        <w:tc>
          <w:tcPr>
            <w:tcW w:w="81" w:type="dxa"/>
            <w:tcBorders>
              <w:top w:val="nil"/>
              <w:left w:val="nil"/>
              <w:bottom w:val="nil"/>
              <w:right w:val="nil"/>
            </w:tcBorders>
            <w:noWrap/>
            <w:vAlign w:val="bottom"/>
          </w:tcPr>
          <w:p w14:paraId="36A7EE8E" w14:textId="77777777" w:rsidR="00827A91" w:rsidRPr="007C7432" w:rsidRDefault="00827A91">
            <w:pPr>
              <w:kinsoku w:val="0"/>
              <w:overflowPunct w:val="0"/>
              <w:autoSpaceDE w:val="0"/>
              <w:autoSpaceDN w:val="0"/>
              <w:adjustRightInd w:val="0"/>
              <w:snapToGrid w:val="0"/>
              <w:ind w:right="100"/>
              <w:jc w:val="right"/>
              <w:rPr>
                <w:rFonts w:ascii="Arial" w:hAnsi="Arial" w:cs="Arial"/>
                <w:color w:val="000000"/>
                <w:sz w:val="20"/>
                <w:szCs w:val="20"/>
              </w:rPr>
            </w:pPr>
            <w:r w:rsidRPr="007C7432">
              <w:rPr>
                <w:rFonts w:ascii="Arial" w:hAnsi="Arial" w:cs="Arial" w:hint="eastAsia"/>
                <w:color w:val="000000"/>
                <w:sz w:val="20"/>
                <w:szCs w:val="20"/>
              </w:rPr>
              <w:t>)</w:t>
            </w:r>
          </w:p>
        </w:tc>
        <w:tc>
          <w:tcPr>
            <w:tcW w:w="98" w:type="dxa"/>
            <w:tcBorders>
              <w:top w:val="nil"/>
              <w:left w:val="nil"/>
              <w:bottom w:val="nil"/>
              <w:right w:val="nil"/>
            </w:tcBorders>
            <w:noWrap/>
            <w:vAlign w:val="bottom"/>
          </w:tcPr>
          <w:p w14:paraId="63779C3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bottom"/>
          </w:tcPr>
          <w:p w14:paraId="7EB0F9F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w:t>
            </w:r>
            <w:r w:rsidRPr="007C7432">
              <w:rPr>
                <w:rFonts w:ascii="Arial" w:hAnsi="Arial" w:cs="Arial"/>
                <w:sz w:val="20"/>
                <w:szCs w:val="20"/>
              </w:rPr>
              <w:t>94,139,266.97</w:t>
            </w:r>
          </w:p>
        </w:tc>
        <w:tc>
          <w:tcPr>
            <w:tcW w:w="84" w:type="dxa"/>
            <w:tcBorders>
              <w:top w:val="nil"/>
              <w:left w:val="nil"/>
              <w:bottom w:val="nil"/>
              <w:right w:val="nil"/>
            </w:tcBorders>
            <w:noWrap/>
            <w:vAlign w:val="bottom"/>
          </w:tcPr>
          <w:p w14:paraId="66736375" w14:textId="77777777" w:rsidR="00827A91" w:rsidRPr="007C7432" w:rsidRDefault="00827A91">
            <w:pPr>
              <w:kinsoku w:val="0"/>
              <w:overflowPunct w:val="0"/>
              <w:autoSpaceDE w:val="0"/>
              <w:autoSpaceDN w:val="0"/>
              <w:adjustRightInd w:val="0"/>
              <w:snapToGrid w:val="0"/>
              <w:ind w:right="100"/>
              <w:rPr>
                <w:rFonts w:ascii="Arial" w:hAnsi="Arial" w:cs="Arial"/>
                <w:color w:val="000000"/>
                <w:sz w:val="20"/>
                <w:szCs w:val="20"/>
              </w:rPr>
            </w:pPr>
            <w:r w:rsidRPr="007C7432">
              <w:rPr>
                <w:rFonts w:ascii="Arial" w:hAnsi="Arial" w:cs="Arial" w:hint="eastAsia"/>
                <w:color w:val="000000"/>
                <w:sz w:val="20"/>
                <w:szCs w:val="20"/>
              </w:rPr>
              <w:t>)</w:t>
            </w:r>
          </w:p>
        </w:tc>
      </w:tr>
      <w:tr w:rsidR="00827A91" w:rsidRPr="007C7432" w14:paraId="1A088BB8" w14:textId="77777777">
        <w:tc>
          <w:tcPr>
            <w:tcW w:w="406" w:type="dxa"/>
            <w:tcBorders>
              <w:top w:val="nil"/>
              <w:left w:val="nil"/>
              <w:bottom w:val="nil"/>
              <w:right w:val="nil"/>
            </w:tcBorders>
            <w:noWrap/>
            <w:vAlign w:val="bottom"/>
          </w:tcPr>
          <w:p w14:paraId="773C812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673454D1"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hint="eastAsia"/>
                <w:color w:val="000000"/>
                <w:sz w:val="20"/>
                <w:szCs w:val="20"/>
              </w:rPr>
              <w:t>Add</w:t>
            </w:r>
            <w:r w:rsidRPr="007C7432">
              <w:rPr>
                <w:rFonts w:ascii="Arial" w:hAnsi="Arial" w:cs="Arial" w:hint="eastAsia"/>
                <w:color w:val="000000"/>
                <w:sz w:val="20"/>
                <w:szCs w:val="20"/>
              </w:rPr>
              <w:t>：</w:t>
            </w:r>
            <w:r w:rsidRPr="007C7432">
              <w:rPr>
                <w:rFonts w:ascii="Arial" w:hAnsi="Arial" w:cs="Arial"/>
                <w:color w:val="000000"/>
                <w:sz w:val="20"/>
                <w:szCs w:val="20"/>
              </w:rPr>
              <w:t xml:space="preserve">Net profit </w:t>
            </w:r>
            <w:r w:rsidRPr="007C7432">
              <w:rPr>
                <w:rFonts w:ascii="Arial" w:hAnsi="Arial" w:cs="Arial" w:hint="eastAsia"/>
                <w:color w:val="000000"/>
                <w:sz w:val="20"/>
                <w:szCs w:val="20"/>
              </w:rPr>
              <w:t>in current year</w:t>
            </w:r>
          </w:p>
        </w:tc>
        <w:tc>
          <w:tcPr>
            <w:tcW w:w="142" w:type="dxa"/>
            <w:tcBorders>
              <w:top w:val="nil"/>
              <w:left w:val="nil"/>
              <w:bottom w:val="nil"/>
              <w:right w:val="nil"/>
            </w:tcBorders>
            <w:noWrap/>
            <w:vAlign w:val="bottom"/>
          </w:tcPr>
          <w:p w14:paraId="5DA6BC0D"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nil"/>
              <w:left w:val="nil"/>
              <w:bottom w:val="single" w:sz="4" w:space="0" w:color="auto"/>
              <w:right w:val="nil"/>
            </w:tcBorders>
            <w:noWrap/>
            <w:vAlign w:val="center"/>
          </w:tcPr>
          <w:p w14:paraId="60892EA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3,915,969.61</w:t>
            </w:r>
          </w:p>
        </w:tc>
        <w:tc>
          <w:tcPr>
            <w:tcW w:w="81" w:type="dxa"/>
            <w:tcBorders>
              <w:top w:val="nil"/>
              <w:left w:val="nil"/>
              <w:bottom w:val="nil"/>
              <w:right w:val="nil"/>
            </w:tcBorders>
            <w:noWrap/>
            <w:vAlign w:val="bottom"/>
          </w:tcPr>
          <w:p w14:paraId="09D017D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bottom"/>
          </w:tcPr>
          <w:p w14:paraId="0F2F2BA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single" w:sz="4" w:space="0" w:color="auto"/>
              <w:right w:val="nil"/>
            </w:tcBorders>
            <w:noWrap/>
            <w:vAlign w:val="center"/>
          </w:tcPr>
          <w:p w14:paraId="1FABA23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(2,070,306.22</w:t>
            </w:r>
          </w:p>
        </w:tc>
        <w:tc>
          <w:tcPr>
            <w:tcW w:w="84" w:type="dxa"/>
            <w:tcBorders>
              <w:top w:val="nil"/>
              <w:left w:val="nil"/>
              <w:bottom w:val="nil"/>
              <w:right w:val="nil"/>
            </w:tcBorders>
            <w:noWrap/>
            <w:vAlign w:val="bottom"/>
          </w:tcPr>
          <w:p w14:paraId="167B7A1E"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hint="eastAsia"/>
                <w:color w:val="000000"/>
                <w:sz w:val="20"/>
                <w:szCs w:val="20"/>
              </w:rPr>
              <w:t>)</w:t>
            </w:r>
          </w:p>
        </w:tc>
      </w:tr>
      <w:tr w:rsidR="00827A91" w:rsidRPr="007C7432" w14:paraId="15F0C408" w14:textId="77777777">
        <w:tc>
          <w:tcPr>
            <w:tcW w:w="406" w:type="dxa"/>
            <w:tcBorders>
              <w:top w:val="nil"/>
              <w:left w:val="nil"/>
              <w:bottom w:val="nil"/>
              <w:right w:val="nil"/>
            </w:tcBorders>
            <w:noWrap/>
            <w:vAlign w:val="bottom"/>
          </w:tcPr>
          <w:p w14:paraId="54E4DBD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6AD3E588"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42" w:type="dxa"/>
            <w:tcBorders>
              <w:top w:val="nil"/>
              <w:left w:val="nil"/>
              <w:bottom w:val="nil"/>
              <w:right w:val="nil"/>
            </w:tcBorders>
            <w:noWrap/>
            <w:vAlign w:val="bottom"/>
          </w:tcPr>
          <w:p w14:paraId="5E198558"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single" w:sz="4" w:space="0" w:color="auto"/>
              <w:left w:val="nil"/>
              <w:bottom w:val="nil"/>
              <w:right w:val="nil"/>
            </w:tcBorders>
            <w:noWrap/>
            <w:vAlign w:val="bottom"/>
          </w:tcPr>
          <w:p w14:paraId="141D736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1" w:type="dxa"/>
            <w:tcBorders>
              <w:top w:val="nil"/>
              <w:left w:val="nil"/>
              <w:bottom w:val="nil"/>
              <w:right w:val="nil"/>
            </w:tcBorders>
            <w:noWrap/>
            <w:vAlign w:val="bottom"/>
          </w:tcPr>
          <w:p w14:paraId="48E05E7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bottom"/>
          </w:tcPr>
          <w:p w14:paraId="6294588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single" w:sz="4" w:space="0" w:color="auto"/>
              <w:left w:val="nil"/>
              <w:bottom w:val="nil"/>
              <w:right w:val="nil"/>
            </w:tcBorders>
            <w:noWrap/>
            <w:vAlign w:val="bottom"/>
          </w:tcPr>
          <w:p w14:paraId="70157C2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4" w:type="dxa"/>
            <w:tcBorders>
              <w:top w:val="nil"/>
              <w:left w:val="nil"/>
              <w:bottom w:val="nil"/>
              <w:right w:val="nil"/>
            </w:tcBorders>
            <w:noWrap/>
            <w:vAlign w:val="bottom"/>
          </w:tcPr>
          <w:p w14:paraId="0348ABBB"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1808BB2B" w14:textId="77777777">
        <w:tc>
          <w:tcPr>
            <w:tcW w:w="406" w:type="dxa"/>
            <w:tcBorders>
              <w:top w:val="nil"/>
              <w:left w:val="nil"/>
              <w:bottom w:val="nil"/>
              <w:right w:val="nil"/>
            </w:tcBorders>
            <w:shd w:val="clear" w:color="auto" w:fill="auto"/>
            <w:noWrap/>
            <w:vAlign w:val="bottom"/>
          </w:tcPr>
          <w:p w14:paraId="509D28FF"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280" w:type="dxa"/>
            <w:tcBorders>
              <w:top w:val="nil"/>
              <w:left w:val="nil"/>
              <w:bottom w:val="nil"/>
              <w:right w:val="nil"/>
            </w:tcBorders>
            <w:shd w:val="clear" w:color="auto" w:fill="auto"/>
            <w:noWrap/>
            <w:vAlign w:val="bottom"/>
          </w:tcPr>
          <w:p w14:paraId="383A910F"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sz w:val="20"/>
                <w:szCs w:val="20"/>
              </w:rPr>
              <w:t xml:space="preserve">Retained earnings </w:t>
            </w:r>
            <w:r w:rsidRPr="007C7432">
              <w:rPr>
                <w:rFonts w:ascii="Arial" w:hAnsi="Arial" w:cs="Arial" w:hint="eastAsia"/>
                <w:sz w:val="20"/>
                <w:szCs w:val="20"/>
              </w:rPr>
              <w:t>a</w:t>
            </w:r>
            <w:r w:rsidRPr="007C7432">
              <w:rPr>
                <w:rFonts w:ascii="Arial" w:hAnsi="Arial" w:cs="Arial"/>
                <w:sz w:val="20"/>
                <w:szCs w:val="20"/>
              </w:rPr>
              <w:t xml:space="preserve">t the end of the </w:t>
            </w:r>
          </w:p>
          <w:p w14:paraId="39DBBECC" w14:textId="77777777" w:rsidR="00827A91" w:rsidRPr="007C7432" w:rsidRDefault="00827A91">
            <w:pPr>
              <w:kinsoku w:val="0"/>
              <w:overflowPunct w:val="0"/>
              <w:autoSpaceDE w:val="0"/>
              <w:autoSpaceDN w:val="0"/>
              <w:adjustRightInd w:val="0"/>
              <w:snapToGrid w:val="0"/>
              <w:ind w:firstLineChars="100" w:firstLine="200"/>
              <w:rPr>
                <w:rFonts w:ascii="Arial" w:hAnsi="Arial" w:cs="Arial"/>
                <w:sz w:val="20"/>
                <w:szCs w:val="20"/>
              </w:rPr>
            </w:pPr>
            <w:r w:rsidRPr="007C7432">
              <w:rPr>
                <w:rFonts w:ascii="Arial" w:hAnsi="Arial" w:cs="Arial"/>
                <w:sz w:val="20"/>
                <w:szCs w:val="20"/>
              </w:rPr>
              <w:t>year</w:t>
            </w:r>
          </w:p>
        </w:tc>
        <w:tc>
          <w:tcPr>
            <w:tcW w:w="142" w:type="dxa"/>
            <w:tcBorders>
              <w:top w:val="nil"/>
              <w:left w:val="nil"/>
              <w:bottom w:val="nil"/>
              <w:right w:val="nil"/>
            </w:tcBorders>
            <w:shd w:val="clear" w:color="auto" w:fill="auto"/>
            <w:noWrap/>
            <w:vAlign w:val="bottom"/>
          </w:tcPr>
          <w:p w14:paraId="3E33637D"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984" w:type="dxa"/>
            <w:tcBorders>
              <w:top w:val="nil"/>
              <w:left w:val="nil"/>
              <w:bottom w:val="double" w:sz="6" w:space="0" w:color="auto"/>
              <w:right w:val="nil"/>
            </w:tcBorders>
            <w:shd w:val="clear" w:color="000000" w:fill="auto"/>
            <w:noWrap/>
            <w:vAlign w:val="bottom"/>
          </w:tcPr>
          <w:p w14:paraId="547C81E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w:t>
            </w:r>
            <w:r w:rsidRPr="007C7432">
              <w:rPr>
                <w:rFonts w:ascii="Arial" w:hAnsi="Arial" w:cs="Arial"/>
                <w:sz w:val="20"/>
                <w:szCs w:val="20"/>
              </w:rPr>
              <w:t>92,293,603.58</w:t>
            </w:r>
          </w:p>
        </w:tc>
        <w:tc>
          <w:tcPr>
            <w:tcW w:w="81" w:type="dxa"/>
            <w:tcBorders>
              <w:top w:val="nil"/>
              <w:left w:val="nil"/>
              <w:bottom w:val="nil"/>
              <w:right w:val="nil"/>
            </w:tcBorders>
            <w:shd w:val="clear" w:color="auto" w:fill="auto"/>
            <w:noWrap/>
            <w:vAlign w:val="bottom"/>
          </w:tcPr>
          <w:p w14:paraId="479096C5" w14:textId="77777777" w:rsidR="00827A91" w:rsidRPr="007C7432" w:rsidRDefault="00827A91">
            <w:pPr>
              <w:kinsoku w:val="0"/>
              <w:overflowPunct w:val="0"/>
              <w:autoSpaceDE w:val="0"/>
              <w:autoSpaceDN w:val="0"/>
              <w:adjustRightInd w:val="0"/>
              <w:snapToGrid w:val="0"/>
              <w:ind w:right="100"/>
              <w:jc w:val="right"/>
              <w:rPr>
                <w:rFonts w:ascii="Arial" w:hAnsi="Arial" w:cs="Arial"/>
                <w:color w:val="000000"/>
                <w:sz w:val="20"/>
                <w:szCs w:val="20"/>
              </w:rPr>
            </w:pPr>
            <w:r w:rsidRPr="007C7432">
              <w:rPr>
                <w:rFonts w:ascii="Arial" w:hAnsi="Arial" w:cs="Arial" w:hint="eastAsia"/>
                <w:color w:val="000000"/>
                <w:sz w:val="20"/>
                <w:szCs w:val="20"/>
              </w:rPr>
              <w:t>)</w:t>
            </w:r>
          </w:p>
        </w:tc>
        <w:tc>
          <w:tcPr>
            <w:tcW w:w="98" w:type="dxa"/>
            <w:tcBorders>
              <w:top w:val="nil"/>
              <w:left w:val="nil"/>
              <w:bottom w:val="nil"/>
              <w:right w:val="nil"/>
            </w:tcBorders>
            <w:shd w:val="clear" w:color="auto" w:fill="auto"/>
            <w:noWrap/>
            <w:vAlign w:val="bottom"/>
          </w:tcPr>
          <w:p w14:paraId="10F4D63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double" w:sz="6" w:space="0" w:color="auto"/>
              <w:right w:val="nil"/>
            </w:tcBorders>
            <w:shd w:val="clear" w:color="000000" w:fill="auto"/>
            <w:noWrap/>
            <w:vAlign w:val="bottom"/>
          </w:tcPr>
          <w:p w14:paraId="1BCABCD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w:t>
            </w:r>
            <w:r w:rsidRPr="007C7432">
              <w:rPr>
                <w:rFonts w:ascii="Arial" w:hAnsi="Arial" w:cs="Arial"/>
                <w:sz w:val="20"/>
                <w:szCs w:val="20"/>
              </w:rPr>
              <w:t>96,209,573.19</w:t>
            </w:r>
          </w:p>
        </w:tc>
        <w:tc>
          <w:tcPr>
            <w:tcW w:w="84" w:type="dxa"/>
            <w:tcBorders>
              <w:top w:val="nil"/>
              <w:left w:val="nil"/>
              <w:bottom w:val="nil"/>
              <w:right w:val="nil"/>
            </w:tcBorders>
            <w:noWrap/>
            <w:vAlign w:val="bottom"/>
          </w:tcPr>
          <w:p w14:paraId="4BBC7607"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hint="eastAsia"/>
                <w:color w:val="000000"/>
                <w:sz w:val="20"/>
                <w:szCs w:val="20"/>
              </w:rPr>
              <w:t>)</w:t>
            </w:r>
          </w:p>
        </w:tc>
      </w:tr>
    </w:tbl>
    <w:p w14:paraId="2201252F"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20FC3745"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eastAsia="黑体" w:hAnsi="Arial" w:cs="Arial" w:hint="eastAsia"/>
          <w:b/>
          <w:bCs/>
          <w:snapToGrid w:val="0"/>
          <w:sz w:val="20"/>
          <w:szCs w:val="20"/>
        </w:rPr>
      </w:pPr>
      <w:r w:rsidRPr="007C7432">
        <w:rPr>
          <w:rFonts w:ascii="Arial" w:eastAsia="黑体" w:hAnsi="Arial" w:cs="Arial"/>
          <w:b/>
          <w:bCs/>
          <w:snapToGrid w:val="0"/>
          <w:sz w:val="20"/>
          <w:szCs w:val="20"/>
        </w:rPr>
        <w:t>16.</w:t>
      </w:r>
      <w:r w:rsidRPr="007C7432">
        <w:rPr>
          <w:rFonts w:ascii="Arial" w:eastAsia="黑体" w:hAnsi="Arial" w:cs="Arial" w:hint="eastAsia"/>
          <w:b/>
          <w:bCs/>
          <w:snapToGrid w:val="0"/>
          <w:sz w:val="20"/>
          <w:szCs w:val="20"/>
        </w:rPr>
        <w:t xml:space="preserve"> </w:t>
      </w:r>
      <w:r w:rsidRPr="007C7432">
        <w:rPr>
          <w:rFonts w:ascii="Arial" w:eastAsia="黑体" w:hAnsi="Arial" w:cs="Arial"/>
          <w:b/>
          <w:bCs/>
          <w:snapToGrid w:val="0"/>
          <w:sz w:val="20"/>
          <w:szCs w:val="20"/>
        </w:rPr>
        <w:tab/>
        <w:t>Operating revenue and cost</w:t>
      </w:r>
    </w:p>
    <w:p w14:paraId="06E11894"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hAnsi="Arial" w:cs="Arial"/>
          <w:b/>
          <w:bCs/>
          <w:snapToGrid w:val="0"/>
          <w:sz w:val="20"/>
          <w:szCs w:val="20"/>
        </w:rPr>
      </w:pPr>
    </w:p>
    <w:tbl>
      <w:tblPr>
        <w:tblW w:w="8124" w:type="dxa"/>
        <w:tblInd w:w="0" w:type="dxa"/>
        <w:tblLayout w:type="fixed"/>
        <w:tblCellMar>
          <w:left w:w="0" w:type="dxa"/>
          <w:right w:w="0" w:type="dxa"/>
        </w:tblCellMar>
        <w:tblLook w:val="0000" w:firstRow="0" w:lastRow="0" w:firstColumn="0" w:lastColumn="0" w:noHBand="0" w:noVBand="0"/>
      </w:tblPr>
      <w:tblGrid>
        <w:gridCol w:w="434"/>
        <w:gridCol w:w="1409"/>
        <w:gridCol w:w="131"/>
        <w:gridCol w:w="1526"/>
        <w:gridCol w:w="84"/>
        <w:gridCol w:w="1484"/>
        <w:gridCol w:w="70"/>
        <w:gridCol w:w="1441"/>
        <w:gridCol w:w="56"/>
        <w:gridCol w:w="1442"/>
        <w:gridCol w:w="47"/>
      </w:tblGrid>
      <w:tr w:rsidR="00827A91" w:rsidRPr="007C7432" w14:paraId="0CBB89A5" w14:textId="77777777">
        <w:trPr>
          <w:tblHeader/>
        </w:trPr>
        <w:tc>
          <w:tcPr>
            <w:tcW w:w="434" w:type="dxa"/>
            <w:tcBorders>
              <w:top w:val="nil"/>
              <w:left w:val="nil"/>
              <w:bottom w:val="nil"/>
              <w:right w:val="nil"/>
            </w:tcBorders>
            <w:noWrap/>
            <w:vAlign w:val="bottom"/>
          </w:tcPr>
          <w:p w14:paraId="04789653"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409" w:type="dxa"/>
            <w:tcBorders>
              <w:top w:val="nil"/>
              <w:left w:val="nil"/>
              <w:bottom w:val="nil"/>
              <w:right w:val="nil"/>
            </w:tcBorders>
            <w:noWrap/>
            <w:vAlign w:val="bottom"/>
          </w:tcPr>
          <w:p w14:paraId="212B963E"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31" w:type="dxa"/>
            <w:tcBorders>
              <w:top w:val="nil"/>
              <w:left w:val="nil"/>
              <w:bottom w:val="nil"/>
              <w:right w:val="nil"/>
            </w:tcBorders>
            <w:noWrap/>
            <w:vAlign w:val="bottom"/>
          </w:tcPr>
          <w:p w14:paraId="202F82D2"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3094" w:type="dxa"/>
            <w:gridSpan w:val="3"/>
            <w:tcBorders>
              <w:top w:val="nil"/>
              <w:left w:val="nil"/>
              <w:bottom w:val="nil"/>
              <w:right w:val="nil"/>
            </w:tcBorders>
            <w:noWrap/>
            <w:vAlign w:val="bottom"/>
          </w:tcPr>
          <w:p w14:paraId="59BA71E7"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b/>
                <w:bCs/>
                <w:snapToGrid w:val="0"/>
                <w:sz w:val="20"/>
                <w:szCs w:val="20"/>
              </w:rPr>
              <w:t>Operating revenue</w:t>
            </w:r>
          </w:p>
        </w:tc>
        <w:tc>
          <w:tcPr>
            <w:tcW w:w="70" w:type="dxa"/>
            <w:tcBorders>
              <w:top w:val="nil"/>
              <w:left w:val="nil"/>
              <w:bottom w:val="nil"/>
              <w:right w:val="nil"/>
            </w:tcBorders>
            <w:noWrap/>
            <w:vAlign w:val="bottom"/>
          </w:tcPr>
          <w:p w14:paraId="60B08CE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2939" w:type="dxa"/>
            <w:gridSpan w:val="3"/>
            <w:tcBorders>
              <w:top w:val="nil"/>
              <w:left w:val="nil"/>
              <w:bottom w:val="nil"/>
              <w:right w:val="nil"/>
            </w:tcBorders>
            <w:noWrap/>
            <w:vAlign w:val="bottom"/>
          </w:tcPr>
          <w:p w14:paraId="701B2A0D"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b/>
                <w:bCs/>
                <w:snapToGrid w:val="0"/>
                <w:sz w:val="20"/>
                <w:szCs w:val="20"/>
              </w:rPr>
              <w:t>Operating cost</w:t>
            </w:r>
          </w:p>
        </w:tc>
        <w:tc>
          <w:tcPr>
            <w:tcW w:w="47" w:type="dxa"/>
            <w:tcBorders>
              <w:top w:val="nil"/>
              <w:left w:val="nil"/>
              <w:bottom w:val="nil"/>
              <w:right w:val="nil"/>
            </w:tcBorders>
            <w:noWrap/>
            <w:vAlign w:val="bottom"/>
          </w:tcPr>
          <w:p w14:paraId="5D291946"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3FB7873B" w14:textId="77777777">
        <w:trPr>
          <w:tblHeader/>
        </w:trPr>
        <w:tc>
          <w:tcPr>
            <w:tcW w:w="434" w:type="dxa"/>
            <w:tcBorders>
              <w:top w:val="nil"/>
              <w:left w:val="nil"/>
              <w:bottom w:val="nil"/>
              <w:right w:val="nil"/>
            </w:tcBorders>
            <w:noWrap/>
            <w:vAlign w:val="bottom"/>
          </w:tcPr>
          <w:p w14:paraId="119C320C"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409" w:type="dxa"/>
            <w:tcBorders>
              <w:top w:val="nil"/>
              <w:left w:val="nil"/>
              <w:bottom w:val="nil"/>
              <w:right w:val="nil"/>
            </w:tcBorders>
            <w:noWrap/>
            <w:vAlign w:val="bottom"/>
          </w:tcPr>
          <w:p w14:paraId="3038A531"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31" w:type="dxa"/>
            <w:tcBorders>
              <w:top w:val="nil"/>
              <w:left w:val="nil"/>
              <w:bottom w:val="nil"/>
              <w:right w:val="nil"/>
            </w:tcBorders>
            <w:noWrap/>
            <w:vAlign w:val="bottom"/>
          </w:tcPr>
          <w:p w14:paraId="08261070"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526" w:type="dxa"/>
            <w:tcBorders>
              <w:top w:val="nil"/>
              <w:left w:val="nil"/>
              <w:bottom w:val="nil"/>
              <w:right w:val="nil"/>
            </w:tcBorders>
            <w:noWrap/>
            <w:vAlign w:val="bottom"/>
          </w:tcPr>
          <w:p w14:paraId="37513EAD"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hint="eastAsia"/>
                <w:color w:val="000000"/>
                <w:sz w:val="20"/>
                <w:szCs w:val="20"/>
              </w:rPr>
            </w:pPr>
            <w:r w:rsidRPr="007C7432">
              <w:rPr>
                <w:rFonts w:ascii="Arial" w:eastAsia="黑体" w:hAnsi="Arial" w:cs="Arial"/>
                <w:color w:val="000000"/>
                <w:sz w:val="20"/>
                <w:szCs w:val="20"/>
              </w:rPr>
              <w:t xml:space="preserve">FY </w:t>
            </w:r>
            <w:r w:rsidRPr="007C7432">
              <w:rPr>
                <w:rFonts w:ascii="Arial" w:eastAsia="黑体" w:hAnsi="Arial" w:cs="Arial" w:hint="eastAsia"/>
                <w:color w:val="000000"/>
                <w:sz w:val="20"/>
                <w:szCs w:val="20"/>
              </w:rPr>
              <w:t>2</w:t>
            </w:r>
            <w:r w:rsidRPr="007C7432">
              <w:rPr>
                <w:rFonts w:ascii="Arial" w:eastAsia="黑体" w:hAnsi="Arial" w:cs="Arial"/>
                <w:color w:val="000000"/>
                <w:sz w:val="20"/>
                <w:szCs w:val="20"/>
              </w:rPr>
              <w:t>02</w:t>
            </w:r>
            <w:r w:rsidRPr="007C7432">
              <w:rPr>
                <w:rFonts w:ascii="Arial" w:eastAsia="黑体" w:hAnsi="Arial" w:cs="Arial" w:hint="eastAsia"/>
                <w:color w:val="000000"/>
                <w:sz w:val="20"/>
                <w:szCs w:val="20"/>
              </w:rPr>
              <w:t>2</w:t>
            </w:r>
          </w:p>
        </w:tc>
        <w:tc>
          <w:tcPr>
            <w:tcW w:w="84" w:type="dxa"/>
            <w:tcBorders>
              <w:top w:val="nil"/>
              <w:left w:val="nil"/>
              <w:bottom w:val="nil"/>
              <w:right w:val="nil"/>
            </w:tcBorders>
            <w:noWrap/>
            <w:vAlign w:val="bottom"/>
          </w:tcPr>
          <w:p w14:paraId="42DE503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84" w:type="dxa"/>
            <w:tcBorders>
              <w:top w:val="nil"/>
              <w:left w:val="nil"/>
              <w:bottom w:val="nil"/>
              <w:right w:val="nil"/>
            </w:tcBorders>
            <w:noWrap/>
            <w:vAlign w:val="bottom"/>
          </w:tcPr>
          <w:p w14:paraId="65B7E787"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 xml:space="preserve">FY </w:t>
            </w:r>
            <w:r w:rsidRPr="007C7432">
              <w:rPr>
                <w:rFonts w:ascii="Arial" w:eastAsia="黑体" w:hAnsi="Arial" w:cs="Arial" w:hint="eastAsia"/>
                <w:color w:val="000000"/>
                <w:sz w:val="20"/>
                <w:szCs w:val="20"/>
              </w:rPr>
              <w:t>2</w:t>
            </w:r>
            <w:r w:rsidRPr="007C7432">
              <w:rPr>
                <w:rFonts w:ascii="Arial" w:eastAsia="黑体" w:hAnsi="Arial" w:cs="Arial"/>
                <w:color w:val="000000"/>
                <w:sz w:val="20"/>
                <w:szCs w:val="20"/>
              </w:rPr>
              <w:t>02</w:t>
            </w:r>
            <w:r w:rsidRPr="007C7432">
              <w:rPr>
                <w:rFonts w:ascii="Arial" w:eastAsia="黑体" w:hAnsi="Arial" w:cs="Arial" w:hint="eastAsia"/>
                <w:color w:val="000000"/>
                <w:sz w:val="20"/>
                <w:szCs w:val="20"/>
              </w:rPr>
              <w:t>1</w:t>
            </w:r>
          </w:p>
        </w:tc>
        <w:tc>
          <w:tcPr>
            <w:tcW w:w="70" w:type="dxa"/>
            <w:tcBorders>
              <w:top w:val="nil"/>
              <w:left w:val="nil"/>
              <w:bottom w:val="nil"/>
              <w:right w:val="nil"/>
            </w:tcBorders>
            <w:noWrap/>
            <w:vAlign w:val="bottom"/>
          </w:tcPr>
          <w:p w14:paraId="5B3A23E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441" w:type="dxa"/>
            <w:tcBorders>
              <w:top w:val="nil"/>
              <w:left w:val="nil"/>
              <w:bottom w:val="nil"/>
              <w:right w:val="nil"/>
            </w:tcBorders>
            <w:noWrap/>
            <w:vAlign w:val="bottom"/>
          </w:tcPr>
          <w:p w14:paraId="6080F49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hint="eastAsia"/>
                <w:color w:val="000000"/>
                <w:sz w:val="20"/>
                <w:szCs w:val="20"/>
              </w:rPr>
            </w:pPr>
            <w:r w:rsidRPr="007C7432">
              <w:rPr>
                <w:rFonts w:ascii="Arial" w:eastAsia="黑体" w:hAnsi="Arial" w:cs="Arial"/>
                <w:color w:val="000000"/>
                <w:sz w:val="20"/>
                <w:szCs w:val="20"/>
              </w:rPr>
              <w:t xml:space="preserve">FY </w:t>
            </w:r>
            <w:r w:rsidRPr="007C7432">
              <w:rPr>
                <w:rFonts w:ascii="Arial" w:eastAsia="黑体" w:hAnsi="Arial" w:cs="Arial" w:hint="eastAsia"/>
                <w:color w:val="000000"/>
                <w:sz w:val="20"/>
                <w:szCs w:val="20"/>
              </w:rPr>
              <w:t>2</w:t>
            </w:r>
            <w:r w:rsidRPr="007C7432">
              <w:rPr>
                <w:rFonts w:ascii="Arial" w:eastAsia="黑体" w:hAnsi="Arial" w:cs="Arial"/>
                <w:color w:val="000000"/>
                <w:sz w:val="20"/>
                <w:szCs w:val="20"/>
              </w:rPr>
              <w:t>02</w:t>
            </w:r>
            <w:r w:rsidRPr="007C7432">
              <w:rPr>
                <w:rFonts w:ascii="Arial" w:eastAsia="黑体" w:hAnsi="Arial" w:cs="Arial" w:hint="eastAsia"/>
                <w:color w:val="000000"/>
                <w:sz w:val="20"/>
                <w:szCs w:val="20"/>
              </w:rPr>
              <w:t>2</w:t>
            </w:r>
          </w:p>
        </w:tc>
        <w:tc>
          <w:tcPr>
            <w:tcW w:w="56" w:type="dxa"/>
            <w:tcBorders>
              <w:top w:val="nil"/>
              <w:left w:val="nil"/>
              <w:bottom w:val="nil"/>
              <w:right w:val="nil"/>
            </w:tcBorders>
            <w:noWrap/>
            <w:vAlign w:val="bottom"/>
          </w:tcPr>
          <w:p w14:paraId="4E3344BA"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42" w:type="dxa"/>
            <w:tcBorders>
              <w:top w:val="nil"/>
              <w:left w:val="nil"/>
              <w:bottom w:val="nil"/>
              <w:right w:val="nil"/>
            </w:tcBorders>
            <w:noWrap/>
            <w:vAlign w:val="bottom"/>
          </w:tcPr>
          <w:p w14:paraId="1FE07C8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eastAsia="黑体" w:hAnsi="Arial" w:cs="Arial"/>
                <w:color w:val="000000"/>
                <w:sz w:val="20"/>
                <w:szCs w:val="20"/>
              </w:rPr>
              <w:t xml:space="preserve">FY </w:t>
            </w:r>
            <w:r w:rsidRPr="007C7432">
              <w:rPr>
                <w:rFonts w:ascii="Arial" w:eastAsia="黑体" w:hAnsi="Arial" w:cs="Arial" w:hint="eastAsia"/>
                <w:color w:val="000000"/>
                <w:sz w:val="20"/>
                <w:szCs w:val="20"/>
              </w:rPr>
              <w:t>2</w:t>
            </w:r>
            <w:r w:rsidRPr="007C7432">
              <w:rPr>
                <w:rFonts w:ascii="Arial" w:eastAsia="黑体" w:hAnsi="Arial" w:cs="Arial"/>
                <w:color w:val="000000"/>
                <w:sz w:val="20"/>
                <w:szCs w:val="20"/>
              </w:rPr>
              <w:t>02</w:t>
            </w:r>
            <w:r w:rsidRPr="007C7432">
              <w:rPr>
                <w:rFonts w:ascii="Arial" w:eastAsia="黑体" w:hAnsi="Arial" w:cs="Arial" w:hint="eastAsia"/>
                <w:color w:val="000000"/>
                <w:sz w:val="20"/>
                <w:szCs w:val="20"/>
              </w:rPr>
              <w:t>1</w:t>
            </w:r>
          </w:p>
        </w:tc>
        <w:tc>
          <w:tcPr>
            <w:tcW w:w="47" w:type="dxa"/>
            <w:tcBorders>
              <w:top w:val="nil"/>
              <w:left w:val="nil"/>
              <w:bottom w:val="nil"/>
              <w:right w:val="nil"/>
            </w:tcBorders>
            <w:noWrap/>
            <w:vAlign w:val="bottom"/>
          </w:tcPr>
          <w:p w14:paraId="0216CCB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522528FE" w14:textId="77777777">
        <w:trPr>
          <w:tblHeader/>
        </w:trPr>
        <w:tc>
          <w:tcPr>
            <w:tcW w:w="434" w:type="dxa"/>
            <w:tcBorders>
              <w:top w:val="nil"/>
              <w:left w:val="nil"/>
              <w:bottom w:val="nil"/>
              <w:right w:val="nil"/>
            </w:tcBorders>
            <w:noWrap/>
            <w:vAlign w:val="bottom"/>
          </w:tcPr>
          <w:p w14:paraId="7ECBAF9C"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409" w:type="dxa"/>
            <w:tcBorders>
              <w:top w:val="nil"/>
              <w:left w:val="nil"/>
              <w:bottom w:val="nil"/>
              <w:right w:val="nil"/>
            </w:tcBorders>
            <w:noWrap/>
            <w:vAlign w:val="bottom"/>
          </w:tcPr>
          <w:p w14:paraId="671CE7F5"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31" w:type="dxa"/>
            <w:tcBorders>
              <w:top w:val="nil"/>
              <w:left w:val="nil"/>
              <w:bottom w:val="nil"/>
              <w:right w:val="nil"/>
            </w:tcBorders>
            <w:noWrap/>
            <w:vAlign w:val="bottom"/>
          </w:tcPr>
          <w:p w14:paraId="5AFB9E9C"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526" w:type="dxa"/>
            <w:tcBorders>
              <w:top w:val="nil"/>
              <w:left w:val="nil"/>
              <w:bottom w:val="nil"/>
              <w:right w:val="nil"/>
            </w:tcBorders>
            <w:noWrap/>
            <w:vAlign w:val="bottom"/>
          </w:tcPr>
          <w:p w14:paraId="0200A323"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84" w:type="dxa"/>
            <w:tcBorders>
              <w:top w:val="nil"/>
              <w:left w:val="nil"/>
              <w:bottom w:val="nil"/>
              <w:right w:val="nil"/>
            </w:tcBorders>
            <w:noWrap/>
            <w:vAlign w:val="bottom"/>
          </w:tcPr>
          <w:p w14:paraId="6D7F2EB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84" w:type="dxa"/>
            <w:tcBorders>
              <w:top w:val="nil"/>
              <w:left w:val="nil"/>
              <w:bottom w:val="nil"/>
              <w:right w:val="nil"/>
            </w:tcBorders>
            <w:noWrap/>
            <w:vAlign w:val="bottom"/>
          </w:tcPr>
          <w:p w14:paraId="4330C4E8"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70" w:type="dxa"/>
            <w:tcBorders>
              <w:top w:val="nil"/>
              <w:left w:val="nil"/>
              <w:bottom w:val="nil"/>
              <w:right w:val="nil"/>
            </w:tcBorders>
            <w:noWrap/>
            <w:vAlign w:val="bottom"/>
          </w:tcPr>
          <w:p w14:paraId="40FEC45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441" w:type="dxa"/>
            <w:tcBorders>
              <w:top w:val="nil"/>
              <w:left w:val="nil"/>
              <w:bottom w:val="nil"/>
              <w:right w:val="nil"/>
            </w:tcBorders>
            <w:noWrap/>
            <w:vAlign w:val="bottom"/>
          </w:tcPr>
          <w:p w14:paraId="08BED8B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56" w:type="dxa"/>
            <w:tcBorders>
              <w:top w:val="nil"/>
              <w:left w:val="nil"/>
              <w:bottom w:val="nil"/>
              <w:right w:val="nil"/>
            </w:tcBorders>
            <w:noWrap/>
            <w:vAlign w:val="bottom"/>
          </w:tcPr>
          <w:p w14:paraId="1C8D4E56"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42" w:type="dxa"/>
            <w:tcBorders>
              <w:top w:val="nil"/>
              <w:left w:val="nil"/>
              <w:bottom w:val="nil"/>
              <w:right w:val="nil"/>
            </w:tcBorders>
            <w:noWrap/>
            <w:vAlign w:val="bottom"/>
          </w:tcPr>
          <w:p w14:paraId="7402E8E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bottom"/>
          </w:tcPr>
          <w:p w14:paraId="2EAD871D" w14:textId="77777777" w:rsidR="00827A91" w:rsidRPr="007C7432" w:rsidRDefault="00827A91">
            <w:pPr>
              <w:kinsoku w:val="0"/>
              <w:overflowPunct w:val="0"/>
              <w:autoSpaceDE w:val="0"/>
              <w:autoSpaceDN w:val="0"/>
              <w:adjustRightInd w:val="0"/>
              <w:snapToGrid w:val="0"/>
              <w:jc w:val="right"/>
              <w:rPr>
                <w:rFonts w:ascii="Arial" w:eastAsia="黑体" w:hAnsi="Arial" w:cs="Arial" w:hint="eastAsia"/>
                <w:color w:val="000000"/>
                <w:sz w:val="20"/>
                <w:szCs w:val="20"/>
              </w:rPr>
            </w:pPr>
          </w:p>
        </w:tc>
      </w:tr>
      <w:tr w:rsidR="00827A91" w:rsidRPr="007C7432" w14:paraId="5178363E" w14:textId="77777777">
        <w:trPr>
          <w:tblHeader/>
        </w:trPr>
        <w:tc>
          <w:tcPr>
            <w:tcW w:w="434" w:type="dxa"/>
            <w:tcBorders>
              <w:top w:val="nil"/>
              <w:left w:val="nil"/>
              <w:bottom w:val="nil"/>
              <w:right w:val="nil"/>
            </w:tcBorders>
            <w:noWrap/>
            <w:vAlign w:val="bottom"/>
          </w:tcPr>
          <w:p w14:paraId="76A280B8"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409" w:type="dxa"/>
            <w:tcBorders>
              <w:top w:val="nil"/>
              <w:left w:val="nil"/>
              <w:bottom w:val="nil"/>
              <w:right w:val="nil"/>
            </w:tcBorders>
            <w:noWrap/>
            <w:vAlign w:val="bottom"/>
          </w:tcPr>
          <w:p w14:paraId="53311AFD" w14:textId="77777777" w:rsidR="00827A91" w:rsidRPr="007C7432" w:rsidRDefault="00827A91">
            <w:pPr>
              <w:kinsoku w:val="0"/>
              <w:overflowPunct w:val="0"/>
              <w:autoSpaceDE w:val="0"/>
              <w:autoSpaceDN w:val="0"/>
              <w:adjustRightInd w:val="0"/>
              <w:snapToGrid w:val="0"/>
              <w:ind w:rightChars="-45" w:right="-108"/>
              <w:rPr>
                <w:rFonts w:ascii="Arial" w:eastAsia="黑体" w:hAnsi="Arial" w:cs="Arial"/>
                <w:color w:val="000000"/>
                <w:sz w:val="20"/>
                <w:szCs w:val="20"/>
              </w:rPr>
            </w:pPr>
            <w:r w:rsidRPr="007C7432">
              <w:rPr>
                <w:rFonts w:ascii="Arial" w:eastAsia="黑体" w:hAnsi="Arial" w:cs="Arial"/>
                <w:color w:val="000000"/>
                <w:sz w:val="20"/>
                <w:szCs w:val="20"/>
              </w:rPr>
              <w:t>Sale of goods</w:t>
            </w:r>
          </w:p>
        </w:tc>
        <w:tc>
          <w:tcPr>
            <w:tcW w:w="131" w:type="dxa"/>
            <w:tcBorders>
              <w:top w:val="nil"/>
              <w:left w:val="nil"/>
              <w:bottom w:val="nil"/>
              <w:right w:val="nil"/>
            </w:tcBorders>
            <w:noWrap/>
            <w:vAlign w:val="bottom"/>
          </w:tcPr>
          <w:p w14:paraId="1DE53766"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526" w:type="dxa"/>
            <w:tcBorders>
              <w:top w:val="nil"/>
              <w:left w:val="nil"/>
              <w:right w:val="nil"/>
            </w:tcBorders>
            <w:noWrap/>
            <w:vAlign w:val="center"/>
          </w:tcPr>
          <w:p w14:paraId="7D8B1593" w14:textId="77777777" w:rsidR="00827A91" w:rsidRPr="007C7432" w:rsidRDefault="00827A91">
            <w:pPr>
              <w:kinsoku w:val="0"/>
              <w:overflowPunct w:val="0"/>
              <w:autoSpaceDE w:val="0"/>
              <w:autoSpaceDN w:val="0"/>
              <w:adjustRightInd w:val="0"/>
              <w:snapToGrid w:val="0"/>
              <w:ind w:rightChars="21" w:right="50"/>
              <w:jc w:val="right"/>
              <w:rPr>
                <w:rFonts w:ascii="Arial" w:hAnsi="Arial" w:cs="Arial" w:hint="eastAsia"/>
                <w:sz w:val="20"/>
                <w:szCs w:val="20"/>
              </w:rPr>
            </w:pPr>
            <w:r w:rsidRPr="007C7432">
              <w:rPr>
                <w:rFonts w:ascii="Arial" w:hAnsi="Arial" w:cs="Arial" w:hint="eastAsia"/>
                <w:sz w:val="20"/>
                <w:szCs w:val="20"/>
              </w:rPr>
              <w:t>197,613,554.53</w:t>
            </w:r>
            <w:r w:rsidRPr="007C7432">
              <w:rPr>
                <w:rFonts w:ascii="Arial" w:hAnsi="Arial" w:cs="Arial"/>
                <w:sz w:val="20"/>
                <w:szCs w:val="20"/>
              </w:rPr>
              <w:t xml:space="preserve"> </w:t>
            </w:r>
          </w:p>
        </w:tc>
        <w:tc>
          <w:tcPr>
            <w:tcW w:w="84" w:type="dxa"/>
            <w:tcBorders>
              <w:top w:val="nil"/>
              <w:left w:val="nil"/>
              <w:bottom w:val="nil"/>
              <w:right w:val="nil"/>
            </w:tcBorders>
            <w:noWrap/>
            <w:vAlign w:val="bottom"/>
          </w:tcPr>
          <w:p w14:paraId="5BC79A38"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84" w:type="dxa"/>
            <w:tcBorders>
              <w:top w:val="nil"/>
              <w:left w:val="nil"/>
              <w:right w:val="nil"/>
            </w:tcBorders>
            <w:noWrap/>
            <w:vAlign w:val="center"/>
          </w:tcPr>
          <w:p w14:paraId="13742CE4"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hint="eastAsia"/>
                <w:sz w:val="20"/>
                <w:szCs w:val="20"/>
              </w:rPr>
              <w:t>174,176,982.67</w:t>
            </w:r>
          </w:p>
        </w:tc>
        <w:tc>
          <w:tcPr>
            <w:tcW w:w="70" w:type="dxa"/>
            <w:tcBorders>
              <w:top w:val="nil"/>
              <w:left w:val="nil"/>
              <w:bottom w:val="nil"/>
              <w:right w:val="nil"/>
            </w:tcBorders>
            <w:noWrap/>
            <w:vAlign w:val="bottom"/>
          </w:tcPr>
          <w:p w14:paraId="6AEAD26F"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441" w:type="dxa"/>
            <w:tcBorders>
              <w:top w:val="nil"/>
              <w:left w:val="nil"/>
              <w:right w:val="nil"/>
            </w:tcBorders>
            <w:noWrap/>
            <w:vAlign w:val="center"/>
          </w:tcPr>
          <w:p w14:paraId="4D97E196" w14:textId="77777777" w:rsidR="00827A91" w:rsidRPr="007C7432" w:rsidRDefault="00827A91">
            <w:pPr>
              <w:kinsoku w:val="0"/>
              <w:overflowPunct w:val="0"/>
              <w:autoSpaceDE w:val="0"/>
              <w:autoSpaceDN w:val="0"/>
              <w:adjustRightInd w:val="0"/>
              <w:snapToGrid w:val="0"/>
              <w:ind w:rightChars="21" w:right="50"/>
              <w:jc w:val="right"/>
              <w:rPr>
                <w:rFonts w:ascii="Arial" w:hAnsi="Arial" w:cs="Arial" w:hint="eastAsia"/>
                <w:sz w:val="20"/>
                <w:szCs w:val="20"/>
              </w:rPr>
            </w:pPr>
            <w:r w:rsidRPr="007C7432">
              <w:rPr>
                <w:rFonts w:ascii="Arial" w:hAnsi="Arial" w:cs="Arial"/>
                <w:sz w:val="20"/>
                <w:szCs w:val="20"/>
              </w:rPr>
              <w:t xml:space="preserve">169,489,766.39 </w:t>
            </w:r>
          </w:p>
        </w:tc>
        <w:tc>
          <w:tcPr>
            <w:tcW w:w="56" w:type="dxa"/>
            <w:tcBorders>
              <w:top w:val="nil"/>
              <w:left w:val="nil"/>
              <w:bottom w:val="nil"/>
              <w:right w:val="nil"/>
            </w:tcBorders>
            <w:noWrap/>
            <w:vAlign w:val="bottom"/>
          </w:tcPr>
          <w:p w14:paraId="56B61BA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42" w:type="dxa"/>
            <w:tcBorders>
              <w:top w:val="nil"/>
              <w:left w:val="nil"/>
              <w:right w:val="nil"/>
            </w:tcBorders>
            <w:noWrap/>
            <w:vAlign w:val="center"/>
          </w:tcPr>
          <w:p w14:paraId="235069B5"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hint="eastAsia"/>
                <w:sz w:val="20"/>
                <w:szCs w:val="20"/>
              </w:rPr>
              <w:t xml:space="preserve">148,087,879.31 </w:t>
            </w:r>
          </w:p>
        </w:tc>
        <w:tc>
          <w:tcPr>
            <w:tcW w:w="47" w:type="dxa"/>
            <w:tcBorders>
              <w:top w:val="nil"/>
              <w:left w:val="nil"/>
              <w:bottom w:val="nil"/>
              <w:right w:val="nil"/>
            </w:tcBorders>
            <w:noWrap/>
            <w:vAlign w:val="bottom"/>
          </w:tcPr>
          <w:p w14:paraId="5EF3FE86" w14:textId="77777777" w:rsidR="00827A91" w:rsidRPr="007C7432" w:rsidRDefault="00827A91">
            <w:pPr>
              <w:kinsoku w:val="0"/>
              <w:overflowPunct w:val="0"/>
              <w:autoSpaceDE w:val="0"/>
              <w:autoSpaceDN w:val="0"/>
              <w:adjustRightInd w:val="0"/>
              <w:snapToGrid w:val="0"/>
              <w:jc w:val="right"/>
              <w:rPr>
                <w:rFonts w:ascii="Arial" w:eastAsia="黑体" w:hAnsi="Arial" w:cs="Arial" w:hint="eastAsia"/>
                <w:color w:val="000000"/>
                <w:sz w:val="20"/>
                <w:szCs w:val="20"/>
              </w:rPr>
            </w:pPr>
          </w:p>
        </w:tc>
      </w:tr>
      <w:tr w:rsidR="00827A91" w:rsidRPr="007C7432" w14:paraId="08D30891" w14:textId="77777777">
        <w:trPr>
          <w:tblHeader/>
        </w:trPr>
        <w:tc>
          <w:tcPr>
            <w:tcW w:w="434" w:type="dxa"/>
            <w:tcBorders>
              <w:top w:val="nil"/>
              <w:left w:val="nil"/>
              <w:bottom w:val="nil"/>
              <w:right w:val="nil"/>
            </w:tcBorders>
            <w:noWrap/>
            <w:vAlign w:val="bottom"/>
          </w:tcPr>
          <w:p w14:paraId="0BC5C104"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409" w:type="dxa"/>
            <w:tcBorders>
              <w:top w:val="nil"/>
              <w:left w:val="nil"/>
              <w:bottom w:val="nil"/>
              <w:right w:val="nil"/>
            </w:tcBorders>
            <w:noWrap/>
            <w:vAlign w:val="bottom"/>
          </w:tcPr>
          <w:p w14:paraId="3C8A7DC9" w14:textId="77777777" w:rsidR="00827A91" w:rsidRPr="007C7432" w:rsidRDefault="00827A91">
            <w:pPr>
              <w:kinsoku w:val="0"/>
              <w:overflowPunct w:val="0"/>
              <w:autoSpaceDE w:val="0"/>
              <w:autoSpaceDN w:val="0"/>
              <w:adjustRightInd w:val="0"/>
              <w:snapToGrid w:val="0"/>
              <w:ind w:rightChars="-45" w:right="-108"/>
              <w:rPr>
                <w:rFonts w:ascii="Arial" w:eastAsia="黑体" w:hAnsi="Arial" w:cs="Arial"/>
                <w:color w:val="000000"/>
                <w:sz w:val="20"/>
                <w:szCs w:val="20"/>
              </w:rPr>
            </w:pPr>
            <w:bookmarkStart w:id="6" w:name="_Hlk35912931"/>
            <w:r w:rsidRPr="007C7432">
              <w:rPr>
                <w:rFonts w:ascii="Arial" w:eastAsia="黑体" w:hAnsi="Arial" w:cs="Arial"/>
                <w:color w:val="000000"/>
                <w:sz w:val="20"/>
                <w:szCs w:val="20"/>
              </w:rPr>
              <w:t xml:space="preserve">Service and </w:t>
            </w:r>
          </w:p>
          <w:p w14:paraId="28085EDD" w14:textId="77777777" w:rsidR="00827A91" w:rsidRPr="007C7432" w:rsidRDefault="00827A91">
            <w:pPr>
              <w:kinsoku w:val="0"/>
              <w:overflowPunct w:val="0"/>
              <w:autoSpaceDE w:val="0"/>
              <w:autoSpaceDN w:val="0"/>
              <w:adjustRightInd w:val="0"/>
              <w:snapToGrid w:val="0"/>
              <w:ind w:rightChars="-45" w:right="-108" w:firstLineChars="100" w:firstLine="200"/>
              <w:rPr>
                <w:rFonts w:ascii="Arial" w:eastAsia="黑体" w:hAnsi="Arial" w:cs="Arial"/>
                <w:color w:val="000000"/>
                <w:sz w:val="20"/>
                <w:szCs w:val="20"/>
              </w:rPr>
            </w:pPr>
            <w:r w:rsidRPr="007C7432">
              <w:rPr>
                <w:rFonts w:ascii="Arial" w:eastAsia="黑体" w:hAnsi="Arial" w:cs="Arial"/>
                <w:color w:val="000000"/>
                <w:sz w:val="20"/>
                <w:szCs w:val="20"/>
              </w:rPr>
              <w:t>rental income</w:t>
            </w:r>
            <w:bookmarkEnd w:id="6"/>
          </w:p>
        </w:tc>
        <w:tc>
          <w:tcPr>
            <w:tcW w:w="131" w:type="dxa"/>
            <w:tcBorders>
              <w:top w:val="nil"/>
              <w:left w:val="nil"/>
              <w:bottom w:val="nil"/>
              <w:right w:val="nil"/>
            </w:tcBorders>
            <w:noWrap/>
            <w:vAlign w:val="bottom"/>
          </w:tcPr>
          <w:p w14:paraId="642C0BC4"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526" w:type="dxa"/>
            <w:tcBorders>
              <w:top w:val="nil"/>
              <w:left w:val="nil"/>
              <w:bottom w:val="single" w:sz="4" w:space="0" w:color="auto"/>
              <w:right w:val="nil"/>
            </w:tcBorders>
            <w:noWrap/>
            <w:vAlign w:val="center"/>
          </w:tcPr>
          <w:p w14:paraId="08CC42FC" w14:textId="77777777" w:rsidR="00827A91" w:rsidRPr="007C7432" w:rsidRDefault="00827A91">
            <w:pPr>
              <w:kinsoku w:val="0"/>
              <w:overflowPunct w:val="0"/>
              <w:autoSpaceDE w:val="0"/>
              <w:autoSpaceDN w:val="0"/>
              <w:adjustRightInd w:val="0"/>
              <w:snapToGrid w:val="0"/>
              <w:ind w:rightChars="21" w:right="50"/>
              <w:jc w:val="right"/>
              <w:rPr>
                <w:rFonts w:ascii="Arial" w:hAnsi="Arial" w:cs="Arial" w:hint="eastAsia"/>
                <w:sz w:val="20"/>
                <w:szCs w:val="20"/>
              </w:rPr>
            </w:pPr>
            <w:r w:rsidRPr="007C7432">
              <w:rPr>
                <w:rFonts w:ascii="Arial" w:hAnsi="Arial" w:cs="Arial"/>
                <w:sz w:val="20"/>
                <w:szCs w:val="20"/>
              </w:rPr>
              <w:t xml:space="preserve">1,372,540.21 </w:t>
            </w:r>
          </w:p>
        </w:tc>
        <w:tc>
          <w:tcPr>
            <w:tcW w:w="84" w:type="dxa"/>
            <w:tcBorders>
              <w:top w:val="nil"/>
              <w:left w:val="nil"/>
              <w:bottom w:val="nil"/>
              <w:right w:val="nil"/>
            </w:tcBorders>
            <w:noWrap/>
            <w:vAlign w:val="bottom"/>
          </w:tcPr>
          <w:p w14:paraId="1F327CCA"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84" w:type="dxa"/>
            <w:tcBorders>
              <w:top w:val="nil"/>
              <w:left w:val="nil"/>
              <w:bottom w:val="single" w:sz="4" w:space="0" w:color="auto"/>
              <w:right w:val="nil"/>
            </w:tcBorders>
            <w:noWrap/>
            <w:vAlign w:val="center"/>
          </w:tcPr>
          <w:p w14:paraId="6EEA108B"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hint="eastAsia"/>
                <w:sz w:val="20"/>
                <w:szCs w:val="20"/>
              </w:rPr>
              <w:t>1,531,369.11</w:t>
            </w:r>
          </w:p>
        </w:tc>
        <w:tc>
          <w:tcPr>
            <w:tcW w:w="70" w:type="dxa"/>
            <w:tcBorders>
              <w:top w:val="nil"/>
              <w:left w:val="nil"/>
              <w:bottom w:val="nil"/>
              <w:right w:val="nil"/>
            </w:tcBorders>
            <w:noWrap/>
            <w:vAlign w:val="bottom"/>
          </w:tcPr>
          <w:p w14:paraId="2489A96C"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441" w:type="dxa"/>
            <w:tcBorders>
              <w:top w:val="nil"/>
              <w:left w:val="nil"/>
              <w:bottom w:val="single" w:sz="4" w:space="0" w:color="auto"/>
              <w:right w:val="nil"/>
            </w:tcBorders>
            <w:noWrap/>
            <w:vAlign w:val="center"/>
          </w:tcPr>
          <w:p w14:paraId="503550B3" w14:textId="77777777" w:rsidR="00827A91" w:rsidRPr="007C7432" w:rsidRDefault="00827A91">
            <w:pPr>
              <w:kinsoku w:val="0"/>
              <w:overflowPunct w:val="0"/>
              <w:autoSpaceDE w:val="0"/>
              <w:autoSpaceDN w:val="0"/>
              <w:adjustRightInd w:val="0"/>
              <w:snapToGrid w:val="0"/>
              <w:ind w:rightChars="21" w:right="50"/>
              <w:jc w:val="right"/>
              <w:rPr>
                <w:rFonts w:ascii="Arial" w:hAnsi="Arial" w:cs="Arial" w:hint="eastAsia"/>
                <w:sz w:val="20"/>
                <w:szCs w:val="20"/>
              </w:rPr>
            </w:pPr>
            <w:r w:rsidRPr="007C7432">
              <w:rPr>
                <w:rFonts w:ascii="Arial" w:hAnsi="Arial" w:cs="Arial"/>
                <w:sz w:val="20"/>
                <w:szCs w:val="20"/>
              </w:rPr>
              <w:t xml:space="preserve">1,127,870.45 </w:t>
            </w:r>
          </w:p>
        </w:tc>
        <w:tc>
          <w:tcPr>
            <w:tcW w:w="56" w:type="dxa"/>
            <w:tcBorders>
              <w:top w:val="nil"/>
              <w:left w:val="nil"/>
              <w:bottom w:val="nil"/>
              <w:right w:val="nil"/>
            </w:tcBorders>
            <w:noWrap/>
            <w:vAlign w:val="bottom"/>
          </w:tcPr>
          <w:p w14:paraId="2865D346" w14:textId="77777777" w:rsidR="00827A91" w:rsidRPr="007C7432" w:rsidRDefault="00827A91">
            <w:pPr>
              <w:kinsoku w:val="0"/>
              <w:overflowPunct w:val="0"/>
              <w:autoSpaceDE w:val="0"/>
              <w:autoSpaceDN w:val="0"/>
              <w:adjustRightInd w:val="0"/>
              <w:snapToGrid w:val="0"/>
              <w:ind w:rightChars="21" w:right="50"/>
              <w:rPr>
                <w:rFonts w:ascii="Arial" w:eastAsia="黑体" w:hAnsi="Arial" w:cs="Arial"/>
                <w:sz w:val="20"/>
                <w:szCs w:val="20"/>
              </w:rPr>
            </w:pPr>
          </w:p>
        </w:tc>
        <w:tc>
          <w:tcPr>
            <w:tcW w:w="1442" w:type="dxa"/>
            <w:tcBorders>
              <w:top w:val="nil"/>
              <w:left w:val="nil"/>
              <w:bottom w:val="single" w:sz="4" w:space="0" w:color="auto"/>
              <w:right w:val="nil"/>
            </w:tcBorders>
            <w:noWrap/>
            <w:vAlign w:val="center"/>
          </w:tcPr>
          <w:p w14:paraId="6566DBA6"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hint="eastAsia"/>
                <w:sz w:val="20"/>
                <w:szCs w:val="20"/>
              </w:rPr>
              <w:t>1,312,435.22</w:t>
            </w:r>
          </w:p>
        </w:tc>
        <w:tc>
          <w:tcPr>
            <w:tcW w:w="47" w:type="dxa"/>
            <w:tcBorders>
              <w:top w:val="nil"/>
              <w:left w:val="nil"/>
              <w:bottom w:val="nil"/>
              <w:right w:val="nil"/>
            </w:tcBorders>
            <w:noWrap/>
            <w:vAlign w:val="bottom"/>
          </w:tcPr>
          <w:p w14:paraId="36056A7D" w14:textId="77777777" w:rsidR="00827A91" w:rsidRPr="007C7432" w:rsidRDefault="00827A91">
            <w:pPr>
              <w:kinsoku w:val="0"/>
              <w:overflowPunct w:val="0"/>
              <w:autoSpaceDE w:val="0"/>
              <w:autoSpaceDN w:val="0"/>
              <w:adjustRightInd w:val="0"/>
              <w:snapToGrid w:val="0"/>
              <w:jc w:val="right"/>
              <w:rPr>
                <w:rFonts w:ascii="Arial" w:eastAsia="黑体" w:hAnsi="Arial" w:cs="Arial" w:hint="eastAsia"/>
                <w:color w:val="000000"/>
                <w:sz w:val="20"/>
                <w:szCs w:val="20"/>
              </w:rPr>
            </w:pPr>
          </w:p>
        </w:tc>
      </w:tr>
      <w:tr w:rsidR="00827A91" w:rsidRPr="007C7432" w14:paraId="6A4CA920" w14:textId="77777777">
        <w:trPr>
          <w:tblHeader/>
        </w:trPr>
        <w:tc>
          <w:tcPr>
            <w:tcW w:w="434" w:type="dxa"/>
            <w:tcBorders>
              <w:top w:val="nil"/>
              <w:left w:val="nil"/>
              <w:bottom w:val="nil"/>
              <w:right w:val="nil"/>
            </w:tcBorders>
            <w:noWrap/>
            <w:vAlign w:val="bottom"/>
          </w:tcPr>
          <w:p w14:paraId="22FC5D46"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409" w:type="dxa"/>
            <w:tcBorders>
              <w:top w:val="nil"/>
              <w:left w:val="nil"/>
              <w:bottom w:val="nil"/>
              <w:right w:val="nil"/>
            </w:tcBorders>
            <w:noWrap/>
            <w:vAlign w:val="bottom"/>
          </w:tcPr>
          <w:p w14:paraId="4692FB8E"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31" w:type="dxa"/>
            <w:tcBorders>
              <w:top w:val="nil"/>
              <w:left w:val="nil"/>
              <w:bottom w:val="nil"/>
              <w:right w:val="nil"/>
            </w:tcBorders>
            <w:noWrap/>
            <w:vAlign w:val="bottom"/>
          </w:tcPr>
          <w:p w14:paraId="0FC9481C"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526" w:type="dxa"/>
            <w:tcBorders>
              <w:top w:val="single" w:sz="4" w:space="0" w:color="auto"/>
              <w:left w:val="nil"/>
              <w:bottom w:val="nil"/>
              <w:right w:val="nil"/>
            </w:tcBorders>
            <w:noWrap/>
            <w:vAlign w:val="center"/>
          </w:tcPr>
          <w:p w14:paraId="37E025A0"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84" w:type="dxa"/>
            <w:tcBorders>
              <w:top w:val="nil"/>
              <w:left w:val="nil"/>
              <w:bottom w:val="nil"/>
              <w:right w:val="nil"/>
            </w:tcBorders>
            <w:noWrap/>
            <w:vAlign w:val="bottom"/>
          </w:tcPr>
          <w:p w14:paraId="2D104198"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84" w:type="dxa"/>
            <w:tcBorders>
              <w:top w:val="single" w:sz="4" w:space="0" w:color="auto"/>
              <w:left w:val="nil"/>
              <w:bottom w:val="nil"/>
              <w:right w:val="nil"/>
            </w:tcBorders>
            <w:noWrap/>
            <w:vAlign w:val="center"/>
          </w:tcPr>
          <w:p w14:paraId="63B12F38"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70" w:type="dxa"/>
            <w:tcBorders>
              <w:top w:val="nil"/>
              <w:left w:val="nil"/>
              <w:bottom w:val="nil"/>
              <w:right w:val="nil"/>
            </w:tcBorders>
            <w:noWrap/>
            <w:vAlign w:val="bottom"/>
          </w:tcPr>
          <w:p w14:paraId="1F6D70BB"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441" w:type="dxa"/>
            <w:tcBorders>
              <w:top w:val="single" w:sz="4" w:space="0" w:color="auto"/>
              <w:left w:val="nil"/>
              <w:bottom w:val="nil"/>
              <w:right w:val="nil"/>
            </w:tcBorders>
            <w:noWrap/>
            <w:vAlign w:val="center"/>
          </w:tcPr>
          <w:p w14:paraId="448A734D"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56" w:type="dxa"/>
            <w:tcBorders>
              <w:top w:val="nil"/>
              <w:left w:val="nil"/>
              <w:bottom w:val="nil"/>
              <w:right w:val="nil"/>
            </w:tcBorders>
            <w:noWrap/>
            <w:vAlign w:val="bottom"/>
          </w:tcPr>
          <w:p w14:paraId="0E7621C0"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42" w:type="dxa"/>
            <w:tcBorders>
              <w:top w:val="single" w:sz="4" w:space="0" w:color="auto"/>
              <w:left w:val="nil"/>
              <w:bottom w:val="nil"/>
              <w:right w:val="nil"/>
            </w:tcBorders>
            <w:noWrap/>
            <w:vAlign w:val="center"/>
          </w:tcPr>
          <w:p w14:paraId="64F96EE1"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47" w:type="dxa"/>
            <w:tcBorders>
              <w:top w:val="nil"/>
              <w:left w:val="nil"/>
              <w:bottom w:val="nil"/>
              <w:right w:val="nil"/>
            </w:tcBorders>
            <w:noWrap/>
            <w:vAlign w:val="bottom"/>
          </w:tcPr>
          <w:p w14:paraId="501FAD6A" w14:textId="77777777" w:rsidR="00827A91" w:rsidRPr="007C7432" w:rsidRDefault="00827A91">
            <w:pPr>
              <w:kinsoku w:val="0"/>
              <w:overflowPunct w:val="0"/>
              <w:autoSpaceDE w:val="0"/>
              <w:autoSpaceDN w:val="0"/>
              <w:adjustRightInd w:val="0"/>
              <w:snapToGrid w:val="0"/>
              <w:jc w:val="right"/>
              <w:rPr>
                <w:rFonts w:ascii="Arial" w:eastAsia="黑体" w:hAnsi="Arial" w:cs="Arial" w:hint="eastAsia"/>
                <w:color w:val="000000"/>
                <w:sz w:val="20"/>
                <w:szCs w:val="20"/>
              </w:rPr>
            </w:pPr>
          </w:p>
        </w:tc>
      </w:tr>
      <w:tr w:rsidR="00827A91" w:rsidRPr="007C7432" w14:paraId="7184DECB" w14:textId="77777777">
        <w:trPr>
          <w:tblHeader/>
        </w:trPr>
        <w:tc>
          <w:tcPr>
            <w:tcW w:w="434" w:type="dxa"/>
            <w:tcBorders>
              <w:top w:val="nil"/>
              <w:left w:val="nil"/>
              <w:bottom w:val="nil"/>
              <w:right w:val="nil"/>
            </w:tcBorders>
            <w:noWrap/>
            <w:vAlign w:val="bottom"/>
          </w:tcPr>
          <w:p w14:paraId="1A0126DD"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409" w:type="dxa"/>
            <w:tcBorders>
              <w:top w:val="nil"/>
              <w:left w:val="nil"/>
              <w:bottom w:val="nil"/>
              <w:right w:val="nil"/>
            </w:tcBorders>
            <w:noWrap/>
            <w:vAlign w:val="bottom"/>
          </w:tcPr>
          <w:p w14:paraId="393CB7E3" w14:textId="77777777" w:rsidR="00827A91" w:rsidRPr="007C7432" w:rsidRDefault="00827A91">
            <w:pPr>
              <w:kinsoku w:val="0"/>
              <w:overflowPunct w:val="0"/>
              <w:autoSpaceDE w:val="0"/>
              <w:autoSpaceDN w:val="0"/>
              <w:adjustRightInd w:val="0"/>
              <w:snapToGrid w:val="0"/>
              <w:ind w:rightChars="-45" w:right="-108"/>
              <w:rPr>
                <w:rFonts w:ascii="Arial" w:eastAsia="黑体" w:hAnsi="Arial" w:cs="Arial"/>
                <w:color w:val="000000"/>
                <w:sz w:val="20"/>
                <w:szCs w:val="20"/>
              </w:rPr>
            </w:pPr>
          </w:p>
        </w:tc>
        <w:tc>
          <w:tcPr>
            <w:tcW w:w="131" w:type="dxa"/>
            <w:tcBorders>
              <w:top w:val="nil"/>
              <w:left w:val="nil"/>
              <w:bottom w:val="nil"/>
              <w:right w:val="nil"/>
            </w:tcBorders>
            <w:noWrap/>
            <w:vAlign w:val="bottom"/>
          </w:tcPr>
          <w:p w14:paraId="696763DE"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526" w:type="dxa"/>
            <w:tcBorders>
              <w:top w:val="nil"/>
              <w:left w:val="nil"/>
              <w:bottom w:val="double" w:sz="4" w:space="0" w:color="auto"/>
              <w:right w:val="nil"/>
            </w:tcBorders>
            <w:noWrap/>
            <w:vAlign w:val="center"/>
          </w:tcPr>
          <w:p w14:paraId="3E6F24C6"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hint="eastAsia"/>
                <w:sz w:val="20"/>
                <w:szCs w:val="20"/>
              </w:rPr>
              <w:t>198,986,094.74</w:t>
            </w:r>
          </w:p>
        </w:tc>
        <w:tc>
          <w:tcPr>
            <w:tcW w:w="84" w:type="dxa"/>
            <w:tcBorders>
              <w:top w:val="nil"/>
              <w:left w:val="nil"/>
              <w:bottom w:val="nil"/>
              <w:right w:val="nil"/>
            </w:tcBorders>
            <w:noWrap/>
            <w:vAlign w:val="bottom"/>
          </w:tcPr>
          <w:p w14:paraId="48E293B3"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84" w:type="dxa"/>
            <w:tcBorders>
              <w:top w:val="nil"/>
              <w:left w:val="nil"/>
              <w:bottom w:val="double" w:sz="4" w:space="0" w:color="auto"/>
              <w:right w:val="nil"/>
            </w:tcBorders>
            <w:noWrap/>
            <w:vAlign w:val="center"/>
          </w:tcPr>
          <w:p w14:paraId="374916B7"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hint="eastAsia"/>
                <w:sz w:val="20"/>
                <w:szCs w:val="20"/>
              </w:rPr>
              <w:t>175,708,351.78</w:t>
            </w:r>
          </w:p>
        </w:tc>
        <w:tc>
          <w:tcPr>
            <w:tcW w:w="70" w:type="dxa"/>
            <w:tcBorders>
              <w:top w:val="nil"/>
              <w:left w:val="nil"/>
              <w:bottom w:val="nil"/>
              <w:right w:val="nil"/>
            </w:tcBorders>
            <w:noWrap/>
            <w:vAlign w:val="bottom"/>
          </w:tcPr>
          <w:p w14:paraId="09F93869"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sz w:val="20"/>
                <w:szCs w:val="20"/>
              </w:rPr>
            </w:pPr>
          </w:p>
        </w:tc>
        <w:tc>
          <w:tcPr>
            <w:tcW w:w="1441" w:type="dxa"/>
            <w:tcBorders>
              <w:top w:val="nil"/>
              <w:left w:val="nil"/>
              <w:bottom w:val="double" w:sz="4" w:space="0" w:color="auto"/>
              <w:right w:val="nil"/>
            </w:tcBorders>
            <w:noWrap/>
            <w:vAlign w:val="center"/>
          </w:tcPr>
          <w:p w14:paraId="38F5C406"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hint="eastAsia"/>
                <w:sz w:val="20"/>
                <w:szCs w:val="20"/>
              </w:rPr>
              <w:t>170,617,636.84</w:t>
            </w:r>
          </w:p>
        </w:tc>
        <w:tc>
          <w:tcPr>
            <w:tcW w:w="56" w:type="dxa"/>
            <w:tcBorders>
              <w:top w:val="nil"/>
              <w:left w:val="nil"/>
              <w:bottom w:val="nil"/>
              <w:right w:val="nil"/>
            </w:tcBorders>
            <w:noWrap/>
            <w:vAlign w:val="bottom"/>
          </w:tcPr>
          <w:p w14:paraId="476DF6A4"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p>
        </w:tc>
        <w:tc>
          <w:tcPr>
            <w:tcW w:w="1442" w:type="dxa"/>
            <w:tcBorders>
              <w:top w:val="nil"/>
              <w:left w:val="nil"/>
              <w:bottom w:val="double" w:sz="4" w:space="0" w:color="auto"/>
              <w:right w:val="nil"/>
            </w:tcBorders>
            <w:noWrap/>
            <w:vAlign w:val="center"/>
          </w:tcPr>
          <w:p w14:paraId="609BD0F6" w14:textId="77777777" w:rsidR="00827A91" w:rsidRPr="007C7432" w:rsidRDefault="00827A91">
            <w:pPr>
              <w:kinsoku w:val="0"/>
              <w:overflowPunct w:val="0"/>
              <w:autoSpaceDE w:val="0"/>
              <w:autoSpaceDN w:val="0"/>
              <w:adjustRightInd w:val="0"/>
              <w:snapToGrid w:val="0"/>
              <w:ind w:rightChars="21" w:right="50"/>
              <w:jc w:val="right"/>
              <w:rPr>
                <w:rFonts w:ascii="Arial" w:eastAsia="黑体" w:hAnsi="Arial" w:cs="Arial"/>
                <w:color w:val="000000"/>
                <w:sz w:val="20"/>
                <w:szCs w:val="20"/>
              </w:rPr>
            </w:pPr>
            <w:r w:rsidRPr="007C7432">
              <w:rPr>
                <w:rFonts w:ascii="Arial" w:hAnsi="Arial" w:cs="Arial" w:hint="eastAsia"/>
                <w:sz w:val="20"/>
                <w:szCs w:val="20"/>
              </w:rPr>
              <w:t>149,400,314.53</w:t>
            </w:r>
          </w:p>
        </w:tc>
        <w:tc>
          <w:tcPr>
            <w:tcW w:w="47" w:type="dxa"/>
            <w:tcBorders>
              <w:top w:val="nil"/>
              <w:left w:val="nil"/>
              <w:bottom w:val="nil"/>
              <w:right w:val="nil"/>
            </w:tcBorders>
            <w:noWrap/>
            <w:vAlign w:val="bottom"/>
          </w:tcPr>
          <w:p w14:paraId="54AC4FF9"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r>
    </w:tbl>
    <w:p w14:paraId="1163FBB3"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43BBAF82"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eastAsia="黑体" w:hAnsi="Arial" w:cs="Arial" w:hint="eastAsia"/>
          <w:b/>
          <w:bCs/>
          <w:snapToGrid w:val="0"/>
          <w:sz w:val="20"/>
          <w:szCs w:val="20"/>
        </w:rPr>
      </w:pPr>
      <w:r w:rsidRPr="007C7432">
        <w:rPr>
          <w:rFonts w:ascii="Arial" w:eastAsia="黑体" w:hAnsi="Arial" w:cs="Arial"/>
          <w:b/>
          <w:bCs/>
          <w:snapToGrid w:val="0"/>
          <w:sz w:val="20"/>
          <w:szCs w:val="20"/>
        </w:rPr>
        <w:t>17.</w:t>
      </w:r>
      <w:r w:rsidRPr="007C7432">
        <w:rPr>
          <w:rFonts w:ascii="Arial" w:eastAsia="黑体" w:hAnsi="Arial" w:cs="Arial" w:hint="eastAsia"/>
          <w:b/>
          <w:bCs/>
          <w:snapToGrid w:val="0"/>
          <w:sz w:val="20"/>
          <w:szCs w:val="20"/>
        </w:rPr>
        <w:t xml:space="preserve"> </w:t>
      </w:r>
      <w:r w:rsidRPr="007C7432">
        <w:rPr>
          <w:rFonts w:ascii="Arial" w:eastAsia="黑体" w:hAnsi="Arial" w:cs="Arial"/>
          <w:b/>
          <w:bCs/>
          <w:snapToGrid w:val="0"/>
          <w:sz w:val="20"/>
          <w:szCs w:val="20"/>
        </w:rPr>
        <w:tab/>
        <w:t>Finance costs</w:t>
      </w:r>
    </w:p>
    <w:p w14:paraId="1248F1E2" w14:textId="77777777" w:rsidR="00827A91" w:rsidRPr="007C7432" w:rsidRDefault="00827A91">
      <w:pPr>
        <w:widowControl w:val="0"/>
        <w:tabs>
          <w:tab w:val="left" w:pos="8364"/>
        </w:tabs>
        <w:overflowPunct w:val="0"/>
        <w:autoSpaceDE w:val="0"/>
        <w:autoSpaceDN w:val="0"/>
        <w:adjustRightInd w:val="0"/>
        <w:snapToGrid w:val="0"/>
        <w:ind w:left="420" w:hanging="420"/>
        <w:jc w:val="both"/>
        <w:textAlignment w:val="bottom"/>
        <w:outlineLvl w:val="2"/>
        <w:rPr>
          <w:rFonts w:ascii="Arial" w:hAnsi="Arial" w:cs="Arial"/>
          <w:b/>
          <w:bCs/>
          <w:snapToGrid w:val="0"/>
          <w:sz w:val="20"/>
          <w:szCs w:val="20"/>
        </w:rPr>
      </w:pPr>
    </w:p>
    <w:tbl>
      <w:tblPr>
        <w:tblW w:w="8147" w:type="dxa"/>
        <w:tblInd w:w="0" w:type="dxa"/>
        <w:tblLayout w:type="fixed"/>
        <w:tblCellMar>
          <w:left w:w="0" w:type="dxa"/>
          <w:right w:w="0" w:type="dxa"/>
        </w:tblCellMar>
        <w:tblLook w:val="0000" w:firstRow="0" w:lastRow="0" w:firstColumn="0" w:lastColumn="0" w:noHBand="0" w:noVBand="0"/>
      </w:tblPr>
      <w:tblGrid>
        <w:gridCol w:w="406"/>
        <w:gridCol w:w="3280"/>
        <w:gridCol w:w="142"/>
        <w:gridCol w:w="1984"/>
        <w:gridCol w:w="81"/>
        <w:gridCol w:w="98"/>
        <w:gridCol w:w="2072"/>
        <w:gridCol w:w="84"/>
      </w:tblGrid>
      <w:tr w:rsidR="00827A91" w:rsidRPr="007C7432" w14:paraId="44230C0D" w14:textId="77777777">
        <w:tc>
          <w:tcPr>
            <w:tcW w:w="406" w:type="dxa"/>
            <w:tcBorders>
              <w:top w:val="nil"/>
              <w:left w:val="nil"/>
              <w:bottom w:val="nil"/>
              <w:right w:val="nil"/>
            </w:tcBorders>
            <w:noWrap/>
            <w:vAlign w:val="bottom"/>
          </w:tcPr>
          <w:p w14:paraId="137434E9"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280" w:type="dxa"/>
            <w:tcBorders>
              <w:top w:val="nil"/>
              <w:left w:val="nil"/>
              <w:bottom w:val="nil"/>
              <w:right w:val="nil"/>
            </w:tcBorders>
            <w:noWrap/>
            <w:vAlign w:val="bottom"/>
          </w:tcPr>
          <w:p w14:paraId="6C1E7EE5"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2" w:type="dxa"/>
            <w:tcBorders>
              <w:top w:val="nil"/>
              <w:left w:val="nil"/>
              <w:bottom w:val="nil"/>
              <w:right w:val="nil"/>
            </w:tcBorders>
            <w:noWrap/>
            <w:vAlign w:val="bottom"/>
          </w:tcPr>
          <w:p w14:paraId="68F7167E" w14:textId="77777777" w:rsidR="00827A91" w:rsidRPr="007C7432" w:rsidRDefault="00827A91">
            <w:pPr>
              <w:kinsoku w:val="0"/>
              <w:overflowPunct w:val="0"/>
              <w:autoSpaceDE w:val="0"/>
              <w:autoSpaceDN w:val="0"/>
              <w:adjustRightInd w:val="0"/>
              <w:snapToGrid w:val="0"/>
              <w:jc w:val="both"/>
              <w:rPr>
                <w:rFonts w:ascii="Arial" w:hAnsi="Arial" w:cs="Arial"/>
                <w:sz w:val="20"/>
                <w:szCs w:val="20"/>
              </w:rPr>
            </w:pPr>
            <w:r w:rsidRPr="007C7432">
              <w:rPr>
                <w:rFonts w:ascii="Arial" w:hAnsi="Arial" w:cs="Arial"/>
                <w:color w:val="000000"/>
                <w:sz w:val="20"/>
                <w:szCs w:val="20"/>
              </w:rPr>
              <w:t xml:space="preserve"> </w:t>
            </w:r>
          </w:p>
        </w:tc>
        <w:tc>
          <w:tcPr>
            <w:tcW w:w="1984" w:type="dxa"/>
            <w:tcBorders>
              <w:top w:val="nil"/>
              <w:left w:val="nil"/>
              <w:bottom w:val="nil"/>
              <w:right w:val="nil"/>
            </w:tcBorders>
            <w:noWrap/>
            <w:vAlign w:val="bottom"/>
          </w:tcPr>
          <w:p w14:paraId="6A26D0FD" w14:textId="77777777" w:rsidR="00827A91" w:rsidRPr="007C7432" w:rsidRDefault="00827A91">
            <w:pPr>
              <w:kinsoku w:val="0"/>
              <w:wordWrap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FY 2022</w:t>
            </w:r>
          </w:p>
        </w:tc>
        <w:tc>
          <w:tcPr>
            <w:tcW w:w="81" w:type="dxa"/>
            <w:tcBorders>
              <w:top w:val="nil"/>
              <w:left w:val="nil"/>
              <w:bottom w:val="nil"/>
              <w:right w:val="nil"/>
            </w:tcBorders>
            <w:noWrap/>
            <w:vAlign w:val="bottom"/>
          </w:tcPr>
          <w:p w14:paraId="6E2C655B"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38394008"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bottom"/>
          </w:tcPr>
          <w:p w14:paraId="075A4302" w14:textId="77777777" w:rsidR="00827A91" w:rsidRPr="007C7432" w:rsidRDefault="00827A91">
            <w:pPr>
              <w:kinsoku w:val="0"/>
              <w:wordWrap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FY 2021</w:t>
            </w:r>
          </w:p>
        </w:tc>
        <w:tc>
          <w:tcPr>
            <w:tcW w:w="84" w:type="dxa"/>
            <w:tcBorders>
              <w:top w:val="nil"/>
              <w:left w:val="nil"/>
              <w:bottom w:val="nil"/>
              <w:right w:val="nil"/>
            </w:tcBorders>
            <w:noWrap/>
            <w:vAlign w:val="center"/>
          </w:tcPr>
          <w:p w14:paraId="2CC95DDF"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6CB85CB5" w14:textId="77777777">
        <w:tc>
          <w:tcPr>
            <w:tcW w:w="406" w:type="dxa"/>
            <w:tcBorders>
              <w:top w:val="nil"/>
              <w:left w:val="nil"/>
              <w:bottom w:val="nil"/>
              <w:right w:val="nil"/>
            </w:tcBorders>
            <w:noWrap/>
            <w:vAlign w:val="bottom"/>
          </w:tcPr>
          <w:p w14:paraId="0F9238F9"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280" w:type="dxa"/>
            <w:tcBorders>
              <w:top w:val="nil"/>
              <w:left w:val="nil"/>
              <w:bottom w:val="nil"/>
              <w:right w:val="nil"/>
            </w:tcBorders>
            <w:noWrap/>
            <w:vAlign w:val="bottom"/>
          </w:tcPr>
          <w:p w14:paraId="77A071A9"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42" w:type="dxa"/>
            <w:tcBorders>
              <w:top w:val="nil"/>
              <w:left w:val="nil"/>
              <w:bottom w:val="nil"/>
              <w:right w:val="nil"/>
            </w:tcBorders>
            <w:noWrap/>
            <w:vAlign w:val="bottom"/>
          </w:tcPr>
          <w:p w14:paraId="61354BFD"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984" w:type="dxa"/>
            <w:tcBorders>
              <w:top w:val="nil"/>
              <w:left w:val="nil"/>
              <w:bottom w:val="nil"/>
              <w:right w:val="nil"/>
            </w:tcBorders>
            <w:noWrap/>
            <w:vAlign w:val="bottom"/>
          </w:tcPr>
          <w:p w14:paraId="54B122D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1" w:type="dxa"/>
            <w:tcBorders>
              <w:top w:val="nil"/>
              <w:left w:val="nil"/>
              <w:bottom w:val="nil"/>
              <w:right w:val="nil"/>
            </w:tcBorders>
            <w:noWrap/>
            <w:vAlign w:val="bottom"/>
          </w:tcPr>
          <w:p w14:paraId="2A919A12"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2ED07ED4"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bottom"/>
          </w:tcPr>
          <w:p w14:paraId="0F9E6023"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center"/>
          </w:tcPr>
          <w:p w14:paraId="49DADF6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5C045C2F" w14:textId="77777777">
        <w:tc>
          <w:tcPr>
            <w:tcW w:w="406" w:type="dxa"/>
            <w:tcBorders>
              <w:top w:val="nil"/>
              <w:left w:val="nil"/>
              <w:bottom w:val="nil"/>
              <w:right w:val="nil"/>
            </w:tcBorders>
            <w:noWrap/>
            <w:vAlign w:val="bottom"/>
          </w:tcPr>
          <w:p w14:paraId="77C98F1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0A83C253"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42" w:type="dxa"/>
            <w:tcBorders>
              <w:top w:val="nil"/>
              <w:left w:val="nil"/>
              <w:bottom w:val="nil"/>
              <w:right w:val="nil"/>
            </w:tcBorders>
            <w:noWrap/>
            <w:vAlign w:val="bottom"/>
          </w:tcPr>
          <w:p w14:paraId="7BC29096"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nil"/>
              <w:left w:val="nil"/>
              <w:bottom w:val="nil"/>
              <w:right w:val="nil"/>
            </w:tcBorders>
            <w:noWrap/>
            <w:vAlign w:val="bottom"/>
          </w:tcPr>
          <w:p w14:paraId="7231D1A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1" w:type="dxa"/>
            <w:tcBorders>
              <w:top w:val="nil"/>
              <w:left w:val="nil"/>
              <w:bottom w:val="nil"/>
              <w:right w:val="nil"/>
            </w:tcBorders>
            <w:noWrap/>
            <w:vAlign w:val="bottom"/>
          </w:tcPr>
          <w:p w14:paraId="7C45344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bottom"/>
          </w:tcPr>
          <w:p w14:paraId="05F4948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bottom"/>
          </w:tcPr>
          <w:p w14:paraId="12F343E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4" w:type="dxa"/>
            <w:tcBorders>
              <w:top w:val="nil"/>
              <w:left w:val="nil"/>
              <w:bottom w:val="nil"/>
              <w:right w:val="nil"/>
            </w:tcBorders>
            <w:noWrap/>
            <w:vAlign w:val="center"/>
          </w:tcPr>
          <w:p w14:paraId="197FEF1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72316B25" w14:textId="77777777">
        <w:tc>
          <w:tcPr>
            <w:tcW w:w="406" w:type="dxa"/>
            <w:tcBorders>
              <w:top w:val="nil"/>
              <w:left w:val="nil"/>
              <w:bottom w:val="nil"/>
              <w:right w:val="nil"/>
            </w:tcBorders>
            <w:noWrap/>
            <w:vAlign w:val="bottom"/>
          </w:tcPr>
          <w:p w14:paraId="2E51699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044BA823"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Interest expense</w:t>
            </w:r>
          </w:p>
        </w:tc>
        <w:tc>
          <w:tcPr>
            <w:tcW w:w="142" w:type="dxa"/>
            <w:tcBorders>
              <w:top w:val="nil"/>
              <w:left w:val="nil"/>
              <w:bottom w:val="nil"/>
              <w:right w:val="nil"/>
            </w:tcBorders>
            <w:noWrap/>
            <w:vAlign w:val="bottom"/>
          </w:tcPr>
          <w:p w14:paraId="657DECA0"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nil"/>
              <w:left w:val="nil"/>
              <w:bottom w:val="nil"/>
              <w:right w:val="nil"/>
            </w:tcBorders>
            <w:noWrap/>
            <w:vAlign w:val="center"/>
          </w:tcPr>
          <w:p w14:paraId="2AEBB2E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sz w:val="20"/>
                <w:szCs w:val="20"/>
              </w:rPr>
              <w:t>-</w:t>
            </w:r>
          </w:p>
        </w:tc>
        <w:tc>
          <w:tcPr>
            <w:tcW w:w="81" w:type="dxa"/>
            <w:tcBorders>
              <w:top w:val="nil"/>
              <w:left w:val="nil"/>
              <w:bottom w:val="nil"/>
              <w:right w:val="nil"/>
            </w:tcBorders>
            <w:noWrap/>
            <w:vAlign w:val="bottom"/>
          </w:tcPr>
          <w:p w14:paraId="2F3A4C2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bottom"/>
          </w:tcPr>
          <w:p w14:paraId="6A87B1D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72BF01E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sz w:val="20"/>
                <w:szCs w:val="20"/>
              </w:rPr>
              <w:t>-</w:t>
            </w:r>
          </w:p>
        </w:tc>
        <w:tc>
          <w:tcPr>
            <w:tcW w:w="84" w:type="dxa"/>
            <w:tcBorders>
              <w:top w:val="nil"/>
              <w:left w:val="nil"/>
              <w:bottom w:val="nil"/>
              <w:right w:val="nil"/>
            </w:tcBorders>
            <w:noWrap/>
            <w:vAlign w:val="bottom"/>
          </w:tcPr>
          <w:p w14:paraId="24B9424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6E538EF4" w14:textId="77777777">
        <w:tc>
          <w:tcPr>
            <w:tcW w:w="406" w:type="dxa"/>
            <w:tcBorders>
              <w:top w:val="nil"/>
              <w:left w:val="nil"/>
              <w:bottom w:val="nil"/>
              <w:right w:val="nil"/>
            </w:tcBorders>
            <w:noWrap/>
            <w:vAlign w:val="bottom"/>
          </w:tcPr>
          <w:p w14:paraId="6CE86F3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2BFF65BA"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Less: Interest income</w:t>
            </w:r>
          </w:p>
        </w:tc>
        <w:tc>
          <w:tcPr>
            <w:tcW w:w="142" w:type="dxa"/>
            <w:tcBorders>
              <w:top w:val="nil"/>
              <w:left w:val="nil"/>
              <w:bottom w:val="nil"/>
              <w:right w:val="nil"/>
            </w:tcBorders>
            <w:noWrap/>
            <w:vAlign w:val="bottom"/>
          </w:tcPr>
          <w:p w14:paraId="7FEE54D4"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nil"/>
              <w:left w:val="nil"/>
              <w:bottom w:val="nil"/>
              <w:right w:val="nil"/>
            </w:tcBorders>
            <w:noWrap/>
            <w:vAlign w:val="center"/>
          </w:tcPr>
          <w:p w14:paraId="7539350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478,924.90</w:t>
            </w:r>
          </w:p>
        </w:tc>
        <w:tc>
          <w:tcPr>
            <w:tcW w:w="81" w:type="dxa"/>
            <w:tcBorders>
              <w:top w:val="nil"/>
              <w:left w:val="nil"/>
              <w:bottom w:val="nil"/>
              <w:right w:val="nil"/>
            </w:tcBorders>
            <w:noWrap/>
            <w:vAlign w:val="bottom"/>
          </w:tcPr>
          <w:p w14:paraId="2EB57DF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bottom"/>
          </w:tcPr>
          <w:p w14:paraId="03ADDD1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4006D6C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320,083.20</w:t>
            </w:r>
          </w:p>
        </w:tc>
        <w:tc>
          <w:tcPr>
            <w:tcW w:w="84" w:type="dxa"/>
            <w:tcBorders>
              <w:top w:val="nil"/>
              <w:left w:val="nil"/>
              <w:bottom w:val="nil"/>
              <w:right w:val="nil"/>
            </w:tcBorders>
            <w:noWrap/>
            <w:vAlign w:val="bottom"/>
          </w:tcPr>
          <w:p w14:paraId="616B597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07EB4353" w14:textId="77777777">
        <w:tc>
          <w:tcPr>
            <w:tcW w:w="406" w:type="dxa"/>
            <w:tcBorders>
              <w:top w:val="nil"/>
              <w:left w:val="nil"/>
              <w:bottom w:val="nil"/>
              <w:right w:val="nil"/>
            </w:tcBorders>
            <w:noWrap/>
            <w:vAlign w:val="bottom"/>
          </w:tcPr>
          <w:p w14:paraId="16A0225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185285FA" w14:textId="77777777" w:rsidR="00827A91" w:rsidRPr="007C7432" w:rsidRDefault="00827A91">
            <w:pPr>
              <w:kinsoku w:val="0"/>
              <w:overflowPunct w:val="0"/>
              <w:autoSpaceDE w:val="0"/>
              <w:autoSpaceDN w:val="0"/>
              <w:adjustRightInd w:val="0"/>
              <w:snapToGrid w:val="0"/>
              <w:rPr>
                <w:rFonts w:ascii="Arial" w:hAnsi="Arial" w:cs="Arial" w:hint="eastAsia"/>
                <w:color w:val="000000"/>
                <w:sz w:val="20"/>
                <w:szCs w:val="20"/>
              </w:rPr>
            </w:pPr>
            <w:r w:rsidRPr="007C7432">
              <w:rPr>
                <w:rFonts w:ascii="Arial" w:hAnsi="Arial" w:cs="Arial"/>
                <w:color w:val="000000"/>
                <w:sz w:val="20"/>
                <w:szCs w:val="20"/>
              </w:rPr>
              <w:t>Exchange losses/ (gains)</w:t>
            </w:r>
          </w:p>
        </w:tc>
        <w:tc>
          <w:tcPr>
            <w:tcW w:w="142" w:type="dxa"/>
            <w:tcBorders>
              <w:top w:val="nil"/>
              <w:left w:val="nil"/>
              <w:bottom w:val="nil"/>
              <w:right w:val="nil"/>
            </w:tcBorders>
            <w:noWrap/>
            <w:vAlign w:val="bottom"/>
          </w:tcPr>
          <w:p w14:paraId="30EA92E6"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nil"/>
              <w:left w:val="nil"/>
              <w:bottom w:val="nil"/>
              <w:right w:val="nil"/>
            </w:tcBorders>
            <w:noWrap/>
            <w:vAlign w:val="center"/>
          </w:tcPr>
          <w:p w14:paraId="32125B8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w:t>
            </w:r>
            <w:r w:rsidRPr="007C7432">
              <w:rPr>
                <w:rFonts w:ascii="Arial" w:hAnsi="Arial" w:cs="Arial" w:hint="eastAsia"/>
                <w:sz w:val="20"/>
                <w:szCs w:val="20"/>
              </w:rPr>
              <w:t>868,054.55</w:t>
            </w:r>
          </w:p>
        </w:tc>
        <w:tc>
          <w:tcPr>
            <w:tcW w:w="81" w:type="dxa"/>
            <w:tcBorders>
              <w:top w:val="nil"/>
              <w:left w:val="nil"/>
              <w:bottom w:val="nil"/>
              <w:right w:val="nil"/>
            </w:tcBorders>
            <w:noWrap/>
            <w:vAlign w:val="bottom"/>
          </w:tcPr>
          <w:p w14:paraId="054EC31C" w14:textId="77777777" w:rsidR="00827A91" w:rsidRPr="007C7432" w:rsidRDefault="00827A91">
            <w:pPr>
              <w:kinsoku w:val="0"/>
              <w:overflowPunct w:val="0"/>
              <w:autoSpaceDE w:val="0"/>
              <w:autoSpaceDN w:val="0"/>
              <w:adjustRightInd w:val="0"/>
              <w:snapToGrid w:val="0"/>
              <w:rPr>
                <w:rFonts w:ascii="Arial" w:hAnsi="Arial" w:cs="Arial" w:hint="eastAsia"/>
                <w:color w:val="000000"/>
                <w:sz w:val="20"/>
                <w:szCs w:val="20"/>
              </w:rPr>
            </w:pPr>
            <w:r w:rsidRPr="007C7432">
              <w:rPr>
                <w:rFonts w:ascii="Arial" w:hAnsi="Arial" w:cs="Arial" w:hint="eastAsia"/>
                <w:color w:val="000000"/>
                <w:sz w:val="20"/>
                <w:szCs w:val="20"/>
              </w:rPr>
              <w:t>)</w:t>
            </w:r>
          </w:p>
        </w:tc>
        <w:tc>
          <w:tcPr>
            <w:tcW w:w="98" w:type="dxa"/>
            <w:tcBorders>
              <w:top w:val="nil"/>
              <w:left w:val="nil"/>
              <w:bottom w:val="nil"/>
              <w:right w:val="nil"/>
            </w:tcBorders>
            <w:noWrap/>
            <w:vAlign w:val="bottom"/>
          </w:tcPr>
          <w:p w14:paraId="399FB3F5" w14:textId="77777777" w:rsidR="00827A91" w:rsidRPr="007C7432" w:rsidRDefault="00827A91">
            <w:pPr>
              <w:kinsoku w:val="0"/>
              <w:overflowPunct w:val="0"/>
              <w:autoSpaceDE w:val="0"/>
              <w:autoSpaceDN w:val="0"/>
              <w:adjustRightInd w:val="0"/>
              <w:snapToGrid w:val="0"/>
              <w:ind w:right="600"/>
              <w:jc w:val="right"/>
              <w:rPr>
                <w:rFonts w:ascii="Arial" w:hAnsi="Arial" w:cs="Arial"/>
                <w:color w:val="000000"/>
                <w:sz w:val="20"/>
                <w:szCs w:val="20"/>
              </w:rPr>
            </w:pPr>
          </w:p>
        </w:tc>
        <w:tc>
          <w:tcPr>
            <w:tcW w:w="2072" w:type="dxa"/>
            <w:tcBorders>
              <w:top w:val="nil"/>
              <w:left w:val="nil"/>
              <w:bottom w:val="nil"/>
              <w:right w:val="nil"/>
            </w:tcBorders>
            <w:noWrap/>
            <w:vAlign w:val="center"/>
          </w:tcPr>
          <w:p w14:paraId="3EC78CF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227,039.99</w:t>
            </w:r>
          </w:p>
        </w:tc>
        <w:tc>
          <w:tcPr>
            <w:tcW w:w="84" w:type="dxa"/>
            <w:tcBorders>
              <w:top w:val="nil"/>
              <w:left w:val="nil"/>
              <w:bottom w:val="nil"/>
              <w:right w:val="nil"/>
            </w:tcBorders>
            <w:noWrap/>
            <w:vAlign w:val="bottom"/>
          </w:tcPr>
          <w:p w14:paraId="08783DE6" w14:textId="77777777" w:rsidR="00827A91" w:rsidRPr="007C7432" w:rsidRDefault="00827A91">
            <w:pPr>
              <w:kinsoku w:val="0"/>
              <w:overflowPunct w:val="0"/>
              <w:autoSpaceDE w:val="0"/>
              <w:autoSpaceDN w:val="0"/>
              <w:adjustRightInd w:val="0"/>
              <w:snapToGrid w:val="0"/>
              <w:rPr>
                <w:rFonts w:ascii="Arial" w:hAnsi="Arial" w:cs="Arial" w:hint="eastAsia"/>
                <w:color w:val="000000"/>
                <w:sz w:val="20"/>
                <w:szCs w:val="20"/>
              </w:rPr>
            </w:pPr>
          </w:p>
        </w:tc>
      </w:tr>
      <w:tr w:rsidR="00827A91" w:rsidRPr="007C7432" w14:paraId="73CEDE6F" w14:textId="77777777">
        <w:tc>
          <w:tcPr>
            <w:tcW w:w="406" w:type="dxa"/>
            <w:tcBorders>
              <w:top w:val="nil"/>
              <w:left w:val="nil"/>
              <w:bottom w:val="nil"/>
              <w:right w:val="nil"/>
            </w:tcBorders>
            <w:noWrap/>
            <w:vAlign w:val="bottom"/>
          </w:tcPr>
          <w:p w14:paraId="6782856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1545318A"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Others</w:t>
            </w:r>
          </w:p>
        </w:tc>
        <w:tc>
          <w:tcPr>
            <w:tcW w:w="142" w:type="dxa"/>
            <w:tcBorders>
              <w:top w:val="nil"/>
              <w:left w:val="nil"/>
              <w:bottom w:val="nil"/>
              <w:right w:val="nil"/>
            </w:tcBorders>
            <w:noWrap/>
            <w:vAlign w:val="bottom"/>
          </w:tcPr>
          <w:p w14:paraId="1A8A428B"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nil"/>
              <w:left w:val="nil"/>
              <w:bottom w:val="nil"/>
              <w:right w:val="nil"/>
            </w:tcBorders>
            <w:noWrap/>
            <w:vAlign w:val="center"/>
          </w:tcPr>
          <w:p w14:paraId="452785F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44,232.58</w:t>
            </w:r>
          </w:p>
        </w:tc>
        <w:tc>
          <w:tcPr>
            <w:tcW w:w="81" w:type="dxa"/>
            <w:tcBorders>
              <w:top w:val="nil"/>
              <w:left w:val="nil"/>
              <w:bottom w:val="nil"/>
              <w:right w:val="nil"/>
            </w:tcBorders>
            <w:noWrap/>
            <w:vAlign w:val="bottom"/>
          </w:tcPr>
          <w:p w14:paraId="184A5847" w14:textId="77777777" w:rsidR="00827A91" w:rsidRPr="007C7432" w:rsidRDefault="00827A91">
            <w:pPr>
              <w:kinsoku w:val="0"/>
              <w:overflowPunct w:val="0"/>
              <w:autoSpaceDE w:val="0"/>
              <w:autoSpaceDN w:val="0"/>
              <w:adjustRightInd w:val="0"/>
              <w:snapToGrid w:val="0"/>
              <w:ind w:right="100"/>
              <w:jc w:val="right"/>
              <w:rPr>
                <w:rFonts w:ascii="Arial" w:hAnsi="Arial" w:cs="Arial"/>
                <w:color w:val="000000"/>
                <w:sz w:val="20"/>
                <w:szCs w:val="20"/>
              </w:rPr>
            </w:pPr>
          </w:p>
        </w:tc>
        <w:tc>
          <w:tcPr>
            <w:tcW w:w="98" w:type="dxa"/>
            <w:tcBorders>
              <w:top w:val="nil"/>
              <w:left w:val="nil"/>
              <w:bottom w:val="nil"/>
              <w:right w:val="nil"/>
            </w:tcBorders>
            <w:noWrap/>
            <w:vAlign w:val="bottom"/>
          </w:tcPr>
          <w:p w14:paraId="77295A9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0884E837" w14:textId="77777777" w:rsidR="00827A91" w:rsidRPr="007C7432" w:rsidRDefault="00827A91">
            <w:pPr>
              <w:snapToGrid w:val="0"/>
              <w:jc w:val="right"/>
              <w:rPr>
                <w:rFonts w:ascii="Arial" w:hAnsi="Arial" w:cs="Arial"/>
                <w:sz w:val="20"/>
                <w:szCs w:val="20"/>
              </w:rPr>
            </w:pPr>
            <w:r w:rsidRPr="007C7432">
              <w:rPr>
                <w:rFonts w:ascii="Arial" w:hAnsi="Arial" w:cs="Arial"/>
                <w:sz w:val="20"/>
                <w:szCs w:val="20"/>
              </w:rPr>
              <w:t>48,659.72</w:t>
            </w:r>
          </w:p>
        </w:tc>
        <w:tc>
          <w:tcPr>
            <w:tcW w:w="84" w:type="dxa"/>
            <w:tcBorders>
              <w:top w:val="nil"/>
              <w:left w:val="nil"/>
              <w:bottom w:val="nil"/>
              <w:right w:val="nil"/>
            </w:tcBorders>
            <w:noWrap/>
            <w:vAlign w:val="bottom"/>
          </w:tcPr>
          <w:p w14:paraId="6DCD309D" w14:textId="77777777" w:rsidR="00827A91" w:rsidRPr="007C7432" w:rsidRDefault="00827A91">
            <w:pPr>
              <w:kinsoku w:val="0"/>
              <w:overflowPunct w:val="0"/>
              <w:autoSpaceDE w:val="0"/>
              <w:autoSpaceDN w:val="0"/>
              <w:adjustRightInd w:val="0"/>
              <w:snapToGrid w:val="0"/>
              <w:ind w:right="100"/>
              <w:jc w:val="right"/>
              <w:rPr>
                <w:rFonts w:ascii="Arial" w:hAnsi="Arial" w:cs="Arial"/>
                <w:color w:val="000000"/>
                <w:sz w:val="20"/>
                <w:szCs w:val="20"/>
              </w:rPr>
            </w:pPr>
          </w:p>
        </w:tc>
      </w:tr>
      <w:tr w:rsidR="00827A91" w:rsidRPr="007C7432" w14:paraId="2EEFCD36" w14:textId="77777777">
        <w:tc>
          <w:tcPr>
            <w:tcW w:w="406" w:type="dxa"/>
            <w:tcBorders>
              <w:top w:val="nil"/>
              <w:left w:val="nil"/>
              <w:bottom w:val="nil"/>
              <w:right w:val="nil"/>
            </w:tcBorders>
            <w:noWrap/>
            <w:vAlign w:val="bottom"/>
          </w:tcPr>
          <w:p w14:paraId="62383BA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280" w:type="dxa"/>
            <w:tcBorders>
              <w:top w:val="nil"/>
              <w:left w:val="nil"/>
              <w:bottom w:val="nil"/>
              <w:right w:val="nil"/>
            </w:tcBorders>
            <w:noWrap/>
            <w:vAlign w:val="bottom"/>
          </w:tcPr>
          <w:p w14:paraId="2254CB09"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42" w:type="dxa"/>
            <w:tcBorders>
              <w:top w:val="nil"/>
              <w:left w:val="nil"/>
              <w:bottom w:val="nil"/>
              <w:right w:val="nil"/>
            </w:tcBorders>
            <w:noWrap/>
            <w:vAlign w:val="bottom"/>
          </w:tcPr>
          <w:p w14:paraId="29FDE48C"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984" w:type="dxa"/>
            <w:tcBorders>
              <w:top w:val="single" w:sz="4" w:space="0" w:color="auto"/>
              <w:left w:val="nil"/>
              <w:bottom w:val="nil"/>
              <w:right w:val="nil"/>
            </w:tcBorders>
            <w:noWrap/>
            <w:vAlign w:val="bottom"/>
          </w:tcPr>
          <w:p w14:paraId="0C35A54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1" w:type="dxa"/>
            <w:tcBorders>
              <w:top w:val="nil"/>
              <w:left w:val="nil"/>
              <w:bottom w:val="nil"/>
              <w:right w:val="nil"/>
            </w:tcBorders>
            <w:noWrap/>
            <w:vAlign w:val="bottom"/>
          </w:tcPr>
          <w:p w14:paraId="011172A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bottom"/>
          </w:tcPr>
          <w:p w14:paraId="1568217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single" w:sz="4" w:space="0" w:color="auto"/>
              <w:left w:val="nil"/>
              <w:bottom w:val="nil"/>
              <w:right w:val="nil"/>
            </w:tcBorders>
            <w:noWrap/>
            <w:vAlign w:val="bottom"/>
          </w:tcPr>
          <w:p w14:paraId="56D7F5C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4" w:type="dxa"/>
            <w:tcBorders>
              <w:top w:val="nil"/>
              <w:left w:val="nil"/>
              <w:bottom w:val="nil"/>
              <w:right w:val="nil"/>
            </w:tcBorders>
            <w:noWrap/>
            <w:vAlign w:val="bottom"/>
          </w:tcPr>
          <w:p w14:paraId="35FC665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24C997B9" w14:textId="77777777">
        <w:tc>
          <w:tcPr>
            <w:tcW w:w="406" w:type="dxa"/>
            <w:tcBorders>
              <w:top w:val="nil"/>
              <w:left w:val="nil"/>
              <w:bottom w:val="nil"/>
              <w:right w:val="nil"/>
            </w:tcBorders>
            <w:shd w:val="clear" w:color="auto" w:fill="auto"/>
            <w:noWrap/>
            <w:vAlign w:val="bottom"/>
          </w:tcPr>
          <w:p w14:paraId="40A058C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3280" w:type="dxa"/>
            <w:tcBorders>
              <w:top w:val="nil"/>
              <w:left w:val="nil"/>
              <w:bottom w:val="nil"/>
              <w:right w:val="nil"/>
            </w:tcBorders>
            <w:shd w:val="clear" w:color="auto" w:fill="auto"/>
            <w:noWrap/>
            <w:vAlign w:val="bottom"/>
          </w:tcPr>
          <w:p w14:paraId="627A7AB2" w14:textId="77777777" w:rsidR="00827A91" w:rsidRPr="007C7432" w:rsidRDefault="00827A91">
            <w:pPr>
              <w:kinsoku w:val="0"/>
              <w:overflowPunct w:val="0"/>
              <w:autoSpaceDE w:val="0"/>
              <w:autoSpaceDN w:val="0"/>
              <w:adjustRightInd w:val="0"/>
              <w:snapToGrid w:val="0"/>
              <w:ind w:firstLineChars="100" w:firstLine="200"/>
              <w:rPr>
                <w:rFonts w:ascii="Arial" w:hAnsi="Arial" w:cs="Arial"/>
                <w:sz w:val="20"/>
                <w:szCs w:val="20"/>
              </w:rPr>
            </w:pPr>
          </w:p>
        </w:tc>
        <w:tc>
          <w:tcPr>
            <w:tcW w:w="142" w:type="dxa"/>
            <w:tcBorders>
              <w:top w:val="nil"/>
              <w:left w:val="nil"/>
              <w:bottom w:val="nil"/>
              <w:right w:val="nil"/>
            </w:tcBorders>
            <w:shd w:val="clear" w:color="auto" w:fill="auto"/>
            <w:noWrap/>
            <w:vAlign w:val="bottom"/>
          </w:tcPr>
          <w:p w14:paraId="0FC1E58B"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984" w:type="dxa"/>
            <w:tcBorders>
              <w:top w:val="nil"/>
              <w:left w:val="nil"/>
              <w:bottom w:val="double" w:sz="6" w:space="0" w:color="auto"/>
              <w:right w:val="nil"/>
            </w:tcBorders>
            <w:shd w:val="clear" w:color="000000" w:fill="auto"/>
            <w:noWrap/>
            <w:vAlign w:val="center"/>
          </w:tcPr>
          <w:p w14:paraId="1C8FC80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w:t>
            </w:r>
            <w:r w:rsidRPr="007C7432">
              <w:rPr>
                <w:rFonts w:ascii="Arial" w:hAnsi="Arial" w:cs="Arial" w:hint="eastAsia"/>
                <w:sz w:val="20"/>
                <w:szCs w:val="20"/>
              </w:rPr>
              <w:t>1,302,746.87</w:t>
            </w:r>
          </w:p>
        </w:tc>
        <w:tc>
          <w:tcPr>
            <w:tcW w:w="81" w:type="dxa"/>
            <w:tcBorders>
              <w:top w:val="nil"/>
              <w:left w:val="nil"/>
              <w:bottom w:val="nil"/>
              <w:right w:val="nil"/>
            </w:tcBorders>
            <w:shd w:val="clear" w:color="auto" w:fill="auto"/>
            <w:noWrap/>
            <w:vAlign w:val="bottom"/>
          </w:tcPr>
          <w:p w14:paraId="52F9C02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color w:val="000000"/>
                <w:sz w:val="20"/>
                <w:szCs w:val="20"/>
              </w:rPr>
              <w:t>)</w:t>
            </w:r>
          </w:p>
        </w:tc>
        <w:tc>
          <w:tcPr>
            <w:tcW w:w="98" w:type="dxa"/>
            <w:tcBorders>
              <w:top w:val="nil"/>
              <w:left w:val="nil"/>
              <w:bottom w:val="nil"/>
              <w:right w:val="nil"/>
            </w:tcBorders>
            <w:shd w:val="clear" w:color="auto" w:fill="auto"/>
            <w:noWrap/>
            <w:vAlign w:val="bottom"/>
          </w:tcPr>
          <w:p w14:paraId="524CC16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double" w:sz="6" w:space="0" w:color="auto"/>
              <w:right w:val="nil"/>
            </w:tcBorders>
            <w:shd w:val="clear" w:color="000000" w:fill="auto"/>
            <w:noWrap/>
            <w:vAlign w:val="center"/>
          </w:tcPr>
          <w:p w14:paraId="65A4593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(44,383.49</w:t>
            </w:r>
          </w:p>
        </w:tc>
        <w:tc>
          <w:tcPr>
            <w:tcW w:w="84" w:type="dxa"/>
            <w:tcBorders>
              <w:top w:val="nil"/>
              <w:left w:val="nil"/>
              <w:bottom w:val="nil"/>
              <w:right w:val="nil"/>
            </w:tcBorders>
            <w:noWrap/>
            <w:vAlign w:val="bottom"/>
          </w:tcPr>
          <w:p w14:paraId="6CFF9A2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color w:val="000000"/>
                <w:sz w:val="20"/>
                <w:szCs w:val="20"/>
              </w:rPr>
              <w:t>)</w:t>
            </w:r>
          </w:p>
        </w:tc>
      </w:tr>
    </w:tbl>
    <w:p w14:paraId="64CE47AE"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58A0D63F" w14:textId="77777777" w:rsidR="00827A91" w:rsidRPr="007C7432" w:rsidRDefault="00827A91" w:rsidP="00DF6505">
      <w:pPr>
        <w:snapToGrid w:val="0"/>
        <w:ind w:leftChars="172" w:left="413" w:right="164"/>
        <w:rPr>
          <w:rFonts w:ascii="Arial" w:hAnsi="Arial" w:cs="Arial"/>
          <w:b/>
          <w:sz w:val="20"/>
          <w:szCs w:val="20"/>
        </w:rPr>
      </w:pPr>
      <w:r w:rsidRPr="007C7432">
        <w:rPr>
          <w:rFonts w:ascii="Arial" w:hAnsi="Arial" w:cs="Arial"/>
          <w:sz w:val="20"/>
          <w:szCs w:val="20"/>
        </w:rPr>
        <w:br w:type="page"/>
      </w:r>
    </w:p>
    <w:p w14:paraId="2D480847" w14:textId="77777777" w:rsidR="00827A91" w:rsidRPr="007C7432" w:rsidRDefault="00827A91">
      <w:pPr>
        <w:tabs>
          <w:tab w:val="left" w:pos="3645"/>
        </w:tabs>
        <w:adjustRightInd w:val="0"/>
        <w:snapToGrid w:val="0"/>
        <w:ind w:leftChars="167" w:left="401"/>
        <w:jc w:val="both"/>
        <w:rPr>
          <w:rFonts w:ascii="Arial" w:hAnsi="Arial" w:cs="Arial" w:hint="eastAsia"/>
          <w:b/>
          <w:sz w:val="18"/>
          <w:szCs w:val="18"/>
        </w:rPr>
      </w:pPr>
    </w:p>
    <w:p w14:paraId="3F725A05" w14:textId="77777777" w:rsidR="00827A91" w:rsidRPr="007C7432" w:rsidRDefault="00827A91">
      <w:pPr>
        <w:widowControl w:val="0"/>
        <w:numPr>
          <w:ilvl w:val="0"/>
          <w:numId w:val="11"/>
        </w:numPr>
        <w:tabs>
          <w:tab w:val="left" w:pos="406"/>
          <w:tab w:val="left" w:pos="720"/>
        </w:tabs>
        <w:snapToGrid w:val="0"/>
        <w:jc w:val="both"/>
        <w:rPr>
          <w:rFonts w:ascii="Arial" w:hAnsi="Arial" w:cs="Arial"/>
          <w:b/>
          <w:sz w:val="20"/>
          <w:szCs w:val="20"/>
        </w:rPr>
      </w:pPr>
      <w:bookmarkStart w:id="7" w:name="_Hlk535243796"/>
      <w:r w:rsidRPr="007C7432">
        <w:rPr>
          <w:rFonts w:ascii="Arial" w:hAnsi="Arial" w:cs="Arial"/>
          <w:b/>
          <w:sz w:val="20"/>
          <w:szCs w:val="20"/>
        </w:rPr>
        <w:t>RELATED PARTY RELATIONSHIPS AND TRANSACTIONS</w:t>
      </w:r>
    </w:p>
    <w:bookmarkEnd w:id="7"/>
    <w:p w14:paraId="20F43D92" w14:textId="77777777" w:rsidR="00827A91" w:rsidRPr="007C7432" w:rsidRDefault="00827A91">
      <w:pPr>
        <w:tabs>
          <w:tab w:val="left" w:pos="3645"/>
        </w:tabs>
        <w:adjustRightInd w:val="0"/>
        <w:snapToGrid w:val="0"/>
        <w:ind w:leftChars="167" w:left="401"/>
        <w:jc w:val="both"/>
        <w:rPr>
          <w:rFonts w:ascii="Arial" w:hAnsi="Arial" w:cs="Arial" w:hint="eastAsia"/>
          <w:sz w:val="20"/>
          <w:szCs w:val="20"/>
        </w:rPr>
      </w:pPr>
    </w:p>
    <w:p w14:paraId="54EAD604" w14:textId="77777777" w:rsidR="00827A91" w:rsidRPr="007C7432" w:rsidRDefault="00827A91">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1.</w:t>
      </w:r>
      <w:r w:rsidRPr="007C7432">
        <w:rPr>
          <w:rFonts w:ascii="Arial" w:eastAsia="黑体" w:hAnsi="Arial" w:cs="Arial"/>
          <w:b/>
          <w:bCs/>
          <w:snapToGrid w:val="0"/>
          <w:sz w:val="20"/>
          <w:szCs w:val="20"/>
        </w:rPr>
        <w:tab/>
        <w:t>Related party that controls the Company</w:t>
      </w:r>
    </w:p>
    <w:p w14:paraId="50213856" w14:textId="77777777" w:rsidR="00827A91" w:rsidRPr="007C7432" w:rsidRDefault="00827A91">
      <w:pPr>
        <w:tabs>
          <w:tab w:val="left" w:pos="3645"/>
        </w:tabs>
        <w:adjustRightInd w:val="0"/>
        <w:snapToGrid w:val="0"/>
        <w:ind w:leftChars="167" w:left="401"/>
        <w:jc w:val="both"/>
        <w:rPr>
          <w:rFonts w:ascii="Arial" w:hAnsi="Arial" w:cs="Arial"/>
          <w:sz w:val="20"/>
          <w:szCs w:val="20"/>
        </w:rPr>
      </w:pPr>
    </w:p>
    <w:tbl>
      <w:tblPr>
        <w:tblW w:w="8077" w:type="dxa"/>
        <w:tblInd w:w="0" w:type="dxa"/>
        <w:tblLayout w:type="fixed"/>
        <w:tblCellMar>
          <w:left w:w="0" w:type="dxa"/>
          <w:right w:w="0" w:type="dxa"/>
        </w:tblCellMar>
        <w:tblLook w:val="0000" w:firstRow="0" w:lastRow="0" w:firstColumn="0" w:lastColumn="0" w:noHBand="0" w:noVBand="0"/>
      </w:tblPr>
      <w:tblGrid>
        <w:gridCol w:w="426"/>
        <w:gridCol w:w="2346"/>
        <w:gridCol w:w="84"/>
        <w:gridCol w:w="1255"/>
        <w:gridCol w:w="89"/>
        <w:gridCol w:w="1713"/>
        <w:gridCol w:w="106"/>
        <w:gridCol w:w="2058"/>
      </w:tblGrid>
      <w:tr w:rsidR="00827A91" w:rsidRPr="007C7432" w14:paraId="089288CD" w14:textId="77777777">
        <w:tc>
          <w:tcPr>
            <w:tcW w:w="426" w:type="dxa"/>
            <w:tcBorders>
              <w:top w:val="nil"/>
              <w:left w:val="nil"/>
              <w:bottom w:val="nil"/>
              <w:right w:val="nil"/>
            </w:tcBorders>
            <w:noWrap/>
            <w:vAlign w:val="bottom"/>
          </w:tcPr>
          <w:p w14:paraId="257B0FC3"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2346" w:type="dxa"/>
            <w:tcBorders>
              <w:top w:val="nil"/>
              <w:left w:val="nil"/>
              <w:bottom w:val="nil"/>
              <w:right w:val="nil"/>
            </w:tcBorders>
            <w:noWrap/>
            <w:vAlign w:val="bottom"/>
          </w:tcPr>
          <w:p w14:paraId="7D18817B"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84" w:type="dxa"/>
            <w:tcBorders>
              <w:top w:val="nil"/>
              <w:left w:val="nil"/>
              <w:bottom w:val="nil"/>
              <w:right w:val="nil"/>
            </w:tcBorders>
            <w:noWrap/>
            <w:vAlign w:val="bottom"/>
          </w:tcPr>
          <w:p w14:paraId="302C3D20" w14:textId="77777777" w:rsidR="00827A91" w:rsidRPr="007C7432" w:rsidRDefault="00827A91">
            <w:pPr>
              <w:kinsoku w:val="0"/>
              <w:overflowPunct w:val="0"/>
              <w:autoSpaceDE w:val="0"/>
              <w:autoSpaceDN w:val="0"/>
              <w:adjustRightInd w:val="0"/>
              <w:snapToGrid w:val="0"/>
              <w:rPr>
                <w:rFonts w:ascii="Arial" w:eastAsia="黑体" w:hAnsi="Arial" w:cs="Arial"/>
                <w:sz w:val="20"/>
                <w:szCs w:val="20"/>
              </w:rPr>
            </w:pPr>
          </w:p>
        </w:tc>
        <w:tc>
          <w:tcPr>
            <w:tcW w:w="1255" w:type="dxa"/>
            <w:tcBorders>
              <w:top w:val="nil"/>
              <w:left w:val="nil"/>
              <w:bottom w:val="nil"/>
              <w:right w:val="nil"/>
            </w:tcBorders>
            <w:noWrap/>
            <w:vAlign w:val="bottom"/>
          </w:tcPr>
          <w:p w14:paraId="2C31CEC4"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89" w:type="dxa"/>
            <w:tcBorders>
              <w:top w:val="nil"/>
              <w:left w:val="nil"/>
              <w:bottom w:val="nil"/>
              <w:right w:val="nil"/>
            </w:tcBorders>
            <w:noWrap/>
            <w:vAlign w:val="bottom"/>
          </w:tcPr>
          <w:p w14:paraId="0DD5FC63"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13" w:type="dxa"/>
            <w:tcBorders>
              <w:top w:val="nil"/>
              <w:left w:val="nil"/>
              <w:bottom w:val="nil"/>
              <w:right w:val="nil"/>
            </w:tcBorders>
            <w:noWrap/>
            <w:vAlign w:val="bottom"/>
          </w:tcPr>
          <w:p w14:paraId="65402AD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06" w:type="dxa"/>
            <w:tcBorders>
              <w:top w:val="nil"/>
              <w:left w:val="nil"/>
              <w:bottom w:val="nil"/>
              <w:right w:val="nil"/>
            </w:tcBorders>
            <w:noWrap/>
            <w:vAlign w:val="bottom"/>
          </w:tcPr>
          <w:p w14:paraId="69B97CBC"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2058" w:type="dxa"/>
            <w:tcBorders>
              <w:top w:val="nil"/>
              <w:left w:val="nil"/>
              <w:bottom w:val="nil"/>
              <w:right w:val="nil"/>
            </w:tcBorders>
            <w:noWrap/>
            <w:vAlign w:val="bottom"/>
          </w:tcPr>
          <w:p w14:paraId="0BF31C54"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r>
      <w:tr w:rsidR="00827A91" w:rsidRPr="007C7432" w14:paraId="76DE0E8E" w14:textId="77777777">
        <w:tc>
          <w:tcPr>
            <w:tcW w:w="426" w:type="dxa"/>
            <w:tcBorders>
              <w:top w:val="nil"/>
              <w:left w:val="nil"/>
              <w:bottom w:val="nil"/>
              <w:right w:val="nil"/>
            </w:tcBorders>
            <w:shd w:val="clear" w:color="auto" w:fill="auto"/>
            <w:noWrap/>
            <w:vAlign w:val="bottom"/>
          </w:tcPr>
          <w:p w14:paraId="7896E27B"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2346" w:type="dxa"/>
            <w:tcBorders>
              <w:top w:val="nil"/>
              <w:left w:val="nil"/>
              <w:bottom w:val="nil"/>
              <w:right w:val="nil"/>
            </w:tcBorders>
            <w:shd w:val="clear" w:color="000000" w:fill="auto"/>
            <w:noWrap/>
            <w:vAlign w:val="bottom"/>
          </w:tcPr>
          <w:p w14:paraId="4F7B89DC" w14:textId="77777777" w:rsidR="00827A91" w:rsidRPr="007C7432" w:rsidRDefault="00827A91">
            <w:pPr>
              <w:kinsoku w:val="0"/>
              <w:overflowPunct w:val="0"/>
              <w:autoSpaceDE w:val="0"/>
              <w:autoSpaceDN w:val="0"/>
              <w:adjustRightInd w:val="0"/>
              <w:snapToGrid w:val="0"/>
              <w:ind w:leftChars="-2" w:left="1" w:rightChars="-17" w:right="-41" w:hangingChars="3" w:hanging="6"/>
              <w:jc w:val="center"/>
              <w:rPr>
                <w:rFonts w:ascii="Arial" w:eastAsia="黑体" w:hAnsi="Arial" w:cs="Arial"/>
                <w:color w:val="000000"/>
                <w:sz w:val="20"/>
                <w:szCs w:val="20"/>
                <w:u w:val="single"/>
              </w:rPr>
            </w:pPr>
            <w:r w:rsidRPr="007C7432">
              <w:rPr>
                <w:rFonts w:ascii="Arial" w:eastAsia="黑体" w:hAnsi="Arial" w:cs="Arial"/>
                <w:color w:val="000000"/>
                <w:sz w:val="20"/>
                <w:szCs w:val="20"/>
                <w:u w:val="single"/>
              </w:rPr>
              <w:t>Name of the parent company</w:t>
            </w:r>
          </w:p>
        </w:tc>
        <w:tc>
          <w:tcPr>
            <w:tcW w:w="84" w:type="dxa"/>
            <w:tcBorders>
              <w:top w:val="nil"/>
              <w:left w:val="nil"/>
              <w:bottom w:val="nil"/>
              <w:right w:val="nil"/>
            </w:tcBorders>
            <w:shd w:val="clear" w:color="auto" w:fill="auto"/>
            <w:noWrap/>
            <w:vAlign w:val="bottom"/>
          </w:tcPr>
          <w:p w14:paraId="51649C74"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u w:val="single"/>
              </w:rPr>
            </w:pPr>
          </w:p>
        </w:tc>
        <w:tc>
          <w:tcPr>
            <w:tcW w:w="1255" w:type="dxa"/>
            <w:tcBorders>
              <w:top w:val="nil"/>
              <w:left w:val="nil"/>
              <w:bottom w:val="nil"/>
              <w:right w:val="nil"/>
            </w:tcBorders>
            <w:shd w:val="clear" w:color="000000" w:fill="auto"/>
            <w:noWrap/>
            <w:vAlign w:val="bottom"/>
          </w:tcPr>
          <w:p w14:paraId="1BD2FEAF" w14:textId="77777777" w:rsidR="00827A91" w:rsidRPr="007C7432" w:rsidRDefault="00827A91">
            <w:pPr>
              <w:kinsoku w:val="0"/>
              <w:wordWrap w:val="0"/>
              <w:overflowPunct w:val="0"/>
              <w:autoSpaceDE w:val="0"/>
              <w:autoSpaceDN w:val="0"/>
              <w:adjustRightInd w:val="0"/>
              <w:snapToGrid w:val="0"/>
              <w:jc w:val="right"/>
              <w:rPr>
                <w:rFonts w:ascii="Arial" w:eastAsia="黑体" w:hAnsi="Arial" w:cs="Arial"/>
                <w:color w:val="000000"/>
                <w:sz w:val="20"/>
                <w:szCs w:val="20"/>
                <w:u w:val="single"/>
              </w:rPr>
            </w:pPr>
            <w:r w:rsidRPr="007C7432">
              <w:rPr>
                <w:rFonts w:ascii="Arial" w:eastAsia="黑体" w:hAnsi="Arial" w:cs="Arial"/>
                <w:color w:val="000000"/>
                <w:sz w:val="20"/>
                <w:szCs w:val="20"/>
                <w:u w:val="single"/>
              </w:rPr>
              <w:t xml:space="preserve">  Place of </w:t>
            </w:r>
          </w:p>
          <w:p w14:paraId="088152AC"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u w:val="single"/>
              </w:rPr>
            </w:pPr>
            <w:r w:rsidRPr="007C7432">
              <w:rPr>
                <w:rFonts w:ascii="Arial" w:eastAsia="黑体" w:hAnsi="Arial" w:cs="Arial"/>
                <w:color w:val="000000"/>
                <w:sz w:val="20"/>
                <w:szCs w:val="20"/>
                <w:u w:val="single"/>
              </w:rPr>
              <w:t xml:space="preserve">incorporation </w:t>
            </w:r>
          </w:p>
        </w:tc>
        <w:tc>
          <w:tcPr>
            <w:tcW w:w="89" w:type="dxa"/>
            <w:tcBorders>
              <w:top w:val="nil"/>
              <w:left w:val="nil"/>
              <w:bottom w:val="nil"/>
              <w:right w:val="nil"/>
            </w:tcBorders>
            <w:shd w:val="clear" w:color="auto" w:fill="auto"/>
            <w:noWrap/>
            <w:vAlign w:val="bottom"/>
          </w:tcPr>
          <w:p w14:paraId="644D54D1"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u w:val="single"/>
              </w:rPr>
            </w:pPr>
          </w:p>
        </w:tc>
        <w:tc>
          <w:tcPr>
            <w:tcW w:w="1713" w:type="dxa"/>
            <w:tcBorders>
              <w:top w:val="nil"/>
              <w:left w:val="nil"/>
              <w:bottom w:val="nil"/>
              <w:right w:val="nil"/>
            </w:tcBorders>
            <w:shd w:val="clear" w:color="000000" w:fill="auto"/>
            <w:noWrap/>
            <w:vAlign w:val="bottom"/>
          </w:tcPr>
          <w:p w14:paraId="05BBC8F2"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u w:val="single"/>
              </w:rPr>
            </w:pPr>
            <w:r w:rsidRPr="007C7432">
              <w:rPr>
                <w:rFonts w:ascii="Arial" w:eastAsia="黑体" w:hAnsi="Arial" w:cs="Arial"/>
                <w:color w:val="000000"/>
                <w:sz w:val="20"/>
                <w:szCs w:val="20"/>
                <w:u w:val="single"/>
              </w:rPr>
              <w:t xml:space="preserve">Relationship with the Company    </w:t>
            </w:r>
          </w:p>
        </w:tc>
        <w:tc>
          <w:tcPr>
            <w:tcW w:w="106" w:type="dxa"/>
            <w:tcBorders>
              <w:top w:val="nil"/>
              <w:left w:val="nil"/>
              <w:bottom w:val="nil"/>
              <w:right w:val="nil"/>
            </w:tcBorders>
            <w:shd w:val="clear" w:color="auto" w:fill="auto"/>
            <w:noWrap/>
            <w:vAlign w:val="bottom"/>
          </w:tcPr>
          <w:p w14:paraId="1018986D"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u w:val="single"/>
              </w:rPr>
            </w:pPr>
          </w:p>
        </w:tc>
        <w:tc>
          <w:tcPr>
            <w:tcW w:w="2058" w:type="dxa"/>
            <w:tcBorders>
              <w:top w:val="nil"/>
              <w:left w:val="nil"/>
              <w:bottom w:val="nil"/>
              <w:right w:val="nil"/>
            </w:tcBorders>
            <w:shd w:val="clear" w:color="000000" w:fill="auto"/>
            <w:noWrap/>
            <w:vAlign w:val="bottom"/>
          </w:tcPr>
          <w:p w14:paraId="1A9C3D08" w14:textId="77777777" w:rsidR="00827A91" w:rsidRPr="007C7432" w:rsidRDefault="00827A91">
            <w:pPr>
              <w:kinsoku w:val="0"/>
              <w:wordWrap w:val="0"/>
              <w:overflowPunct w:val="0"/>
              <w:autoSpaceDE w:val="0"/>
              <w:autoSpaceDN w:val="0"/>
              <w:adjustRightInd w:val="0"/>
              <w:snapToGrid w:val="0"/>
              <w:jc w:val="right"/>
              <w:rPr>
                <w:rFonts w:ascii="Arial" w:eastAsia="黑体" w:hAnsi="Arial" w:cs="Arial"/>
                <w:color w:val="000000"/>
                <w:sz w:val="20"/>
                <w:szCs w:val="20"/>
                <w:u w:val="single"/>
              </w:rPr>
            </w:pPr>
            <w:r w:rsidRPr="007C7432">
              <w:rPr>
                <w:rFonts w:ascii="Arial" w:eastAsia="黑体" w:hAnsi="Arial" w:cs="Arial"/>
                <w:color w:val="000000"/>
                <w:sz w:val="20"/>
                <w:szCs w:val="20"/>
                <w:u w:val="single"/>
              </w:rPr>
              <w:t xml:space="preserve">Percentage of equity held during the year </w:t>
            </w:r>
          </w:p>
        </w:tc>
      </w:tr>
      <w:tr w:rsidR="00827A91" w:rsidRPr="007C7432" w14:paraId="5701EB38" w14:textId="77777777">
        <w:tc>
          <w:tcPr>
            <w:tcW w:w="426" w:type="dxa"/>
            <w:tcBorders>
              <w:top w:val="nil"/>
              <w:left w:val="nil"/>
              <w:bottom w:val="nil"/>
              <w:right w:val="nil"/>
            </w:tcBorders>
            <w:shd w:val="clear" w:color="auto" w:fill="auto"/>
            <w:noWrap/>
            <w:vAlign w:val="bottom"/>
          </w:tcPr>
          <w:p w14:paraId="3FE155B2"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2346" w:type="dxa"/>
            <w:tcBorders>
              <w:top w:val="nil"/>
              <w:left w:val="nil"/>
              <w:bottom w:val="nil"/>
              <w:right w:val="nil"/>
            </w:tcBorders>
            <w:shd w:val="clear" w:color="000000" w:fill="auto"/>
            <w:noWrap/>
            <w:vAlign w:val="bottom"/>
          </w:tcPr>
          <w:p w14:paraId="42A16E19"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84" w:type="dxa"/>
            <w:tcBorders>
              <w:top w:val="nil"/>
              <w:left w:val="nil"/>
              <w:bottom w:val="nil"/>
              <w:right w:val="nil"/>
            </w:tcBorders>
            <w:shd w:val="clear" w:color="auto" w:fill="auto"/>
            <w:noWrap/>
            <w:vAlign w:val="bottom"/>
          </w:tcPr>
          <w:p w14:paraId="46098628"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255" w:type="dxa"/>
            <w:tcBorders>
              <w:top w:val="nil"/>
              <w:left w:val="nil"/>
              <w:bottom w:val="nil"/>
              <w:right w:val="nil"/>
            </w:tcBorders>
            <w:shd w:val="clear" w:color="000000" w:fill="auto"/>
            <w:noWrap/>
            <w:vAlign w:val="bottom"/>
          </w:tcPr>
          <w:p w14:paraId="766C7489" w14:textId="77777777" w:rsidR="00827A91" w:rsidRPr="007C7432" w:rsidRDefault="00827A91">
            <w:pPr>
              <w:kinsoku w:val="0"/>
              <w:wordWrap w:val="0"/>
              <w:overflowPunct w:val="0"/>
              <w:autoSpaceDE w:val="0"/>
              <w:autoSpaceDN w:val="0"/>
              <w:adjustRightInd w:val="0"/>
              <w:snapToGrid w:val="0"/>
              <w:jc w:val="right"/>
              <w:rPr>
                <w:rFonts w:ascii="Arial" w:eastAsia="黑体" w:hAnsi="Arial" w:cs="Arial"/>
                <w:color w:val="000000"/>
                <w:sz w:val="20"/>
                <w:szCs w:val="20"/>
              </w:rPr>
            </w:pPr>
          </w:p>
        </w:tc>
        <w:tc>
          <w:tcPr>
            <w:tcW w:w="89" w:type="dxa"/>
            <w:tcBorders>
              <w:top w:val="nil"/>
              <w:left w:val="nil"/>
              <w:bottom w:val="nil"/>
              <w:right w:val="nil"/>
            </w:tcBorders>
            <w:shd w:val="clear" w:color="auto" w:fill="auto"/>
            <w:noWrap/>
            <w:vAlign w:val="bottom"/>
          </w:tcPr>
          <w:p w14:paraId="39BF9AF7"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13" w:type="dxa"/>
            <w:tcBorders>
              <w:top w:val="nil"/>
              <w:left w:val="nil"/>
              <w:bottom w:val="nil"/>
              <w:right w:val="nil"/>
            </w:tcBorders>
            <w:shd w:val="clear" w:color="000000" w:fill="auto"/>
            <w:noWrap/>
            <w:vAlign w:val="bottom"/>
          </w:tcPr>
          <w:p w14:paraId="06A8BE7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p>
        </w:tc>
        <w:tc>
          <w:tcPr>
            <w:tcW w:w="106" w:type="dxa"/>
            <w:tcBorders>
              <w:top w:val="nil"/>
              <w:left w:val="nil"/>
              <w:bottom w:val="nil"/>
              <w:right w:val="nil"/>
            </w:tcBorders>
            <w:shd w:val="clear" w:color="auto" w:fill="auto"/>
            <w:noWrap/>
            <w:vAlign w:val="bottom"/>
          </w:tcPr>
          <w:p w14:paraId="12A08333"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2058" w:type="dxa"/>
            <w:tcBorders>
              <w:top w:val="nil"/>
              <w:left w:val="nil"/>
              <w:bottom w:val="nil"/>
              <w:right w:val="nil"/>
            </w:tcBorders>
            <w:shd w:val="clear" w:color="000000" w:fill="auto"/>
            <w:noWrap/>
            <w:vAlign w:val="bottom"/>
          </w:tcPr>
          <w:p w14:paraId="32D60170" w14:textId="77777777" w:rsidR="00827A91" w:rsidRPr="007C7432" w:rsidRDefault="00827A91">
            <w:pPr>
              <w:kinsoku w:val="0"/>
              <w:wordWrap w:val="0"/>
              <w:overflowPunct w:val="0"/>
              <w:autoSpaceDE w:val="0"/>
              <w:autoSpaceDN w:val="0"/>
              <w:adjustRightInd w:val="0"/>
              <w:snapToGrid w:val="0"/>
              <w:jc w:val="right"/>
              <w:rPr>
                <w:rFonts w:ascii="Arial" w:eastAsia="黑体" w:hAnsi="Arial" w:cs="Arial"/>
                <w:color w:val="000000"/>
                <w:sz w:val="20"/>
                <w:szCs w:val="20"/>
              </w:rPr>
            </w:pPr>
          </w:p>
        </w:tc>
      </w:tr>
      <w:tr w:rsidR="00827A91" w:rsidRPr="007C7432" w14:paraId="09594D12" w14:textId="77777777">
        <w:tc>
          <w:tcPr>
            <w:tcW w:w="426" w:type="dxa"/>
            <w:tcBorders>
              <w:top w:val="nil"/>
              <w:left w:val="nil"/>
              <w:bottom w:val="nil"/>
              <w:right w:val="nil"/>
            </w:tcBorders>
            <w:shd w:val="clear" w:color="auto" w:fill="auto"/>
            <w:noWrap/>
            <w:vAlign w:val="bottom"/>
          </w:tcPr>
          <w:p w14:paraId="7FA9B2C2" w14:textId="77777777" w:rsidR="00827A91" w:rsidRPr="007C7432" w:rsidRDefault="00827A91">
            <w:pPr>
              <w:kinsoku w:val="0"/>
              <w:overflowPunct w:val="0"/>
              <w:autoSpaceDE w:val="0"/>
              <w:autoSpaceDN w:val="0"/>
              <w:adjustRightInd w:val="0"/>
              <w:snapToGrid w:val="0"/>
              <w:ind w:leftChars="-2" w:left="1" w:rightChars="-17" w:right="-41" w:hangingChars="3" w:hanging="6"/>
              <w:jc w:val="center"/>
              <w:rPr>
                <w:rFonts w:ascii="Arial" w:eastAsia="黑体" w:hAnsi="Arial" w:cs="Arial"/>
                <w:color w:val="000000"/>
                <w:sz w:val="20"/>
                <w:szCs w:val="20"/>
              </w:rPr>
            </w:pPr>
          </w:p>
        </w:tc>
        <w:tc>
          <w:tcPr>
            <w:tcW w:w="2346" w:type="dxa"/>
            <w:tcBorders>
              <w:top w:val="nil"/>
              <w:left w:val="nil"/>
              <w:bottom w:val="nil"/>
              <w:right w:val="nil"/>
            </w:tcBorders>
            <w:shd w:val="clear" w:color="000000" w:fill="auto"/>
            <w:noWrap/>
            <w:vAlign w:val="bottom"/>
          </w:tcPr>
          <w:p w14:paraId="2C3BC080"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FITEXIN</w:t>
            </w:r>
          </w:p>
        </w:tc>
        <w:tc>
          <w:tcPr>
            <w:tcW w:w="84" w:type="dxa"/>
            <w:tcBorders>
              <w:top w:val="nil"/>
              <w:left w:val="nil"/>
              <w:bottom w:val="nil"/>
              <w:right w:val="nil"/>
            </w:tcBorders>
            <w:shd w:val="clear" w:color="auto" w:fill="auto"/>
            <w:noWrap/>
            <w:vAlign w:val="bottom"/>
          </w:tcPr>
          <w:p w14:paraId="0B54CA71"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255" w:type="dxa"/>
            <w:tcBorders>
              <w:top w:val="nil"/>
              <w:left w:val="nil"/>
              <w:bottom w:val="nil"/>
              <w:right w:val="nil"/>
            </w:tcBorders>
            <w:shd w:val="clear" w:color="000000" w:fill="auto"/>
            <w:noWrap/>
            <w:vAlign w:val="bottom"/>
          </w:tcPr>
          <w:p w14:paraId="4EE6FFA8"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France</w:t>
            </w:r>
          </w:p>
        </w:tc>
        <w:tc>
          <w:tcPr>
            <w:tcW w:w="89" w:type="dxa"/>
            <w:tcBorders>
              <w:top w:val="nil"/>
              <w:left w:val="nil"/>
              <w:bottom w:val="nil"/>
              <w:right w:val="nil"/>
            </w:tcBorders>
            <w:shd w:val="clear" w:color="auto" w:fill="auto"/>
            <w:noWrap/>
            <w:vAlign w:val="bottom"/>
          </w:tcPr>
          <w:p w14:paraId="0EEAA920"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13" w:type="dxa"/>
            <w:tcBorders>
              <w:top w:val="nil"/>
              <w:left w:val="nil"/>
              <w:bottom w:val="nil"/>
              <w:right w:val="nil"/>
            </w:tcBorders>
            <w:shd w:val="clear" w:color="000000" w:fill="auto"/>
            <w:noWrap/>
            <w:vAlign w:val="bottom"/>
          </w:tcPr>
          <w:p w14:paraId="5B66E2FA"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Parent company</w:t>
            </w:r>
          </w:p>
        </w:tc>
        <w:tc>
          <w:tcPr>
            <w:tcW w:w="106" w:type="dxa"/>
            <w:tcBorders>
              <w:top w:val="nil"/>
              <w:left w:val="nil"/>
              <w:bottom w:val="nil"/>
              <w:right w:val="nil"/>
            </w:tcBorders>
            <w:shd w:val="clear" w:color="auto" w:fill="auto"/>
            <w:noWrap/>
            <w:vAlign w:val="bottom"/>
          </w:tcPr>
          <w:p w14:paraId="151E6D0F"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2058" w:type="dxa"/>
            <w:tcBorders>
              <w:top w:val="nil"/>
              <w:left w:val="nil"/>
              <w:bottom w:val="nil"/>
              <w:right w:val="nil"/>
            </w:tcBorders>
            <w:shd w:val="clear" w:color="000000" w:fill="auto"/>
            <w:noWrap/>
            <w:vAlign w:val="bottom"/>
          </w:tcPr>
          <w:p w14:paraId="4B4AA2ED"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hint="eastAsia"/>
                <w:color w:val="000000"/>
                <w:sz w:val="20"/>
                <w:szCs w:val="20"/>
              </w:rPr>
              <w:t>7</w:t>
            </w:r>
            <w:r w:rsidRPr="007C7432">
              <w:rPr>
                <w:rFonts w:ascii="Arial" w:eastAsia="黑体" w:hAnsi="Arial" w:cs="Arial"/>
                <w:color w:val="000000"/>
                <w:sz w:val="20"/>
                <w:szCs w:val="20"/>
              </w:rPr>
              <w:t>8.79%</w:t>
            </w:r>
          </w:p>
        </w:tc>
      </w:tr>
      <w:tr w:rsidR="00827A91" w:rsidRPr="007C7432" w14:paraId="1AB98926" w14:textId="77777777">
        <w:tc>
          <w:tcPr>
            <w:tcW w:w="426" w:type="dxa"/>
            <w:tcBorders>
              <w:top w:val="nil"/>
              <w:left w:val="nil"/>
              <w:bottom w:val="nil"/>
              <w:right w:val="nil"/>
            </w:tcBorders>
            <w:shd w:val="clear" w:color="auto" w:fill="auto"/>
            <w:noWrap/>
            <w:vAlign w:val="bottom"/>
          </w:tcPr>
          <w:p w14:paraId="41EE5F64" w14:textId="77777777" w:rsidR="00827A91" w:rsidRPr="007C7432" w:rsidRDefault="00827A91">
            <w:pPr>
              <w:kinsoku w:val="0"/>
              <w:overflowPunct w:val="0"/>
              <w:autoSpaceDE w:val="0"/>
              <w:autoSpaceDN w:val="0"/>
              <w:adjustRightInd w:val="0"/>
              <w:snapToGrid w:val="0"/>
              <w:ind w:leftChars="-2" w:left="1" w:rightChars="-17" w:right="-41" w:hangingChars="3" w:hanging="6"/>
              <w:jc w:val="center"/>
              <w:rPr>
                <w:rFonts w:ascii="Arial" w:eastAsia="黑体" w:hAnsi="Arial" w:cs="Arial"/>
                <w:color w:val="000000"/>
                <w:sz w:val="20"/>
                <w:szCs w:val="20"/>
              </w:rPr>
            </w:pPr>
          </w:p>
        </w:tc>
        <w:tc>
          <w:tcPr>
            <w:tcW w:w="2346" w:type="dxa"/>
            <w:tcBorders>
              <w:top w:val="nil"/>
              <w:left w:val="nil"/>
              <w:bottom w:val="nil"/>
              <w:right w:val="nil"/>
            </w:tcBorders>
            <w:shd w:val="clear" w:color="000000" w:fill="auto"/>
            <w:noWrap/>
            <w:vAlign w:val="bottom"/>
          </w:tcPr>
          <w:p w14:paraId="70CE4D7A" w14:textId="77777777" w:rsidR="00827A91" w:rsidRPr="007C7432" w:rsidRDefault="00827A91">
            <w:pPr>
              <w:ind w:leftChars="-2" w:left="1" w:rightChars="-17" w:right="-41" w:hangingChars="3" w:hanging="6"/>
              <w:rPr>
                <w:rFonts w:ascii="Arial" w:eastAsia="黑体" w:hAnsi="Arial" w:cs="Arial"/>
                <w:color w:val="000000"/>
                <w:sz w:val="20"/>
                <w:szCs w:val="20"/>
              </w:rPr>
            </w:pPr>
            <w:proofErr w:type="spellStart"/>
            <w:r w:rsidRPr="007C7432">
              <w:rPr>
                <w:rFonts w:ascii="Arial" w:eastAsia="黑体" w:hAnsi="Arial" w:cs="Arial"/>
                <w:color w:val="000000"/>
                <w:sz w:val="20"/>
                <w:szCs w:val="20"/>
              </w:rPr>
              <w:t>Chargeurs</w:t>
            </w:r>
            <w:proofErr w:type="spellEnd"/>
            <w:r w:rsidRPr="007C7432">
              <w:rPr>
                <w:rFonts w:ascii="Arial" w:eastAsia="黑体" w:hAnsi="Arial" w:cs="Arial"/>
                <w:color w:val="000000"/>
                <w:sz w:val="20"/>
                <w:szCs w:val="20"/>
              </w:rPr>
              <w:t xml:space="preserve"> </w:t>
            </w:r>
            <w:proofErr w:type="spellStart"/>
            <w:r w:rsidRPr="007C7432">
              <w:rPr>
                <w:rFonts w:ascii="Arial" w:eastAsia="黑体" w:hAnsi="Arial" w:cs="Arial"/>
                <w:color w:val="000000"/>
                <w:sz w:val="20"/>
                <w:szCs w:val="20"/>
              </w:rPr>
              <w:t>Entoilage</w:t>
            </w:r>
            <w:proofErr w:type="spellEnd"/>
            <w:r w:rsidRPr="007C7432">
              <w:rPr>
                <w:rFonts w:ascii="Arial" w:eastAsia="黑体" w:hAnsi="Arial" w:cs="Arial"/>
                <w:color w:val="000000"/>
                <w:sz w:val="20"/>
                <w:szCs w:val="20"/>
              </w:rPr>
              <w:t xml:space="preserve"> S.A.</w:t>
            </w:r>
          </w:p>
        </w:tc>
        <w:tc>
          <w:tcPr>
            <w:tcW w:w="84" w:type="dxa"/>
            <w:tcBorders>
              <w:top w:val="nil"/>
              <w:left w:val="nil"/>
              <w:bottom w:val="nil"/>
              <w:right w:val="nil"/>
            </w:tcBorders>
            <w:shd w:val="clear" w:color="auto" w:fill="auto"/>
            <w:noWrap/>
            <w:vAlign w:val="bottom"/>
          </w:tcPr>
          <w:p w14:paraId="357F2C78" w14:textId="77777777" w:rsidR="00827A91" w:rsidRPr="007C7432" w:rsidRDefault="00827A91">
            <w:pPr>
              <w:kinsoku w:val="0"/>
              <w:overflowPunct w:val="0"/>
              <w:autoSpaceDE w:val="0"/>
              <w:autoSpaceDN w:val="0"/>
              <w:adjustRightInd w:val="0"/>
              <w:snapToGrid w:val="0"/>
              <w:rPr>
                <w:rFonts w:ascii="Arial" w:eastAsia="黑体" w:hAnsi="Arial" w:cs="Arial"/>
                <w:color w:val="000000"/>
                <w:sz w:val="20"/>
                <w:szCs w:val="20"/>
              </w:rPr>
            </w:pPr>
          </w:p>
        </w:tc>
        <w:tc>
          <w:tcPr>
            <w:tcW w:w="1255" w:type="dxa"/>
            <w:tcBorders>
              <w:top w:val="nil"/>
              <w:left w:val="nil"/>
              <w:bottom w:val="nil"/>
              <w:right w:val="nil"/>
            </w:tcBorders>
            <w:shd w:val="clear" w:color="000000" w:fill="auto"/>
            <w:noWrap/>
            <w:vAlign w:val="bottom"/>
          </w:tcPr>
          <w:p w14:paraId="6AD9C7D7"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France</w:t>
            </w:r>
          </w:p>
        </w:tc>
        <w:tc>
          <w:tcPr>
            <w:tcW w:w="89" w:type="dxa"/>
            <w:tcBorders>
              <w:top w:val="nil"/>
              <w:left w:val="nil"/>
              <w:bottom w:val="nil"/>
              <w:right w:val="nil"/>
            </w:tcBorders>
            <w:shd w:val="clear" w:color="auto" w:fill="auto"/>
            <w:noWrap/>
            <w:vAlign w:val="bottom"/>
          </w:tcPr>
          <w:p w14:paraId="3FD4718D"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1713" w:type="dxa"/>
            <w:tcBorders>
              <w:top w:val="nil"/>
              <w:left w:val="nil"/>
              <w:bottom w:val="nil"/>
              <w:right w:val="nil"/>
            </w:tcBorders>
            <w:shd w:val="clear" w:color="000000" w:fill="auto"/>
            <w:noWrap/>
            <w:vAlign w:val="bottom"/>
          </w:tcPr>
          <w:p w14:paraId="5414FE2C"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color w:val="000000"/>
                <w:sz w:val="20"/>
                <w:szCs w:val="20"/>
              </w:rPr>
              <w:t>Ultimate holding company</w:t>
            </w:r>
          </w:p>
        </w:tc>
        <w:tc>
          <w:tcPr>
            <w:tcW w:w="106" w:type="dxa"/>
            <w:tcBorders>
              <w:top w:val="nil"/>
              <w:left w:val="nil"/>
              <w:bottom w:val="nil"/>
              <w:right w:val="nil"/>
            </w:tcBorders>
            <w:shd w:val="clear" w:color="auto" w:fill="auto"/>
            <w:noWrap/>
            <w:vAlign w:val="bottom"/>
          </w:tcPr>
          <w:p w14:paraId="4467B08E" w14:textId="77777777" w:rsidR="00827A91" w:rsidRPr="007C7432" w:rsidRDefault="00827A91">
            <w:pPr>
              <w:kinsoku w:val="0"/>
              <w:overflowPunct w:val="0"/>
              <w:autoSpaceDE w:val="0"/>
              <w:autoSpaceDN w:val="0"/>
              <w:adjustRightInd w:val="0"/>
              <w:snapToGrid w:val="0"/>
              <w:jc w:val="right"/>
              <w:rPr>
                <w:rFonts w:ascii="Arial" w:eastAsia="黑体" w:hAnsi="Arial" w:cs="Arial"/>
                <w:sz w:val="20"/>
                <w:szCs w:val="20"/>
              </w:rPr>
            </w:pPr>
          </w:p>
        </w:tc>
        <w:tc>
          <w:tcPr>
            <w:tcW w:w="2058" w:type="dxa"/>
            <w:tcBorders>
              <w:top w:val="nil"/>
              <w:left w:val="nil"/>
              <w:bottom w:val="nil"/>
              <w:right w:val="nil"/>
            </w:tcBorders>
            <w:shd w:val="clear" w:color="000000" w:fill="auto"/>
            <w:noWrap/>
            <w:vAlign w:val="bottom"/>
          </w:tcPr>
          <w:p w14:paraId="58ED17DE" w14:textId="77777777" w:rsidR="00827A91" w:rsidRPr="007C7432" w:rsidRDefault="00827A91">
            <w:pPr>
              <w:kinsoku w:val="0"/>
              <w:overflowPunct w:val="0"/>
              <w:autoSpaceDE w:val="0"/>
              <w:autoSpaceDN w:val="0"/>
              <w:adjustRightInd w:val="0"/>
              <w:snapToGrid w:val="0"/>
              <w:jc w:val="right"/>
              <w:rPr>
                <w:rFonts w:ascii="Arial" w:eastAsia="黑体" w:hAnsi="Arial" w:cs="Arial"/>
                <w:color w:val="000000"/>
                <w:sz w:val="20"/>
                <w:szCs w:val="20"/>
              </w:rPr>
            </w:pPr>
            <w:r w:rsidRPr="007C7432">
              <w:rPr>
                <w:rFonts w:ascii="Arial" w:eastAsia="黑体" w:hAnsi="Arial" w:cs="Arial" w:hint="eastAsia"/>
                <w:color w:val="000000"/>
                <w:sz w:val="20"/>
                <w:szCs w:val="20"/>
              </w:rPr>
              <w:t>-</w:t>
            </w:r>
          </w:p>
        </w:tc>
      </w:tr>
    </w:tbl>
    <w:p w14:paraId="5ACF470D"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5CE5AC2A" w14:textId="77777777" w:rsidR="00827A91" w:rsidRPr="007C7432" w:rsidRDefault="00827A91">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2.</w:t>
      </w:r>
      <w:r w:rsidRPr="007C7432">
        <w:rPr>
          <w:rFonts w:ascii="Arial" w:eastAsia="黑体" w:hAnsi="Arial" w:cs="Arial"/>
          <w:b/>
          <w:bCs/>
          <w:snapToGrid w:val="0"/>
          <w:sz w:val="20"/>
          <w:szCs w:val="20"/>
        </w:rPr>
        <w:tab/>
        <w:t xml:space="preserve">Nature of related parties that </w:t>
      </w:r>
      <w:r w:rsidRPr="007C7432">
        <w:rPr>
          <w:rFonts w:ascii="Arial" w:eastAsia="黑体" w:hAnsi="Arial" w:cs="Arial" w:hint="eastAsia"/>
          <w:b/>
          <w:bCs/>
          <w:snapToGrid w:val="0"/>
          <w:sz w:val="20"/>
          <w:szCs w:val="20"/>
        </w:rPr>
        <w:t>ha</w:t>
      </w:r>
      <w:r w:rsidRPr="007C7432">
        <w:rPr>
          <w:rFonts w:ascii="Arial" w:eastAsia="黑体" w:hAnsi="Arial" w:cs="Arial"/>
          <w:b/>
          <w:bCs/>
          <w:snapToGrid w:val="0"/>
          <w:sz w:val="20"/>
          <w:szCs w:val="20"/>
        </w:rPr>
        <w:t>ve business transactions with the Company</w:t>
      </w:r>
    </w:p>
    <w:p w14:paraId="720ABD6B" w14:textId="77777777" w:rsidR="00827A91" w:rsidRPr="007C7432" w:rsidRDefault="00827A91">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bCs/>
          <w:snapToGrid w:val="0"/>
          <w:sz w:val="20"/>
          <w:szCs w:val="20"/>
        </w:rPr>
      </w:pPr>
    </w:p>
    <w:tbl>
      <w:tblPr>
        <w:tblW w:w="8091" w:type="dxa"/>
        <w:tblInd w:w="0" w:type="dxa"/>
        <w:tblLayout w:type="fixed"/>
        <w:tblCellMar>
          <w:left w:w="0" w:type="dxa"/>
          <w:right w:w="0" w:type="dxa"/>
        </w:tblCellMar>
        <w:tblLook w:val="0000" w:firstRow="0" w:lastRow="0" w:firstColumn="0" w:lastColumn="0" w:noHBand="0" w:noVBand="0"/>
      </w:tblPr>
      <w:tblGrid>
        <w:gridCol w:w="420"/>
        <w:gridCol w:w="3570"/>
        <w:gridCol w:w="4101"/>
      </w:tblGrid>
      <w:tr w:rsidR="00827A91" w:rsidRPr="007C7432" w14:paraId="52F0E496" w14:textId="77777777">
        <w:tc>
          <w:tcPr>
            <w:tcW w:w="420" w:type="dxa"/>
            <w:tcBorders>
              <w:top w:val="nil"/>
              <w:left w:val="nil"/>
              <w:bottom w:val="nil"/>
              <w:right w:val="nil"/>
            </w:tcBorders>
            <w:noWrap/>
            <w:vAlign w:val="bottom"/>
          </w:tcPr>
          <w:p w14:paraId="21119CDF" w14:textId="77777777" w:rsidR="00827A91" w:rsidRPr="007C7432" w:rsidRDefault="00827A91">
            <w:pPr>
              <w:kinsoku w:val="0"/>
              <w:overflowPunct w:val="0"/>
              <w:autoSpaceDE w:val="0"/>
              <w:autoSpaceDN w:val="0"/>
              <w:adjustRightInd w:val="0"/>
              <w:snapToGrid w:val="0"/>
              <w:rPr>
                <w:rFonts w:ascii="Arial" w:eastAsia="黑体" w:hAnsi="Arial" w:cs="Arial"/>
              </w:rPr>
            </w:pPr>
          </w:p>
        </w:tc>
        <w:tc>
          <w:tcPr>
            <w:tcW w:w="3570" w:type="dxa"/>
            <w:tcBorders>
              <w:top w:val="nil"/>
              <w:left w:val="nil"/>
              <w:bottom w:val="nil"/>
              <w:right w:val="nil"/>
            </w:tcBorders>
            <w:noWrap/>
            <w:vAlign w:val="bottom"/>
          </w:tcPr>
          <w:p w14:paraId="3BBBD92D" w14:textId="77777777" w:rsidR="00827A91" w:rsidRPr="007C7432" w:rsidRDefault="00827A91">
            <w:pPr>
              <w:adjustRightInd w:val="0"/>
              <w:snapToGrid w:val="0"/>
              <w:jc w:val="center"/>
              <w:rPr>
                <w:rFonts w:ascii="Arial" w:hAnsi="Arial" w:cs="Arial"/>
                <w:bCs/>
                <w:sz w:val="18"/>
                <w:szCs w:val="18"/>
                <w:u w:val="single"/>
              </w:rPr>
            </w:pPr>
            <w:r w:rsidRPr="007C7432">
              <w:rPr>
                <w:rFonts w:ascii="Arial" w:hAnsi="Arial" w:cs="Arial"/>
                <w:bCs/>
                <w:sz w:val="18"/>
                <w:szCs w:val="18"/>
                <w:u w:val="single"/>
              </w:rPr>
              <w:t>Name of related party</w:t>
            </w:r>
          </w:p>
        </w:tc>
        <w:tc>
          <w:tcPr>
            <w:tcW w:w="4101" w:type="dxa"/>
            <w:tcBorders>
              <w:top w:val="nil"/>
              <w:left w:val="nil"/>
              <w:bottom w:val="nil"/>
              <w:right w:val="nil"/>
            </w:tcBorders>
            <w:noWrap/>
            <w:vAlign w:val="bottom"/>
          </w:tcPr>
          <w:p w14:paraId="308755BC" w14:textId="77777777" w:rsidR="00827A91" w:rsidRPr="007C7432" w:rsidRDefault="00827A91">
            <w:pPr>
              <w:adjustRightInd w:val="0"/>
              <w:snapToGrid w:val="0"/>
              <w:ind w:firstLineChars="100" w:firstLine="180"/>
              <w:jc w:val="center"/>
              <w:rPr>
                <w:rFonts w:ascii="Arial" w:hAnsi="Arial" w:cs="Arial"/>
                <w:bCs/>
                <w:sz w:val="18"/>
                <w:szCs w:val="18"/>
                <w:u w:val="single"/>
              </w:rPr>
            </w:pPr>
            <w:r w:rsidRPr="007C7432">
              <w:rPr>
                <w:rFonts w:ascii="Arial" w:hAnsi="Arial" w:cs="Arial"/>
                <w:bCs/>
                <w:sz w:val="18"/>
                <w:szCs w:val="18"/>
                <w:u w:val="single"/>
              </w:rPr>
              <w:t>Relationship with the Company</w:t>
            </w:r>
          </w:p>
        </w:tc>
      </w:tr>
      <w:tr w:rsidR="00827A91" w:rsidRPr="007C7432" w14:paraId="20865C99" w14:textId="77777777">
        <w:tc>
          <w:tcPr>
            <w:tcW w:w="420" w:type="dxa"/>
            <w:tcBorders>
              <w:top w:val="nil"/>
              <w:left w:val="nil"/>
              <w:bottom w:val="nil"/>
              <w:right w:val="nil"/>
            </w:tcBorders>
            <w:noWrap/>
            <w:vAlign w:val="bottom"/>
          </w:tcPr>
          <w:p w14:paraId="7E7E3FC8" w14:textId="77777777" w:rsidR="00827A91" w:rsidRPr="007C7432" w:rsidRDefault="00827A91">
            <w:pPr>
              <w:kinsoku w:val="0"/>
              <w:overflowPunct w:val="0"/>
              <w:autoSpaceDE w:val="0"/>
              <w:autoSpaceDN w:val="0"/>
              <w:adjustRightInd w:val="0"/>
              <w:snapToGrid w:val="0"/>
              <w:jc w:val="right"/>
              <w:rPr>
                <w:rFonts w:ascii="Arial" w:eastAsia="黑体" w:hAnsi="Arial" w:cs="Arial"/>
              </w:rPr>
            </w:pPr>
            <w:r w:rsidRPr="007C7432">
              <w:rPr>
                <w:rFonts w:ascii="Arial" w:eastAsia="黑体" w:hAnsi="Arial" w:cs="Arial"/>
                <w:color w:val="000000"/>
              </w:rPr>
              <w:t xml:space="preserve"> </w:t>
            </w:r>
          </w:p>
        </w:tc>
        <w:tc>
          <w:tcPr>
            <w:tcW w:w="3570" w:type="dxa"/>
            <w:tcBorders>
              <w:top w:val="nil"/>
              <w:left w:val="nil"/>
              <w:bottom w:val="nil"/>
              <w:right w:val="nil"/>
            </w:tcBorders>
            <w:noWrap/>
            <w:vAlign w:val="bottom"/>
          </w:tcPr>
          <w:p w14:paraId="4C61CE12" w14:textId="77777777" w:rsidR="00827A91" w:rsidRPr="007C7432" w:rsidRDefault="00827A91">
            <w:pPr>
              <w:kinsoku w:val="0"/>
              <w:overflowPunct w:val="0"/>
              <w:autoSpaceDE w:val="0"/>
              <w:autoSpaceDN w:val="0"/>
              <w:adjustRightInd w:val="0"/>
              <w:snapToGrid w:val="0"/>
              <w:rPr>
                <w:rFonts w:ascii="Arial" w:eastAsia="黑体" w:hAnsi="Arial" w:cs="Arial"/>
              </w:rPr>
            </w:pPr>
            <w:r w:rsidRPr="007C7432">
              <w:rPr>
                <w:rFonts w:ascii="Arial" w:eastAsia="黑体" w:hAnsi="Arial" w:cs="Arial"/>
                <w:color w:val="000000"/>
              </w:rPr>
              <w:t xml:space="preserve"> </w:t>
            </w:r>
          </w:p>
        </w:tc>
        <w:tc>
          <w:tcPr>
            <w:tcW w:w="4101" w:type="dxa"/>
            <w:tcBorders>
              <w:top w:val="nil"/>
              <w:left w:val="nil"/>
              <w:bottom w:val="nil"/>
              <w:right w:val="nil"/>
            </w:tcBorders>
            <w:noWrap/>
            <w:vAlign w:val="bottom"/>
          </w:tcPr>
          <w:p w14:paraId="5F2B7077" w14:textId="77777777" w:rsidR="00827A91" w:rsidRPr="007C7432" w:rsidRDefault="00827A91">
            <w:pPr>
              <w:snapToGrid w:val="0"/>
              <w:ind w:leftChars="-2" w:left="2" w:rightChars="-17" w:right="-41" w:hangingChars="3" w:hanging="7"/>
              <w:rPr>
                <w:rFonts w:ascii="Arial" w:eastAsia="黑体" w:hAnsi="Arial" w:cs="Arial"/>
              </w:rPr>
            </w:pPr>
            <w:r w:rsidRPr="007C7432">
              <w:rPr>
                <w:rFonts w:ascii="Arial" w:eastAsia="黑体" w:hAnsi="Arial" w:cs="Arial"/>
                <w:color w:val="000000"/>
              </w:rPr>
              <w:t xml:space="preserve"> </w:t>
            </w:r>
          </w:p>
        </w:tc>
      </w:tr>
      <w:tr w:rsidR="00827A91" w:rsidRPr="007C7432" w14:paraId="7ECC6736" w14:textId="77777777">
        <w:tc>
          <w:tcPr>
            <w:tcW w:w="420" w:type="dxa"/>
            <w:tcBorders>
              <w:top w:val="nil"/>
              <w:left w:val="nil"/>
              <w:bottom w:val="nil"/>
              <w:right w:val="nil"/>
            </w:tcBorders>
            <w:shd w:val="clear" w:color="auto" w:fill="auto"/>
            <w:noWrap/>
            <w:vAlign w:val="bottom"/>
          </w:tcPr>
          <w:p w14:paraId="5D9B2B7A"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3570" w:type="dxa"/>
            <w:tcBorders>
              <w:top w:val="nil"/>
              <w:left w:val="nil"/>
              <w:bottom w:val="nil"/>
              <w:right w:val="nil"/>
            </w:tcBorders>
            <w:shd w:val="clear" w:color="000000" w:fill="auto"/>
            <w:noWrap/>
            <w:vAlign w:val="center"/>
          </w:tcPr>
          <w:p w14:paraId="24DFD59E" w14:textId="77777777" w:rsidR="00827A91" w:rsidRPr="007C7432" w:rsidRDefault="00827A91">
            <w:pPr>
              <w:ind w:leftChars="-2" w:left="1" w:rightChars="-17" w:right="-41" w:hangingChars="3" w:hanging="6"/>
              <w:rPr>
                <w:rFonts w:ascii="Arial" w:eastAsia="黑体" w:hAnsi="Arial" w:cs="Arial"/>
                <w:color w:val="000000"/>
                <w:sz w:val="20"/>
                <w:szCs w:val="20"/>
              </w:rPr>
            </w:pPr>
            <w:proofErr w:type="spellStart"/>
            <w:r w:rsidRPr="007C7432">
              <w:rPr>
                <w:rFonts w:ascii="Arial" w:eastAsia="黑体" w:hAnsi="Arial" w:cs="Arial"/>
                <w:color w:val="000000"/>
                <w:sz w:val="20"/>
                <w:szCs w:val="20"/>
              </w:rPr>
              <w:t>Chargeurs</w:t>
            </w:r>
            <w:proofErr w:type="spellEnd"/>
            <w:r w:rsidRPr="007C7432">
              <w:rPr>
                <w:rFonts w:ascii="Arial" w:eastAsia="黑体" w:hAnsi="Arial" w:cs="Arial"/>
                <w:color w:val="000000"/>
                <w:sz w:val="20"/>
                <w:szCs w:val="20"/>
              </w:rPr>
              <w:t xml:space="preserve"> Interlining </w:t>
            </w:r>
            <w:proofErr w:type="spellStart"/>
            <w:r w:rsidRPr="007C7432">
              <w:rPr>
                <w:rFonts w:ascii="Arial" w:eastAsia="黑体" w:hAnsi="Arial" w:cs="Arial"/>
                <w:color w:val="000000"/>
                <w:sz w:val="20"/>
                <w:szCs w:val="20"/>
              </w:rPr>
              <w:t>HongKong</w:t>
            </w:r>
            <w:proofErr w:type="spellEnd"/>
            <w:r w:rsidRPr="007C7432">
              <w:rPr>
                <w:rFonts w:ascii="Arial" w:eastAsia="黑体" w:hAnsi="Arial" w:cs="Arial"/>
                <w:color w:val="000000"/>
                <w:sz w:val="20"/>
                <w:szCs w:val="20"/>
              </w:rPr>
              <w:t xml:space="preserve"> Ltd</w:t>
            </w:r>
          </w:p>
        </w:tc>
        <w:tc>
          <w:tcPr>
            <w:tcW w:w="4101" w:type="dxa"/>
            <w:tcBorders>
              <w:top w:val="nil"/>
              <w:left w:val="nil"/>
              <w:bottom w:val="nil"/>
              <w:right w:val="nil"/>
            </w:tcBorders>
            <w:shd w:val="clear" w:color="000000" w:fill="auto"/>
            <w:noWrap/>
            <w:vAlign w:val="center"/>
          </w:tcPr>
          <w:p w14:paraId="3A12D043"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Controlled by same ultimate holding company</w:t>
            </w:r>
          </w:p>
        </w:tc>
      </w:tr>
      <w:tr w:rsidR="00827A91" w:rsidRPr="007C7432" w14:paraId="4852A04F" w14:textId="77777777">
        <w:tc>
          <w:tcPr>
            <w:tcW w:w="420" w:type="dxa"/>
            <w:tcBorders>
              <w:top w:val="nil"/>
              <w:left w:val="nil"/>
              <w:bottom w:val="nil"/>
              <w:right w:val="nil"/>
            </w:tcBorders>
            <w:shd w:val="clear" w:color="auto" w:fill="auto"/>
            <w:noWrap/>
            <w:vAlign w:val="bottom"/>
          </w:tcPr>
          <w:p w14:paraId="02A090C3"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3570" w:type="dxa"/>
            <w:tcBorders>
              <w:top w:val="nil"/>
              <w:left w:val="nil"/>
              <w:bottom w:val="nil"/>
              <w:right w:val="nil"/>
            </w:tcBorders>
            <w:shd w:val="clear" w:color="000000" w:fill="auto"/>
            <w:vAlign w:val="center"/>
          </w:tcPr>
          <w:p w14:paraId="64DE2BFB" w14:textId="77777777" w:rsidR="00827A91" w:rsidRPr="007C7432" w:rsidRDefault="00827A91">
            <w:pPr>
              <w:ind w:leftChars="-2" w:left="1" w:rightChars="-17" w:right="-41" w:hangingChars="3" w:hanging="6"/>
              <w:rPr>
                <w:rFonts w:ascii="Arial" w:eastAsia="黑体" w:hAnsi="Arial" w:cs="Arial"/>
                <w:color w:val="000000"/>
                <w:sz w:val="20"/>
                <w:szCs w:val="20"/>
              </w:rPr>
            </w:pPr>
            <w:proofErr w:type="spellStart"/>
            <w:r w:rsidRPr="007C7432">
              <w:rPr>
                <w:rFonts w:ascii="Arial" w:eastAsia="黑体" w:hAnsi="Arial" w:cs="Arial"/>
                <w:color w:val="000000"/>
                <w:sz w:val="20"/>
                <w:szCs w:val="20"/>
              </w:rPr>
              <w:t>Chargeurs</w:t>
            </w:r>
            <w:proofErr w:type="spellEnd"/>
            <w:r w:rsidRPr="007C7432">
              <w:rPr>
                <w:rFonts w:ascii="Arial" w:eastAsia="黑体" w:hAnsi="Arial" w:cs="Arial"/>
                <w:color w:val="000000"/>
                <w:sz w:val="20"/>
                <w:szCs w:val="20"/>
              </w:rPr>
              <w:t xml:space="preserve"> PCC Singapore Pte. Ltd.</w:t>
            </w:r>
          </w:p>
        </w:tc>
        <w:tc>
          <w:tcPr>
            <w:tcW w:w="4101" w:type="dxa"/>
            <w:tcBorders>
              <w:top w:val="nil"/>
              <w:left w:val="nil"/>
              <w:bottom w:val="nil"/>
              <w:right w:val="nil"/>
            </w:tcBorders>
            <w:shd w:val="clear" w:color="000000" w:fill="auto"/>
            <w:noWrap/>
            <w:vAlign w:val="center"/>
          </w:tcPr>
          <w:p w14:paraId="3A4A1D4B"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Controlled by same ultimate holding company</w:t>
            </w:r>
          </w:p>
        </w:tc>
      </w:tr>
      <w:tr w:rsidR="00827A91" w:rsidRPr="007C7432" w14:paraId="1BD460C5" w14:textId="77777777">
        <w:tc>
          <w:tcPr>
            <w:tcW w:w="420" w:type="dxa"/>
            <w:tcBorders>
              <w:top w:val="nil"/>
              <w:left w:val="nil"/>
              <w:bottom w:val="nil"/>
              <w:right w:val="nil"/>
            </w:tcBorders>
            <w:shd w:val="clear" w:color="auto" w:fill="auto"/>
            <w:noWrap/>
            <w:vAlign w:val="bottom"/>
          </w:tcPr>
          <w:p w14:paraId="24DCDD47"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3570" w:type="dxa"/>
            <w:tcBorders>
              <w:top w:val="nil"/>
              <w:left w:val="nil"/>
              <w:bottom w:val="nil"/>
              <w:right w:val="nil"/>
            </w:tcBorders>
            <w:shd w:val="clear" w:color="000000" w:fill="auto"/>
            <w:vAlign w:val="center"/>
          </w:tcPr>
          <w:p w14:paraId="4821B9D2" w14:textId="77777777" w:rsidR="00827A91" w:rsidRPr="007C7432" w:rsidRDefault="00827A91">
            <w:pPr>
              <w:ind w:leftChars="-2" w:left="1" w:rightChars="-17" w:right="-41" w:hangingChars="3" w:hanging="6"/>
              <w:rPr>
                <w:rFonts w:ascii="Arial" w:eastAsia="黑体" w:hAnsi="Arial" w:cs="Arial"/>
                <w:color w:val="000000"/>
                <w:sz w:val="20"/>
                <w:szCs w:val="20"/>
              </w:rPr>
            </w:pPr>
            <w:proofErr w:type="spellStart"/>
            <w:r w:rsidRPr="007C7432">
              <w:rPr>
                <w:rFonts w:ascii="Arial" w:eastAsia="黑体" w:hAnsi="Arial" w:cs="Arial"/>
                <w:color w:val="000000"/>
                <w:sz w:val="20"/>
                <w:szCs w:val="20"/>
              </w:rPr>
              <w:t>Entretelas</w:t>
            </w:r>
            <w:proofErr w:type="spellEnd"/>
            <w:r w:rsidRPr="007C7432">
              <w:rPr>
                <w:rFonts w:ascii="Arial" w:eastAsia="黑体" w:hAnsi="Arial" w:cs="Arial"/>
                <w:color w:val="000000"/>
                <w:sz w:val="20"/>
                <w:szCs w:val="20"/>
              </w:rPr>
              <w:t xml:space="preserve"> </w:t>
            </w:r>
            <w:proofErr w:type="spellStart"/>
            <w:r w:rsidRPr="007C7432">
              <w:rPr>
                <w:rFonts w:ascii="Arial" w:eastAsia="黑体" w:hAnsi="Arial" w:cs="Arial"/>
                <w:color w:val="000000"/>
                <w:sz w:val="20"/>
                <w:szCs w:val="20"/>
              </w:rPr>
              <w:t>Americanas</w:t>
            </w:r>
            <w:proofErr w:type="spellEnd"/>
            <w:r w:rsidRPr="007C7432">
              <w:rPr>
                <w:rFonts w:ascii="Arial" w:eastAsia="黑体" w:hAnsi="Arial" w:cs="Arial"/>
                <w:color w:val="000000"/>
                <w:sz w:val="20"/>
                <w:szCs w:val="20"/>
              </w:rPr>
              <w:t xml:space="preserve"> S.A.</w:t>
            </w:r>
          </w:p>
        </w:tc>
        <w:tc>
          <w:tcPr>
            <w:tcW w:w="4101" w:type="dxa"/>
            <w:tcBorders>
              <w:top w:val="nil"/>
              <w:left w:val="nil"/>
              <w:bottom w:val="nil"/>
              <w:right w:val="nil"/>
            </w:tcBorders>
            <w:shd w:val="clear" w:color="000000" w:fill="auto"/>
            <w:noWrap/>
            <w:vAlign w:val="center"/>
          </w:tcPr>
          <w:p w14:paraId="50E27CA3"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Controlled by same ultimate holding company</w:t>
            </w:r>
          </w:p>
        </w:tc>
      </w:tr>
      <w:tr w:rsidR="00827A91" w:rsidRPr="007C7432" w14:paraId="3BD0B3A8" w14:textId="77777777">
        <w:tc>
          <w:tcPr>
            <w:tcW w:w="420" w:type="dxa"/>
            <w:tcBorders>
              <w:top w:val="nil"/>
              <w:left w:val="nil"/>
              <w:bottom w:val="nil"/>
              <w:right w:val="nil"/>
            </w:tcBorders>
            <w:shd w:val="clear" w:color="auto" w:fill="auto"/>
            <w:noWrap/>
            <w:vAlign w:val="bottom"/>
          </w:tcPr>
          <w:p w14:paraId="3D911A17"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3570" w:type="dxa"/>
            <w:tcBorders>
              <w:top w:val="nil"/>
              <w:left w:val="nil"/>
              <w:bottom w:val="nil"/>
              <w:right w:val="nil"/>
            </w:tcBorders>
            <w:shd w:val="clear" w:color="000000" w:fill="auto"/>
            <w:vAlign w:val="center"/>
          </w:tcPr>
          <w:p w14:paraId="02A2CADD"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CHARGEURS PCC KOREA LTD</w:t>
            </w:r>
          </w:p>
        </w:tc>
        <w:tc>
          <w:tcPr>
            <w:tcW w:w="4101" w:type="dxa"/>
            <w:tcBorders>
              <w:top w:val="nil"/>
              <w:left w:val="nil"/>
              <w:bottom w:val="nil"/>
              <w:right w:val="nil"/>
            </w:tcBorders>
            <w:shd w:val="clear" w:color="000000" w:fill="auto"/>
            <w:noWrap/>
            <w:vAlign w:val="center"/>
          </w:tcPr>
          <w:p w14:paraId="3A4D1FFB"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Controlled by same ultimate holding company</w:t>
            </w:r>
          </w:p>
        </w:tc>
      </w:tr>
      <w:tr w:rsidR="00827A91" w:rsidRPr="007C7432" w14:paraId="0571437C" w14:textId="77777777">
        <w:tc>
          <w:tcPr>
            <w:tcW w:w="420" w:type="dxa"/>
            <w:tcBorders>
              <w:top w:val="nil"/>
              <w:left w:val="nil"/>
              <w:bottom w:val="nil"/>
              <w:right w:val="nil"/>
            </w:tcBorders>
            <w:shd w:val="clear" w:color="auto" w:fill="auto"/>
            <w:noWrap/>
            <w:vAlign w:val="bottom"/>
          </w:tcPr>
          <w:p w14:paraId="50890BD9"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3570" w:type="dxa"/>
            <w:tcBorders>
              <w:top w:val="nil"/>
              <w:left w:val="nil"/>
              <w:bottom w:val="nil"/>
              <w:right w:val="nil"/>
            </w:tcBorders>
            <w:shd w:val="clear" w:color="000000" w:fill="auto"/>
            <w:noWrap/>
            <w:vAlign w:val="center"/>
          </w:tcPr>
          <w:p w14:paraId="3498592D"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CHARGEURS PCC Italy S.p.A.</w:t>
            </w:r>
          </w:p>
        </w:tc>
        <w:tc>
          <w:tcPr>
            <w:tcW w:w="4101" w:type="dxa"/>
            <w:tcBorders>
              <w:top w:val="nil"/>
              <w:left w:val="nil"/>
              <w:bottom w:val="nil"/>
              <w:right w:val="nil"/>
            </w:tcBorders>
            <w:shd w:val="clear" w:color="000000" w:fill="auto"/>
            <w:noWrap/>
            <w:vAlign w:val="center"/>
          </w:tcPr>
          <w:p w14:paraId="53A1E8EA"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Controlled by same ultimate holding company</w:t>
            </w:r>
          </w:p>
        </w:tc>
      </w:tr>
      <w:tr w:rsidR="00827A91" w:rsidRPr="007C7432" w14:paraId="7C4EE4EC" w14:textId="77777777">
        <w:tc>
          <w:tcPr>
            <w:tcW w:w="420" w:type="dxa"/>
            <w:tcBorders>
              <w:top w:val="nil"/>
              <w:left w:val="nil"/>
              <w:bottom w:val="nil"/>
              <w:right w:val="nil"/>
            </w:tcBorders>
            <w:shd w:val="clear" w:color="auto" w:fill="auto"/>
            <w:noWrap/>
            <w:vAlign w:val="bottom"/>
          </w:tcPr>
          <w:p w14:paraId="6536A3CB"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 xml:space="preserve"> </w:t>
            </w:r>
          </w:p>
        </w:tc>
        <w:tc>
          <w:tcPr>
            <w:tcW w:w="3570" w:type="dxa"/>
            <w:tcBorders>
              <w:top w:val="nil"/>
              <w:left w:val="nil"/>
              <w:bottom w:val="nil"/>
              <w:right w:val="nil"/>
            </w:tcBorders>
            <w:shd w:val="clear" w:color="000000" w:fill="auto"/>
            <w:vAlign w:val="center"/>
          </w:tcPr>
          <w:p w14:paraId="7C3681FA" w14:textId="77777777" w:rsidR="00827A91" w:rsidRPr="007C7432" w:rsidRDefault="00827A91">
            <w:pPr>
              <w:ind w:leftChars="-2" w:left="1" w:rightChars="-17" w:right="-41" w:hangingChars="3" w:hanging="6"/>
              <w:rPr>
                <w:rFonts w:ascii="Arial" w:eastAsia="黑体" w:hAnsi="Arial" w:cs="Arial"/>
                <w:color w:val="000000"/>
                <w:sz w:val="20"/>
                <w:szCs w:val="20"/>
              </w:rPr>
            </w:pPr>
            <w:proofErr w:type="spellStart"/>
            <w:r w:rsidRPr="007C7432">
              <w:rPr>
                <w:rFonts w:ascii="Arial" w:eastAsia="黑体" w:hAnsi="Arial" w:cs="Arial"/>
                <w:color w:val="000000"/>
                <w:sz w:val="20"/>
                <w:szCs w:val="20"/>
              </w:rPr>
              <w:t>Chargeurs</w:t>
            </w:r>
            <w:proofErr w:type="spellEnd"/>
            <w:r w:rsidRPr="007C7432">
              <w:rPr>
                <w:rFonts w:ascii="Arial" w:eastAsia="黑体" w:hAnsi="Arial" w:cs="Arial"/>
                <w:color w:val="000000"/>
                <w:sz w:val="20"/>
                <w:szCs w:val="20"/>
              </w:rPr>
              <w:t xml:space="preserve"> PCC North America, Inc.</w:t>
            </w:r>
          </w:p>
        </w:tc>
        <w:tc>
          <w:tcPr>
            <w:tcW w:w="4101" w:type="dxa"/>
            <w:tcBorders>
              <w:top w:val="nil"/>
              <w:left w:val="nil"/>
              <w:bottom w:val="nil"/>
              <w:right w:val="nil"/>
            </w:tcBorders>
            <w:shd w:val="clear" w:color="000000" w:fill="auto"/>
            <w:noWrap/>
            <w:vAlign w:val="center"/>
          </w:tcPr>
          <w:p w14:paraId="52254EDA"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Controlled by same ultimate holding company</w:t>
            </w:r>
          </w:p>
        </w:tc>
      </w:tr>
      <w:tr w:rsidR="00827A91" w:rsidRPr="007C7432" w14:paraId="5BF48067" w14:textId="77777777">
        <w:tc>
          <w:tcPr>
            <w:tcW w:w="420" w:type="dxa"/>
            <w:tcBorders>
              <w:top w:val="nil"/>
              <w:left w:val="nil"/>
              <w:bottom w:val="nil"/>
              <w:right w:val="nil"/>
            </w:tcBorders>
            <w:shd w:val="clear" w:color="auto" w:fill="auto"/>
            <w:noWrap/>
            <w:vAlign w:val="bottom"/>
          </w:tcPr>
          <w:p w14:paraId="79B128DE" w14:textId="77777777" w:rsidR="00827A91" w:rsidRPr="007C7432" w:rsidRDefault="00827A91">
            <w:pPr>
              <w:ind w:leftChars="-2" w:left="1" w:rightChars="-17" w:right="-41" w:hangingChars="3" w:hanging="6"/>
              <w:rPr>
                <w:rFonts w:ascii="Arial" w:eastAsia="黑体" w:hAnsi="Arial" w:cs="Arial"/>
                <w:color w:val="000000"/>
                <w:sz w:val="20"/>
                <w:szCs w:val="20"/>
              </w:rPr>
            </w:pPr>
          </w:p>
        </w:tc>
        <w:tc>
          <w:tcPr>
            <w:tcW w:w="3570" w:type="dxa"/>
            <w:tcBorders>
              <w:top w:val="nil"/>
              <w:left w:val="nil"/>
              <w:bottom w:val="nil"/>
              <w:right w:val="nil"/>
            </w:tcBorders>
            <w:shd w:val="clear" w:color="000000" w:fill="auto"/>
            <w:vAlign w:val="center"/>
          </w:tcPr>
          <w:p w14:paraId="1C79C5A9" w14:textId="77777777" w:rsidR="00827A91" w:rsidRPr="007C7432" w:rsidRDefault="00827A91">
            <w:pPr>
              <w:ind w:leftChars="-2" w:left="1" w:rightChars="-17" w:right="-41" w:hangingChars="3" w:hanging="6"/>
              <w:rPr>
                <w:rFonts w:ascii="Arial" w:eastAsia="黑体" w:hAnsi="Arial" w:cs="Arial"/>
                <w:color w:val="000000"/>
                <w:sz w:val="20"/>
                <w:szCs w:val="20"/>
              </w:rPr>
            </w:pPr>
            <w:proofErr w:type="spellStart"/>
            <w:r w:rsidRPr="007C7432">
              <w:rPr>
                <w:rFonts w:ascii="Arial" w:eastAsia="黑体" w:hAnsi="Arial" w:cs="Arial"/>
                <w:color w:val="000000"/>
                <w:sz w:val="20"/>
                <w:szCs w:val="20"/>
              </w:rPr>
              <w:t>Lainiere</w:t>
            </w:r>
            <w:proofErr w:type="spellEnd"/>
            <w:r w:rsidRPr="007C7432">
              <w:rPr>
                <w:rFonts w:ascii="Arial" w:eastAsia="黑体" w:hAnsi="Arial" w:cs="Arial"/>
                <w:color w:val="000000"/>
                <w:sz w:val="20"/>
                <w:szCs w:val="20"/>
              </w:rPr>
              <w:t xml:space="preserve"> de Picardie BC</w:t>
            </w:r>
          </w:p>
        </w:tc>
        <w:tc>
          <w:tcPr>
            <w:tcW w:w="4101" w:type="dxa"/>
            <w:tcBorders>
              <w:top w:val="nil"/>
              <w:left w:val="nil"/>
              <w:bottom w:val="nil"/>
              <w:right w:val="nil"/>
            </w:tcBorders>
            <w:shd w:val="clear" w:color="000000" w:fill="auto"/>
            <w:noWrap/>
            <w:vAlign w:val="center"/>
          </w:tcPr>
          <w:p w14:paraId="06A0A55C"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Controlled by same ultimate holding company</w:t>
            </w:r>
          </w:p>
        </w:tc>
      </w:tr>
      <w:tr w:rsidR="00827A91" w:rsidRPr="007C7432" w14:paraId="30095D9D" w14:textId="77777777">
        <w:tc>
          <w:tcPr>
            <w:tcW w:w="420" w:type="dxa"/>
            <w:tcBorders>
              <w:top w:val="nil"/>
              <w:left w:val="nil"/>
              <w:bottom w:val="nil"/>
              <w:right w:val="nil"/>
            </w:tcBorders>
            <w:shd w:val="clear" w:color="auto" w:fill="auto"/>
            <w:noWrap/>
            <w:vAlign w:val="bottom"/>
          </w:tcPr>
          <w:p w14:paraId="4DEEE248" w14:textId="77777777" w:rsidR="00827A91" w:rsidRPr="007C7432" w:rsidRDefault="00827A91">
            <w:pPr>
              <w:ind w:leftChars="-2" w:left="1" w:rightChars="-17" w:right="-41" w:hangingChars="3" w:hanging="6"/>
              <w:rPr>
                <w:rFonts w:ascii="Arial" w:eastAsia="黑体" w:hAnsi="Arial" w:cs="Arial"/>
                <w:color w:val="000000"/>
                <w:sz w:val="20"/>
                <w:szCs w:val="20"/>
              </w:rPr>
            </w:pPr>
          </w:p>
        </w:tc>
        <w:tc>
          <w:tcPr>
            <w:tcW w:w="3570" w:type="dxa"/>
            <w:tcBorders>
              <w:top w:val="nil"/>
              <w:left w:val="nil"/>
              <w:bottom w:val="nil"/>
              <w:right w:val="nil"/>
            </w:tcBorders>
            <w:shd w:val="clear" w:color="000000" w:fill="auto"/>
            <w:vAlign w:val="center"/>
          </w:tcPr>
          <w:p w14:paraId="606BCF74"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Stroud Riley (Pty) Ltd</w:t>
            </w:r>
          </w:p>
        </w:tc>
        <w:tc>
          <w:tcPr>
            <w:tcW w:w="4101" w:type="dxa"/>
            <w:tcBorders>
              <w:top w:val="nil"/>
              <w:left w:val="nil"/>
              <w:bottom w:val="nil"/>
              <w:right w:val="nil"/>
            </w:tcBorders>
            <w:shd w:val="clear" w:color="000000" w:fill="auto"/>
            <w:noWrap/>
            <w:vAlign w:val="center"/>
          </w:tcPr>
          <w:p w14:paraId="2302732D"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Controlled by same ultimate holding company</w:t>
            </w:r>
          </w:p>
        </w:tc>
      </w:tr>
      <w:tr w:rsidR="00827A91" w:rsidRPr="007C7432" w14:paraId="2A2CD769" w14:textId="77777777">
        <w:trPr>
          <w:trHeight w:val="542"/>
        </w:trPr>
        <w:tc>
          <w:tcPr>
            <w:tcW w:w="420" w:type="dxa"/>
            <w:tcBorders>
              <w:top w:val="nil"/>
              <w:left w:val="nil"/>
              <w:bottom w:val="nil"/>
              <w:right w:val="nil"/>
            </w:tcBorders>
            <w:shd w:val="clear" w:color="auto" w:fill="auto"/>
            <w:noWrap/>
            <w:vAlign w:val="bottom"/>
          </w:tcPr>
          <w:p w14:paraId="725928D3" w14:textId="77777777" w:rsidR="00827A91" w:rsidRPr="007C7432" w:rsidRDefault="00827A91">
            <w:pPr>
              <w:ind w:leftChars="-2" w:left="1" w:rightChars="-17" w:right="-41" w:hangingChars="3" w:hanging="6"/>
              <w:rPr>
                <w:rFonts w:ascii="Arial" w:eastAsia="黑体" w:hAnsi="Arial" w:cs="Arial"/>
                <w:color w:val="000000"/>
                <w:sz w:val="20"/>
                <w:szCs w:val="20"/>
              </w:rPr>
            </w:pPr>
          </w:p>
        </w:tc>
        <w:tc>
          <w:tcPr>
            <w:tcW w:w="3570" w:type="dxa"/>
            <w:tcBorders>
              <w:top w:val="nil"/>
              <w:left w:val="nil"/>
              <w:bottom w:val="nil"/>
              <w:right w:val="nil"/>
            </w:tcBorders>
            <w:shd w:val="clear" w:color="000000" w:fill="auto"/>
            <w:vAlign w:val="center"/>
          </w:tcPr>
          <w:p w14:paraId="618009DB"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CHARGEURS ENTRETELAS IBERICA,</w:t>
            </w:r>
          </w:p>
          <w:p w14:paraId="08070349" w14:textId="77777777" w:rsidR="00827A91" w:rsidRPr="007C7432" w:rsidRDefault="00827A91">
            <w:pPr>
              <w:ind w:rightChars="-17" w:right="-41"/>
              <w:rPr>
                <w:rFonts w:ascii="Arial" w:eastAsia="黑体" w:hAnsi="Arial" w:cs="Arial"/>
                <w:color w:val="000000"/>
                <w:sz w:val="20"/>
                <w:szCs w:val="20"/>
              </w:rPr>
            </w:pPr>
            <w:r w:rsidRPr="007C7432">
              <w:rPr>
                <w:rFonts w:ascii="Arial" w:eastAsia="黑体" w:hAnsi="Arial" w:cs="Arial"/>
                <w:color w:val="000000"/>
                <w:sz w:val="20"/>
                <w:szCs w:val="20"/>
              </w:rPr>
              <w:t>LDA</w:t>
            </w:r>
          </w:p>
        </w:tc>
        <w:tc>
          <w:tcPr>
            <w:tcW w:w="4101" w:type="dxa"/>
            <w:tcBorders>
              <w:top w:val="nil"/>
              <w:left w:val="nil"/>
              <w:bottom w:val="nil"/>
              <w:right w:val="nil"/>
            </w:tcBorders>
            <w:shd w:val="clear" w:color="000000" w:fill="auto"/>
            <w:noWrap/>
            <w:vAlign w:val="center"/>
          </w:tcPr>
          <w:p w14:paraId="1015AA24"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Controlled by same ultimate holding company</w:t>
            </w:r>
          </w:p>
        </w:tc>
      </w:tr>
      <w:tr w:rsidR="00827A91" w:rsidRPr="007C7432" w14:paraId="6D3E8921" w14:textId="77777777">
        <w:tc>
          <w:tcPr>
            <w:tcW w:w="420" w:type="dxa"/>
            <w:tcBorders>
              <w:top w:val="nil"/>
              <w:left w:val="nil"/>
              <w:bottom w:val="nil"/>
              <w:right w:val="nil"/>
            </w:tcBorders>
            <w:shd w:val="clear" w:color="auto" w:fill="auto"/>
            <w:noWrap/>
            <w:vAlign w:val="bottom"/>
          </w:tcPr>
          <w:p w14:paraId="155090B1" w14:textId="77777777" w:rsidR="00827A91" w:rsidRPr="007C7432" w:rsidRDefault="00827A91">
            <w:pPr>
              <w:ind w:leftChars="-2" w:left="1" w:rightChars="-17" w:right="-41" w:hangingChars="3" w:hanging="6"/>
              <w:rPr>
                <w:rFonts w:ascii="Arial" w:eastAsia="黑体" w:hAnsi="Arial" w:cs="Arial"/>
                <w:color w:val="000000"/>
                <w:sz w:val="20"/>
                <w:szCs w:val="20"/>
              </w:rPr>
            </w:pPr>
            <w:bookmarkStart w:id="8" w:name="_Hlk536631365"/>
          </w:p>
        </w:tc>
        <w:tc>
          <w:tcPr>
            <w:tcW w:w="3570" w:type="dxa"/>
            <w:tcBorders>
              <w:top w:val="nil"/>
              <w:left w:val="nil"/>
              <w:bottom w:val="nil"/>
              <w:right w:val="nil"/>
            </w:tcBorders>
            <w:shd w:val="clear" w:color="000000" w:fill="auto"/>
            <w:vAlign w:val="center"/>
          </w:tcPr>
          <w:p w14:paraId="4ECB9CF5" w14:textId="77777777" w:rsidR="00827A91" w:rsidRPr="007C7432" w:rsidRDefault="00827A91">
            <w:pPr>
              <w:ind w:leftChars="-2" w:left="1" w:rightChars="-17" w:right="-41" w:hangingChars="3" w:hanging="6"/>
              <w:rPr>
                <w:rFonts w:ascii="Arial" w:eastAsia="黑体" w:hAnsi="Arial" w:cs="Arial" w:hint="eastAsia"/>
                <w:color w:val="000000"/>
                <w:sz w:val="20"/>
                <w:szCs w:val="20"/>
              </w:rPr>
            </w:pPr>
            <w:r w:rsidRPr="007C7432">
              <w:rPr>
                <w:rFonts w:ascii="Arial" w:eastAsia="黑体" w:hAnsi="Arial" w:cs="Arial"/>
                <w:color w:val="000000"/>
                <w:sz w:val="20"/>
                <w:szCs w:val="20"/>
              </w:rPr>
              <w:t>DHJ Interlining Shanghai Co., Ltd.</w:t>
            </w:r>
          </w:p>
        </w:tc>
        <w:tc>
          <w:tcPr>
            <w:tcW w:w="4101" w:type="dxa"/>
            <w:tcBorders>
              <w:top w:val="nil"/>
              <w:left w:val="nil"/>
              <w:bottom w:val="nil"/>
              <w:right w:val="nil"/>
            </w:tcBorders>
            <w:shd w:val="clear" w:color="000000" w:fill="auto"/>
            <w:noWrap/>
            <w:vAlign w:val="center"/>
          </w:tcPr>
          <w:p w14:paraId="745147DB"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Controlled by same ultimate holding company</w:t>
            </w:r>
          </w:p>
        </w:tc>
      </w:tr>
      <w:bookmarkEnd w:id="8"/>
      <w:tr w:rsidR="00827A91" w:rsidRPr="007C7432" w14:paraId="6C5B0E50" w14:textId="77777777">
        <w:tc>
          <w:tcPr>
            <w:tcW w:w="420" w:type="dxa"/>
            <w:tcBorders>
              <w:top w:val="nil"/>
              <w:left w:val="nil"/>
              <w:bottom w:val="nil"/>
              <w:right w:val="nil"/>
            </w:tcBorders>
            <w:shd w:val="clear" w:color="auto" w:fill="auto"/>
            <w:noWrap/>
            <w:vAlign w:val="bottom"/>
          </w:tcPr>
          <w:p w14:paraId="131F9879" w14:textId="77777777" w:rsidR="00827A91" w:rsidRPr="007C7432" w:rsidRDefault="00827A91">
            <w:pPr>
              <w:ind w:leftChars="-2" w:left="1" w:rightChars="-17" w:right="-41" w:hangingChars="3" w:hanging="6"/>
              <w:rPr>
                <w:rFonts w:ascii="Arial" w:eastAsia="黑体" w:hAnsi="Arial" w:cs="Arial"/>
                <w:color w:val="000000"/>
                <w:sz w:val="20"/>
                <w:szCs w:val="20"/>
              </w:rPr>
            </w:pPr>
          </w:p>
        </w:tc>
        <w:tc>
          <w:tcPr>
            <w:tcW w:w="3570" w:type="dxa"/>
            <w:tcBorders>
              <w:top w:val="nil"/>
              <w:left w:val="nil"/>
              <w:bottom w:val="nil"/>
              <w:right w:val="nil"/>
            </w:tcBorders>
            <w:shd w:val="clear" w:color="000000" w:fill="auto"/>
            <w:vAlign w:val="center"/>
          </w:tcPr>
          <w:p w14:paraId="3E291992"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CHARGEURS ENTOILAGE TUNISIE</w:t>
            </w:r>
          </w:p>
        </w:tc>
        <w:tc>
          <w:tcPr>
            <w:tcW w:w="4101" w:type="dxa"/>
            <w:tcBorders>
              <w:top w:val="nil"/>
              <w:left w:val="nil"/>
              <w:bottom w:val="nil"/>
              <w:right w:val="nil"/>
            </w:tcBorders>
            <w:shd w:val="clear" w:color="000000" w:fill="auto"/>
            <w:noWrap/>
            <w:vAlign w:val="center"/>
          </w:tcPr>
          <w:p w14:paraId="49C6D80C"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Controlled by same ultimate holding company</w:t>
            </w:r>
          </w:p>
        </w:tc>
      </w:tr>
      <w:tr w:rsidR="00827A91" w:rsidRPr="007C7432" w14:paraId="471BD4C2" w14:textId="77777777">
        <w:tc>
          <w:tcPr>
            <w:tcW w:w="420" w:type="dxa"/>
            <w:tcBorders>
              <w:top w:val="nil"/>
              <w:left w:val="nil"/>
              <w:bottom w:val="nil"/>
              <w:right w:val="nil"/>
            </w:tcBorders>
            <w:shd w:val="clear" w:color="auto" w:fill="auto"/>
            <w:noWrap/>
            <w:vAlign w:val="bottom"/>
          </w:tcPr>
          <w:p w14:paraId="7C40F79D" w14:textId="77777777" w:rsidR="00827A91" w:rsidRPr="007C7432" w:rsidRDefault="00827A91">
            <w:pPr>
              <w:ind w:leftChars="-2" w:left="1" w:rightChars="-17" w:right="-41" w:hangingChars="3" w:hanging="6"/>
              <w:rPr>
                <w:rFonts w:ascii="Arial" w:eastAsia="黑体" w:hAnsi="Arial" w:cs="Arial"/>
                <w:color w:val="000000"/>
                <w:sz w:val="20"/>
                <w:szCs w:val="20"/>
              </w:rPr>
            </w:pPr>
          </w:p>
        </w:tc>
        <w:tc>
          <w:tcPr>
            <w:tcW w:w="3570" w:type="dxa"/>
            <w:tcBorders>
              <w:top w:val="nil"/>
              <w:left w:val="nil"/>
              <w:bottom w:val="nil"/>
              <w:right w:val="nil"/>
            </w:tcBorders>
            <w:shd w:val="clear" w:color="000000" w:fill="auto"/>
            <w:vAlign w:val="center"/>
          </w:tcPr>
          <w:p w14:paraId="6368393F" w14:textId="77777777" w:rsidR="00827A91" w:rsidRPr="007C7432" w:rsidRDefault="00827A91">
            <w:pPr>
              <w:ind w:rightChars="-17" w:right="-41"/>
              <w:rPr>
                <w:rFonts w:ascii="Arial" w:eastAsia="黑体" w:hAnsi="Arial" w:cs="Arial"/>
                <w:color w:val="000000"/>
                <w:sz w:val="20"/>
                <w:szCs w:val="20"/>
              </w:rPr>
            </w:pPr>
            <w:proofErr w:type="spellStart"/>
            <w:r w:rsidRPr="007C7432">
              <w:rPr>
                <w:rFonts w:ascii="Arial" w:eastAsia="黑体" w:hAnsi="Arial" w:cs="Arial"/>
                <w:color w:val="000000"/>
                <w:sz w:val="20"/>
                <w:szCs w:val="20"/>
              </w:rPr>
              <w:t>Chargeurs</w:t>
            </w:r>
            <w:proofErr w:type="spellEnd"/>
            <w:r w:rsidRPr="007C7432">
              <w:rPr>
                <w:rFonts w:ascii="Arial" w:eastAsia="黑体" w:hAnsi="Arial" w:cs="Arial"/>
                <w:color w:val="000000"/>
                <w:sz w:val="20"/>
                <w:szCs w:val="20"/>
              </w:rPr>
              <w:t xml:space="preserve"> PCC </w:t>
            </w:r>
            <w:proofErr w:type="spellStart"/>
            <w:r w:rsidRPr="007C7432">
              <w:rPr>
                <w:rFonts w:ascii="Arial" w:eastAsia="黑体" w:hAnsi="Arial" w:cs="Arial"/>
                <w:color w:val="000000"/>
                <w:sz w:val="20"/>
                <w:szCs w:val="20"/>
              </w:rPr>
              <w:t>Brasil</w:t>
            </w:r>
            <w:proofErr w:type="spellEnd"/>
            <w:r w:rsidRPr="007C7432">
              <w:rPr>
                <w:rFonts w:ascii="Arial" w:eastAsia="黑体" w:hAnsi="Arial" w:cs="Arial"/>
                <w:color w:val="000000"/>
                <w:sz w:val="20"/>
                <w:szCs w:val="20"/>
              </w:rPr>
              <w:t xml:space="preserve"> </w:t>
            </w:r>
            <w:proofErr w:type="spellStart"/>
            <w:r w:rsidRPr="007C7432">
              <w:rPr>
                <w:rFonts w:ascii="Arial" w:eastAsia="黑体" w:hAnsi="Arial" w:cs="Arial"/>
                <w:color w:val="000000"/>
                <w:sz w:val="20"/>
                <w:szCs w:val="20"/>
              </w:rPr>
              <w:t>Textil</w:t>
            </w:r>
            <w:proofErr w:type="spellEnd"/>
            <w:r w:rsidRPr="007C7432">
              <w:rPr>
                <w:rFonts w:ascii="Arial" w:eastAsia="黑体" w:hAnsi="Arial" w:cs="Arial"/>
                <w:color w:val="000000"/>
                <w:sz w:val="20"/>
                <w:szCs w:val="20"/>
              </w:rPr>
              <w:t xml:space="preserve"> </w:t>
            </w:r>
            <w:proofErr w:type="spellStart"/>
            <w:r w:rsidRPr="007C7432">
              <w:rPr>
                <w:rFonts w:ascii="Arial" w:eastAsia="黑体" w:hAnsi="Arial" w:cs="Arial"/>
                <w:color w:val="000000"/>
                <w:sz w:val="20"/>
                <w:szCs w:val="20"/>
              </w:rPr>
              <w:t>Ltda</w:t>
            </w:r>
            <w:proofErr w:type="spellEnd"/>
          </w:p>
        </w:tc>
        <w:tc>
          <w:tcPr>
            <w:tcW w:w="4101" w:type="dxa"/>
            <w:tcBorders>
              <w:top w:val="nil"/>
              <w:left w:val="nil"/>
              <w:bottom w:val="nil"/>
              <w:right w:val="nil"/>
            </w:tcBorders>
            <w:shd w:val="clear" w:color="000000" w:fill="auto"/>
            <w:noWrap/>
            <w:vAlign w:val="center"/>
          </w:tcPr>
          <w:p w14:paraId="3068FF6D"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Controlled by same ultimate holding company</w:t>
            </w:r>
          </w:p>
        </w:tc>
      </w:tr>
      <w:tr w:rsidR="00827A91" w:rsidRPr="007C7432" w14:paraId="5D2A20CA" w14:textId="77777777">
        <w:tc>
          <w:tcPr>
            <w:tcW w:w="420" w:type="dxa"/>
            <w:tcBorders>
              <w:top w:val="nil"/>
              <w:left w:val="nil"/>
              <w:bottom w:val="nil"/>
              <w:right w:val="nil"/>
            </w:tcBorders>
            <w:shd w:val="clear" w:color="auto" w:fill="auto"/>
            <w:noWrap/>
            <w:vAlign w:val="bottom"/>
          </w:tcPr>
          <w:p w14:paraId="11BE005A" w14:textId="77777777" w:rsidR="00827A91" w:rsidRPr="007C7432" w:rsidRDefault="00827A91">
            <w:pPr>
              <w:ind w:leftChars="-2" w:left="1" w:rightChars="-17" w:right="-41" w:hangingChars="3" w:hanging="6"/>
              <w:rPr>
                <w:rFonts w:ascii="Arial" w:eastAsia="黑体" w:hAnsi="Arial" w:cs="Arial"/>
                <w:color w:val="000000"/>
                <w:sz w:val="20"/>
                <w:szCs w:val="20"/>
              </w:rPr>
            </w:pPr>
          </w:p>
        </w:tc>
        <w:tc>
          <w:tcPr>
            <w:tcW w:w="3570" w:type="dxa"/>
            <w:tcBorders>
              <w:top w:val="nil"/>
              <w:left w:val="nil"/>
              <w:bottom w:val="nil"/>
              <w:right w:val="nil"/>
            </w:tcBorders>
            <w:shd w:val="clear" w:color="000000" w:fill="auto"/>
            <w:vAlign w:val="center"/>
          </w:tcPr>
          <w:p w14:paraId="4120496C" w14:textId="77777777" w:rsidR="00827A91" w:rsidRPr="007C7432" w:rsidRDefault="00827A91">
            <w:pPr>
              <w:snapToGrid w:val="0"/>
              <w:rPr>
                <w:rFonts w:ascii="Arial" w:hAnsi="Arial" w:cs="Arial"/>
                <w:sz w:val="20"/>
                <w:szCs w:val="20"/>
              </w:rPr>
            </w:pPr>
            <w:r w:rsidRPr="007C7432">
              <w:rPr>
                <w:rFonts w:ascii="Arial" w:hAnsi="Arial" w:cs="Arial" w:hint="eastAsia"/>
                <w:sz w:val="20"/>
                <w:szCs w:val="20"/>
              </w:rPr>
              <w:t xml:space="preserve">PCC </w:t>
            </w:r>
            <w:r w:rsidRPr="007C7432">
              <w:rPr>
                <w:rFonts w:ascii="Arial" w:hAnsi="Arial" w:cs="Arial"/>
                <w:sz w:val="20"/>
                <w:szCs w:val="20"/>
              </w:rPr>
              <w:t>(</w:t>
            </w:r>
            <w:r w:rsidRPr="007C7432">
              <w:rPr>
                <w:rFonts w:ascii="Arial" w:hAnsi="Arial" w:cs="Arial" w:hint="eastAsia"/>
                <w:sz w:val="20"/>
                <w:szCs w:val="20"/>
              </w:rPr>
              <w:t xml:space="preserve">GUANGZHOU) TRADING </w:t>
            </w:r>
          </w:p>
          <w:p w14:paraId="0EAD8E14" w14:textId="77777777" w:rsidR="00827A91" w:rsidRPr="007C7432" w:rsidRDefault="00827A91">
            <w:pPr>
              <w:snapToGrid w:val="0"/>
              <w:rPr>
                <w:rFonts w:ascii="Arial" w:hAnsi="Arial" w:cs="Arial"/>
                <w:sz w:val="20"/>
                <w:szCs w:val="20"/>
              </w:rPr>
            </w:pPr>
            <w:r w:rsidRPr="007C7432">
              <w:rPr>
                <w:rFonts w:ascii="Arial" w:hAnsi="Arial" w:cs="Arial" w:hint="eastAsia"/>
                <w:sz w:val="20"/>
                <w:szCs w:val="20"/>
              </w:rPr>
              <w:t>COMPANY LIMITED</w:t>
            </w:r>
          </w:p>
        </w:tc>
        <w:tc>
          <w:tcPr>
            <w:tcW w:w="4101" w:type="dxa"/>
            <w:tcBorders>
              <w:top w:val="nil"/>
              <w:left w:val="nil"/>
              <w:bottom w:val="nil"/>
              <w:right w:val="nil"/>
            </w:tcBorders>
            <w:shd w:val="clear" w:color="000000" w:fill="auto"/>
            <w:noWrap/>
            <w:vAlign w:val="center"/>
          </w:tcPr>
          <w:p w14:paraId="33304093"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Controlled by same ultimate holding company</w:t>
            </w:r>
          </w:p>
        </w:tc>
      </w:tr>
      <w:tr w:rsidR="00827A91" w:rsidRPr="007C7432" w14:paraId="1214581B" w14:textId="77777777">
        <w:tc>
          <w:tcPr>
            <w:tcW w:w="420" w:type="dxa"/>
            <w:tcBorders>
              <w:top w:val="nil"/>
              <w:left w:val="nil"/>
              <w:bottom w:val="nil"/>
              <w:right w:val="nil"/>
            </w:tcBorders>
            <w:shd w:val="clear" w:color="auto" w:fill="auto"/>
            <w:noWrap/>
            <w:vAlign w:val="bottom"/>
          </w:tcPr>
          <w:p w14:paraId="3438D9F9" w14:textId="77777777" w:rsidR="00827A91" w:rsidRPr="007C7432" w:rsidRDefault="00827A91">
            <w:pPr>
              <w:ind w:leftChars="-2" w:left="1" w:rightChars="-17" w:right="-41" w:hangingChars="3" w:hanging="6"/>
              <w:rPr>
                <w:rFonts w:ascii="Arial" w:eastAsia="黑体" w:hAnsi="Arial" w:cs="Arial"/>
                <w:color w:val="000000"/>
                <w:sz w:val="20"/>
                <w:szCs w:val="20"/>
              </w:rPr>
            </w:pPr>
          </w:p>
        </w:tc>
        <w:tc>
          <w:tcPr>
            <w:tcW w:w="3570" w:type="dxa"/>
            <w:tcBorders>
              <w:top w:val="nil"/>
              <w:left w:val="nil"/>
              <w:bottom w:val="nil"/>
              <w:right w:val="nil"/>
            </w:tcBorders>
            <w:shd w:val="clear" w:color="000000" w:fill="auto"/>
            <w:vAlign w:val="center"/>
          </w:tcPr>
          <w:p w14:paraId="040EF137" w14:textId="77777777" w:rsidR="00827A91" w:rsidRPr="007C7432" w:rsidRDefault="00827A91">
            <w:pPr>
              <w:snapToGrid w:val="0"/>
              <w:rPr>
                <w:rFonts w:ascii="Arial" w:hAnsi="Arial" w:cs="Arial" w:hint="eastAsia"/>
                <w:sz w:val="20"/>
                <w:szCs w:val="20"/>
              </w:rPr>
            </w:pPr>
            <w:r w:rsidRPr="007C7432">
              <w:rPr>
                <w:rFonts w:ascii="Arial" w:hAnsi="Arial" w:cs="Arial" w:hint="eastAsia"/>
                <w:sz w:val="20"/>
                <w:szCs w:val="20"/>
              </w:rPr>
              <w:t>PCC Asia Limited</w:t>
            </w:r>
          </w:p>
        </w:tc>
        <w:tc>
          <w:tcPr>
            <w:tcW w:w="4101" w:type="dxa"/>
            <w:tcBorders>
              <w:top w:val="nil"/>
              <w:left w:val="nil"/>
              <w:bottom w:val="nil"/>
              <w:right w:val="nil"/>
            </w:tcBorders>
            <w:shd w:val="clear" w:color="000000" w:fill="auto"/>
            <w:noWrap/>
            <w:vAlign w:val="center"/>
          </w:tcPr>
          <w:p w14:paraId="4C487098"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Controlled by same ultimate holding company</w:t>
            </w:r>
          </w:p>
        </w:tc>
      </w:tr>
      <w:tr w:rsidR="00827A91" w:rsidRPr="007C7432" w14:paraId="0FF699A2" w14:textId="77777777">
        <w:tc>
          <w:tcPr>
            <w:tcW w:w="420" w:type="dxa"/>
            <w:tcBorders>
              <w:top w:val="nil"/>
              <w:left w:val="nil"/>
              <w:bottom w:val="nil"/>
              <w:right w:val="nil"/>
            </w:tcBorders>
            <w:shd w:val="clear" w:color="auto" w:fill="auto"/>
            <w:noWrap/>
            <w:vAlign w:val="bottom"/>
          </w:tcPr>
          <w:p w14:paraId="3184B1F7" w14:textId="77777777" w:rsidR="00827A91" w:rsidRPr="007C7432" w:rsidRDefault="00827A91">
            <w:pPr>
              <w:ind w:leftChars="-2" w:left="1" w:rightChars="-17" w:right="-41" w:hangingChars="3" w:hanging="6"/>
              <w:rPr>
                <w:rFonts w:ascii="Arial" w:eastAsia="黑体" w:hAnsi="Arial" w:cs="Arial"/>
                <w:color w:val="000000"/>
                <w:sz w:val="20"/>
                <w:szCs w:val="20"/>
              </w:rPr>
            </w:pPr>
          </w:p>
        </w:tc>
        <w:tc>
          <w:tcPr>
            <w:tcW w:w="3570" w:type="dxa"/>
            <w:tcBorders>
              <w:top w:val="nil"/>
              <w:left w:val="nil"/>
              <w:bottom w:val="nil"/>
              <w:right w:val="nil"/>
            </w:tcBorders>
            <w:shd w:val="clear" w:color="000000" w:fill="auto"/>
            <w:vAlign w:val="center"/>
          </w:tcPr>
          <w:p w14:paraId="4AAC2660" w14:textId="77777777" w:rsidR="00827A91" w:rsidRPr="007C7432" w:rsidRDefault="00827A91">
            <w:pPr>
              <w:snapToGrid w:val="0"/>
              <w:rPr>
                <w:rFonts w:ascii="Arial" w:hAnsi="Arial" w:cs="Arial"/>
                <w:sz w:val="20"/>
                <w:szCs w:val="20"/>
              </w:rPr>
            </w:pPr>
            <w:r w:rsidRPr="007C7432">
              <w:rPr>
                <w:rFonts w:ascii="Arial" w:hAnsi="Arial" w:cs="Arial" w:hint="eastAsia"/>
                <w:sz w:val="20"/>
                <w:szCs w:val="20"/>
              </w:rPr>
              <w:t>CHARGEURS PCC Italy S.p.A.</w:t>
            </w:r>
            <w:r w:rsidRPr="007C7432">
              <w:rPr>
                <w:rFonts w:ascii="Arial" w:hAnsi="Arial" w:cs="Arial" w:hint="eastAsia"/>
                <w:sz w:val="20"/>
                <w:szCs w:val="20"/>
              </w:rPr>
              <w:t>，</w:t>
            </w:r>
            <w:r w:rsidRPr="007C7432">
              <w:rPr>
                <w:rFonts w:ascii="Arial" w:hAnsi="Arial" w:cs="Arial" w:hint="eastAsia"/>
                <w:sz w:val="20"/>
                <w:szCs w:val="20"/>
              </w:rPr>
              <w:t>ITMS</w:t>
            </w:r>
          </w:p>
        </w:tc>
        <w:tc>
          <w:tcPr>
            <w:tcW w:w="4101" w:type="dxa"/>
            <w:tcBorders>
              <w:top w:val="nil"/>
              <w:left w:val="nil"/>
              <w:bottom w:val="nil"/>
              <w:right w:val="nil"/>
            </w:tcBorders>
            <w:shd w:val="clear" w:color="000000" w:fill="auto"/>
            <w:noWrap/>
            <w:vAlign w:val="center"/>
          </w:tcPr>
          <w:p w14:paraId="4948FBF4"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Controlled by same ultimate holding company</w:t>
            </w:r>
          </w:p>
        </w:tc>
      </w:tr>
      <w:tr w:rsidR="00827A91" w:rsidRPr="007C7432" w14:paraId="6289DEDB" w14:textId="77777777">
        <w:tc>
          <w:tcPr>
            <w:tcW w:w="420" w:type="dxa"/>
            <w:tcBorders>
              <w:top w:val="nil"/>
              <w:left w:val="nil"/>
              <w:bottom w:val="nil"/>
              <w:right w:val="nil"/>
            </w:tcBorders>
            <w:shd w:val="clear" w:color="auto" w:fill="auto"/>
            <w:noWrap/>
            <w:vAlign w:val="bottom"/>
          </w:tcPr>
          <w:p w14:paraId="0270951A" w14:textId="77777777" w:rsidR="00827A91" w:rsidRPr="007C7432" w:rsidRDefault="00827A91">
            <w:pPr>
              <w:ind w:leftChars="-2" w:left="1" w:rightChars="-17" w:right="-41" w:hangingChars="3" w:hanging="6"/>
              <w:rPr>
                <w:rFonts w:ascii="Arial" w:eastAsia="黑体" w:hAnsi="Arial" w:cs="Arial"/>
                <w:color w:val="000000"/>
                <w:sz w:val="20"/>
                <w:szCs w:val="20"/>
              </w:rPr>
            </w:pPr>
          </w:p>
        </w:tc>
        <w:tc>
          <w:tcPr>
            <w:tcW w:w="3570" w:type="dxa"/>
            <w:tcBorders>
              <w:top w:val="nil"/>
              <w:left w:val="nil"/>
              <w:bottom w:val="nil"/>
              <w:right w:val="nil"/>
            </w:tcBorders>
            <w:shd w:val="clear" w:color="000000" w:fill="auto"/>
            <w:vAlign w:val="center"/>
          </w:tcPr>
          <w:p w14:paraId="3414B13B" w14:textId="77777777" w:rsidR="00827A91" w:rsidRPr="007C7432" w:rsidRDefault="00827A91">
            <w:pPr>
              <w:snapToGrid w:val="0"/>
              <w:rPr>
                <w:rFonts w:ascii="Arial" w:hAnsi="Arial" w:cs="Arial"/>
                <w:sz w:val="20"/>
                <w:szCs w:val="20"/>
              </w:rPr>
            </w:pPr>
            <w:r w:rsidRPr="007C7432">
              <w:rPr>
                <w:rFonts w:ascii="Arial" w:hAnsi="Arial" w:cs="Arial"/>
                <w:sz w:val="20"/>
                <w:szCs w:val="20"/>
              </w:rPr>
              <w:t>LAINIERE DE PICARDIE PERONNE</w:t>
            </w:r>
          </w:p>
        </w:tc>
        <w:tc>
          <w:tcPr>
            <w:tcW w:w="4101" w:type="dxa"/>
            <w:tcBorders>
              <w:top w:val="nil"/>
              <w:left w:val="nil"/>
              <w:bottom w:val="nil"/>
              <w:right w:val="nil"/>
            </w:tcBorders>
            <w:shd w:val="clear" w:color="000000" w:fill="auto"/>
            <w:noWrap/>
            <w:vAlign w:val="center"/>
          </w:tcPr>
          <w:p w14:paraId="18DFF36A"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Controlled by same ultimate holding company</w:t>
            </w:r>
          </w:p>
        </w:tc>
      </w:tr>
      <w:tr w:rsidR="00827A91" w:rsidRPr="007C7432" w14:paraId="6E0024A8" w14:textId="77777777">
        <w:tc>
          <w:tcPr>
            <w:tcW w:w="420" w:type="dxa"/>
            <w:tcBorders>
              <w:top w:val="nil"/>
              <w:left w:val="nil"/>
              <w:bottom w:val="nil"/>
              <w:right w:val="nil"/>
            </w:tcBorders>
            <w:shd w:val="clear" w:color="auto" w:fill="auto"/>
            <w:noWrap/>
            <w:vAlign w:val="bottom"/>
          </w:tcPr>
          <w:p w14:paraId="5E375DFC" w14:textId="77777777" w:rsidR="00827A91" w:rsidRPr="007C7432" w:rsidRDefault="00827A91">
            <w:pPr>
              <w:ind w:leftChars="-2" w:left="1" w:rightChars="-17" w:right="-41" w:hangingChars="3" w:hanging="6"/>
              <w:rPr>
                <w:rFonts w:ascii="Arial" w:eastAsia="黑体" w:hAnsi="Arial" w:cs="Arial"/>
                <w:color w:val="000000"/>
                <w:sz w:val="20"/>
                <w:szCs w:val="20"/>
              </w:rPr>
            </w:pPr>
          </w:p>
        </w:tc>
        <w:tc>
          <w:tcPr>
            <w:tcW w:w="3570" w:type="dxa"/>
            <w:tcBorders>
              <w:top w:val="nil"/>
              <w:left w:val="nil"/>
              <w:bottom w:val="nil"/>
              <w:right w:val="nil"/>
            </w:tcBorders>
            <w:shd w:val="clear" w:color="000000" w:fill="auto"/>
            <w:vAlign w:val="center"/>
          </w:tcPr>
          <w:p w14:paraId="0D1D7201" w14:textId="77777777" w:rsidR="00827A91" w:rsidRPr="007C7432" w:rsidRDefault="00827A91">
            <w:pPr>
              <w:snapToGrid w:val="0"/>
              <w:rPr>
                <w:rFonts w:ascii="Arial" w:hAnsi="Arial" w:cs="Arial"/>
                <w:sz w:val="20"/>
                <w:szCs w:val="20"/>
              </w:rPr>
            </w:pPr>
            <w:r w:rsidRPr="007C7432">
              <w:rPr>
                <w:rFonts w:ascii="Arial" w:hAnsi="Arial" w:cs="Arial"/>
                <w:sz w:val="20"/>
                <w:szCs w:val="20"/>
              </w:rPr>
              <w:t>FITEXIN SAS</w:t>
            </w:r>
          </w:p>
        </w:tc>
        <w:tc>
          <w:tcPr>
            <w:tcW w:w="4101" w:type="dxa"/>
            <w:tcBorders>
              <w:top w:val="nil"/>
              <w:left w:val="nil"/>
              <w:bottom w:val="nil"/>
              <w:right w:val="nil"/>
            </w:tcBorders>
            <w:shd w:val="clear" w:color="000000" w:fill="auto"/>
            <w:noWrap/>
            <w:vAlign w:val="center"/>
          </w:tcPr>
          <w:p w14:paraId="3DAB4197" w14:textId="77777777" w:rsidR="00827A91" w:rsidRPr="007C7432" w:rsidRDefault="00827A91">
            <w:pPr>
              <w:ind w:leftChars="-2" w:left="1" w:rightChars="-17" w:right="-41" w:hangingChars="3" w:hanging="6"/>
              <w:rPr>
                <w:rFonts w:ascii="Arial" w:eastAsia="黑体" w:hAnsi="Arial" w:cs="Arial"/>
                <w:color w:val="000000"/>
                <w:sz w:val="20"/>
                <w:szCs w:val="20"/>
              </w:rPr>
            </w:pPr>
            <w:r w:rsidRPr="007C7432">
              <w:rPr>
                <w:rFonts w:ascii="Arial" w:eastAsia="黑体" w:hAnsi="Arial" w:cs="Arial"/>
                <w:color w:val="000000"/>
                <w:sz w:val="20"/>
                <w:szCs w:val="20"/>
              </w:rPr>
              <w:t>Controlled by same ultimate holding company</w:t>
            </w:r>
          </w:p>
        </w:tc>
      </w:tr>
    </w:tbl>
    <w:p w14:paraId="168B22F7" w14:textId="77777777" w:rsidR="00827A91" w:rsidRPr="007C7432" w:rsidRDefault="00827A91"/>
    <w:p w14:paraId="72C920CA" w14:textId="77777777" w:rsidR="00827A91" w:rsidRPr="007C7432" w:rsidRDefault="00827A91">
      <w:pPr>
        <w:tabs>
          <w:tab w:val="left" w:pos="3645"/>
        </w:tabs>
        <w:adjustRightInd w:val="0"/>
        <w:snapToGrid w:val="0"/>
        <w:jc w:val="both"/>
        <w:rPr>
          <w:rFonts w:ascii="Arial" w:hAnsi="Arial" w:cs="Arial"/>
          <w:b/>
          <w:sz w:val="18"/>
          <w:szCs w:val="18"/>
        </w:rPr>
      </w:pPr>
    </w:p>
    <w:p w14:paraId="28FBD507" w14:textId="77777777" w:rsidR="00827A91" w:rsidRPr="007C7432" w:rsidRDefault="0024247B">
      <w:pPr>
        <w:tabs>
          <w:tab w:val="left" w:pos="3645"/>
        </w:tabs>
        <w:adjustRightInd w:val="0"/>
        <w:snapToGrid w:val="0"/>
        <w:jc w:val="both"/>
        <w:rPr>
          <w:rFonts w:ascii="Arial" w:hAnsi="Arial" w:cs="Arial"/>
          <w:b/>
          <w:sz w:val="18"/>
          <w:szCs w:val="18"/>
        </w:rPr>
      </w:pPr>
      <w:r w:rsidRPr="007C7432">
        <w:rPr>
          <w:rFonts w:ascii="Arial" w:hAnsi="Arial" w:cs="Arial"/>
          <w:b/>
          <w:sz w:val="18"/>
          <w:szCs w:val="18"/>
        </w:rPr>
        <w:br w:type="page"/>
      </w:r>
    </w:p>
    <w:p w14:paraId="602839E5" w14:textId="77777777" w:rsidR="00827A91" w:rsidRPr="007C7432" w:rsidRDefault="00827A91">
      <w:pPr>
        <w:widowControl w:val="0"/>
        <w:numPr>
          <w:ilvl w:val="0"/>
          <w:numId w:val="12"/>
        </w:numPr>
        <w:tabs>
          <w:tab w:val="left" w:pos="406"/>
          <w:tab w:val="left" w:pos="720"/>
        </w:tabs>
        <w:snapToGrid w:val="0"/>
        <w:jc w:val="both"/>
        <w:rPr>
          <w:rFonts w:ascii="Arial" w:hAnsi="Arial" w:cs="Arial"/>
          <w:b/>
          <w:sz w:val="20"/>
          <w:szCs w:val="20"/>
        </w:rPr>
      </w:pPr>
      <w:r w:rsidRPr="007C7432">
        <w:rPr>
          <w:rFonts w:ascii="Arial" w:hAnsi="Arial" w:cs="Arial"/>
          <w:b/>
          <w:sz w:val="20"/>
          <w:szCs w:val="20"/>
        </w:rPr>
        <w:t>RELATED PARTY RELATIONSHIPS AND TRANSACTIONS (continued)</w:t>
      </w:r>
    </w:p>
    <w:p w14:paraId="0241E38E" w14:textId="77777777" w:rsidR="00827A91" w:rsidRPr="007C7432" w:rsidRDefault="00827A91">
      <w:pPr>
        <w:ind w:leftChars="-2" w:left="1" w:rightChars="-17" w:right="-41" w:hangingChars="3" w:hanging="6"/>
        <w:rPr>
          <w:rFonts w:ascii="Arial" w:eastAsia="黑体" w:hAnsi="Arial" w:cs="Arial"/>
          <w:color w:val="000000"/>
          <w:sz w:val="20"/>
          <w:szCs w:val="20"/>
        </w:rPr>
      </w:pPr>
    </w:p>
    <w:p w14:paraId="34C37E80" w14:textId="77777777" w:rsidR="00827A91" w:rsidRPr="007C7432" w:rsidRDefault="00827A91">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3.</w:t>
      </w:r>
      <w:r w:rsidRPr="007C7432">
        <w:rPr>
          <w:rFonts w:ascii="Arial" w:eastAsia="黑体" w:hAnsi="Arial" w:cs="Arial"/>
          <w:b/>
          <w:bCs/>
          <w:snapToGrid w:val="0"/>
          <w:sz w:val="20"/>
          <w:szCs w:val="20"/>
        </w:rPr>
        <w:tab/>
        <w:t>Related party transactions</w:t>
      </w:r>
    </w:p>
    <w:p w14:paraId="4AD8CC05" w14:textId="77777777" w:rsidR="00827A91" w:rsidRPr="007C7432" w:rsidRDefault="00827A91">
      <w:pPr>
        <w:adjustRightInd w:val="0"/>
        <w:snapToGrid w:val="0"/>
        <w:spacing w:line="312" w:lineRule="auto"/>
        <w:ind w:left="357"/>
        <w:rPr>
          <w:rFonts w:ascii="Arial" w:hAnsi="Arial" w:cs="Arial"/>
          <w:bCs/>
          <w:sz w:val="18"/>
          <w:szCs w:val="18"/>
        </w:rPr>
      </w:pPr>
    </w:p>
    <w:p w14:paraId="7A17AC49" w14:textId="77777777" w:rsidR="00827A91" w:rsidRPr="007C7432" w:rsidRDefault="00827A91">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(1).</w:t>
      </w:r>
      <w:r w:rsidRPr="007C7432">
        <w:rPr>
          <w:rFonts w:ascii="Arial" w:eastAsia="黑体" w:hAnsi="Arial" w:cs="Arial"/>
          <w:b/>
          <w:bCs/>
          <w:snapToGrid w:val="0"/>
          <w:sz w:val="20"/>
          <w:szCs w:val="20"/>
        </w:rPr>
        <w:tab/>
        <w:t>Pricing policies</w:t>
      </w:r>
    </w:p>
    <w:p w14:paraId="79396FDE" w14:textId="77777777" w:rsidR="00827A91" w:rsidRPr="007C7432" w:rsidRDefault="00827A91">
      <w:pPr>
        <w:tabs>
          <w:tab w:val="left" w:pos="360"/>
        </w:tabs>
        <w:snapToGrid w:val="0"/>
        <w:spacing w:line="312" w:lineRule="auto"/>
        <w:rPr>
          <w:rFonts w:ascii="Arial" w:hAnsi="Arial" w:cs="Arial"/>
          <w:b/>
          <w:bCs/>
          <w:sz w:val="18"/>
          <w:szCs w:val="18"/>
        </w:rPr>
      </w:pPr>
    </w:p>
    <w:p w14:paraId="2B858186" w14:textId="77777777" w:rsidR="00827A91" w:rsidRPr="007C7432" w:rsidRDefault="00827A91">
      <w:pPr>
        <w:tabs>
          <w:tab w:val="left" w:pos="3645"/>
        </w:tabs>
        <w:adjustRightInd w:val="0"/>
        <w:snapToGrid w:val="0"/>
        <w:ind w:leftChars="167" w:left="401"/>
        <w:jc w:val="both"/>
        <w:rPr>
          <w:rFonts w:ascii="Arial" w:hAnsi="Arial" w:cs="Arial"/>
          <w:bCs/>
          <w:sz w:val="18"/>
          <w:szCs w:val="18"/>
        </w:rPr>
      </w:pPr>
      <w:r w:rsidRPr="007C7432">
        <w:rPr>
          <w:rFonts w:ascii="Arial" w:hAnsi="Arial" w:cs="Arial"/>
          <w:sz w:val="20"/>
          <w:szCs w:val="20"/>
        </w:rPr>
        <w:t xml:space="preserve">The Company’s pricing policies </w:t>
      </w:r>
      <w:r w:rsidRPr="007C7432">
        <w:rPr>
          <w:rFonts w:ascii="Arial" w:hAnsi="Arial" w:cs="Arial" w:hint="eastAsia"/>
          <w:sz w:val="20"/>
          <w:szCs w:val="20"/>
        </w:rPr>
        <w:t>with</w:t>
      </w:r>
      <w:r w:rsidRPr="007C7432">
        <w:rPr>
          <w:rFonts w:ascii="Arial" w:hAnsi="Arial" w:cs="Arial"/>
          <w:sz w:val="20"/>
          <w:szCs w:val="20"/>
        </w:rPr>
        <w:t xml:space="preserve"> related parties are based on commercial terms and conditions at market price.</w:t>
      </w:r>
      <w:r w:rsidRPr="007C7432">
        <w:rPr>
          <w:rFonts w:ascii="Arial" w:hAnsi="Arial" w:cs="Arial"/>
          <w:bCs/>
          <w:sz w:val="18"/>
          <w:szCs w:val="18"/>
        </w:rPr>
        <w:t xml:space="preserve">    </w:t>
      </w:r>
    </w:p>
    <w:p w14:paraId="3BC6BE7B" w14:textId="77777777" w:rsidR="00827A91" w:rsidRPr="007C7432" w:rsidRDefault="00827A91">
      <w:pPr>
        <w:tabs>
          <w:tab w:val="left" w:pos="3645"/>
        </w:tabs>
        <w:adjustRightInd w:val="0"/>
        <w:snapToGrid w:val="0"/>
        <w:ind w:leftChars="167" w:left="401"/>
        <w:jc w:val="both"/>
        <w:rPr>
          <w:rFonts w:ascii="Arial" w:hAnsi="Arial" w:cs="Arial"/>
          <w:bCs/>
          <w:sz w:val="18"/>
          <w:szCs w:val="18"/>
        </w:rPr>
      </w:pPr>
    </w:p>
    <w:p w14:paraId="5286557D" w14:textId="77777777" w:rsidR="00827A91" w:rsidRPr="007C7432" w:rsidRDefault="00827A91">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(2).</w:t>
      </w:r>
      <w:r w:rsidRPr="007C7432">
        <w:rPr>
          <w:rFonts w:ascii="Arial" w:eastAsia="黑体" w:hAnsi="Arial" w:cs="Arial"/>
          <w:b/>
          <w:bCs/>
          <w:snapToGrid w:val="0"/>
          <w:sz w:val="20"/>
          <w:szCs w:val="20"/>
        </w:rPr>
        <w:tab/>
        <w:t>Significant related party transactions</w:t>
      </w:r>
    </w:p>
    <w:p w14:paraId="068A9054" w14:textId="77777777" w:rsidR="00827A91" w:rsidRPr="007C7432" w:rsidRDefault="00827A91">
      <w:pPr>
        <w:widowControl w:val="0"/>
        <w:tabs>
          <w:tab w:val="left" w:pos="434"/>
          <w:tab w:val="left" w:pos="8364"/>
        </w:tabs>
        <w:overflowPunct w:val="0"/>
        <w:autoSpaceDE w:val="0"/>
        <w:autoSpaceDN w:val="0"/>
        <w:adjustRightInd w:val="0"/>
        <w:snapToGrid w:val="0"/>
        <w:ind w:left="360"/>
        <w:jc w:val="both"/>
        <w:textAlignment w:val="bottom"/>
        <w:outlineLvl w:val="2"/>
        <w:rPr>
          <w:rFonts w:ascii="Arial" w:eastAsia="黑体" w:hAnsi="Arial" w:cs="Arial"/>
          <w:b/>
          <w:bCs/>
          <w:snapToGrid w:val="0"/>
          <w:sz w:val="20"/>
          <w:szCs w:val="20"/>
        </w:rPr>
      </w:pPr>
    </w:p>
    <w:p w14:paraId="0CCF99EB" w14:textId="77777777" w:rsidR="00827A91" w:rsidRPr="007C7432" w:rsidRDefault="00827A91">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hint="eastAsia"/>
          <w:b/>
          <w:bCs/>
          <w:snapToGrid w:val="0"/>
          <w:sz w:val="20"/>
          <w:szCs w:val="20"/>
        </w:rPr>
      </w:pPr>
      <w:r w:rsidRPr="007C7432">
        <w:rPr>
          <w:rFonts w:ascii="Arial" w:eastAsia="黑体" w:hAnsi="Arial" w:cs="Arial" w:hint="eastAsia"/>
          <w:b/>
          <w:bCs/>
          <w:snapToGrid w:val="0"/>
          <w:sz w:val="20"/>
          <w:szCs w:val="20"/>
        </w:rPr>
        <w:t>(a).</w:t>
      </w:r>
      <w:r w:rsidRPr="007C7432">
        <w:rPr>
          <w:rFonts w:ascii="Arial" w:eastAsia="黑体" w:hAnsi="Arial" w:cs="Arial" w:hint="eastAsia"/>
          <w:b/>
          <w:bCs/>
          <w:snapToGrid w:val="0"/>
          <w:sz w:val="20"/>
          <w:szCs w:val="20"/>
        </w:rPr>
        <w:tab/>
        <w:t>Sales</w:t>
      </w:r>
      <w:r w:rsidRPr="007C7432">
        <w:rPr>
          <w:rFonts w:ascii="Arial" w:eastAsia="黑体" w:hAnsi="Arial" w:cs="Arial"/>
          <w:b/>
          <w:bCs/>
          <w:snapToGrid w:val="0"/>
          <w:sz w:val="20"/>
          <w:szCs w:val="20"/>
        </w:rPr>
        <w:t xml:space="preserve"> of goods</w:t>
      </w:r>
    </w:p>
    <w:tbl>
      <w:tblPr>
        <w:tblW w:w="8147" w:type="dxa"/>
        <w:tblInd w:w="0" w:type="dxa"/>
        <w:tblLayout w:type="fixed"/>
        <w:tblCellMar>
          <w:left w:w="0" w:type="dxa"/>
          <w:right w:w="0" w:type="dxa"/>
        </w:tblCellMar>
        <w:tblLook w:val="0000" w:firstRow="0" w:lastRow="0" w:firstColumn="0" w:lastColumn="0" w:noHBand="0" w:noVBand="0"/>
      </w:tblPr>
      <w:tblGrid>
        <w:gridCol w:w="406"/>
        <w:gridCol w:w="3472"/>
        <w:gridCol w:w="91"/>
        <w:gridCol w:w="1843"/>
        <w:gridCol w:w="81"/>
        <w:gridCol w:w="98"/>
        <w:gridCol w:w="2072"/>
        <w:gridCol w:w="84"/>
      </w:tblGrid>
      <w:tr w:rsidR="00827A91" w:rsidRPr="007C7432" w14:paraId="39798939" w14:textId="77777777">
        <w:tc>
          <w:tcPr>
            <w:tcW w:w="406" w:type="dxa"/>
            <w:tcBorders>
              <w:top w:val="nil"/>
              <w:left w:val="nil"/>
              <w:bottom w:val="nil"/>
              <w:right w:val="nil"/>
            </w:tcBorders>
            <w:noWrap/>
            <w:vAlign w:val="bottom"/>
          </w:tcPr>
          <w:p w14:paraId="13509714"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472" w:type="dxa"/>
            <w:tcBorders>
              <w:top w:val="nil"/>
              <w:left w:val="nil"/>
              <w:bottom w:val="nil"/>
              <w:right w:val="nil"/>
            </w:tcBorders>
            <w:noWrap/>
            <w:vAlign w:val="bottom"/>
          </w:tcPr>
          <w:p w14:paraId="15C0916A"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91" w:type="dxa"/>
            <w:tcBorders>
              <w:top w:val="nil"/>
              <w:left w:val="nil"/>
              <w:bottom w:val="nil"/>
              <w:right w:val="nil"/>
            </w:tcBorders>
            <w:noWrap/>
            <w:vAlign w:val="bottom"/>
          </w:tcPr>
          <w:p w14:paraId="17975D5C" w14:textId="77777777" w:rsidR="00827A91" w:rsidRPr="007C7432" w:rsidRDefault="00827A91">
            <w:pPr>
              <w:kinsoku w:val="0"/>
              <w:overflowPunct w:val="0"/>
              <w:autoSpaceDE w:val="0"/>
              <w:autoSpaceDN w:val="0"/>
              <w:adjustRightInd w:val="0"/>
              <w:snapToGrid w:val="0"/>
              <w:jc w:val="both"/>
              <w:rPr>
                <w:rFonts w:ascii="Arial" w:hAnsi="Arial" w:cs="Arial"/>
                <w:sz w:val="20"/>
                <w:szCs w:val="20"/>
              </w:rPr>
            </w:pPr>
            <w:r w:rsidRPr="007C7432">
              <w:rPr>
                <w:rFonts w:ascii="Arial" w:hAnsi="Arial" w:cs="Arial"/>
                <w:color w:val="000000"/>
                <w:sz w:val="20"/>
                <w:szCs w:val="20"/>
              </w:rPr>
              <w:t xml:space="preserve"> </w:t>
            </w:r>
          </w:p>
        </w:tc>
        <w:tc>
          <w:tcPr>
            <w:tcW w:w="1843" w:type="dxa"/>
            <w:tcBorders>
              <w:top w:val="nil"/>
              <w:left w:val="nil"/>
              <w:bottom w:val="nil"/>
              <w:right w:val="nil"/>
            </w:tcBorders>
            <w:noWrap/>
            <w:vAlign w:val="bottom"/>
          </w:tcPr>
          <w:p w14:paraId="24E561B3" w14:textId="77777777" w:rsidR="00827A91" w:rsidRPr="007C7432" w:rsidRDefault="00827A91">
            <w:pPr>
              <w:kinsoku w:val="0"/>
              <w:overflowPunct w:val="0"/>
              <w:autoSpaceDE w:val="0"/>
              <w:autoSpaceDN w:val="0"/>
              <w:adjustRightInd w:val="0"/>
              <w:snapToGrid w:val="0"/>
              <w:jc w:val="right"/>
              <w:rPr>
                <w:rFonts w:ascii="Arial" w:hAnsi="Arial" w:cs="Arial" w:hint="eastAsia"/>
                <w:sz w:val="20"/>
                <w:szCs w:val="20"/>
              </w:rPr>
            </w:pPr>
            <w:r w:rsidRPr="007C7432">
              <w:rPr>
                <w:rFonts w:ascii="Arial" w:hAnsi="Arial" w:cs="Arial"/>
                <w:sz w:val="20"/>
                <w:szCs w:val="20"/>
              </w:rPr>
              <w:t>FY 2022</w:t>
            </w:r>
          </w:p>
        </w:tc>
        <w:tc>
          <w:tcPr>
            <w:tcW w:w="81" w:type="dxa"/>
            <w:tcBorders>
              <w:top w:val="nil"/>
              <w:left w:val="nil"/>
              <w:bottom w:val="nil"/>
              <w:right w:val="nil"/>
            </w:tcBorders>
            <w:noWrap/>
            <w:vAlign w:val="bottom"/>
          </w:tcPr>
          <w:p w14:paraId="0EE1CA40"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0718B1E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vAlign w:val="bottom"/>
          </w:tcPr>
          <w:p w14:paraId="596D845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FY 2021</w:t>
            </w:r>
          </w:p>
        </w:tc>
        <w:tc>
          <w:tcPr>
            <w:tcW w:w="84" w:type="dxa"/>
            <w:tcBorders>
              <w:top w:val="nil"/>
              <w:left w:val="nil"/>
              <w:bottom w:val="nil"/>
              <w:right w:val="nil"/>
            </w:tcBorders>
            <w:noWrap/>
            <w:vAlign w:val="bottom"/>
          </w:tcPr>
          <w:p w14:paraId="597A075E" w14:textId="77777777" w:rsidR="00827A91" w:rsidRPr="007C7432" w:rsidRDefault="00827A91">
            <w:pPr>
              <w:kinsoku w:val="0"/>
              <w:overflowPunct w:val="0"/>
              <w:autoSpaceDE w:val="0"/>
              <w:autoSpaceDN w:val="0"/>
              <w:adjustRightInd w:val="0"/>
              <w:snapToGrid w:val="0"/>
              <w:ind w:right="80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58365C8A" w14:textId="77777777">
        <w:tc>
          <w:tcPr>
            <w:tcW w:w="406" w:type="dxa"/>
            <w:tcBorders>
              <w:top w:val="nil"/>
              <w:left w:val="nil"/>
              <w:bottom w:val="nil"/>
              <w:right w:val="nil"/>
            </w:tcBorders>
            <w:noWrap/>
            <w:vAlign w:val="bottom"/>
          </w:tcPr>
          <w:p w14:paraId="06923504"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472" w:type="dxa"/>
            <w:tcBorders>
              <w:top w:val="nil"/>
              <w:left w:val="nil"/>
              <w:bottom w:val="nil"/>
              <w:right w:val="nil"/>
            </w:tcBorders>
            <w:noWrap/>
            <w:vAlign w:val="bottom"/>
          </w:tcPr>
          <w:p w14:paraId="32087DBF"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91" w:type="dxa"/>
            <w:tcBorders>
              <w:top w:val="nil"/>
              <w:left w:val="nil"/>
              <w:bottom w:val="nil"/>
              <w:right w:val="nil"/>
            </w:tcBorders>
            <w:noWrap/>
            <w:vAlign w:val="bottom"/>
          </w:tcPr>
          <w:p w14:paraId="0ACCD112"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843" w:type="dxa"/>
            <w:tcBorders>
              <w:top w:val="nil"/>
              <w:left w:val="nil"/>
              <w:bottom w:val="nil"/>
              <w:right w:val="nil"/>
            </w:tcBorders>
            <w:noWrap/>
            <w:vAlign w:val="bottom"/>
          </w:tcPr>
          <w:p w14:paraId="6E7D5A5B"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1" w:type="dxa"/>
            <w:tcBorders>
              <w:top w:val="nil"/>
              <w:left w:val="nil"/>
              <w:bottom w:val="nil"/>
              <w:right w:val="nil"/>
            </w:tcBorders>
            <w:noWrap/>
            <w:vAlign w:val="bottom"/>
          </w:tcPr>
          <w:p w14:paraId="5A004573"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5775384C"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vAlign w:val="bottom"/>
          </w:tcPr>
          <w:p w14:paraId="46FDAE8D"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bottom"/>
          </w:tcPr>
          <w:p w14:paraId="0D1E232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452F323D" w14:textId="77777777">
        <w:tc>
          <w:tcPr>
            <w:tcW w:w="406" w:type="dxa"/>
            <w:tcBorders>
              <w:top w:val="nil"/>
              <w:left w:val="nil"/>
              <w:bottom w:val="nil"/>
              <w:right w:val="nil"/>
            </w:tcBorders>
            <w:noWrap/>
            <w:vAlign w:val="bottom"/>
          </w:tcPr>
          <w:p w14:paraId="3888F2C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78D66B32"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hint="eastAsia"/>
                <w:sz w:val="20"/>
                <w:szCs w:val="20"/>
              </w:rPr>
              <w:t>PCC Asia Limited</w:t>
            </w:r>
          </w:p>
        </w:tc>
        <w:tc>
          <w:tcPr>
            <w:tcW w:w="91" w:type="dxa"/>
            <w:tcBorders>
              <w:top w:val="nil"/>
              <w:left w:val="nil"/>
              <w:bottom w:val="nil"/>
              <w:right w:val="nil"/>
            </w:tcBorders>
            <w:noWrap/>
            <w:vAlign w:val="center"/>
          </w:tcPr>
          <w:p w14:paraId="54DB5220"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43" w:type="dxa"/>
            <w:tcBorders>
              <w:top w:val="nil"/>
              <w:left w:val="nil"/>
              <w:bottom w:val="nil"/>
              <w:right w:val="nil"/>
            </w:tcBorders>
            <w:noWrap/>
            <w:vAlign w:val="center"/>
          </w:tcPr>
          <w:p w14:paraId="7CEA844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48,666,996.12</w:t>
            </w:r>
          </w:p>
        </w:tc>
        <w:tc>
          <w:tcPr>
            <w:tcW w:w="81" w:type="dxa"/>
            <w:tcBorders>
              <w:top w:val="nil"/>
              <w:left w:val="nil"/>
              <w:bottom w:val="nil"/>
              <w:right w:val="nil"/>
            </w:tcBorders>
            <w:noWrap/>
            <w:vAlign w:val="center"/>
          </w:tcPr>
          <w:p w14:paraId="4BE215F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3B70E9E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vAlign w:val="center"/>
          </w:tcPr>
          <w:p w14:paraId="75CA794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sz w:val="20"/>
                <w:szCs w:val="20"/>
              </w:rPr>
              <w:t>41,212,915.28</w:t>
            </w:r>
          </w:p>
        </w:tc>
        <w:tc>
          <w:tcPr>
            <w:tcW w:w="84" w:type="dxa"/>
            <w:tcBorders>
              <w:top w:val="nil"/>
              <w:left w:val="nil"/>
              <w:bottom w:val="nil"/>
              <w:right w:val="nil"/>
            </w:tcBorders>
            <w:noWrap/>
            <w:vAlign w:val="bottom"/>
          </w:tcPr>
          <w:p w14:paraId="739C106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6C07FEA3" w14:textId="77777777">
        <w:tc>
          <w:tcPr>
            <w:tcW w:w="406" w:type="dxa"/>
            <w:tcBorders>
              <w:top w:val="nil"/>
              <w:left w:val="nil"/>
              <w:bottom w:val="nil"/>
              <w:right w:val="nil"/>
            </w:tcBorders>
            <w:noWrap/>
            <w:vAlign w:val="bottom"/>
          </w:tcPr>
          <w:p w14:paraId="3EA725C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2D601D8E"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eastAsia="黑体" w:hAnsi="Arial" w:cs="Arial"/>
                <w:color w:val="000000"/>
                <w:sz w:val="20"/>
                <w:szCs w:val="20"/>
              </w:rPr>
              <w:t>DHJ Interlining Shanghai Co., Ltd.</w:t>
            </w:r>
          </w:p>
        </w:tc>
        <w:tc>
          <w:tcPr>
            <w:tcW w:w="91" w:type="dxa"/>
            <w:tcBorders>
              <w:top w:val="nil"/>
              <w:left w:val="nil"/>
              <w:bottom w:val="nil"/>
              <w:right w:val="nil"/>
            </w:tcBorders>
            <w:noWrap/>
            <w:vAlign w:val="center"/>
          </w:tcPr>
          <w:p w14:paraId="5B5A8C27"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43" w:type="dxa"/>
            <w:tcBorders>
              <w:top w:val="nil"/>
              <w:left w:val="nil"/>
              <w:bottom w:val="nil"/>
              <w:right w:val="nil"/>
            </w:tcBorders>
            <w:noWrap/>
            <w:vAlign w:val="center"/>
          </w:tcPr>
          <w:p w14:paraId="3BBF9D8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28,289,107.49</w:t>
            </w:r>
          </w:p>
        </w:tc>
        <w:tc>
          <w:tcPr>
            <w:tcW w:w="81" w:type="dxa"/>
            <w:tcBorders>
              <w:top w:val="nil"/>
              <w:left w:val="nil"/>
              <w:bottom w:val="nil"/>
              <w:right w:val="nil"/>
            </w:tcBorders>
            <w:noWrap/>
            <w:vAlign w:val="center"/>
          </w:tcPr>
          <w:p w14:paraId="410AB9A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538025C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vAlign w:val="center"/>
          </w:tcPr>
          <w:p w14:paraId="76376B9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sz w:val="20"/>
                <w:szCs w:val="20"/>
              </w:rPr>
              <w:t>23,690,457.51</w:t>
            </w:r>
          </w:p>
        </w:tc>
        <w:tc>
          <w:tcPr>
            <w:tcW w:w="84" w:type="dxa"/>
            <w:tcBorders>
              <w:top w:val="nil"/>
              <w:left w:val="nil"/>
              <w:bottom w:val="nil"/>
              <w:right w:val="nil"/>
            </w:tcBorders>
            <w:noWrap/>
            <w:vAlign w:val="bottom"/>
          </w:tcPr>
          <w:p w14:paraId="472831B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415631B8" w14:textId="77777777">
        <w:tc>
          <w:tcPr>
            <w:tcW w:w="406" w:type="dxa"/>
            <w:tcBorders>
              <w:top w:val="nil"/>
              <w:left w:val="nil"/>
              <w:bottom w:val="nil"/>
              <w:right w:val="nil"/>
            </w:tcBorders>
            <w:noWrap/>
            <w:vAlign w:val="bottom"/>
          </w:tcPr>
          <w:p w14:paraId="09C0A62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3EB31895"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roofErr w:type="spellStart"/>
            <w:r w:rsidRPr="007C7432">
              <w:rPr>
                <w:rFonts w:ascii="Arial" w:hAnsi="Arial" w:cs="Arial"/>
                <w:sz w:val="20"/>
                <w:szCs w:val="20"/>
              </w:rPr>
              <w:t>Chargeurs</w:t>
            </w:r>
            <w:proofErr w:type="spellEnd"/>
            <w:r w:rsidRPr="007C7432">
              <w:rPr>
                <w:rFonts w:ascii="Arial" w:hAnsi="Arial" w:cs="Arial"/>
                <w:sz w:val="20"/>
                <w:szCs w:val="20"/>
              </w:rPr>
              <w:t xml:space="preserve"> PCC Singapore Pte. Ltd.</w:t>
            </w:r>
          </w:p>
        </w:tc>
        <w:tc>
          <w:tcPr>
            <w:tcW w:w="91" w:type="dxa"/>
            <w:tcBorders>
              <w:top w:val="nil"/>
              <w:left w:val="nil"/>
              <w:bottom w:val="nil"/>
              <w:right w:val="nil"/>
            </w:tcBorders>
            <w:noWrap/>
            <w:vAlign w:val="center"/>
          </w:tcPr>
          <w:p w14:paraId="77C2F3FA"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43" w:type="dxa"/>
            <w:tcBorders>
              <w:top w:val="nil"/>
              <w:left w:val="nil"/>
              <w:bottom w:val="nil"/>
              <w:right w:val="nil"/>
            </w:tcBorders>
            <w:noWrap/>
            <w:vAlign w:val="center"/>
          </w:tcPr>
          <w:p w14:paraId="0D16B49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15,507,679.06</w:t>
            </w:r>
          </w:p>
        </w:tc>
        <w:tc>
          <w:tcPr>
            <w:tcW w:w="81" w:type="dxa"/>
            <w:tcBorders>
              <w:top w:val="nil"/>
              <w:left w:val="nil"/>
              <w:bottom w:val="nil"/>
              <w:right w:val="nil"/>
            </w:tcBorders>
            <w:noWrap/>
            <w:vAlign w:val="center"/>
          </w:tcPr>
          <w:p w14:paraId="3B1A8E3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04CEEF3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vAlign w:val="center"/>
          </w:tcPr>
          <w:p w14:paraId="11BC921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sz w:val="20"/>
                <w:szCs w:val="20"/>
              </w:rPr>
              <w:t>13,931,720.21</w:t>
            </w:r>
          </w:p>
        </w:tc>
        <w:tc>
          <w:tcPr>
            <w:tcW w:w="84" w:type="dxa"/>
            <w:tcBorders>
              <w:top w:val="nil"/>
              <w:left w:val="nil"/>
              <w:bottom w:val="nil"/>
              <w:right w:val="nil"/>
            </w:tcBorders>
            <w:noWrap/>
            <w:vAlign w:val="bottom"/>
          </w:tcPr>
          <w:p w14:paraId="0A3C2B4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317E94F9" w14:textId="77777777">
        <w:tc>
          <w:tcPr>
            <w:tcW w:w="406" w:type="dxa"/>
            <w:tcBorders>
              <w:top w:val="nil"/>
              <w:left w:val="nil"/>
              <w:bottom w:val="nil"/>
              <w:right w:val="nil"/>
            </w:tcBorders>
            <w:noWrap/>
            <w:vAlign w:val="bottom"/>
          </w:tcPr>
          <w:p w14:paraId="22BE264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73CF41BD" w14:textId="77777777" w:rsidR="00827A91" w:rsidRPr="007C7432" w:rsidRDefault="00827A91">
            <w:pPr>
              <w:snapToGrid w:val="0"/>
              <w:rPr>
                <w:rFonts w:ascii="Arial" w:hAnsi="Arial" w:cs="Arial"/>
                <w:sz w:val="20"/>
                <w:szCs w:val="20"/>
              </w:rPr>
            </w:pPr>
            <w:r w:rsidRPr="007C7432">
              <w:rPr>
                <w:rFonts w:ascii="Arial" w:hAnsi="Arial" w:cs="Arial" w:hint="eastAsia"/>
                <w:sz w:val="20"/>
                <w:szCs w:val="20"/>
              </w:rPr>
              <w:t xml:space="preserve">PCC </w:t>
            </w:r>
            <w:r w:rsidRPr="007C7432">
              <w:rPr>
                <w:rFonts w:ascii="Arial" w:hAnsi="Arial" w:cs="Arial"/>
                <w:sz w:val="20"/>
                <w:szCs w:val="20"/>
              </w:rPr>
              <w:t>(</w:t>
            </w:r>
            <w:r w:rsidRPr="007C7432">
              <w:rPr>
                <w:rFonts w:ascii="Arial" w:hAnsi="Arial" w:cs="Arial" w:hint="eastAsia"/>
                <w:sz w:val="20"/>
                <w:szCs w:val="20"/>
              </w:rPr>
              <w:t xml:space="preserve">GUANGZHOU) TRADING </w:t>
            </w:r>
          </w:p>
          <w:p w14:paraId="7119E897" w14:textId="77777777" w:rsidR="00827A91" w:rsidRPr="007C7432" w:rsidRDefault="00827A91">
            <w:pPr>
              <w:snapToGrid w:val="0"/>
              <w:rPr>
                <w:rFonts w:ascii="Arial" w:hAnsi="Arial" w:cs="Arial"/>
                <w:sz w:val="20"/>
                <w:szCs w:val="20"/>
              </w:rPr>
            </w:pPr>
            <w:r w:rsidRPr="007C7432">
              <w:rPr>
                <w:rFonts w:ascii="Arial" w:hAnsi="Arial" w:cs="Arial" w:hint="eastAsia"/>
                <w:sz w:val="20"/>
                <w:szCs w:val="20"/>
              </w:rPr>
              <w:t>COMPANY LIMITED</w:t>
            </w:r>
          </w:p>
        </w:tc>
        <w:tc>
          <w:tcPr>
            <w:tcW w:w="91" w:type="dxa"/>
            <w:tcBorders>
              <w:top w:val="nil"/>
              <w:left w:val="nil"/>
              <w:bottom w:val="nil"/>
              <w:right w:val="nil"/>
            </w:tcBorders>
            <w:noWrap/>
            <w:vAlign w:val="center"/>
          </w:tcPr>
          <w:p w14:paraId="09FCEFA8"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43" w:type="dxa"/>
            <w:tcBorders>
              <w:top w:val="nil"/>
              <w:left w:val="nil"/>
              <w:bottom w:val="nil"/>
              <w:right w:val="nil"/>
            </w:tcBorders>
            <w:noWrap/>
            <w:vAlign w:val="center"/>
          </w:tcPr>
          <w:p w14:paraId="4782AAD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13,461,938.54</w:t>
            </w:r>
          </w:p>
        </w:tc>
        <w:tc>
          <w:tcPr>
            <w:tcW w:w="81" w:type="dxa"/>
            <w:tcBorders>
              <w:top w:val="nil"/>
              <w:left w:val="nil"/>
              <w:bottom w:val="nil"/>
              <w:right w:val="nil"/>
            </w:tcBorders>
            <w:noWrap/>
            <w:vAlign w:val="center"/>
          </w:tcPr>
          <w:p w14:paraId="7ADFE2E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7A107CA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vAlign w:val="center"/>
          </w:tcPr>
          <w:p w14:paraId="6589F5B1" w14:textId="77777777" w:rsidR="00827A91" w:rsidRPr="007C7432" w:rsidRDefault="00827A91">
            <w:pPr>
              <w:kinsoku w:val="0"/>
              <w:overflowPunct w:val="0"/>
              <w:autoSpaceDE w:val="0"/>
              <w:autoSpaceDN w:val="0"/>
              <w:adjustRightInd w:val="0"/>
              <w:snapToGrid w:val="0"/>
              <w:jc w:val="right"/>
              <w:rPr>
                <w:rFonts w:ascii="Arial" w:hAnsi="Arial" w:cs="Arial" w:hint="eastAsia"/>
                <w:sz w:val="20"/>
                <w:szCs w:val="20"/>
              </w:rPr>
            </w:pPr>
            <w:r w:rsidRPr="007C7432">
              <w:rPr>
                <w:rFonts w:ascii="Arial" w:hAnsi="Arial" w:cs="Arial" w:hint="eastAsia"/>
                <w:sz w:val="20"/>
                <w:szCs w:val="20"/>
              </w:rPr>
              <w:t xml:space="preserve">6,125,421.65 </w:t>
            </w:r>
          </w:p>
        </w:tc>
        <w:tc>
          <w:tcPr>
            <w:tcW w:w="84" w:type="dxa"/>
            <w:tcBorders>
              <w:top w:val="nil"/>
              <w:left w:val="nil"/>
              <w:bottom w:val="nil"/>
              <w:right w:val="nil"/>
            </w:tcBorders>
            <w:noWrap/>
            <w:vAlign w:val="bottom"/>
          </w:tcPr>
          <w:p w14:paraId="78A372F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300D5769" w14:textId="77777777">
        <w:tc>
          <w:tcPr>
            <w:tcW w:w="406" w:type="dxa"/>
            <w:tcBorders>
              <w:top w:val="nil"/>
              <w:left w:val="nil"/>
              <w:bottom w:val="nil"/>
              <w:right w:val="nil"/>
            </w:tcBorders>
            <w:noWrap/>
            <w:vAlign w:val="bottom"/>
          </w:tcPr>
          <w:p w14:paraId="6025D81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26E0D190"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sz w:val="20"/>
                <w:szCs w:val="20"/>
              </w:rPr>
              <w:t>CHARGEURS PCC KOREA LTD</w:t>
            </w:r>
          </w:p>
        </w:tc>
        <w:tc>
          <w:tcPr>
            <w:tcW w:w="91" w:type="dxa"/>
            <w:tcBorders>
              <w:top w:val="nil"/>
              <w:left w:val="nil"/>
              <w:bottom w:val="nil"/>
              <w:right w:val="nil"/>
            </w:tcBorders>
            <w:noWrap/>
            <w:vAlign w:val="center"/>
          </w:tcPr>
          <w:p w14:paraId="19D452E9"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43" w:type="dxa"/>
            <w:tcBorders>
              <w:top w:val="nil"/>
              <w:left w:val="nil"/>
              <w:bottom w:val="nil"/>
              <w:right w:val="nil"/>
            </w:tcBorders>
            <w:noWrap/>
            <w:vAlign w:val="center"/>
          </w:tcPr>
          <w:p w14:paraId="017D871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8,507,907.81</w:t>
            </w:r>
          </w:p>
        </w:tc>
        <w:tc>
          <w:tcPr>
            <w:tcW w:w="81" w:type="dxa"/>
            <w:tcBorders>
              <w:top w:val="nil"/>
              <w:left w:val="nil"/>
              <w:bottom w:val="nil"/>
              <w:right w:val="nil"/>
            </w:tcBorders>
            <w:noWrap/>
            <w:vAlign w:val="center"/>
          </w:tcPr>
          <w:p w14:paraId="47B3698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48E4050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vAlign w:val="center"/>
          </w:tcPr>
          <w:p w14:paraId="6EA2EB6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sz w:val="20"/>
                <w:szCs w:val="20"/>
              </w:rPr>
              <w:t>8,487,103.11</w:t>
            </w:r>
          </w:p>
        </w:tc>
        <w:tc>
          <w:tcPr>
            <w:tcW w:w="84" w:type="dxa"/>
            <w:tcBorders>
              <w:top w:val="nil"/>
              <w:left w:val="nil"/>
              <w:bottom w:val="nil"/>
              <w:right w:val="nil"/>
            </w:tcBorders>
            <w:noWrap/>
            <w:vAlign w:val="bottom"/>
          </w:tcPr>
          <w:p w14:paraId="7B2E089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6C080E60" w14:textId="77777777">
        <w:tc>
          <w:tcPr>
            <w:tcW w:w="406" w:type="dxa"/>
            <w:tcBorders>
              <w:top w:val="nil"/>
              <w:left w:val="nil"/>
              <w:bottom w:val="nil"/>
              <w:right w:val="nil"/>
            </w:tcBorders>
            <w:noWrap/>
            <w:vAlign w:val="bottom"/>
          </w:tcPr>
          <w:p w14:paraId="0ADF320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2F8F4369" w14:textId="77777777" w:rsidR="00827A91" w:rsidRPr="007C7432" w:rsidRDefault="00827A91">
            <w:pPr>
              <w:snapToGrid w:val="0"/>
              <w:rPr>
                <w:rFonts w:ascii="Arial" w:hAnsi="Arial" w:cs="Arial"/>
                <w:sz w:val="20"/>
                <w:szCs w:val="20"/>
              </w:rPr>
            </w:pPr>
            <w:r w:rsidRPr="007C7432">
              <w:rPr>
                <w:rFonts w:ascii="Arial" w:hAnsi="Arial" w:cs="Arial"/>
                <w:sz w:val="20"/>
                <w:szCs w:val="20"/>
              </w:rPr>
              <w:t xml:space="preserve">CHARGEURS ENTRETELAS </w:t>
            </w:r>
          </w:p>
          <w:p w14:paraId="2619D934"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sz w:val="20"/>
                <w:szCs w:val="20"/>
              </w:rPr>
              <w:t>IBERICA, LDA</w:t>
            </w:r>
          </w:p>
        </w:tc>
        <w:tc>
          <w:tcPr>
            <w:tcW w:w="91" w:type="dxa"/>
            <w:tcBorders>
              <w:top w:val="nil"/>
              <w:left w:val="nil"/>
              <w:bottom w:val="nil"/>
              <w:right w:val="nil"/>
            </w:tcBorders>
            <w:noWrap/>
            <w:vAlign w:val="center"/>
          </w:tcPr>
          <w:p w14:paraId="48AE735C"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43" w:type="dxa"/>
            <w:tcBorders>
              <w:top w:val="nil"/>
              <w:left w:val="nil"/>
              <w:bottom w:val="nil"/>
              <w:right w:val="nil"/>
            </w:tcBorders>
            <w:noWrap/>
            <w:vAlign w:val="center"/>
          </w:tcPr>
          <w:p w14:paraId="678C7799" w14:textId="77777777" w:rsidR="00827A91" w:rsidRPr="007C7432" w:rsidRDefault="00827A91">
            <w:pPr>
              <w:kinsoku w:val="0"/>
              <w:overflowPunct w:val="0"/>
              <w:autoSpaceDE w:val="0"/>
              <w:autoSpaceDN w:val="0"/>
              <w:adjustRightInd w:val="0"/>
              <w:snapToGrid w:val="0"/>
              <w:jc w:val="right"/>
              <w:rPr>
                <w:rFonts w:ascii="Arial" w:hAnsi="Arial" w:cs="Arial" w:hint="eastAsia"/>
                <w:sz w:val="20"/>
                <w:szCs w:val="20"/>
              </w:rPr>
            </w:pPr>
            <w:r w:rsidRPr="007C7432">
              <w:rPr>
                <w:rFonts w:ascii="Arial" w:hAnsi="Arial" w:cs="Arial"/>
                <w:color w:val="000000"/>
                <w:sz w:val="20"/>
                <w:szCs w:val="20"/>
              </w:rPr>
              <w:t>4,402,291.93</w:t>
            </w:r>
          </w:p>
        </w:tc>
        <w:tc>
          <w:tcPr>
            <w:tcW w:w="81" w:type="dxa"/>
            <w:tcBorders>
              <w:top w:val="nil"/>
              <w:left w:val="nil"/>
              <w:bottom w:val="nil"/>
              <w:right w:val="nil"/>
            </w:tcBorders>
            <w:noWrap/>
            <w:vAlign w:val="center"/>
          </w:tcPr>
          <w:p w14:paraId="12D506F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117A130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vAlign w:val="center"/>
          </w:tcPr>
          <w:p w14:paraId="13386B0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hint="eastAsia"/>
                <w:sz w:val="20"/>
                <w:szCs w:val="20"/>
              </w:rPr>
              <w:t>10,158,486.04</w:t>
            </w:r>
          </w:p>
        </w:tc>
        <w:tc>
          <w:tcPr>
            <w:tcW w:w="84" w:type="dxa"/>
            <w:tcBorders>
              <w:top w:val="nil"/>
              <w:left w:val="nil"/>
              <w:bottom w:val="nil"/>
              <w:right w:val="nil"/>
            </w:tcBorders>
            <w:noWrap/>
            <w:vAlign w:val="bottom"/>
          </w:tcPr>
          <w:p w14:paraId="766DC41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49E603DD" w14:textId="77777777">
        <w:tc>
          <w:tcPr>
            <w:tcW w:w="406" w:type="dxa"/>
            <w:tcBorders>
              <w:top w:val="nil"/>
              <w:left w:val="nil"/>
              <w:bottom w:val="nil"/>
              <w:right w:val="nil"/>
            </w:tcBorders>
            <w:noWrap/>
            <w:vAlign w:val="bottom"/>
          </w:tcPr>
          <w:p w14:paraId="0C1C744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3AA5CE4A" w14:textId="77777777" w:rsidR="00827A91" w:rsidRPr="007C7432" w:rsidRDefault="00827A91">
            <w:pPr>
              <w:snapToGrid w:val="0"/>
              <w:rPr>
                <w:rFonts w:ascii="Arial" w:hAnsi="Arial" w:cs="Arial"/>
                <w:sz w:val="20"/>
                <w:szCs w:val="20"/>
              </w:rPr>
            </w:pPr>
            <w:proofErr w:type="spellStart"/>
            <w:r w:rsidRPr="007C7432">
              <w:rPr>
                <w:rFonts w:ascii="Arial" w:hAnsi="Arial" w:cs="Arial"/>
                <w:sz w:val="20"/>
                <w:szCs w:val="20"/>
              </w:rPr>
              <w:t>Chargeurs</w:t>
            </w:r>
            <w:proofErr w:type="spellEnd"/>
            <w:r w:rsidRPr="007C7432">
              <w:rPr>
                <w:rFonts w:ascii="Arial" w:hAnsi="Arial" w:cs="Arial"/>
                <w:sz w:val="20"/>
                <w:szCs w:val="20"/>
              </w:rPr>
              <w:t xml:space="preserve"> PCC North America, Inc</w:t>
            </w:r>
          </w:p>
        </w:tc>
        <w:tc>
          <w:tcPr>
            <w:tcW w:w="91" w:type="dxa"/>
            <w:tcBorders>
              <w:top w:val="nil"/>
              <w:left w:val="nil"/>
              <w:bottom w:val="nil"/>
              <w:right w:val="nil"/>
            </w:tcBorders>
            <w:noWrap/>
            <w:vAlign w:val="center"/>
          </w:tcPr>
          <w:p w14:paraId="05E7C873"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43" w:type="dxa"/>
            <w:tcBorders>
              <w:top w:val="nil"/>
              <w:left w:val="nil"/>
              <w:bottom w:val="nil"/>
              <w:right w:val="nil"/>
            </w:tcBorders>
            <w:noWrap/>
            <w:vAlign w:val="center"/>
          </w:tcPr>
          <w:p w14:paraId="280195E8" w14:textId="77777777" w:rsidR="00827A91" w:rsidRPr="007C7432" w:rsidRDefault="009F2BD4">
            <w:pPr>
              <w:snapToGrid w:val="0"/>
              <w:jc w:val="right"/>
              <w:rPr>
                <w:rFonts w:ascii="Arial" w:hAnsi="Arial" w:cs="Arial" w:hint="eastAsia"/>
                <w:sz w:val="20"/>
                <w:szCs w:val="20"/>
              </w:rPr>
            </w:pPr>
            <w:r w:rsidRPr="007C7432">
              <w:rPr>
                <w:rFonts w:ascii="Arial" w:hAnsi="Arial" w:cs="Arial"/>
                <w:sz w:val="20"/>
                <w:szCs w:val="20"/>
              </w:rPr>
              <w:t>3,817,314.27</w:t>
            </w:r>
          </w:p>
        </w:tc>
        <w:tc>
          <w:tcPr>
            <w:tcW w:w="81" w:type="dxa"/>
            <w:tcBorders>
              <w:top w:val="nil"/>
              <w:left w:val="nil"/>
              <w:bottom w:val="nil"/>
              <w:right w:val="nil"/>
            </w:tcBorders>
            <w:noWrap/>
            <w:vAlign w:val="center"/>
          </w:tcPr>
          <w:p w14:paraId="5FE0AC9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494AD9E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vAlign w:val="center"/>
          </w:tcPr>
          <w:p w14:paraId="57955438" w14:textId="77777777" w:rsidR="00827A91" w:rsidRPr="007C7432" w:rsidRDefault="009F2BD4">
            <w:pPr>
              <w:snapToGrid w:val="0"/>
              <w:jc w:val="right"/>
              <w:rPr>
                <w:rFonts w:ascii="Arial" w:hAnsi="Arial" w:cs="Arial" w:hint="eastAsia"/>
                <w:sz w:val="20"/>
                <w:szCs w:val="20"/>
              </w:rPr>
            </w:pPr>
            <w:r w:rsidRPr="007C7432">
              <w:rPr>
                <w:rFonts w:ascii="Arial" w:hAnsi="Arial" w:cs="Arial"/>
                <w:sz w:val="20"/>
                <w:szCs w:val="20"/>
              </w:rPr>
              <w:t>2,549,517.73</w:t>
            </w:r>
          </w:p>
        </w:tc>
        <w:tc>
          <w:tcPr>
            <w:tcW w:w="84" w:type="dxa"/>
            <w:tcBorders>
              <w:top w:val="nil"/>
              <w:left w:val="nil"/>
              <w:bottom w:val="nil"/>
              <w:right w:val="nil"/>
            </w:tcBorders>
            <w:noWrap/>
            <w:vAlign w:val="bottom"/>
          </w:tcPr>
          <w:p w14:paraId="16CCCD20"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53225002" w14:textId="77777777">
        <w:tc>
          <w:tcPr>
            <w:tcW w:w="406" w:type="dxa"/>
            <w:tcBorders>
              <w:top w:val="nil"/>
              <w:left w:val="nil"/>
              <w:bottom w:val="nil"/>
              <w:right w:val="nil"/>
            </w:tcBorders>
            <w:noWrap/>
            <w:vAlign w:val="bottom"/>
          </w:tcPr>
          <w:p w14:paraId="182F1AD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62247C1F" w14:textId="77777777" w:rsidR="00827A91" w:rsidRPr="007C7432" w:rsidRDefault="00827A91">
            <w:pPr>
              <w:snapToGrid w:val="0"/>
              <w:rPr>
                <w:rFonts w:ascii="Arial" w:hAnsi="Arial" w:cs="Arial"/>
                <w:sz w:val="20"/>
                <w:szCs w:val="20"/>
              </w:rPr>
            </w:pPr>
            <w:proofErr w:type="spellStart"/>
            <w:r w:rsidRPr="007C7432">
              <w:rPr>
                <w:rFonts w:ascii="Arial" w:hAnsi="Arial" w:cs="Arial"/>
                <w:sz w:val="20"/>
                <w:szCs w:val="20"/>
              </w:rPr>
              <w:t>Lainiere</w:t>
            </w:r>
            <w:proofErr w:type="spellEnd"/>
            <w:r w:rsidRPr="007C7432">
              <w:rPr>
                <w:rFonts w:ascii="Arial" w:hAnsi="Arial" w:cs="Arial"/>
                <w:sz w:val="20"/>
                <w:szCs w:val="20"/>
              </w:rPr>
              <w:t xml:space="preserve"> de Picardie BC</w:t>
            </w:r>
          </w:p>
        </w:tc>
        <w:tc>
          <w:tcPr>
            <w:tcW w:w="91" w:type="dxa"/>
            <w:tcBorders>
              <w:top w:val="nil"/>
              <w:left w:val="nil"/>
              <w:bottom w:val="nil"/>
              <w:right w:val="nil"/>
            </w:tcBorders>
            <w:noWrap/>
            <w:vAlign w:val="center"/>
          </w:tcPr>
          <w:p w14:paraId="2CBA93F2"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43" w:type="dxa"/>
            <w:tcBorders>
              <w:top w:val="nil"/>
              <w:left w:val="nil"/>
              <w:bottom w:val="nil"/>
              <w:right w:val="nil"/>
            </w:tcBorders>
            <w:noWrap/>
            <w:vAlign w:val="center"/>
          </w:tcPr>
          <w:p w14:paraId="0CCA66DC" w14:textId="77777777" w:rsidR="00827A91" w:rsidRPr="007C7432" w:rsidRDefault="00827A91">
            <w:pPr>
              <w:snapToGrid w:val="0"/>
              <w:jc w:val="right"/>
              <w:rPr>
                <w:rFonts w:ascii="Arial" w:hAnsi="Arial" w:cs="Arial" w:hint="eastAsia"/>
                <w:sz w:val="20"/>
                <w:szCs w:val="20"/>
              </w:rPr>
            </w:pPr>
            <w:r w:rsidRPr="007C7432">
              <w:rPr>
                <w:rFonts w:ascii="Arial" w:hAnsi="Arial" w:cs="Arial"/>
                <w:sz w:val="20"/>
                <w:szCs w:val="20"/>
              </w:rPr>
              <w:t>2,580,546.62</w:t>
            </w:r>
          </w:p>
        </w:tc>
        <w:tc>
          <w:tcPr>
            <w:tcW w:w="81" w:type="dxa"/>
            <w:tcBorders>
              <w:top w:val="nil"/>
              <w:left w:val="nil"/>
              <w:bottom w:val="nil"/>
              <w:right w:val="nil"/>
            </w:tcBorders>
            <w:noWrap/>
            <w:vAlign w:val="center"/>
          </w:tcPr>
          <w:p w14:paraId="4BD8C56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56193B0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vAlign w:val="center"/>
          </w:tcPr>
          <w:p w14:paraId="20FA9A78" w14:textId="77777777" w:rsidR="00827A91" w:rsidRPr="007C7432" w:rsidRDefault="00827A91">
            <w:pPr>
              <w:snapToGrid w:val="0"/>
              <w:jc w:val="right"/>
              <w:rPr>
                <w:rFonts w:ascii="Arial" w:hAnsi="Arial" w:cs="Arial" w:hint="eastAsia"/>
                <w:sz w:val="20"/>
                <w:szCs w:val="20"/>
              </w:rPr>
            </w:pPr>
            <w:r w:rsidRPr="007C7432">
              <w:rPr>
                <w:rFonts w:ascii="Arial" w:hAnsi="Arial" w:cs="Arial" w:hint="eastAsia"/>
                <w:sz w:val="20"/>
                <w:szCs w:val="20"/>
              </w:rPr>
              <w:t>4,758,669.77</w:t>
            </w:r>
          </w:p>
        </w:tc>
        <w:tc>
          <w:tcPr>
            <w:tcW w:w="84" w:type="dxa"/>
            <w:tcBorders>
              <w:top w:val="nil"/>
              <w:left w:val="nil"/>
              <w:bottom w:val="nil"/>
              <w:right w:val="nil"/>
            </w:tcBorders>
            <w:noWrap/>
            <w:vAlign w:val="bottom"/>
          </w:tcPr>
          <w:p w14:paraId="4904AB09"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12CAAF0A" w14:textId="77777777">
        <w:tc>
          <w:tcPr>
            <w:tcW w:w="406" w:type="dxa"/>
            <w:tcBorders>
              <w:top w:val="nil"/>
              <w:left w:val="nil"/>
              <w:bottom w:val="nil"/>
              <w:right w:val="nil"/>
            </w:tcBorders>
            <w:noWrap/>
            <w:vAlign w:val="bottom"/>
          </w:tcPr>
          <w:p w14:paraId="6664517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31961BEC" w14:textId="77777777" w:rsidR="00827A91" w:rsidRPr="007C7432" w:rsidRDefault="00827A91">
            <w:pPr>
              <w:snapToGrid w:val="0"/>
              <w:rPr>
                <w:rFonts w:ascii="Arial" w:hAnsi="Arial" w:cs="Arial"/>
                <w:sz w:val="20"/>
                <w:szCs w:val="20"/>
              </w:rPr>
            </w:pPr>
            <w:r w:rsidRPr="007C7432">
              <w:rPr>
                <w:rFonts w:ascii="Arial" w:hAnsi="Arial" w:cs="Arial"/>
                <w:sz w:val="20"/>
                <w:szCs w:val="20"/>
              </w:rPr>
              <w:t>CHARGEURS HEALTHCARE SOLUTIONS EMEA</w:t>
            </w:r>
          </w:p>
        </w:tc>
        <w:tc>
          <w:tcPr>
            <w:tcW w:w="91" w:type="dxa"/>
            <w:tcBorders>
              <w:top w:val="nil"/>
              <w:left w:val="nil"/>
              <w:bottom w:val="nil"/>
              <w:right w:val="nil"/>
            </w:tcBorders>
            <w:noWrap/>
            <w:vAlign w:val="center"/>
          </w:tcPr>
          <w:p w14:paraId="66B9F078"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43" w:type="dxa"/>
            <w:tcBorders>
              <w:top w:val="nil"/>
              <w:left w:val="nil"/>
              <w:bottom w:val="nil"/>
              <w:right w:val="nil"/>
            </w:tcBorders>
            <w:noWrap/>
            <w:vAlign w:val="center"/>
          </w:tcPr>
          <w:p w14:paraId="064B0D3B" w14:textId="77777777" w:rsidR="00827A91" w:rsidRPr="007C7432" w:rsidRDefault="00827A91">
            <w:pPr>
              <w:snapToGrid w:val="0"/>
              <w:jc w:val="right"/>
              <w:rPr>
                <w:rFonts w:ascii="Arial" w:hAnsi="Arial" w:cs="Arial" w:hint="eastAsia"/>
                <w:sz w:val="20"/>
                <w:szCs w:val="20"/>
              </w:rPr>
            </w:pPr>
            <w:r w:rsidRPr="007C7432">
              <w:rPr>
                <w:rFonts w:ascii="Arial" w:hAnsi="Arial" w:cs="Arial"/>
                <w:sz w:val="20"/>
                <w:szCs w:val="20"/>
              </w:rPr>
              <w:t>1,652,780.04</w:t>
            </w:r>
          </w:p>
        </w:tc>
        <w:tc>
          <w:tcPr>
            <w:tcW w:w="81" w:type="dxa"/>
            <w:tcBorders>
              <w:top w:val="nil"/>
              <w:left w:val="nil"/>
              <w:bottom w:val="nil"/>
              <w:right w:val="nil"/>
            </w:tcBorders>
            <w:noWrap/>
            <w:vAlign w:val="center"/>
          </w:tcPr>
          <w:p w14:paraId="0847378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2F2AC8A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vAlign w:val="center"/>
          </w:tcPr>
          <w:p w14:paraId="1760A3DC" w14:textId="77777777" w:rsidR="00827A91" w:rsidRPr="007C7432" w:rsidRDefault="00827A91">
            <w:pPr>
              <w:snapToGrid w:val="0"/>
              <w:jc w:val="right"/>
              <w:rPr>
                <w:rFonts w:ascii="Arial" w:hAnsi="Arial" w:cs="Arial" w:hint="eastAsia"/>
                <w:sz w:val="20"/>
                <w:szCs w:val="20"/>
              </w:rPr>
            </w:pPr>
            <w:r w:rsidRPr="007C7432">
              <w:rPr>
                <w:rFonts w:ascii="Arial" w:hAnsi="Arial" w:cs="Arial" w:hint="eastAsia"/>
                <w:sz w:val="20"/>
                <w:szCs w:val="20"/>
              </w:rPr>
              <w:t>-</w:t>
            </w:r>
          </w:p>
        </w:tc>
        <w:tc>
          <w:tcPr>
            <w:tcW w:w="84" w:type="dxa"/>
            <w:tcBorders>
              <w:top w:val="nil"/>
              <w:left w:val="nil"/>
              <w:bottom w:val="nil"/>
              <w:right w:val="nil"/>
            </w:tcBorders>
            <w:noWrap/>
            <w:vAlign w:val="bottom"/>
          </w:tcPr>
          <w:p w14:paraId="717AE5B1"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472EC7FF" w14:textId="77777777">
        <w:tc>
          <w:tcPr>
            <w:tcW w:w="406" w:type="dxa"/>
            <w:tcBorders>
              <w:top w:val="nil"/>
              <w:left w:val="nil"/>
              <w:bottom w:val="nil"/>
              <w:right w:val="nil"/>
            </w:tcBorders>
            <w:noWrap/>
            <w:vAlign w:val="bottom"/>
          </w:tcPr>
          <w:p w14:paraId="04A9D04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01A8E042" w14:textId="77777777" w:rsidR="00827A91" w:rsidRPr="007C7432" w:rsidRDefault="00827A91">
            <w:pPr>
              <w:snapToGrid w:val="0"/>
              <w:rPr>
                <w:rFonts w:ascii="Arial" w:hAnsi="Arial" w:cs="Arial"/>
                <w:sz w:val="20"/>
                <w:szCs w:val="20"/>
              </w:rPr>
            </w:pPr>
            <w:proofErr w:type="spellStart"/>
            <w:r w:rsidRPr="007C7432">
              <w:rPr>
                <w:rFonts w:ascii="Arial" w:hAnsi="Arial" w:cs="Arial"/>
                <w:sz w:val="20"/>
                <w:szCs w:val="20"/>
              </w:rPr>
              <w:t>Chargeurs</w:t>
            </w:r>
            <w:proofErr w:type="spellEnd"/>
            <w:r w:rsidRPr="007C7432">
              <w:rPr>
                <w:rFonts w:ascii="Arial" w:hAnsi="Arial" w:cs="Arial"/>
                <w:sz w:val="20"/>
                <w:szCs w:val="20"/>
              </w:rPr>
              <w:t xml:space="preserve"> PCC </w:t>
            </w:r>
            <w:proofErr w:type="spellStart"/>
            <w:r w:rsidRPr="007C7432">
              <w:rPr>
                <w:rFonts w:ascii="Arial" w:hAnsi="Arial" w:cs="Arial"/>
                <w:sz w:val="20"/>
                <w:szCs w:val="20"/>
              </w:rPr>
              <w:t>Brasil</w:t>
            </w:r>
            <w:proofErr w:type="spellEnd"/>
            <w:r w:rsidRPr="007C7432">
              <w:rPr>
                <w:rFonts w:ascii="Arial" w:hAnsi="Arial" w:cs="Arial"/>
                <w:sz w:val="20"/>
                <w:szCs w:val="20"/>
              </w:rPr>
              <w:t xml:space="preserve"> </w:t>
            </w:r>
            <w:proofErr w:type="spellStart"/>
            <w:r w:rsidRPr="007C7432">
              <w:rPr>
                <w:rFonts w:ascii="Arial" w:hAnsi="Arial" w:cs="Arial"/>
                <w:sz w:val="20"/>
                <w:szCs w:val="20"/>
              </w:rPr>
              <w:t>Textil</w:t>
            </w:r>
            <w:proofErr w:type="spellEnd"/>
            <w:r w:rsidRPr="007C7432">
              <w:rPr>
                <w:rFonts w:ascii="Arial" w:hAnsi="Arial" w:cs="Arial"/>
                <w:sz w:val="20"/>
                <w:szCs w:val="20"/>
              </w:rPr>
              <w:t xml:space="preserve"> </w:t>
            </w:r>
            <w:proofErr w:type="spellStart"/>
            <w:r w:rsidRPr="007C7432">
              <w:rPr>
                <w:rFonts w:ascii="Arial" w:hAnsi="Arial" w:cs="Arial"/>
                <w:sz w:val="20"/>
                <w:szCs w:val="20"/>
              </w:rPr>
              <w:t>Ltda</w:t>
            </w:r>
            <w:proofErr w:type="spellEnd"/>
          </w:p>
        </w:tc>
        <w:tc>
          <w:tcPr>
            <w:tcW w:w="91" w:type="dxa"/>
            <w:tcBorders>
              <w:top w:val="nil"/>
              <w:left w:val="nil"/>
              <w:bottom w:val="nil"/>
              <w:right w:val="nil"/>
            </w:tcBorders>
            <w:noWrap/>
            <w:vAlign w:val="center"/>
          </w:tcPr>
          <w:p w14:paraId="46B005FD"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43" w:type="dxa"/>
            <w:tcBorders>
              <w:top w:val="nil"/>
              <w:left w:val="nil"/>
              <w:bottom w:val="nil"/>
              <w:right w:val="nil"/>
            </w:tcBorders>
            <w:noWrap/>
            <w:vAlign w:val="center"/>
          </w:tcPr>
          <w:p w14:paraId="69E295B9" w14:textId="77777777" w:rsidR="00827A91" w:rsidRPr="007C7432" w:rsidRDefault="00827A91">
            <w:pPr>
              <w:snapToGrid w:val="0"/>
              <w:jc w:val="right"/>
              <w:rPr>
                <w:rFonts w:ascii="Arial" w:hAnsi="Arial" w:cs="Arial" w:hint="eastAsia"/>
                <w:sz w:val="20"/>
                <w:szCs w:val="20"/>
              </w:rPr>
            </w:pPr>
            <w:r w:rsidRPr="007C7432">
              <w:rPr>
                <w:rFonts w:ascii="Arial" w:hAnsi="Arial" w:cs="Arial"/>
                <w:sz w:val="20"/>
                <w:szCs w:val="20"/>
              </w:rPr>
              <w:t>1,173,915.03</w:t>
            </w:r>
          </w:p>
        </w:tc>
        <w:tc>
          <w:tcPr>
            <w:tcW w:w="81" w:type="dxa"/>
            <w:tcBorders>
              <w:top w:val="nil"/>
              <w:left w:val="nil"/>
              <w:bottom w:val="nil"/>
              <w:right w:val="nil"/>
            </w:tcBorders>
            <w:noWrap/>
            <w:vAlign w:val="center"/>
          </w:tcPr>
          <w:p w14:paraId="3496C53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1718446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vAlign w:val="center"/>
          </w:tcPr>
          <w:p w14:paraId="19057F43" w14:textId="77777777" w:rsidR="00827A91" w:rsidRPr="007C7432" w:rsidRDefault="00827A91">
            <w:pPr>
              <w:snapToGrid w:val="0"/>
              <w:jc w:val="right"/>
              <w:rPr>
                <w:rFonts w:ascii="Arial" w:hAnsi="Arial" w:cs="Arial" w:hint="eastAsia"/>
                <w:sz w:val="20"/>
                <w:szCs w:val="20"/>
              </w:rPr>
            </w:pPr>
            <w:r w:rsidRPr="007C7432">
              <w:rPr>
                <w:rFonts w:ascii="Arial" w:hAnsi="Arial" w:cs="Arial" w:hint="eastAsia"/>
                <w:sz w:val="20"/>
                <w:szCs w:val="20"/>
              </w:rPr>
              <w:t>449,211.63</w:t>
            </w:r>
          </w:p>
        </w:tc>
        <w:tc>
          <w:tcPr>
            <w:tcW w:w="84" w:type="dxa"/>
            <w:tcBorders>
              <w:top w:val="nil"/>
              <w:left w:val="nil"/>
              <w:bottom w:val="nil"/>
              <w:right w:val="nil"/>
            </w:tcBorders>
            <w:noWrap/>
            <w:vAlign w:val="bottom"/>
          </w:tcPr>
          <w:p w14:paraId="02EFDE46"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757F70BD" w14:textId="77777777">
        <w:tc>
          <w:tcPr>
            <w:tcW w:w="406" w:type="dxa"/>
            <w:tcBorders>
              <w:top w:val="nil"/>
              <w:left w:val="nil"/>
              <w:bottom w:val="nil"/>
              <w:right w:val="nil"/>
            </w:tcBorders>
            <w:noWrap/>
            <w:vAlign w:val="bottom"/>
          </w:tcPr>
          <w:p w14:paraId="68BB4DB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74A057CA" w14:textId="77777777" w:rsidR="00827A91" w:rsidRPr="007C7432" w:rsidRDefault="00827A91">
            <w:pPr>
              <w:snapToGrid w:val="0"/>
              <w:rPr>
                <w:rFonts w:ascii="Arial" w:hAnsi="Arial" w:cs="Arial"/>
                <w:sz w:val="20"/>
                <w:szCs w:val="20"/>
              </w:rPr>
            </w:pPr>
            <w:r w:rsidRPr="007C7432">
              <w:rPr>
                <w:rFonts w:ascii="Arial" w:hAnsi="Arial" w:cs="Arial"/>
                <w:sz w:val="20"/>
                <w:szCs w:val="20"/>
              </w:rPr>
              <w:t>CHARGEURS PCC Italy S.p.A.</w:t>
            </w:r>
          </w:p>
        </w:tc>
        <w:tc>
          <w:tcPr>
            <w:tcW w:w="91" w:type="dxa"/>
            <w:tcBorders>
              <w:top w:val="nil"/>
              <w:left w:val="nil"/>
              <w:bottom w:val="nil"/>
              <w:right w:val="nil"/>
            </w:tcBorders>
            <w:noWrap/>
            <w:vAlign w:val="center"/>
          </w:tcPr>
          <w:p w14:paraId="4654CE14"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43" w:type="dxa"/>
            <w:tcBorders>
              <w:top w:val="nil"/>
              <w:left w:val="nil"/>
              <w:bottom w:val="nil"/>
              <w:right w:val="nil"/>
            </w:tcBorders>
            <w:noWrap/>
            <w:vAlign w:val="center"/>
          </w:tcPr>
          <w:p w14:paraId="3E72AC1C" w14:textId="77777777" w:rsidR="00827A91" w:rsidRPr="007C7432" w:rsidRDefault="00827A91">
            <w:pPr>
              <w:snapToGrid w:val="0"/>
              <w:jc w:val="right"/>
              <w:rPr>
                <w:rFonts w:ascii="Arial" w:hAnsi="Arial" w:cs="Arial" w:hint="eastAsia"/>
                <w:sz w:val="20"/>
                <w:szCs w:val="20"/>
              </w:rPr>
            </w:pPr>
            <w:r w:rsidRPr="007C7432">
              <w:rPr>
                <w:rFonts w:ascii="Arial" w:hAnsi="Arial" w:cs="Arial"/>
                <w:sz w:val="20"/>
                <w:szCs w:val="20"/>
              </w:rPr>
              <w:t>901,864.06</w:t>
            </w:r>
          </w:p>
        </w:tc>
        <w:tc>
          <w:tcPr>
            <w:tcW w:w="81" w:type="dxa"/>
            <w:tcBorders>
              <w:top w:val="nil"/>
              <w:left w:val="nil"/>
              <w:bottom w:val="nil"/>
              <w:right w:val="nil"/>
            </w:tcBorders>
            <w:noWrap/>
            <w:vAlign w:val="center"/>
          </w:tcPr>
          <w:p w14:paraId="504175A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7A4B6C7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vAlign w:val="center"/>
          </w:tcPr>
          <w:p w14:paraId="3A8C3704" w14:textId="77777777" w:rsidR="00827A91" w:rsidRPr="007C7432" w:rsidRDefault="00827A91">
            <w:pPr>
              <w:snapToGrid w:val="0"/>
              <w:jc w:val="right"/>
              <w:rPr>
                <w:rFonts w:ascii="Arial" w:hAnsi="Arial" w:cs="Arial" w:hint="eastAsia"/>
                <w:sz w:val="20"/>
                <w:szCs w:val="20"/>
              </w:rPr>
            </w:pPr>
            <w:r w:rsidRPr="007C7432">
              <w:rPr>
                <w:rFonts w:ascii="Arial" w:hAnsi="Arial" w:cs="Arial" w:hint="eastAsia"/>
                <w:sz w:val="20"/>
                <w:szCs w:val="20"/>
              </w:rPr>
              <w:t>932,806.39</w:t>
            </w:r>
          </w:p>
        </w:tc>
        <w:tc>
          <w:tcPr>
            <w:tcW w:w="84" w:type="dxa"/>
            <w:tcBorders>
              <w:top w:val="nil"/>
              <w:left w:val="nil"/>
              <w:bottom w:val="nil"/>
              <w:right w:val="nil"/>
            </w:tcBorders>
            <w:noWrap/>
            <w:vAlign w:val="bottom"/>
          </w:tcPr>
          <w:p w14:paraId="302779FB"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4741ACC7" w14:textId="77777777">
        <w:tc>
          <w:tcPr>
            <w:tcW w:w="406" w:type="dxa"/>
            <w:tcBorders>
              <w:top w:val="nil"/>
              <w:left w:val="nil"/>
              <w:bottom w:val="nil"/>
              <w:right w:val="nil"/>
            </w:tcBorders>
            <w:noWrap/>
            <w:vAlign w:val="bottom"/>
          </w:tcPr>
          <w:p w14:paraId="35150BB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036EDAC7" w14:textId="77777777" w:rsidR="00827A91" w:rsidRPr="007C7432" w:rsidRDefault="00827A91">
            <w:pPr>
              <w:snapToGrid w:val="0"/>
              <w:rPr>
                <w:rFonts w:ascii="Arial" w:hAnsi="Arial" w:cs="Arial"/>
                <w:sz w:val="20"/>
                <w:szCs w:val="20"/>
              </w:rPr>
            </w:pPr>
            <w:r w:rsidRPr="007C7432">
              <w:rPr>
                <w:rFonts w:ascii="Arial" w:hAnsi="Arial" w:cs="Arial"/>
                <w:sz w:val="20"/>
                <w:szCs w:val="20"/>
              </w:rPr>
              <w:t>CHARGEURS ENTOILAGE TUNISIE</w:t>
            </w:r>
          </w:p>
        </w:tc>
        <w:tc>
          <w:tcPr>
            <w:tcW w:w="91" w:type="dxa"/>
            <w:tcBorders>
              <w:top w:val="nil"/>
              <w:left w:val="nil"/>
              <w:bottom w:val="nil"/>
              <w:right w:val="nil"/>
            </w:tcBorders>
            <w:noWrap/>
            <w:vAlign w:val="center"/>
          </w:tcPr>
          <w:p w14:paraId="4ECBA45D"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43" w:type="dxa"/>
            <w:tcBorders>
              <w:top w:val="nil"/>
              <w:left w:val="nil"/>
              <w:bottom w:val="nil"/>
              <w:right w:val="nil"/>
            </w:tcBorders>
            <w:noWrap/>
            <w:vAlign w:val="center"/>
          </w:tcPr>
          <w:p w14:paraId="756D53BB" w14:textId="77777777" w:rsidR="00827A91" w:rsidRPr="007C7432" w:rsidRDefault="00827A91">
            <w:pPr>
              <w:snapToGrid w:val="0"/>
              <w:jc w:val="right"/>
              <w:rPr>
                <w:rFonts w:ascii="Arial" w:hAnsi="Arial" w:cs="Arial" w:hint="eastAsia"/>
                <w:sz w:val="20"/>
                <w:szCs w:val="20"/>
              </w:rPr>
            </w:pPr>
            <w:r w:rsidRPr="007C7432">
              <w:rPr>
                <w:rFonts w:ascii="Arial" w:hAnsi="Arial" w:cs="Arial"/>
                <w:sz w:val="20"/>
                <w:szCs w:val="20"/>
              </w:rPr>
              <w:t>432,027.76</w:t>
            </w:r>
          </w:p>
        </w:tc>
        <w:tc>
          <w:tcPr>
            <w:tcW w:w="81" w:type="dxa"/>
            <w:tcBorders>
              <w:top w:val="nil"/>
              <w:left w:val="nil"/>
              <w:bottom w:val="nil"/>
              <w:right w:val="nil"/>
            </w:tcBorders>
            <w:noWrap/>
            <w:vAlign w:val="center"/>
          </w:tcPr>
          <w:p w14:paraId="7E3225D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64E3961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vAlign w:val="center"/>
          </w:tcPr>
          <w:p w14:paraId="0A0174C8" w14:textId="77777777" w:rsidR="00827A91" w:rsidRPr="007C7432" w:rsidRDefault="00827A91">
            <w:pPr>
              <w:snapToGrid w:val="0"/>
              <w:jc w:val="right"/>
              <w:rPr>
                <w:rFonts w:ascii="Arial" w:hAnsi="Arial" w:cs="Arial" w:hint="eastAsia"/>
                <w:sz w:val="20"/>
                <w:szCs w:val="20"/>
              </w:rPr>
            </w:pPr>
            <w:r w:rsidRPr="007C7432">
              <w:rPr>
                <w:rFonts w:ascii="Arial" w:hAnsi="Arial" w:cs="Arial" w:hint="eastAsia"/>
                <w:sz w:val="20"/>
                <w:szCs w:val="20"/>
              </w:rPr>
              <w:t>530,395.15</w:t>
            </w:r>
          </w:p>
        </w:tc>
        <w:tc>
          <w:tcPr>
            <w:tcW w:w="84" w:type="dxa"/>
            <w:tcBorders>
              <w:top w:val="nil"/>
              <w:left w:val="nil"/>
              <w:bottom w:val="nil"/>
              <w:right w:val="nil"/>
            </w:tcBorders>
            <w:noWrap/>
            <w:vAlign w:val="bottom"/>
          </w:tcPr>
          <w:p w14:paraId="74E9C544"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07916AB1" w14:textId="77777777">
        <w:tc>
          <w:tcPr>
            <w:tcW w:w="406" w:type="dxa"/>
            <w:tcBorders>
              <w:top w:val="nil"/>
              <w:left w:val="nil"/>
              <w:bottom w:val="nil"/>
              <w:right w:val="nil"/>
            </w:tcBorders>
            <w:noWrap/>
            <w:vAlign w:val="bottom"/>
          </w:tcPr>
          <w:p w14:paraId="3D8E178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0F284EBD" w14:textId="77777777" w:rsidR="00827A91" w:rsidRPr="007C7432" w:rsidRDefault="00827A91">
            <w:pPr>
              <w:snapToGrid w:val="0"/>
              <w:rPr>
                <w:rFonts w:ascii="Arial" w:hAnsi="Arial" w:cs="Arial"/>
                <w:sz w:val="20"/>
                <w:szCs w:val="20"/>
              </w:rPr>
            </w:pPr>
            <w:r w:rsidRPr="007C7432">
              <w:rPr>
                <w:rFonts w:ascii="Arial" w:hAnsi="Arial" w:cs="Arial"/>
                <w:sz w:val="20"/>
                <w:szCs w:val="20"/>
              </w:rPr>
              <w:t>ENTRETELAS AMERICANAS SA</w:t>
            </w:r>
          </w:p>
        </w:tc>
        <w:tc>
          <w:tcPr>
            <w:tcW w:w="91" w:type="dxa"/>
            <w:tcBorders>
              <w:top w:val="nil"/>
              <w:left w:val="nil"/>
              <w:bottom w:val="nil"/>
              <w:right w:val="nil"/>
            </w:tcBorders>
            <w:noWrap/>
            <w:vAlign w:val="center"/>
          </w:tcPr>
          <w:p w14:paraId="186155D8"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43" w:type="dxa"/>
            <w:tcBorders>
              <w:top w:val="nil"/>
              <w:left w:val="nil"/>
              <w:bottom w:val="nil"/>
              <w:right w:val="nil"/>
            </w:tcBorders>
            <w:noWrap/>
            <w:vAlign w:val="center"/>
          </w:tcPr>
          <w:p w14:paraId="6927073F" w14:textId="77777777" w:rsidR="00827A91" w:rsidRPr="007C7432" w:rsidRDefault="00827A91">
            <w:pPr>
              <w:snapToGrid w:val="0"/>
              <w:jc w:val="right"/>
              <w:rPr>
                <w:rFonts w:ascii="Arial" w:hAnsi="Arial" w:cs="Arial" w:hint="eastAsia"/>
                <w:sz w:val="20"/>
                <w:szCs w:val="20"/>
              </w:rPr>
            </w:pPr>
            <w:r w:rsidRPr="007C7432">
              <w:rPr>
                <w:rFonts w:ascii="Arial" w:hAnsi="Arial" w:cs="Arial"/>
                <w:sz w:val="20"/>
                <w:szCs w:val="20"/>
              </w:rPr>
              <w:t>121,408.90</w:t>
            </w:r>
          </w:p>
        </w:tc>
        <w:tc>
          <w:tcPr>
            <w:tcW w:w="81" w:type="dxa"/>
            <w:tcBorders>
              <w:top w:val="nil"/>
              <w:left w:val="nil"/>
              <w:bottom w:val="nil"/>
              <w:right w:val="nil"/>
            </w:tcBorders>
            <w:noWrap/>
            <w:vAlign w:val="center"/>
          </w:tcPr>
          <w:p w14:paraId="194DFC8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5FDE0F4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vAlign w:val="center"/>
          </w:tcPr>
          <w:p w14:paraId="64FBF146" w14:textId="77777777" w:rsidR="00827A91" w:rsidRPr="007C7432" w:rsidRDefault="00827A91">
            <w:pPr>
              <w:snapToGrid w:val="0"/>
              <w:jc w:val="right"/>
              <w:rPr>
                <w:rFonts w:ascii="Arial" w:hAnsi="Arial" w:cs="Arial" w:hint="eastAsia"/>
                <w:sz w:val="20"/>
                <w:szCs w:val="20"/>
              </w:rPr>
            </w:pPr>
            <w:r w:rsidRPr="007C7432">
              <w:rPr>
                <w:rFonts w:ascii="Arial" w:hAnsi="Arial" w:cs="Arial" w:hint="eastAsia"/>
                <w:sz w:val="20"/>
                <w:szCs w:val="20"/>
              </w:rPr>
              <w:t>-</w:t>
            </w:r>
          </w:p>
        </w:tc>
        <w:tc>
          <w:tcPr>
            <w:tcW w:w="84" w:type="dxa"/>
            <w:tcBorders>
              <w:top w:val="nil"/>
              <w:left w:val="nil"/>
              <w:bottom w:val="nil"/>
              <w:right w:val="nil"/>
            </w:tcBorders>
            <w:noWrap/>
            <w:vAlign w:val="bottom"/>
          </w:tcPr>
          <w:p w14:paraId="30640144"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2E376668" w14:textId="77777777">
        <w:tc>
          <w:tcPr>
            <w:tcW w:w="406" w:type="dxa"/>
            <w:tcBorders>
              <w:top w:val="nil"/>
              <w:left w:val="nil"/>
              <w:bottom w:val="nil"/>
              <w:right w:val="nil"/>
            </w:tcBorders>
            <w:noWrap/>
            <w:vAlign w:val="bottom"/>
          </w:tcPr>
          <w:p w14:paraId="70B6CBB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2FB2D76B" w14:textId="77777777" w:rsidR="00827A91" w:rsidRPr="007C7432" w:rsidRDefault="00827A91">
            <w:pPr>
              <w:snapToGrid w:val="0"/>
              <w:rPr>
                <w:rFonts w:ascii="宋体" w:hAnsi="宋体"/>
                <w:bCs/>
                <w:sz w:val="20"/>
                <w:szCs w:val="20"/>
              </w:rPr>
            </w:pPr>
            <w:proofErr w:type="spellStart"/>
            <w:r w:rsidRPr="007C7432">
              <w:rPr>
                <w:rFonts w:ascii="Arial" w:hAnsi="Arial" w:cs="Arial"/>
                <w:sz w:val="20"/>
                <w:szCs w:val="20"/>
              </w:rPr>
              <w:t>Chargeurs</w:t>
            </w:r>
            <w:proofErr w:type="spellEnd"/>
            <w:r w:rsidRPr="007C7432">
              <w:rPr>
                <w:rFonts w:ascii="Arial" w:hAnsi="Arial" w:cs="Arial"/>
                <w:sz w:val="20"/>
                <w:szCs w:val="20"/>
              </w:rPr>
              <w:t xml:space="preserve"> Interlining </w:t>
            </w:r>
            <w:proofErr w:type="spellStart"/>
            <w:r w:rsidRPr="007C7432">
              <w:rPr>
                <w:rFonts w:ascii="Arial" w:hAnsi="Arial" w:cs="Arial"/>
                <w:sz w:val="20"/>
                <w:szCs w:val="20"/>
              </w:rPr>
              <w:t>HongKong</w:t>
            </w:r>
            <w:proofErr w:type="spellEnd"/>
            <w:r w:rsidRPr="007C7432">
              <w:rPr>
                <w:rFonts w:ascii="Arial" w:hAnsi="Arial" w:cs="Arial"/>
                <w:sz w:val="20"/>
                <w:szCs w:val="20"/>
              </w:rPr>
              <w:t xml:space="preserve"> Ltd</w:t>
            </w:r>
          </w:p>
        </w:tc>
        <w:tc>
          <w:tcPr>
            <w:tcW w:w="91" w:type="dxa"/>
            <w:tcBorders>
              <w:top w:val="nil"/>
              <w:left w:val="nil"/>
              <w:bottom w:val="nil"/>
              <w:right w:val="nil"/>
            </w:tcBorders>
            <w:noWrap/>
            <w:vAlign w:val="center"/>
          </w:tcPr>
          <w:p w14:paraId="7AFF01E7"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43" w:type="dxa"/>
            <w:tcBorders>
              <w:top w:val="nil"/>
              <w:left w:val="nil"/>
              <w:bottom w:val="nil"/>
              <w:right w:val="nil"/>
            </w:tcBorders>
            <w:noWrap/>
            <w:vAlign w:val="center"/>
          </w:tcPr>
          <w:p w14:paraId="23F8F98D" w14:textId="77777777" w:rsidR="00827A91" w:rsidRPr="007C7432" w:rsidRDefault="00827A91">
            <w:pPr>
              <w:snapToGrid w:val="0"/>
              <w:jc w:val="right"/>
              <w:rPr>
                <w:rFonts w:ascii="Arial" w:hAnsi="Arial" w:cs="Arial"/>
                <w:sz w:val="20"/>
                <w:szCs w:val="20"/>
              </w:rPr>
            </w:pPr>
            <w:r w:rsidRPr="007C7432">
              <w:rPr>
                <w:rFonts w:ascii="Arial" w:hAnsi="Arial" w:cs="Arial" w:hint="eastAsia"/>
                <w:sz w:val="20"/>
                <w:szCs w:val="20"/>
              </w:rPr>
              <w:t>-</w:t>
            </w:r>
          </w:p>
        </w:tc>
        <w:tc>
          <w:tcPr>
            <w:tcW w:w="81" w:type="dxa"/>
            <w:tcBorders>
              <w:top w:val="nil"/>
              <w:left w:val="nil"/>
              <w:bottom w:val="nil"/>
              <w:right w:val="nil"/>
            </w:tcBorders>
            <w:noWrap/>
            <w:vAlign w:val="center"/>
          </w:tcPr>
          <w:p w14:paraId="218A48C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5117AB4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vAlign w:val="center"/>
          </w:tcPr>
          <w:p w14:paraId="14119ABB" w14:textId="77777777" w:rsidR="00827A91" w:rsidRPr="007C7432" w:rsidRDefault="00827A91">
            <w:pPr>
              <w:snapToGrid w:val="0"/>
              <w:jc w:val="right"/>
              <w:rPr>
                <w:rFonts w:ascii="Arial" w:hAnsi="Arial" w:cs="Arial"/>
                <w:sz w:val="20"/>
                <w:szCs w:val="20"/>
              </w:rPr>
            </w:pPr>
            <w:r w:rsidRPr="007C7432">
              <w:rPr>
                <w:rFonts w:ascii="Arial" w:hAnsi="Arial" w:cs="Arial" w:hint="eastAsia"/>
                <w:sz w:val="20"/>
                <w:szCs w:val="20"/>
              </w:rPr>
              <w:t>4,972,644.15</w:t>
            </w:r>
          </w:p>
        </w:tc>
        <w:tc>
          <w:tcPr>
            <w:tcW w:w="84" w:type="dxa"/>
            <w:tcBorders>
              <w:top w:val="nil"/>
              <w:left w:val="nil"/>
              <w:bottom w:val="nil"/>
              <w:right w:val="nil"/>
            </w:tcBorders>
            <w:noWrap/>
            <w:vAlign w:val="bottom"/>
          </w:tcPr>
          <w:p w14:paraId="0269C1AB"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43CC2907" w14:textId="77777777">
        <w:tc>
          <w:tcPr>
            <w:tcW w:w="406" w:type="dxa"/>
            <w:tcBorders>
              <w:top w:val="nil"/>
              <w:left w:val="nil"/>
              <w:bottom w:val="nil"/>
              <w:right w:val="nil"/>
            </w:tcBorders>
            <w:noWrap/>
            <w:vAlign w:val="bottom"/>
          </w:tcPr>
          <w:p w14:paraId="1E6080D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773BBFDF"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91" w:type="dxa"/>
            <w:tcBorders>
              <w:top w:val="nil"/>
              <w:left w:val="nil"/>
              <w:bottom w:val="nil"/>
              <w:right w:val="nil"/>
            </w:tcBorders>
            <w:noWrap/>
            <w:vAlign w:val="center"/>
          </w:tcPr>
          <w:p w14:paraId="4A3CD34F"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43" w:type="dxa"/>
            <w:tcBorders>
              <w:top w:val="single" w:sz="4" w:space="0" w:color="auto"/>
              <w:left w:val="nil"/>
              <w:bottom w:val="nil"/>
              <w:right w:val="nil"/>
            </w:tcBorders>
            <w:noWrap/>
            <w:vAlign w:val="center"/>
          </w:tcPr>
          <w:p w14:paraId="1A835CF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1" w:type="dxa"/>
            <w:tcBorders>
              <w:top w:val="nil"/>
              <w:left w:val="nil"/>
              <w:bottom w:val="nil"/>
              <w:right w:val="nil"/>
            </w:tcBorders>
            <w:noWrap/>
            <w:vAlign w:val="center"/>
          </w:tcPr>
          <w:p w14:paraId="3C91117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2458F25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single" w:sz="4" w:space="0" w:color="auto"/>
              <w:left w:val="nil"/>
              <w:bottom w:val="nil"/>
              <w:right w:val="nil"/>
            </w:tcBorders>
            <w:vAlign w:val="center"/>
          </w:tcPr>
          <w:p w14:paraId="03564FE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4" w:type="dxa"/>
            <w:tcBorders>
              <w:top w:val="nil"/>
              <w:left w:val="nil"/>
              <w:bottom w:val="nil"/>
              <w:right w:val="nil"/>
            </w:tcBorders>
            <w:noWrap/>
            <w:vAlign w:val="bottom"/>
          </w:tcPr>
          <w:p w14:paraId="2143DEEF"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5DA4CEEE" w14:textId="77777777">
        <w:tc>
          <w:tcPr>
            <w:tcW w:w="406" w:type="dxa"/>
            <w:tcBorders>
              <w:top w:val="nil"/>
              <w:left w:val="nil"/>
              <w:bottom w:val="nil"/>
              <w:right w:val="nil"/>
            </w:tcBorders>
            <w:shd w:val="clear" w:color="auto" w:fill="auto"/>
            <w:noWrap/>
            <w:vAlign w:val="bottom"/>
          </w:tcPr>
          <w:p w14:paraId="0A4EBFD9"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3472" w:type="dxa"/>
            <w:tcBorders>
              <w:top w:val="nil"/>
              <w:left w:val="nil"/>
              <w:bottom w:val="nil"/>
              <w:right w:val="nil"/>
            </w:tcBorders>
            <w:shd w:val="clear" w:color="auto" w:fill="auto"/>
            <w:noWrap/>
            <w:vAlign w:val="center"/>
          </w:tcPr>
          <w:p w14:paraId="0A229431" w14:textId="77777777" w:rsidR="00827A91" w:rsidRPr="007C7432" w:rsidRDefault="00827A91">
            <w:pPr>
              <w:kinsoku w:val="0"/>
              <w:overflowPunct w:val="0"/>
              <w:autoSpaceDE w:val="0"/>
              <w:autoSpaceDN w:val="0"/>
              <w:adjustRightInd w:val="0"/>
              <w:snapToGrid w:val="0"/>
              <w:ind w:firstLineChars="100" w:firstLine="200"/>
              <w:rPr>
                <w:rFonts w:ascii="Arial" w:hAnsi="Arial" w:cs="Arial"/>
                <w:sz w:val="20"/>
                <w:szCs w:val="20"/>
              </w:rPr>
            </w:pPr>
          </w:p>
        </w:tc>
        <w:tc>
          <w:tcPr>
            <w:tcW w:w="91" w:type="dxa"/>
            <w:tcBorders>
              <w:top w:val="nil"/>
              <w:left w:val="nil"/>
              <w:bottom w:val="nil"/>
              <w:right w:val="nil"/>
            </w:tcBorders>
            <w:shd w:val="clear" w:color="auto" w:fill="auto"/>
            <w:noWrap/>
            <w:vAlign w:val="center"/>
          </w:tcPr>
          <w:p w14:paraId="6B9BE3A8"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843" w:type="dxa"/>
            <w:tcBorders>
              <w:top w:val="nil"/>
              <w:left w:val="nil"/>
              <w:bottom w:val="double" w:sz="6" w:space="0" w:color="auto"/>
              <w:right w:val="nil"/>
            </w:tcBorders>
            <w:shd w:val="clear" w:color="000000" w:fill="auto"/>
            <w:noWrap/>
            <w:vAlign w:val="center"/>
          </w:tcPr>
          <w:p w14:paraId="5679854A" w14:textId="77777777" w:rsidR="00827A91" w:rsidRPr="007C7432" w:rsidRDefault="00827A91">
            <w:pPr>
              <w:snapToGrid w:val="0"/>
              <w:jc w:val="right"/>
              <w:rPr>
                <w:rFonts w:ascii="Arial" w:hAnsi="Arial" w:cs="Arial"/>
                <w:sz w:val="20"/>
                <w:szCs w:val="20"/>
              </w:rPr>
            </w:pPr>
            <w:r w:rsidRPr="007C7432">
              <w:rPr>
                <w:rFonts w:ascii="Arial" w:hAnsi="Arial" w:cs="Arial"/>
                <w:sz w:val="20"/>
                <w:szCs w:val="20"/>
              </w:rPr>
              <w:t>129,515,777.63</w:t>
            </w:r>
          </w:p>
        </w:tc>
        <w:tc>
          <w:tcPr>
            <w:tcW w:w="81" w:type="dxa"/>
            <w:tcBorders>
              <w:top w:val="nil"/>
              <w:left w:val="nil"/>
              <w:bottom w:val="nil"/>
              <w:right w:val="nil"/>
            </w:tcBorders>
            <w:noWrap/>
            <w:vAlign w:val="center"/>
          </w:tcPr>
          <w:p w14:paraId="0EFB390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56C7B6E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2072" w:type="dxa"/>
            <w:tcBorders>
              <w:top w:val="nil"/>
              <w:left w:val="nil"/>
              <w:bottom w:val="double" w:sz="6" w:space="0" w:color="auto"/>
              <w:right w:val="nil"/>
            </w:tcBorders>
            <w:vAlign w:val="center"/>
          </w:tcPr>
          <w:p w14:paraId="46BFC0D0" w14:textId="77777777" w:rsidR="00827A91" w:rsidRPr="007C7432" w:rsidRDefault="00827A91">
            <w:pPr>
              <w:snapToGrid w:val="0"/>
              <w:jc w:val="right"/>
              <w:rPr>
                <w:rFonts w:ascii="Arial" w:hAnsi="Arial" w:cs="Arial"/>
                <w:sz w:val="20"/>
                <w:szCs w:val="20"/>
              </w:rPr>
            </w:pPr>
            <w:r w:rsidRPr="007C7432">
              <w:rPr>
                <w:rFonts w:ascii="Arial" w:hAnsi="Arial" w:cs="Arial" w:hint="eastAsia"/>
                <w:sz w:val="20"/>
                <w:szCs w:val="20"/>
              </w:rPr>
              <w:t>117,799,348.62</w:t>
            </w:r>
          </w:p>
        </w:tc>
        <w:tc>
          <w:tcPr>
            <w:tcW w:w="84" w:type="dxa"/>
            <w:tcBorders>
              <w:top w:val="nil"/>
              <w:left w:val="nil"/>
              <w:bottom w:val="nil"/>
              <w:right w:val="nil"/>
            </w:tcBorders>
            <w:noWrap/>
            <w:vAlign w:val="bottom"/>
          </w:tcPr>
          <w:p w14:paraId="4554B4B1"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bl>
    <w:p w14:paraId="16A35821" w14:textId="77777777" w:rsidR="00827A91" w:rsidRPr="007C7432" w:rsidRDefault="00827A91">
      <w:pPr>
        <w:widowControl w:val="0"/>
        <w:tabs>
          <w:tab w:val="left" w:pos="434"/>
          <w:tab w:val="left" w:pos="8364"/>
        </w:tabs>
        <w:overflowPunct w:val="0"/>
        <w:autoSpaceDE w:val="0"/>
        <w:autoSpaceDN w:val="0"/>
        <w:adjustRightInd w:val="0"/>
        <w:snapToGrid w:val="0"/>
        <w:ind w:left="360"/>
        <w:jc w:val="both"/>
        <w:textAlignment w:val="bottom"/>
        <w:outlineLvl w:val="2"/>
        <w:rPr>
          <w:rFonts w:ascii="Arial" w:eastAsia="黑体" w:hAnsi="Arial" w:cs="Arial"/>
          <w:b/>
          <w:bCs/>
          <w:snapToGrid w:val="0"/>
          <w:sz w:val="20"/>
          <w:szCs w:val="20"/>
        </w:rPr>
      </w:pPr>
    </w:p>
    <w:p w14:paraId="1378B166" w14:textId="77777777" w:rsidR="00827A91" w:rsidRPr="007C7432" w:rsidRDefault="00827A91">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hint="eastAsia"/>
          <w:b/>
          <w:bCs/>
          <w:snapToGrid w:val="0"/>
          <w:sz w:val="20"/>
          <w:szCs w:val="20"/>
        </w:rPr>
      </w:pPr>
      <w:r w:rsidRPr="007C7432">
        <w:rPr>
          <w:rFonts w:ascii="Arial" w:eastAsia="黑体" w:hAnsi="Arial" w:cs="Arial" w:hint="eastAsia"/>
          <w:b/>
          <w:bCs/>
          <w:snapToGrid w:val="0"/>
          <w:sz w:val="20"/>
          <w:szCs w:val="20"/>
        </w:rPr>
        <w:t>(</w:t>
      </w:r>
      <w:r w:rsidRPr="007C7432">
        <w:rPr>
          <w:rFonts w:ascii="Arial" w:eastAsia="黑体" w:hAnsi="Arial" w:cs="Arial"/>
          <w:b/>
          <w:bCs/>
          <w:snapToGrid w:val="0"/>
          <w:sz w:val="20"/>
          <w:szCs w:val="20"/>
        </w:rPr>
        <w:t>b</w:t>
      </w:r>
      <w:r w:rsidRPr="007C7432">
        <w:rPr>
          <w:rFonts w:ascii="Arial" w:eastAsia="黑体" w:hAnsi="Arial" w:cs="Arial" w:hint="eastAsia"/>
          <w:b/>
          <w:bCs/>
          <w:snapToGrid w:val="0"/>
          <w:sz w:val="20"/>
          <w:szCs w:val="20"/>
        </w:rPr>
        <w:t>).</w:t>
      </w:r>
      <w:r w:rsidRPr="007C7432">
        <w:rPr>
          <w:rFonts w:ascii="Arial" w:eastAsia="黑体" w:hAnsi="Arial" w:cs="Arial" w:hint="eastAsia"/>
          <w:b/>
          <w:bCs/>
          <w:snapToGrid w:val="0"/>
          <w:sz w:val="20"/>
          <w:szCs w:val="20"/>
        </w:rPr>
        <w:tab/>
      </w:r>
      <w:r w:rsidRPr="007C7432">
        <w:rPr>
          <w:rFonts w:ascii="Arial" w:eastAsia="黑体" w:hAnsi="Arial" w:cs="Arial"/>
          <w:b/>
          <w:bCs/>
          <w:snapToGrid w:val="0"/>
          <w:sz w:val="20"/>
          <w:szCs w:val="20"/>
        </w:rPr>
        <w:t>Service and rental income</w:t>
      </w:r>
    </w:p>
    <w:tbl>
      <w:tblPr>
        <w:tblW w:w="8147" w:type="dxa"/>
        <w:tblInd w:w="0" w:type="dxa"/>
        <w:tblLayout w:type="fixed"/>
        <w:tblCellMar>
          <w:left w:w="0" w:type="dxa"/>
          <w:right w:w="0" w:type="dxa"/>
        </w:tblCellMar>
        <w:tblLook w:val="0000" w:firstRow="0" w:lastRow="0" w:firstColumn="0" w:lastColumn="0" w:noHBand="0" w:noVBand="0"/>
      </w:tblPr>
      <w:tblGrid>
        <w:gridCol w:w="410"/>
        <w:gridCol w:w="3508"/>
        <w:gridCol w:w="99"/>
        <w:gridCol w:w="1855"/>
        <w:gridCol w:w="82"/>
        <w:gridCol w:w="99"/>
        <w:gridCol w:w="2094"/>
      </w:tblGrid>
      <w:tr w:rsidR="00827A91" w:rsidRPr="007C7432" w14:paraId="6D1A72C8" w14:textId="77777777">
        <w:tc>
          <w:tcPr>
            <w:tcW w:w="410" w:type="dxa"/>
            <w:tcBorders>
              <w:top w:val="nil"/>
              <w:left w:val="nil"/>
              <w:bottom w:val="nil"/>
              <w:right w:val="nil"/>
            </w:tcBorders>
            <w:noWrap/>
            <w:vAlign w:val="bottom"/>
          </w:tcPr>
          <w:p w14:paraId="183A4D81"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508" w:type="dxa"/>
            <w:tcBorders>
              <w:top w:val="nil"/>
              <w:left w:val="nil"/>
              <w:bottom w:val="nil"/>
              <w:right w:val="nil"/>
            </w:tcBorders>
            <w:noWrap/>
            <w:vAlign w:val="bottom"/>
          </w:tcPr>
          <w:p w14:paraId="0FBC113A"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99" w:type="dxa"/>
            <w:tcBorders>
              <w:top w:val="nil"/>
              <w:left w:val="nil"/>
              <w:bottom w:val="nil"/>
              <w:right w:val="nil"/>
            </w:tcBorders>
            <w:noWrap/>
            <w:vAlign w:val="bottom"/>
          </w:tcPr>
          <w:p w14:paraId="3CED9CDC" w14:textId="77777777" w:rsidR="00827A91" w:rsidRPr="007C7432" w:rsidRDefault="00827A91">
            <w:pPr>
              <w:kinsoku w:val="0"/>
              <w:overflowPunct w:val="0"/>
              <w:autoSpaceDE w:val="0"/>
              <w:autoSpaceDN w:val="0"/>
              <w:adjustRightInd w:val="0"/>
              <w:snapToGrid w:val="0"/>
              <w:jc w:val="both"/>
              <w:rPr>
                <w:rFonts w:ascii="Arial" w:hAnsi="Arial" w:cs="Arial"/>
                <w:sz w:val="20"/>
                <w:szCs w:val="20"/>
              </w:rPr>
            </w:pPr>
            <w:r w:rsidRPr="007C7432">
              <w:rPr>
                <w:rFonts w:ascii="Arial" w:hAnsi="Arial" w:cs="Arial"/>
                <w:color w:val="000000"/>
                <w:sz w:val="20"/>
                <w:szCs w:val="20"/>
              </w:rPr>
              <w:t xml:space="preserve"> </w:t>
            </w:r>
          </w:p>
        </w:tc>
        <w:tc>
          <w:tcPr>
            <w:tcW w:w="1855" w:type="dxa"/>
            <w:tcBorders>
              <w:top w:val="nil"/>
              <w:left w:val="nil"/>
              <w:bottom w:val="nil"/>
              <w:right w:val="nil"/>
            </w:tcBorders>
            <w:noWrap/>
            <w:vAlign w:val="bottom"/>
          </w:tcPr>
          <w:p w14:paraId="02A78602" w14:textId="77777777" w:rsidR="00827A91" w:rsidRPr="007C7432" w:rsidRDefault="00827A91">
            <w:pPr>
              <w:kinsoku w:val="0"/>
              <w:overflowPunct w:val="0"/>
              <w:autoSpaceDE w:val="0"/>
              <w:autoSpaceDN w:val="0"/>
              <w:adjustRightInd w:val="0"/>
              <w:snapToGrid w:val="0"/>
              <w:jc w:val="right"/>
              <w:rPr>
                <w:rFonts w:ascii="Arial" w:hAnsi="Arial" w:cs="Arial" w:hint="eastAsia"/>
                <w:sz w:val="20"/>
                <w:szCs w:val="20"/>
              </w:rPr>
            </w:pPr>
            <w:r w:rsidRPr="007C7432">
              <w:rPr>
                <w:rFonts w:ascii="Arial" w:hAnsi="Arial" w:cs="Arial"/>
                <w:sz w:val="20"/>
                <w:szCs w:val="20"/>
              </w:rPr>
              <w:t>FY 2022</w:t>
            </w:r>
          </w:p>
        </w:tc>
        <w:tc>
          <w:tcPr>
            <w:tcW w:w="82" w:type="dxa"/>
            <w:tcBorders>
              <w:top w:val="nil"/>
              <w:left w:val="nil"/>
              <w:bottom w:val="nil"/>
              <w:right w:val="nil"/>
            </w:tcBorders>
            <w:noWrap/>
            <w:vAlign w:val="bottom"/>
          </w:tcPr>
          <w:p w14:paraId="6FCCA549"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9" w:type="dxa"/>
            <w:tcBorders>
              <w:top w:val="nil"/>
              <w:left w:val="nil"/>
              <w:bottom w:val="nil"/>
              <w:right w:val="nil"/>
            </w:tcBorders>
            <w:noWrap/>
            <w:vAlign w:val="bottom"/>
          </w:tcPr>
          <w:p w14:paraId="18EDC1F5"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94" w:type="dxa"/>
            <w:tcBorders>
              <w:top w:val="nil"/>
              <w:left w:val="nil"/>
              <w:bottom w:val="nil"/>
              <w:right w:val="nil"/>
            </w:tcBorders>
            <w:noWrap/>
            <w:vAlign w:val="bottom"/>
          </w:tcPr>
          <w:p w14:paraId="743695B7"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FY 2021</w:t>
            </w:r>
          </w:p>
        </w:tc>
      </w:tr>
      <w:tr w:rsidR="00827A91" w:rsidRPr="007C7432" w14:paraId="36EF0638" w14:textId="77777777">
        <w:tc>
          <w:tcPr>
            <w:tcW w:w="410" w:type="dxa"/>
            <w:tcBorders>
              <w:top w:val="nil"/>
              <w:left w:val="nil"/>
              <w:bottom w:val="nil"/>
              <w:right w:val="nil"/>
            </w:tcBorders>
            <w:noWrap/>
            <w:vAlign w:val="bottom"/>
          </w:tcPr>
          <w:p w14:paraId="2AB252AD"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508" w:type="dxa"/>
            <w:tcBorders>
              <w:top w:val="nil"/>
              <w:left w:val="nil"/>
              <w:bottom w:val="nil"/>
              <w:right w:val="nil"/>
            </w:tcBorders>
            <w:noWrap/>
            <w:vAlign w:val="bottom"/>
          </w:tcPr>
          <w:p w14:paraId="161A7F9B"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99" w:type="dxa"/>
            <w:tcBorders>
              <w:top w:val="nil"/>
              <w:left w:val="nil"/>
              <w:bottom w:val="nil"/>
              <w:right w:val="nil"/>
            </w:tcBorders>
            <w:noWrap/>
            <w:vAlign w:val="bottom"/>
          </w:tcPr>
          <w:p w14:paraId="119E1F19"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855" w:type="dxa"/>
            <w:tcBorders>
              <w:top w:val="nil"/>
              <w:left w:val="nil"/>
              <w:bottom w:val="nil"/>
              <w:right w:val="nil"/>
            </w:tcBorders>
            <w:noWrap/>
            <w:vAlign w:val="bottom"/>
          </w:tcPr>
          <w:p w14:paraId="7A1BC7FD"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2" w:type="dxa"/>
            <w:tcBorders>
              <w:top w:val="nil"/>
              <w:left w:val="nil"/>
              <w:bottom w:val="nil"/>
              <w:right w:val="nil"/>
            </w:tcBorders>
            <w:noWrap/>
            <w:vAlign w:val="bottom"/>
          </w:tcPr>
          <w:p w14:paraId="16D420CF"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9" w:type="dxa"/>
            <w:tcBorders>
              <w:top w:val="nil"/>
              <w:left w:val="nil"/>
              <w:bottom w:val="nil"/>
              <w:right w:val="nil"/>
            </w:tcBorders>
            <w:noWrap/>
            <w:vAlign w:val="bottom"/>
          </w:tcPr>
          <w:p w14:paraId="62FB6E4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94" w:type="dxa"/>
            <w:tcBorders>
              <w:top w:val="nil"/>
              <w:left w:val="nil"/>
              <w:bottom w:val="nil"/>
              <w:right w:val="nil"/>
            </w:tcBorders>
            <w:noWrap/>
            <w:vAlign w:val="bottom"/>
          </w:tcPr>
          <w:p w14:paraId="62C1914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4F6BE68B" w14:textId="77777777">
        <w:tc>
          <w:tcPr>
            <w:tcW w:w="410" w:type="dxa"/>
            <w:tcBorders>
              <w:top w:val="nil"/>
              <w:left w:val="nil"/>
              <w:bottom w:val="nil"/>
              <w:right w:val="nil"/>
            </w:tcBorders>
            <w:shd w:val="clear" w:color="auto" w:fill="auto"/>
            <w:noWrap/>
            <w:vAlign w:val="bottom"/>
          </w:tcPr>
          <w:p w14:paraId="0ACE596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3508" w:type="dxa"/>
            <w:tcBorders>
              <w:top w:val="nil"/>
              <w:left w:val="nil"/>
              <w:bottom w:val="nil"/>
              <w:right w:val="nil"/>
            </w:tcBorders>
            <w:shd w:val="clear" w:color="auto" w:fill="auto"/>
            <w:noWrap/>
            <w:vAlign w:val="center"/>
          </w:tcPr>
          <w:p w14:paraId="29479935"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sz w:val="20"/>
                <w:szCs w:val="20"/>
              </w:rPr>
              <w:t xml:space="preserve">PCC (GUANGZHOU) TRADING </w:t>
            </w:r>
          </w:p>
          <w:p w14:paraId="3ACD5E38"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sz w:val="20"/>
                <w:szCs w:val="20"/>
              </w:rPr>
              <w:t>COMPANY LIMITED</w:t>
            </w:r>
          </w:p>
        </w:tc>
        <w:tc>
          <w:tcPr>
            <w:tcW w:w="99" w:type="dxa"/>
            <w:tcBorders>
              <w:top w:val="nil"/>
              <w:left w:val="nil"/>
              <w:bottom w:val="nil"/>
              <w:right w:val="nil"/>
            </w:tcBorders>
            <w:shd w:val="clear" w:color="auto" w:fill="auto"/>
            <w:noWrap/>
            <w:vAlign w:val="center"/>
          </w:tcPr>
          <w:p w14:paraId="73A46D9F"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855" w:type="dxa"/>
            <w:tcBorders>
              <w:top w:val="nil"/>
              <w:left w:val="nil"/>
              <w:bottom w:val="double" w:sz="6" w:space="0" w:color="auto"/>
              <w:right w:val="nil"/>
            </w:tcBorders>
            <w:shd w:val="clear" w:color="000000" w:fill="auto"/>
            <w:noWrap/>
            <w:vAlign w:val="center"/>
          </w:tcPr>
          <w:p w14:paraId="060E6074" w14:textId="77777777" w:rsidR="00827A91" w:rsidRPr="007C7432" w:rsidRDefault="00827A91">
            <w:pPr>
              <w:snapToGrid w:val="0"/>
              <w:jc w:val="right"/>
              <w:rPr>
                <w:rFonts w:ascii="Arial" w:hAnsi="Arial" w:cs="Arial" w:hint="eastAsia"/>
                <w:sz w:val="20"/>
                <w:szCs w:val="20"/>
              </w:rPr>
            </w:pPr>
            <w:r w:rsidRPr="007C7432">
              <w:rPr>
                <w:rFonts w:ascii="Arial" w:hAnsi="Arial" w:cs="Arial"/>
                <w:sz w:val="20"/>
                <w:szCs w:val="20"/>
              </w:rPr>
              <w:t>1,172,985.21</w:t>
            </w:r>
          </w:p>
        </w:tc>
        <w:tc>
          <w:tcPr>
            <w:tcW w:w="82" w:type="dxa"/>
            <w:tcBorders>
              <w:top w:val="nil"/>
              <w:left w:val="nil"/>
              <w:bottom w:val="nil"/>
              <w:right w:val="nil"/>
            </w:tcBorders>
            <w:shd w:val="clear" w:color="auto" w:fill="auto"/>
            <w:noWrap/>
            <w:vAlign w:val="center"/>
          </w:tcPr>
          <w:p w14:paraId="709706F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9" w:type="dxa"/>
            <w:tcBorders>
              <w:top w:val="nil"/>
              <w:left w:val="nil"/>
              <w:bottom w:val="nil"/>
              <w:right w:val="nil"/>
            </w:tcBorders>
            <w:shd w:val="clear" w:color="auto" w:fill="auto"/>
            <w:noWrap/>
            <w:vAlign w:val="center"/>
          </w:tcPr>
          <w:p w14:paraId="6CF46210"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94" w:type="dxa"/>
            <w:tcBorders>
              <w:top w:val="nil"/>
              <w:left w:val="nil"/>
              <w:bottom w:val="double" w:sz="6" w:space="0" w:color="auto"/>
              <w:right w:val="nil"/>
            </w:tcBorders>
            <w:shd w:val="clear" w:color="000000" w:fill="auto"/>
            <w:noWrap/>
            <w:vAlign w:val="center"/>
          </w:tcPr>
          <w:p w14:paraId="766302B6" w14:textId="77777777" w:rsidR="00827A91" w:rsidRPr="007C7432" w:rsidRDefault="00827A91">
            <w:pPr>
              <w:snapToGrid w:val="0"/>
              <w:jc w:val="right"/>
              <w:rPr>
                <w:rFonts w:ascii="Arial" w:hAnsi="Arial" w:cs="Arial"/>
                <w:color w:val="000000"/>
                <w:sz w:val="20"/>
                <w:szCs w:val="20"/>
              </w:rPr>
            </w:pPr>
            <w:r w:rsidRPr="007C7432">
              <w:rPr>
                <w:rFonts w:ascii="Arial" w:hAnsi="Arial" w:cs="Arial"/>
                <w:sz w:val="20"/>
                <w:szCs w:val="20"/>
              </w:rPr>
              <w:t>1,338,683.86</w:t>
            </w:r>
          </w:p>
        </w:tc>
      </w:tr>
    </w:tbl>
    <w:p w14:paraId="79784805" w14:textId="77777777" w:rsidR="00827A91" w:rsidRPr="007C7432" w:rsidRDefault="00827A91">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hint="eastAsia"/>
          <w:b/>
          <w:bCs/>
          <w:snapToGrid w:val="0"/>
          <w:sz w:val="20"/>
          <w:szCs w:val="20"/>
        </w:rPr>
      </w:pPr>
    </w:p>
    <w:p w14:paraId="166FECBE" w14:textId="77777777" w:rsidR="00827A91" w:rsidRPr="007C7432" w:rsidRDefault="00827A91">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b/>
          <w:bCs/>
          <w:snapToGrid w:val="0"/>
          <w:sz w:val="20"/>
          <w:szCs w:val="20"/>
        </w:rPr>
      </w:pPr>
      <w:r w:rsidRPr="007C7432">
        <w:rPr>
          <w:rFonts w:ascii="Arial" w:eastAsia="黑体" w:hAnsi="Arial" w:cs="Arial" w:hint="eastAsia"/>
          <w:b/>
          <w:bCs/>
          <w:snapToGrid w:val="0"/>
          <w:sz w:val="20"/>
          <w:szCs w:val="20"/>
        </w:rPr>
        <w:t>(c).</w:t>
      </w:r>
      <w:r w:rsidRPr="007C7432">
        <w:rPr>
          <w:rFonts w:ascii="Arial" w:eastAsia="黑体" w:hAnsi="Arial" w:cs="Arial" w:hint="eastAsia"/>
          <w:b/>
          <w:bCs/>
          <w:snapToGrid w:val="0"/>
          <w:sz w:val="20"/>
          <w:szCs w:val="20"/>
        </w:rPr>
        <w:tab/>
        <w:t>Other incomes</w:t>
      </w:r>
    </w:p>
    <w:tbl>
      <w:tblPr>
        <w:tblW w:w="8147" w:type="dxa"/>
        <w:tblInd w:w="0" w:type="dxa"/>
        <w:tblLayout w:type="fixed"/>
        <w:tblCellMar>
          <w:left w:w="0" w:type="dxa"/>
          <w:right w:w="0" w:type="dxa"/>
        </w:tblCellMar>
        <w:tblLook w:val="0000" w:firstRow="0" w:lastRow="0" w:firstColumn="0" w:lastColumn="0" w:noHBand="0" w:noVBand="0"/>
      </w:tblPr>
      <w:tblGrid>
        <w:gridCol w:w="410"/>
        <w:gridCol w:w="3508"/>
        <w:gridCol w:w="99"/>
        <w:gridCol w:w="1855"/>
        <w:gridCol w:w="82"/>
        <w:gridCol w:w="99"/>
        <w:gridCol w:w="2094"/>
      </w:tblGrid>
      <w:tr w:rsidR="00827A91" w:rsidRPr="007C7432" w14:paraId="4FE8CEAD" w14:textId="77777777">
        <w:tc>
          <w:tcPr>
            <w:tcW w:w="410" w:type="dxa"/>
            <w:tcBorders>
              <w:top w:val="nil"/>
              <w:left w:val="nil"/>
              <w:bottom w:val="nil"/>
              <w:right w:val="nil"/>
            </w:tcBorders>
            <w:noWrap/>
            <w:vAlign w:val="bottom"/>
          </w:tcPr>
          <w:p w14:paraId="5ED9F17D"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508" w:type="dxa"/>
            <w:tcBorders>
              <w:top w:val="nil"/>
              <w:left w:val="nil"/>
              <w:bottom w:val="nil"/>
              <w:right w:val="nil"/>
            </w:tcBorders>
            <w:noWrap/>
            <w:vAlign w:val="bottom"/>
          </w:tcPr>
          <w:p w14:paraId="6A1238A7"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99" w:type="dxa"/>
            <w:tcBorders>
              <w:top w:val="nil"/>
              <w:left w:val="nil"/>
              <w:bottom w:val="nil"/>
              <w:right w:val="nil"/>
            </w:tcBorders>
            <w:noWrap/>
            <w:vAlign w:val="bottom"/>
          </w:tcPr>
          <w:p w14:paraId="58143C41" w14:textId="77777777" w:rsidR="00827A91" w:rsidRPr="007C7432" w:rsidRDefault="00827A91">
            <w:pPr>
              <w:kinsoku w:val="0"/>
              <w:overflowPunct w:val="0"/>
              <w:autoSpaceDE w:val="0"/>
              <w:autoSpaceDN w:val="0"/>
              <w:adjustRightInd w:val="0"/>
              <w:snapToGrid w:val="0"/>
              <w:jc w:val="both"/>
              <w:rPr>
                <w:rFonts w:ascii="Arial" w:hAnsi="Arial" w:cs="Arial"/>
                <w:sz w:val="20"/>
                <w:szCs w:val="20"/>
              </w:rPr>
            </w:pPr>
            <w:r w:rsidRPr="007C7432">
              <w:rPr>
                <w:rFonts w:ascii="Arial" w:hAnsi="Arial" w:cs="Arial"/>
                <w:color w:val="000000"/>
                <w:sz w:val="20"/>
                <w:szCs w:val="20"/>
              </w:rPr>
              <w:t xml:space="preserve"> </w:t>
            </w:r>
          </w:p>
        </w:tc>
        <w:tc>
          <w:tcPr>
            <w:tcW w:w="1855" w:type="dxa"/>
            <w:tcBorders>
              <w:top w:val="nil"/>
              <w:left w:val="nil"/>
              <w:bottom w:val="nil"/>
              <w:right w:val="nil"/>
            </w:tcBorders>
            <w:noWrap/>
            <w:vAlign w:val="bottom"/>
          </w:tcPr>
          <w:p w14:paraId="1B585E6F" w14:textId="77777777" w:rsidR="00827A91" w:rsidRPr="007C7432" w:rsidRDefault="00827A91">
            <w:pPr>
              <w:kinsoku w:val="0"/>
              <w:overflowPunct w:val="0"/>
              <w:autoSpaceDE w:val="0"/>
              <w:autoSpaceDN w:val="0"/>
              <w:adjustRightInd w:val="0"/>
              <w:snapToGrid w:val="0"/>
              <w:jc w:val="right"/>
              <w:rPr>
                <w:rFonts w:ascii="Arial" w:hAnsi="Arial" w:cs="Arial" w:hint="eastAsia"/>
                <w:sz w:val="20"/>
                <w:szCs w:val="20"/>
              </w:rPr>
            </w:pPr>
            <w:r w:rsidRPr="007C7432">
              <w:rPr>
                <w:rFonts w:ascii="Arial" w:hAnsi="Arial" w:cs="Arial"/>
                <w:sz w:val="20"/>
                <w:szCs w:val="20"/>
              </w:rPr>
              <w:t>FY 2022</w:t>
            </w:r>
          </w:p>
        </w:tc>
        <w:tc>
          <w:tcPr>
            <w:tcW w:w="82" w:type="dxa"/>
            <w:tcBorders>
              <w:top w:val="nil"/>
              <w:left w:val="nil"/>
              <w:bottom w:val="nil"/>
              <w:right w:val="nil"/>
            </w:tcBorders>
            <w:noWrap/>
            <w:vAlign w:val="bottom"/>
          </w:tcPr>
          <w:p w14:paraId="282B937B"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9" w:type="dxa"/>
            <w:tcBorders>
              <w:top w:val="nil"/>
              <w:left w:val="nil"/>
              <w:bottom w:val="nil"/>
              <w:right w:val="nil"/>
            </w:tcBorders>
            <w:noWrap/>
            <w:vAlign w:val="bottom"/>
          </w:tcPr>
          <w:p w14:paraId="2AC59047"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94" w:type="dxa"/>
            <w:tcBorders>
              <w:top w:val="nil"/>
              <w:left w:val="nil"/>
              <w:bottom w:val="nil"/>
              <w:right w:val="nil"/>
            </w:tcBorders>
            <w:noWrap/>
            <w:vAlign w:val="bottom"/>
          </w:tcPr>
          <w:p w14:paraId="783CCF47"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FY 2021</w:t>
            </w:r>
          </w:p>
        </w:tc>
      </w:tr>
      <w:tr w:rsidR="00827A91" w:rsidRPr="007C7432" w14:paraId="2286E921" w14:textId="77777777">
        <w:tc>
          <w:tcPr>
            <w:tcW w:w="410" w:type="dxa"/>
            <w:tcBorders>
              <w:top w:val="nil"/>
              <w:left w:val="nil"/>
              <w:bottom w:val="nil"/>
              <w:right w:val="nil"/>
            </w:tcBorders>
            <w:noWrap/>
            <w:vAlign w:val="bottom"/>
          </w:tcPr>
          <w:p w14:paraId="314DB4AA"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508" w:type="dxa"/>
            <w:tcBorders>
              <w:top w:val="nil"/>
              <w:left w:val="nil"/>
              <w:bottom w:val="nil"/>
              <w:right w:val="nil"/>
            </w:tcBorders>
            <w:noWrap/>
            <w:vAlign w:val="bottom"/>
          </w:tcPr>
          <w:p w14:paraId="0D18B43A"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99" w:type="dxa"/>
            <w:tcBorders>
              <w:top w:val="nil"/>
              <w:left w:val="nil"/>
              <w:bottom w:val="nil"/>
              <w:right w:val="nil"/>
            </w:tcBorders>
            <w:noWrap/>
            <w:vAlign w:val="bottom"/>
          </w:tcPr>
          <w:p w14:paraId="07C6E014"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855" w:type="dxa"/>
            <w:tcBorders>
              <w:top w:val="nil"/>
              <w:left w:val="nil"/>
              <w:bottom w:val="nil"/>
              <w:right w:val="nil"/>
            </w:tcBorders>
            <w:noWrap/>
            <w:vAlign w:val="bottom"/>
          </w:tcPr>
          <w:p w14:paraId="738F0BEC"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2" w:type="dxa"/>
            <w:tcBorders>
              <w:top w:val="nil"/>
              <w:left w:val="nil"/>
              <w:bottom w:val="nil"/>
              <w:right w:val="nil"/>
            </w:tcBorders>
            <w:noWrap/>
            <w:vAlign w:val="bottom"/>
          </w:tcPr>
          <w:p w14:paraId="51C94077"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9" w:type="dxa"/>
            <w:tcBorders>
              <w:top w:val="nil"/>
              <w:left w:val="nil"/>
              <w:bottom w:val="nil"/>
              <w:right w:val="nil"/>
            </w:tcBorders>
            <w:noWrap/>
            <w:vAlign w:val="bottom"/>
          </w:tcPr>
          <w:p w14:paraId="30BAE614"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94" w:type="dxa"/>
            <w:tcBorders>
              <w:top w:val="nil"/>
              <w:left w:val="nil"/>
              <w:bottom w:val="nil"/>
              <w:right w:val="nil"/>
            </w:tcBorders>
            <w:noWrap/>
            <w:vAlign w:val="bottom"/>
          </w:tcPr>
          <w:p w14:paraId="0D1966BC"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3ADBB67C" w14:textId="77777777">
        <w:tc>
          <w:tcPr>
            <w:tcW w:w="410" w:type="dxa"/>
            <w:tcBorders>
              <w:top w:val="nil"/>
              <w:left w:val="nil"/>
              <w:bottom w:val="nil"/>
              <w:right w:val="nil"/>
            </w:tcBorders>
            <w:shd w:val="clear" w:color="auto" w:fill="auto"/>
            <w:noWrap/>
            <w:vAlign w:val="bottom"/>
          </w:tcPr>
          <w:p w14:paraId="2CAA5E9F"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3508" w:type="dxa"/>
            <w:tcBorders>
              <w:top w:val="nil"/>
              <w:left w:val="nil"/>
              <w:bottom w:val="nil"/>
              <w:right w:val="nil"/>
            </w:tcBorders>
            <w:shd w:val="clear" w:color="auto" w:fill="auto"/>
            <w:noWrap/>
            <w:vAlign w:val="center"/>
          </w:tcPr>
          <w:p w14:paraId="1EFCC61E"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sz w:val="20"/>
                <w:szCs w:val="20"/>
              </w:rPr>
              <w:t>CHARGEURS PCC KOREA LTD</w:t>
            </w:r>
          </w:p>
        </w:tc>
        <w:tc>
          <w:tcPr>
            <w:tcW w:w="99" w:type="dxa"/>
            <w:tcBorders>
              <w:top w:val="nil"/>
              <w:left w:val="nil"/>
              <w:bottom w:val="nil"/>
              <w:right w:val="nil"/>
            </w:tcBorders>
            <w:shd w:val="clear" w:color="auto" w:fill="auto"/>
            <w:noWrap/>
            <w:vAlign w:val="center"/>
          </w:tcPr>
          <w:p w14:paraId="624923E5"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855" w:type="dxa"/>
            <w:tcBorders>
              <w:top w:val="nil"/>
              <w:left w:val="nil"/>
              <w:bottom w:val="double" w:sz="6" w:space="0" w:color="auto"/>
              <w:right w:val="nil"/>
            </w:tcBorders>
            <w:shd w:val="clear" w:color="000000" w:fill="auto"/>
            <w:noWrap/>
            <w:vAlign w:val="center"/>
          </w:tcPr>
          <w:p w14:paraId="2AF2EE78" w14:textId="77777777" w:rsidR="00827A91" w:rsidRPr="007C7432" w:rsidRDefault="00827A91">
            <w:pPr>
              <w:snapToGrid w:val="0"/>
              <w:jc w:val="right"/>
              <w:rPr>
                <w:rFonts w:ascii="Arial" w:hAnsi="Arial" w:cs="Arial" w:hint="eastAsia"/>
                <w:sz w:val="20"/>
                <w:szCs w:val="20"/>
              </w:rPr>
            </w:pPr>
            <w:r w:rsidRPr="007C7432">
              <w:rPr>
                <w:rFonts w:ascii="Arial" w:hAnsi="Arial" w:cs="Arial" w:hint="eastAsia"/>
                <w:sz w:val="20"/>
                <w:szCs w:val="20"/>
              </w:rPr>
              <w:t>-</w:t>
            </w:r>
          </w:p>
        </w:tc>
        <w:tc>
          <w:tcPr>
            <w:tcW w:w="82" w:type="dxa"/>
            <w:tcBorders>
              <w:top w:val="nil"/>
              <w:left w:val="nil"/>
              <w:bottom w:val="nil"/>
              <w:right w:val="nil"/>
            </w:tcBorders>
            <w:shd w:val="clear" w:color="auto" w:fill="auto"/>
            <w:noWrap/>
            <w:vAlign w:val="center"/>
          </w:tcPr>
          <w:p w14:paraId="44B3491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9" w:type="dxa"/>
            <w:tcBorders>
              <w:top w:val="nil"/>
              <w:left w:val="nil"/>
              <w:bottom w:val="nil"/>
              <w:right w:val="nil"/>
            </w:tcBorders>
            <w:shd w:val="clear" w:color="auto" w:fill="auto"/>
            <w:noWrap/>
            <w:vAlign w:val="center"/>
          </w:tcPr>
          <w:p w14:paraId="2D089702"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94" w:type="dxa"/>
            <w:tcBorders>
              <w:top w:val="nil"/>
              <w:left w:val="nil"/>
              <w:bottom w:val="double" w:sz="6" w:space="0" w:color="auto"/>
              <w:right w:val="nil"/>
            </w:tcBorders>
            <w:shd w:val="clear" w:color="000000" w:fill="auto"/>
            <w:noWrap/>
            <w:vAlign w:val="center"/>
          </w:tcPr>
          <w:p w14:paraId="3D95E76B" w14:textId="77777777" w:rsidR="00827A91" w:rsidRPr="007C7432" w:rsidRDefault="00827A91">
            <w:pPr>
              <w:snapToGrid w:val="0"/>
              <w:jc w:val="right"/>
              <w:rPr>
                <w:rFonts w:ascii="Arial" w:hAnsi="Arial" w:cs="Arial" w:hint="eastAsia"/>
                <w:color w:val="000000"/>
                <w:sz w:val="20"/>
                <w:szCs w:val="20"/>
              </w:rPr>
            </w:pPr>
            <w:r w:rsidRPr="007C7432">
              <w:rPr>
                <w:rFonts w:ascii="Arial" w:hAnsi="Arial" w:cs="Arial"/>
                <w:color w:val="000000"/>
                <w:sz w:val="20"/>
                <w:szCs w:val="20"/>
              </w:rPr>
              <w:t>54,036.20</w:t>
            </w:r>
          </w:p>
        </w:tc>
      </w:tr>
    </w:tbl>
    <w:p w14:paraId="19F478E2" w14:textId="77777777" w:rsidR="00827A91" w:rsidRPr="007C7432" w:rsidRDefault="00827A91">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b/>
          <w:bCs/>
          <w:snapToGrid w:val="0"/>
          <w:sz w:val="20"/>
          <w:szCs w:val="20"/>
        </w:rPr>
      </w:pPr>
    </w:p>
    <w:p w14:paraId="52CE34AA" w14:textId="77777777" w:rsidR="00827A91" w:rsidRPr="007C7432" w:rsidRDefault="00827A91">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hint="eastAsia"/>
          <w:b/>
          <w:bCs/>
          <w:snapToGrid w:val="0"/>
          <w:sz w:val="20"/>
          <w:szCs w:val="20"/>
        </w:rPr>
      </w:pPr>
      <w:r w:rsidRPr="007C7432">
        <w:rPr>
          <w:rFonts w:ascii="Arial" w:eastAsia="黑体" w:hAnsi="Arial" w:cs="Arial" w:hint="eastAsia"/>
          <w:b/>
          <w:bCs/>
          <w:snapToGrid w:val="0"/>
          <w:sz w:val="20"/>
          <w:szCs w:val="20"/>
        </w:rPr>
        <w:t>(d).</w:t>
      </w:r>
      <w:r w:rsidRPr="007C7432">
        <w:rPr>
          <w:rFonts w:ascii="Arial" w:eastAsia="黑体" w:hAnsi="Arial" w:cs="Arial" w:hint="eastAsia"/>
          <w:b/>
          <w:bCs/>
          <w:snapToGrid w:val="0"/>
          <w:sz w:val="20"/>
          <w:szCs w:val="20"/>
        </w:rPr>
        <w:tab/>
      </w:r>
      <w:r w:rsidRPr="007C7432">
        <w:rPr>
          <w:rFonts w:ascii="Arial" w:eastAsia="黑体" w:hAnsi="Arial" w:cs="Arial"/>
          <w:b/>
          <w:bCs/>
          <w:snapToGrid w:val="0"/>
          <w:sz w:val="20"/>
          <w:szCs w:val="20"/>
        </w:rPr>
        <w:t>Purchase of goods</w:t>
      </w:r>
    </w:p>
    <w:tbl>
      <w:tblPr>
        <w:tblW w:w="8147" w:type="dxa"/>
        <w:tblInd w:w="0" w:type="dxa"/>
        <w:tblLayout w:type="fixed"/>
        <w:tblCellMar>
          <w:left w:w="0" w:type="dxa"/>
          <w:right w:w="0" w:type="dxa"/>
        </w:tblCellMar>
        <w:tblLook w:val="0000" w:firstRow="0" w:lastRow="0" w:firstColumn="0" w:lastColumn="0" w:noHBand="0" w:noVBand="0"/>
      </w:tblPr>
      <w:tblGrid>
        <w:gridCol w:w="406"/>
        <w:gridCol w:w="3472"/>
        <w:gridCol w:w="98"/>
        <w:gridCol w:w="1836"/>
        <w:gridCol w:w="81"/>
        <w:gridCol w:w="98"/>
        <w:gridCol w:w="2072"/>
        <w:gridCol w:w="84"/>
      </w:tblGrid>
      <w:tr w:rsidR="00827A91" w:rsidRPr="007C7432" w14:paraId="2CE6B84E" w14:textId="77777777">
        <w:tc>
          <w:tcPr>
            <w:tcW w:w="406" w:type="dxa"/>
            <w:tcBorders>
              <w:top w:val="nil"/>
              <w:left w:val="nil"/>
              <w:bottom w:val="nil"/>
              <w:right w:val="nil"/>
            </w:tcBorders>
            <w:noWrap/>
            <w:vAlign w:val="bottom"/>
          </w:tcPr>
          <w:p w14:paraId="4BC7514C"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472" w:type="dxa"/>
            <w:tcBorders>
              <w:top w:val="nil"/>
              <w:left w:val="nil"/>
              <w:bottom w:val="nil"/>
              <w:right w:val="nil"/>
            </w:tcBorders>
            <w:noWrap/>
            <w:vAlign w:val="bottom"/>
          </w:tcPr>
          <w:p w14:paraId="3886ADE5"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21CA0981" w14:textId="77777777" w:rsidR="00827A91" w:rsidRPr="007C7432" w:rsidRDefault="00827A91">
            <w:pPr>
              <w:kinsoku w:val="0"/>
              <w:overflowPunct w:val="0"/>
              <w:autoSpaceDE w:val="0"/>
              <w:autoSpaceDN w:val="0"/>
              <w:adjustRightInd w:val="0"/>
              <w:snapToGrid w:val="0"/>
              <w:jc w:val="both"/>
              <w:rPr>
                <w:rFonts w:ascii="Arial" w:hAnsi="Arial" w:cs="Arial"/>
                <w:sz w:val="20"/>
                <w:szCs w:val="20"/>
              </w:rPr>
            </w:pPr>
            <w:r w:rsidRPr="007C7432">
              <w:rPr>
                <w:rFonts w:ascii="Arial" w:hAnsi="Arial" w:cs="Arial"/>
                <w:color w:val="000000"/>
                <w:sz w:val="20"/>
                <w:szCs w:val="20"/>
              </w:rPr>
              <w:t xml:space="preserve"> </w:t>
            </w:r>
          </w:p>
        </w:tc>
        <w:tc>
          <w:tcPr>
            <w:tcW w:w="1836" w:type="dxa"/>
            <w:tcBorders>
              <w:top w:val="nil"/>
              <w:left w:val="nil"/>
              <w:bottom w:val="nil"/>
              <w:right w:val="nil"/>
            </w:tcBorders>
            <w:noWrap/>
            <w:vAlign w:val="bottom"/>
          </w:tcPr>
          <w:p w14:paraId="5EDB4F23"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hint="eastAsia"/>
                <w:sz w:val="20"/>
                <w:szCs w:val="20"/>
              </w:rPr>
            </w:pPr>
            <w:r w:rsidRPr="007C7432">
              <w:rPr>
                <w:rFonts w:ascii="Arial" w:hAnsi="Arial" w:cs="Arial"/>
                <w:sz w:val="20"/>
                <w:szCs w:val="20"/>
              </w:rPr>
              <w:t>FY 2022</w:t>
            </w:r>
          </w:p>
        </w:tc>
        <w:tc>
          <w:tcPr>
            <w:tcW w:w="81" w:type="dxa"/>
            <w:tcBorders>
              <w:top w:val="nil"/>
              <w:left w:val="nil"/>
              <w:bottom w:val="nil"/>
              <w:right w:val="nil"/>
            </w:tcBorders>
            <w:noWrap/>
            <w:vAlign w:val="bottom"/>
          </w:tcPr>
          <w:p w14:paraId="1E77D12D"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75A06E8E"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bottom"/>
          </w:tcPr>
          <w:p w14:paraId="26BE3B2B"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sz w:val="20"/>
                <w:szCs w:val="20"/>
              </w:rPr>
            </w:pPr>
            <w:r w:rsidRPr="007C7432">
              <w:rPr>
                <w:rFonts w:ascii="Arial" w:hAnsi="Arial" w:cs="Arial"/>
                <w:sz w:val="20"/>
                <w:szCs w:val="20"/>
              </w:rPr>
              <w:t>FY 2021</w:t>
            </w:r>
          </w:p>
        </w:tc>
        <w:tc>
          <w:tcPr>
            <w:tcW w:w="84" w:type="dxa"/>
            <w:tcBorders>
              <w:top w:val="nil"/>
              <w:left w:val="nil"/>
              <w:bottom w:val="nil"/>
              <w:right w:val="nil"/>
            </w:tcBorders>
            <w:noWrap/>
            <w:vAlign w:val="bottom"/>
          </w:tcPr>
          <w:p w14:paraId="6AF0A494"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0D020FB0" w14:textId="77777777">
        <w:tc>
          <w:tcPr>
            <w:tcW w:w="406" w:type="dxa"/>
            <w:tcBorders>
              <w:top w:val="nil"/>
              <w:left w:val="nil"/>
              <w:bottom w:val="nil"/>
              <w:right w:val="nil"/>
            </w:tcBorders>
            <w:noWrap/>
            <w:vAlign w:val="bottom"/>
          </w:tcPr>
          <w:p w14:paraId="2A39499A"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472" w:type="dxa"/>
            <w:tcBorders>
              <w:top w:val="nil"/>
              <w:left w:val="nil"/>
              <w:bottom w:val="nil"/>
              <w:right w:val="nil"/>
            </w:tcBorders>
            <w:noWrap/>
            <w:vAlign w:val="bottom"/>
          </w:tcPr>
          <w:p w14:paraId="72C95470"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30B92F12"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836" w:type="dxa"/>
            <w:tcBorders>
              <w:top w:val="nil"/>
              <w:left w:val="nil"/>
              <w:bottom w:val="nil"/>
              <w:right w:val="nil"/>
            </w:tcBorders>
            <w:noWrap/>
            <w:vAlign w:val="bottom"/>
          </w:tcPr>
          <w:p w14:paraId="4B4F8C0C"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sz w:val="20"/>
                <w:szCs w:val="20"/>
              </w:rPr>
            </w:pPr>
            <w:r w:rsidRPr="007C7432">
              <w:rPr>
                <w:rFonts w:ascii="Arial" w:hAnsi="Arial" w:cs="Arial"/>
                <w:color w:val="000000"/>
                <w:sz w:val="20"/>
                <w:szCs w:val="20"/>
              </w:rPr>
              <w:t xml:space="preserve"> </w:t>
            </w:r>
          </w:p>
        </w:tc>
        <w:tc>
          <w:tcPr>
            <w:tcW w:w="81" w:type="dxa"/>
            <w:tcBorders>
              <w:top w:val="nil"/>
              <w:left w:val="nil"/>
              <w:bottom w:val="nil"/>
              <w:right w:val="nil"/>
            </w:tcBorders>
            <w:noWrap/>
            <w:vAlign w:val="bottom"/>
          </w:tcPr>
          <w:p w14:paraId="45BC7F47"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6B6B953E"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bottom"/>
          </w:tcPr>
          <w:p w14:paraId="19494C2F"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bottom"/>
          </w:tcPr>
          <w:p w14:paraId="2BFC66D7"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71FEA8C2" w14:textId="77777777">
        <w:tc>
          <w:tcPr>
            <w:tcW w:w="406" w:type="dxa"/>
            <w:tcBorders>
              <w:top w:val="nil"/>
              <w:left w:val="nil"/>
              <w:bottom w:val="nil"/>
              <w:right w:val="nil"/>
            </w:tcBorders>
            <w:noWrap/>
            <w:vAlign w:val="bottom"/>
          </w:tcPr>
          <w:p w14:paraId="232094A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33F3899C"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 xml:space="preserve">PCC (GUANGZHOU) TRADING </w:t>
            </w:r>
          </w:p>
          <w:p w14:paraId="20F2EF54"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color w:val="000000"/>
                <w:sz w:val="20"/>
                <w:szCs w:val="20"/>
              </w:rPr>
              <w:t>COMPANY LIMITED</w:t>
            </w:r>
          </w:p>
        </w:tc>
        <w:tc>
          <w:tcPr>
            <w:tcW w:w="98" w:type="dxa"/>
            <w:tcBorders>
              <w:top w:val="nil"/>
              <w:left w:val="nil"/>
              <w:bottom w:val="nil"/>
              <w:right w:val="nil"/>
            </w:tcBorders>
            <w:noWrap/>
            <w:vAlign w:val="center"/>
          </w:tcPr>
          <w:p w14:paraId="22D43233"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36" w:type="dxa"/>
            <w:tcBorders>
              <w:top w:val="nil"/>
              <w:left w:val="nil"/>
              <w:bottom w:val="nil"/>
              <w:right w:val="nil"/>
            </w:tcBorders>
            <w:noWrap/>
            <w:vAlign w:val="center"/>
          </w:tcPr>
          <w:p w14:paraId="41968959"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sz w:val="20"/>
                <w:szCs w:val="20"/>
              </w:rPr>
            </w:pPr>
            <w:r w:rsidRPr="007C7432">
              <w:rPr>
                <w:rFonts w:ascii="Arial" w:hAnsi="Arial" w:cs="Arial"/>
                <w:sz w:val="20"/>
                <w:szCs w:val="20"/>
              </w:rPr>
              <w:t>714,993.25</w:t>
            </w:r>
          </w:p>
        </w:tc>
        <w:tc>
          <w:tcPr>
            <w:tcW w:w="81" w:type="dxa"/>
            <w:tcBorders>
              <w:top w:val="nil"/>
              <w:left w:val="nil"/>
              <w:bottom w:val="nil"/>
              <w:right w:val="nil"/>
            </w:tcBorders>
            <w:noWrap/>
            <w:vAlign w:val="center"/>
          </w:tcPr>
          <w:p w14:paraId="471FE55C"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color w:val="000000"/>
                <w:sz w:val="20"/>
                <w:szCs w:val="20"/>
              </w:rPr>
            </w:pPr>
          </w:p>
        </w:tc>
        <w:tc>
          <w:tcPr>
            <w:tcW w:w="98" w:type="dxa"/>
            <w:tcBorders>
              <w:top w:val="nil"/>
              <w:left w:val="nil"/>
              <w:bottom w:val="nil"/>
              <w:right w:val="nil"/>
            </w:tcBorders>
            <w:noWrap/>
            <w:vAlign w:val="center"/>
          </w:tcPr>
          <w:p w14:paraId="2DAEE5F2"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color w:val="000000"/>
                <w:sz w:val="20"/>
                <w:szCs w:val="20"/>
              </w:rPr>
            </w:pPr>
          </w:p>
        </w:tc>
        <w:tc>
          <w:tcPr>
            <w:tcW w:w="2072" w:type="dxa"/>
            <w:tcBorders>
              <w:top w:val="nil"/>
              <w:left w:val="nil"/>
              <w:bottom w:val="nil"/>
              <w:right w:val="nil"/>
            </w:tcBorders>
            <w:noWrap/>
            <w:vAlign w:val="center"/>
          </w:tcPr>
          <w:p w14:paraId="29B8417E"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color w:val="000000"/>
                <w:sz w:val="20"/>
                <w:szCs w:val="20"/>
              </w:rPr>
            </w:pPr>
            <w:r w:rsidRPr="007C7432">
              <w:rPr>
                <w:rFonts w:ascii="Arial" w:hAnsi="Arial" w:cs="Arial"/>
                <w:sz w:val="20"/>
                <w:szCs w:val="20"/>
              </w:rPr>
              <w:t>94,711.67</w:t>
            </w:r>
            <w:r w:rsidRPr="007C7432">
              <w:rPr>
                <w:rFonts w:ascii="Arial" w:hAnsi="Arial" w:cs="Arial" w:hint="eastAsia"/>
                <w:sz w:val="20"/>
                <w:szCs w:val="20"/>
              </w:rPr>
              <w:t xml:space="preserve"> </w:t>
            </w:r>
          </w:p>
        </w:tc>
        <w:tc>
          <w:tcPr>
            <w:tcW w:w="84" w:type="dxa"/>
            <w:tcBorders>
              <w:top w:val="nil"/>
              <w:left w:val="nil"/>
              <w:bottom w:val="nil"/>
              <w:right w:val="nil"/>
            </w:tcBorders>
            <w:noWrap/>
            <w:vAlign w:val="bottom"/>
          </w:tcPr>
          <w:p w14:paraId="1CB54AA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6E1AAC02" w14:textId="77777777">
        <w:tc>
          <w:tcPr>
            <w:tcW w:w="406" w:type="dxa"/>
            <w:tcBorders>
              <w:top w:val="nil"/>
              <w:left w:val="nil"/>
              <w:bottom w:val="nil"/>
              <w:right w:val="nil"/>
            </w:tcBorders>
            <w:noWrap/>
            <w:vAlign w:val="bottom"/>
          </w:tcPr>
          <w:p w14:paraId="519D197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12E75908"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roofErr w:type="spellStart"/>
            <w:r w:rsidRPr="007C7432">
              <w:rPr>
                <w:rFonts w:ascii="Arial" w:hAnsi="Arial" w:cs="Arial" w:hint="eastAsia"/>
                <w:sz w:val="20"/>
                <w:szCs w:val="20"/>
              </w:rPr>
              <w:t>Lainiere</w:t>
            </w:r>
            <w:proofErr w:type="spellEnd"/>
            <w:r w:rsidRPr="007C7432">
              <w:rPr>
                <w:rFonts w:ascii="Arial" w:hAnsi="Arial" w:cs="Arial" w:hint="eastAsia"/>
                <w:sz w:val="20"/>
                <w:szCs w:val="20"/>
              </w:rPr>
              <w:t xml:space="preserve"> de Picardie BC</w:t>
            </w:r>
          </w:p>
        </w:tc>
        <w:tc>
          <w:tcPr>
            <w:tcW w:w="98" w:type="dxa"/>
            <w:tcBorders>
              <w:top w:val="nil"/>
              <w:left w:val="nil"/>
              <w:bottom w:val="nil"/>
              <w:right w:val="nil"/>
            </w:tcBorders>
            <w:noWrap/>
            <w:vAlign w:val="center"/>
          </w:tcPr>
          <w:p w14:paraId="504F371C"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36" w:type="dxa"/>
            <w:tcBorders>
              <w:top w:val="nil"/>
              <w:left w:val="nil"/>
              <w:bottom w:val="nil"/>
              <w:right w:val="nil"/>
            </w:tcBorders>
            <w:noWrap/>
            <w:vAlign w:val="center"/>
          </w:tcPr>
          <w:p w14:paraId="0A0217A6"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hint="eastAsia"/>
                <w:sz w:val="20"/>
                <w:szCs w:val="20"/>
              </w:rPr>
            </w:pPr>
            <w:r w:rsidRPr="007C7432">
              <w:rPr>
                <w:rFonts w:ascii="Arial" w:hAnsi="Arial" w:cs="Arial"/>
                <w:sz w:val="20"/>
                <w:szCs w:val="20"/>
              </w:rPr>
              <w:t>99,880.60</w:t>
            </w:r>
          </w:p>
        </w:tc>
        <w:tc>
          <w:tcPr>
            <w:tcW w:w="81" w:type="dxa"/>
            <w:tcBorders>
              <w:top w:val="nil"/>
              <w:left w:val="nil"/>
              <w:bottom w:val="nil"/>
              <w:right w:val="nil"/>
            </w:tcBorders>
            <w:noWrap/>
            <w:vAlign w:val="center"/>
          </w:tcPr>
          <w:p w14:paraId="0D51F30E"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color w:val="000000"/>
                <w:sz w:val="20"/>
                <w:szCs w:val="20"/>
              </w:rPr>
            </w:pPr>
          </w:p>
        </w:tc>
        <w:tc>
          <w:tcPr>
            <w:tcW w:w="98" w:type="dxa"/>
            <w:tcBorders>
              <w:top w:val="nil"/>
              <w:left w:val="nil"/>
              <w:bottom w:val="nil"/>
              <w:right w:val="nil"/>
            </w:tcBorders>
            <w:noWrap/>
            <w:vAlign w:val="center"/>
          </w:tcPr>
          <w:p w14:paraId="1BE618F6"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color w:val="000000"/>
                <w:sz w:val="20"/>
                <w:szCs w:val="20"/>
              </w:rPr>
            </w:pPr>
          </w:p>
        </w:tc>
        <w:tc>
          <w:tcPr>
            <w:tcW w:w="2072" w:type="dxa"/>
            <w:tcBorders>
              <w:top w:val="nil"/>
              <w:left w:val="nil"/>
              <w:bottom w:val="nil"/>
              <w:right w:val="nil"/>
            </w:tcBorders>
            <w:noWrap/>
            <w:vAlign w:val="center"/>
          </w:tcPr>
          <w:p w14:paraId="655843AC"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sz w:val="20"/>
                <w:szCs w:val="20"/>
              </w:rPr>
            </w:pPr>
            <w:r w:rsidRPr="007C7432">
              <w:rPr>
                <w:rFonts w:ascii="Arial" w:hAnsi="Arial" w:cs="Arial"/>
                <w:sz w:val="20"/>
                <w:szCs w:val="20"/>
              </w:rPr>
              <w:t>64,750.22</w:t>
            </w:r>
          </w:p>
        </w:tc>
        <w:tc>
          <w:tcPr>
            <w:tcW w:w="84" w:type="dxa"/>
            <w:tcBorders>
              <w:top w:val="nil"/>
              <w:left w:val="nil"/>
              <w:bottom w:val="nil"/>
              <w:right w:val="nil"/>
            </w:tcBorders>
            <w:noWrap/>
            <w:vAlign w:val="bottom"/>
          </w:tcPr>
          <w:p w14:paraId="0629011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279F649A" w14:textId="77777777">
        <w:tc>
          <w:tcPr>
            <w:tcW w:w="406" w:type="dxa"/>
            <w:tcBorders>
              <w:top w:val="nil"/>
              <w:left w:val="nil"/>
              <w:bottom w:val="nil"/>
              <w:right w:val="nil"/>
            </w:tcBorders>
            <w:noWrap/>
            <w:vAlign w:val="bottom"/>
          </w:tcPr>
          <w:p w14:paraId="1045C9D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605CA2A7" w14:textId="77777777" w:rsidR="00827A91" w:rsidRPr="007C7432" w:rsidRDefault="00827A91">
            <w:pPr>
              <w:kinsoku w:val="0"/>
              <w:overflowPunct w:val="0"/>
              <w:autoSpaceDE w:val="0"/>
              <w:autoSpaceDN w:val="0"/>
              <w:adjustRightInd w:val="0"/>
              <w:snapToGrid w:val="0"/>
              <w:rPr>
                <w:rFonts w:ascii="Arial" w:hAnsi="Arial" w:cs="Arial" w:hint="eastAsia"/>
                <w:sz w:val="20"/>
                <w:szCs w:val="20"/>
              </w:rPr>
            </w:pPr>
            <w:proofErr w:type="spellStart"/>
            <w:r w:rsidRPr="007C7432">
              <w:rPr>
                <w:rFonts w:ascii="Arial" w:hAnsi="Arial" w:cs="Arial"/>
                <w:sz w:val="20"/>
                <w:szCs w:val="20"/>
              </w:rPr>
              <w:t>Chargeurs</w:t>
            </w:r>
            <w:proofErr w:type="spellEnd"/>
            <w:r w:rsidRPr="007C7432">
              <w:rPr>
                <w:rFonts w:ascii="Arial" w:hAnsi="Arial" w:cs="Arial"/>
                <w:sz w:val="20"/>
                <w:szCs w:val="20"/>
              </w:rPr>
              <w:t xml:space="preserve"> PCC North America, Inc.</w:t>
            </w:r>
          </w:p>
        </w:tc>
        <w:tc>
          <w:tcPr>
            <w:tcW w:w="98" w:type="dxa"/>
            <w:tcBorders>
              <w:top w:val="nil"/>
              <w:left w:val="nil"/>
              <w:bottom w:val="nil"/>
              <w:right w:val="nil"/>
            </w:tcBorders>
            <w:noWrap/>
            <w:vAlign w:val="center"/>
          </w:tcPr>
          <w:p w14:paraId="5CD8DC4C"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36" w:type="dxa"/>
            <w:tcBorders>
              <w:top w:val="nil"/>
              <w:left w:val="nil"/>
              <w:bottom w:val="nil"/>
              <w:right w:val="nil"/>
            </w:tcBorders>
            <w:noWrap/>
            <w:vAlign w:val="center"/>
          </w:tcPr>
          <w:p w14:paraId="06884494" w14:textId="77777777" w:rsidR="00827A91" w:rsidRPr="007C7432" w:rsidRDefault="00DF6505">
            <w:pPr>
              <w:kinsoku w:val="0"/>
              <w:overflowPunct w:val="0"/>
              <w:autoSpaceDE w:val="0"/>
              <w:autoSpaceDN w:val="0"/>
              <w:adjustRightInd w:val="0"/>
              <w:snapToGrid w:val="0"/>
              <w:ind w:rightChars="17" w:right="41"/>
              <w:jc w:val="right"/>
              <w:rPr>
                <w:rFonts w:ascii="Arial" w:hAnsi="Arial" w:cs="Arial"/>
                <w:sz w:val="20"/>
                <w:szCs w:val="20"/>
              </w:rPr>
            </w:pPr>
            <w:r>
              <w:rPr>
                <w:rFonts w:ascii="Arial" w:hAnsi="Arial" w:cs="Arial"/>
                <w:sz w:val="20"/>
                <w:szCs w:val="20"/>
              </w:rPr>
              <w:t>-</w:t>
            </w:r>
          </w:p>
        </w:tc>
        <w:tc>
          <w:tcPr>
            <w:tcW w:w="81" w:type="dxa"/>
            <w:tcBorders>
              <w:top w:val="nil"/>
              <w:left w:val="nil"/>
              <w:bottom w:val="nil"/>
              <w:right w:val="nil"/>
            </w:tcBorders>
            <w:noWrap/>
            <w:vAlign w:val="center"/>
          </w:tcPr>
          <w:p w14:paraId="34BB83A2"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color w:val="000000"/>
                <w:sz w:val="20"/>
                <w:szCs w:val="20"/>
              </w:rPr>
            </w:pPr>
          </w:p>
        </w:tc>
        <w:tc>
          <w:tcPr>
            <w:tcW w:w="98" w:type="dxa"/>
            <w:tcBorders>
              <w:top w:val="nil"/>
              <w:left w:val="nil"/>
              <w:bottom w:val="nil"/>
              <w:right w:val="nil"/>
            </w:tcBorders>
            <w:noWrap/>
            <w:vAlign w:val="center"/>
          </w:tcPr>
          <w:p w14:paraId="18B5BB97"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color w:val="000000"/>
                <w:sz w:val="20"/>
                <w:szCs w:val="20"/>
              </w:rPr>
            </w:pPr>
          </w:p>
        </w:tc>
        <w:tc>
          <w:tcPr>
            <w:tcW w:w="2072" w:type="dxa"/>
            <w:tcBorders>
              <w:top w:val="nil"/>
              <w:left w:val="nil"/>
              <w:bottom w:val="nil"/>
              <w:right w:val="nil"/>
            </w:tcBorders>
            <w:noWrap/>
            <w:vAlign w:val="center"/>
          </w:tcPr>
          <w:p w14:paraId="0EEA4C40"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sz w:val="20"/>
                <w:szCs w:val="20"/>
              </w:rPr>
            </w:pPr>
            <w:r w:rsidRPr="007C7432">
              <w:rPr>
                <w:rFonts w:ascii="Arial" w:hAnsi="Arial" w:cs="Arial"/>
                <w:sz w:val="20"/>
                <w:szCs w:val="20"/>
              </w:rPr>
              <w:t>55,485.64</w:t>
            </w:r>
          </w:p>
        </w:tc>
        <w:tc>
          <w:tcPr>
            <w:tcW w:w="84" w:type="dxa"/>
            <w:tcBorders>
              <w:top w:val="nil"/>
              <w:left w:val="nil"/>
              <w:bottom w:val="nil"/>
              <w:right w:val="nil"/>
            </w:tcBorders>
            <w:noWrap/>
            <w:vAlign w:val="bottom"/>
          </w:tcPr>
          <w:p w14:paraId="4D7BF62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403BFA43" w14:textId="77777777">
        <w:tc>
          <w:tcPr>
            <w:tcW w:w="406" w:type="dxa"/>
            <w:tcBorders>
              <w:top w:val="nil"/>
              <w:left w:val="nil"/>
              <w:bottom w:val="nil"/>
              <w:right w:val="nil"/>
            </w:tcBorders>
            <w:noWrap/>
            <w:vAlign w:val="bottom"/>
          </w:tcPr>
          <w:p w14:paraId="28E33C6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30909701"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hint="eastAsia"/>
                <w:sz w:val="20"/>
                <w:szCs w:val="20"/>
              </w:rPr>
              <w:t>PCC Asia Limited</w:t>
            </w:r>
          </w:p>
        </w:tc>
        <w:tc>
          <w:tcPr>
            <w:tcW w:w="98" w:type="dxa"/>
            <w:tcBorders>
              <w:top w:val="nil"/>
              <w:left w:val="nil"/>
              <w:bottom w:val="nil"/>
              <w:right w:val="nil"/>
            </w:tcBorders>
            <w:noWrap/>
            <w:vAlign w:val="center"/>
          </w:tcPr>
          <w:p w14:paraId="35FDD090"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36" w:type="dxa"/>
            <w:tcBorders>
              <w:top w:val="nil"/>
              <w:left w:val="nil"/>
              <w:bottom w:val="nil"/>
              <w:right w:val="nil"/>
            </w:tcBorders>
            <w:noWrap/>
            <w:vAlign w:val="center"/>
          </w:tcPr>
          <w:p w14:paraId="6536FDED"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hint="eastAsia"/>
                <w:sz w:val="20"/>
                <w:szCs w:val="20"/>
              </w:rPr>
            </w:pPr>
            <w:r w:rsidRPr="007C7432">
              <w:rPr>
                <w:rFonts w:ascii="Arial" w:hAnsi="Arial" w:cs="Arial" w:hint="eastAsia"/>
                <w:sz w:val="20"/>
                <w:szCs w:val="20"/>
              </w:rPr>
              <w:t>-</w:t>
            </w:r>
          </w:p>
        </w:tc>
        <w:tc>
          <w:tcPr>
            <w:tcW w:w="81" w:type="dxa"/>
            <w:tcBorders>
              <w:top w:val="nil"/>
              <w:left w:val="nil"/>
              <w:bottom w:val="nil"/>
              <w:right w:val="nil"/>
            </w:tcBorders>
            <w:noWrap/>
            <w:vAlign w:val="center"/>
          </w:tcPr>
          <w:p w14:paraId="09B8503B"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color w:val="000000"/>
                <w:sz w:val="20"/>
                <w:szCs w:val="20"/>
              </w:rPr>
            </w:pPr>
          </w:p>
        </w:tc>
        <w:tc>
          <w:tcPr>
            <w:tcW w:w="98" w:type="dxa"/>
            <w:tcBorders>
              <w:top w:val="nil"/>
              <w:left w:val="nil"/>
              <w:bottom w:val="nil"/>
              <w:right w:val="nil"/>
            </w:tcBorders>
            <w:noWrap/>
            <w:vAlign w:val="center"/>
          </w:tcPr>
          <w:p w14:paraId="7EEAA6D2"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color w:val="000000"/>
                <w:sz w:val="20"/>
                <w:szCs w:val="20"/>
              </w:rPr>
            </w:pPr>
          </w:p>
        </w:tc>
        <w:tc>
          <w:tcPr>
            <w:tcW w:w="2072" w:type="dxa"/>
            <w:tcBorders>
              <w:top w:val="nil"/>
              <w:left w:val="nil"/>
              <w:bottom w:val="nil"/>
              <w:right w:val="nil"/>
            </w:tcBorders>
            <w:noWrap/>
            <w:vAlign w:val="center"/>
          </w:tcPr>
          <w:p w14:paraId="0B0EB9C2"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sz w:val="20"/>
                <w:szCs w:val="20"/>
              </w:rPr>
            </w:pPr>
            <w:r w:rsidRPr="007C7432">
              <w:rPr>
                <w:rFonts w:ascii="Arial" w:hAnsi="Arial" w:cs="Arial" w:hint="eastAsia"/>
                <w:sz w:val="20"/>
                <w:szCs w:val="20"/>
              </w:rPr>
              <w:t>11,398.60</w:t>
            </w:r>
          </w:p>
        </w:tc>
        <w:tc>
          <w:tcPr>
            <w:tcW w:w="84" w:type="dxa"/>
            <w:tcBorders>
              <w:top w:val="nil"/>
              <w:left w:val="nil"/>
              <w:bottom w:val="nil"/>
              <w:right w:val="nil"/>
            </w:tcBorders>
            <w:noWrap/>
            <w:vAlign w:val="bottom"/>
          </w:tcPr>
          <w:p w14:paraId="4EF8F78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789DD6A1" w14:textId="77777777">
        <w:tc>
          <w:tcPr>
            <w:tcW w:w="406" w:type="dxa"/>
            <w:tcBorders>
              <w:top w:val="nil"/>
              <w:left w:val="nil"/>
              <w:bottom w:val="nil"/>
              <w:right w:val="nil"/>
            </w:tcBorders>
            <w:noWrap/>
            <w:vAlign w:val="bottom"/>
          </w:tcPr>
          <w:p w14:paraId="57FCB37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147E590B" w14:textId="77777777" w:rsidR="00827A91" w:rsidRPr="007C7432" w:rsidRDefault="00827A91">
            <w:pPr>
              <w:snapToGrid w:val="0"/>
              <w:rPr>
                <w:rFonts w:ascii="宋体" w:hAnsi="宋体" w:hint="eastAsia"/>
                <w:bCs/>
                <w:sz w:val="20"/>
                <w:szCs w:val="20"/>
              </w:rPr>
            </w:pPr>
            <w:proofErr w:type="spellStart"/>
            <w:r w:rsidRPr="007C7432">
              <w:rPr>
                <w:rFonts w:ascii="Arial" w:hAnsi="Arial" w:cs="Arial"/>
                <w:sz w:val="20"/>
                <w:szCs w:val="20"/>
              </w:rPr>
              <w:t>Chargeurs</w:t>
            </w:r>
            <w:proofErr w:type="spellEnd"/>
            <w:r w:rsidRPr="007C7432">
              <w:rPr>
                <w:rFonts w:ascii="Arial" w:hAnsi="Arial" w:cs="Arial"/>
                <w:sz w:val="20"/>
                <w:szCs w:val="20"/>
              </w:rPr>
              <w:t xml:space="preserve"> Interlining Hong Kong Ltd</w:t>
            </w:r>
          </w:p>
        </w:tc>
        <w:tc>
          <w:tcPr>
            <w:tcW w:w="98" w:type="dxa"/>
            <w:tcBorders>
              <w:top w:val="nil"/>
              <w:left w:val="nil"/>
              <w:bottom w:val="nil"/>
              <w:right w:val="nil"/>
            </w:tcBorders>
            <w:noWrap/>
            <w:vAlign w:val="center"/>
          </w:tcPr>
          <w:p w14:paraId="4E2AA8ED"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36" w:type="dxa"/>
            <w:tcBorders>
              <w:top w:val="nil"/>
              <w:left w:val="nil"/>
              <w:bottom w:val="nil"/>
              <w:right w:val="nil"/>
            </w:tcBorders>
            <w:noWrap/>
            <w:vAlign w:val="center"/>
          </w:tcPr>
          <w:p w14:paraId="559F7333"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sz w:val="20"/>
                <w:szCs w:val="20"/>
              </w:rPr>
            </w:pPr>
            <w:r w:rsidRPr="007C7432">
              <w:rPr>
                <w:rFonts w:ascii="Arial" w:hAnsi="Arial" w:cs="Arial" w:hint="eastAsia"/>
                <w:sz w:val="20"/>
                <w:szCs w:val="20"/>
              </w:rPr>
              <w:t>-</w:t>
            </w:r>
          </w:p>
        </w:tc>
        <w:tc>
          <w:tcPr>
            <w:tcW w:w="81" w:type="dxa"/>
            <w:tcBorders>
              <w:top w:val="nil"/>
              <w:left w:val="nil"/>
              <w:bottom w:val="nil"/>
              <w:right w:val="nil"/>
            </w:tcBorders>
            <w:noWrap/>
            <w:vAlign w:val="center"/>
          </w:tcPr>
          <w:p w14:paraId="611342F8"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color w:val="000000"/>
                <w:sz w:val="20"/>
                <w:szCs w:val="20"/>
              </w:rPr>
            </w:pPr>
          </w:p>
        </w:tc>
        <w:tc>
          <w:tcPr>
            <w:tcW w:w="98" w:type="dxa"/>
            <w:tcBorders>
              <w:top w:val="nil"/>
              <w:left w:val="nil"/>
              <w:bottom w:val="nil"/>
              <w:right w:val="nil"/>
            </w:tcBorders>
            <w:noWrap/>
            <w:vAlign w:val="center"/>
          </w:tcPr>
          <w:p w14:paraId="3AFCFCF6"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color w:val="000000"/>
                <w:sz w:val="20"/>
                <w:szCs w:val="20"/>
              </w:rPr>
            </w:pPr>
          </w:p>
        </w:tc>
        <w:tc>
          <w:tcPr>
            <w:tcW w:w="2072" w:type="dxa"/>
            <w:tcBorders>
              <w:top w:val="nil"/>
              <w:left w:val="nil"/>
              <w:bottom w:val="nil"/>
              <w:right w:val="nil"/>
            </w:tcBorders>
            <w:noWrap/>
            <w:vAlign w:val="center"/>
          </w:tcPr>
          <w:p w14:paraId="16812D2E"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sz w:val="20"/>
                <w:szCs w:val="20"/>
              </w:rPr>
            </w:pPr>
            <w:r w:rsidRPr="007C7432">
              <w:rPr>
                <w:rFonts w:ascii="Arial" w:hAnsi="Arial" w:cs="Arial" w:hint="eastAsia"/>
                <w:sz w:val="20"/>
                <w:szCs w:val="20"/>
              </w:rPr>
              <w:t>3,150.00</w:t>
            </w:r>
          </w:p>
        </w:tc>
        <w:tc>
          <w:tcPr>
            <w:tcW w:w="84" w:type="dxa"/>
            <w:tcBorders>
              <w:top w:val="nil"/>
              <w:left w:val="nil"/>
              <w:bottom w:val="nil"/>
              <w:right w:val="nil"/>
            </w:tcBorders>
            <w:noWrap/>
            <w:vAlign w:val="bottom"/>
          </w:tcPr>
          <w:p w14:paraId="74AEFFF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59C4D874" w14:textId="77777777">
        <w:tc>
          <w:tcPr>
            <w:tcW w:w="406" w:type="dxa"/>
            <w:tcBorders>
              <w:top w:val="nil"/>
              <w:left w:val="nil"/>
              <w:bottom w:val="nil"/>
              <w:right w:val="nil"/>
            </w:tcBorders>
            <w:noWrap/>
            <w:vAlign w:val="bottom"/>
          </w:tcPr>
          <w:p w14:paraId="5A3FD81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5E52096D"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98" w:type="dxa"/>
            <w:tcBorders>
              <w:top w:val="nil"/>
              <w:left w:val="nil"/>
              <w:bottom w:val="nil"/>
              <w:right w:val="nil"/>
            </w:tcBorders>
            <w:noWrap/>
            <w:vAlign w:val="center"/>
          </w:tcPr>
          <w:p w14:paraId="0C408C58"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36" w:type="dxa"/>
            <w:tcBorders>
              <w:top w:val="single" w:sz="4" w:space="0" w:color="auto"/>
              <w:left w:val="nil"/>
              <w:bottom w:val="nil"/>
              <w:right w:val="nil"/>
            </w:tcBorders>
            <w:noWrap/>
            <w:vAlign w:val="center"/>
          </w:tcPr>
          <w:p w14:paraId="2354B51B" w14:textId="77777777" w:rsidR="00827A91" w:rsidRPr="007C7432" w:rsidRDefault="00827A91">
            <w:pPr>
              <w:snapToGrid w:val="0"/>
              <w:ind w:rightChars="17" w:right="41"/>
              <w:jc w:val="right"/>
              <w:rPr>
                <w:rFonts w:ascii="Arial" w:hAnsi="Arial" w:cs="Arial"/>
                <w:sz w:val="20"/>
                <w:szCs w:val="20"/>
              </w:rPr>
            </w:pPr>
          </w:p>
        </w:tc>
        <w:tc>
          <w:tcPr>
            <w:tcW w:w="81" w:type="dxa"/>
            <w:tcBorders>
              <w:top w:val="nil"/>
              <w:left w:val="nil"/>
              <w:bottom w:val="nil"/>
              <w:right w:val="nil"/>
            </w:tcBorders>
            <w:noWrap/>
            <w:vAlign w:val="center"/>
          </w:tcPr>
          <w:p w14:paraId="03B49BF0"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color w:val="000000"/>
                <w:sz w:val="20"/>
                <w:szCs w:val="20"/>
              </w:rPr>
            </w:pPr>
          </w:p>
        </w:tc>
        <w:tc>
          <w:tcPr>
            <w:tcW w:w="98" w:type="dxa"/>
            <w:tcBorders>
              <w:top w:val="nil"/>
              <w:left w:val="nil"/>
              <w:bottom w:val="nil"/>
              <w:right w:val="nil"/>
            </w:tcBorders>
            <w:noWrap/>
            <w:vAlign w:val="center"/>
          </w:tcPr>
          <w:p w14:paraId="42CEF278"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color w:val="000000"/>
                <w:sz w:val="20"/>
                <w:szCs w:val="20"/>
              </w:rPr>
            </w:pPr>
          </w:p>
        </w:tc>
        <w:tc>
          <w:tcPr>
            <w:tcW w:w="2072" w:type="dxa"/>
            <w:tcBorders>
              <w:top w:val="single" w:sz="4" w:space="0" w:color="auto"/>
              <w:left w:val="nil"/>
              <w:bottom w:val="nil"/>
              <w:right w:val="nil"/>
            </w:tcBorders>
            <w:noWrap/>
            <w:vAlign w:val="center"/>
          </w:tcPr>
          <w:p w14:paraId="1838CCD9" w14:textId="77777777" w:rsidR="00827A91" w:rsidRPr="007C7432" w:rsidRDefault="00827A91">
            <w:pPr>
              <w:snapToGrid w:val="0"/>
              <w:ind w:rightChars="17" w:right="41"/>
              <w:jc w:val="right"/>
              <w:rPr>
                <w:rFonts w:ascii="Arial" w:hAnsi="Arial" w:cs="Arial"/>
                <w:color w:val="000000"/>
                <w:sz w:val="20"/>
                <w:szCs w:val="20"/>
              </w:rPr>
            </w:pPr>
          </w:p>
        </w:tc>
        <w:tc>
          <w:tcPr>
            <w:tcW w:w="84" w:type="dxa"/>
            <w:tcBorders>
              <w:top w:val="nil"/>
              <w:left w:val="nil"/>
              <w:bottom w:val="nil"/>
              <w:right w:val="nil"/>
            </w:tcBorders>
            <w:noWrap/>
            <w:vAlign w:val="bottom"/>
          </w:tcPr>
          <w:p w14:paraId="56175FD9"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2C972A67" w14:textId="77777777">
        <w:tc>
          <w:tcPr>
            <w:tcW w:w="406" w:type="dxa"/>
            <w:tcBorders>
              <w:top w:val="nil"/>
              <w:left w:val="nil"/>
              <w:bottom w:val="nil"/>
              <w:right w:val="nil"/>
            </w:tcBorders>
            <w:shd w:val="clear" w:color="auto" w:fill="auto"/>
            <w:noWrap/>
            <w:vAlign w:val="bottom"/>
          </w:tcPr>
          <w:p w14:paraId="6FB0C510"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3472" w:type="dxa"/>
            <w:tcBorders>
              <w:top w:val="nil"/>
              <w:left w:val="nil"/>
              <w:bottom w:val="nil"/>
              <w:right w:val="nil"/>
            </w:tcBorders>
            <w:shd w:val="clear" w:color="auto" w:fill="auto"/>
            <w:noWrap/>
            <w:vAlign w:val="center"/>
          </w:tcPr>
          <w:p w14:paraId="6B84D85E" w14:textId="77777777" w:rsidR="00827A91" w:rsidRPr="007C7432" w:rsidRDefault="00827A91">
            <w:pPr>
              <w:kinsoku w:val="0"/>
              <w:overflowPunct w:val="0"/>
              <w:autoSpaceDE w:val="0"/>
              <w:autoSpaceDN w:val="0"/>
              <w:adjustRightInd w:val="0"/>
              <w:snapToGrid w:val="0"/>
              <w:ind w:firstLineChars="100" w:firstLine="200"/>
              <w:rPr>
                <w:rFonts w:ascii="Arial" w:hAnsi="Arial" w:cs="Arial"/>
                <w:sz w:val="20"/>
                <w:szCs w:val="20"/>
              </w:rPr>
            </w:pPr>
          </w:p>
        </w:tc>
        <w:tc>
          <w:tcPr>
            <w:tcW w:w="98" w:type="dxa"/>
            <w:tcBorders>
              <w:top w:val="nil"/>
              <w:left w:val="nil"/>
              <w:bottom w:val="nil"/>
              <w:right w:val="nil"/>
            </w:tcBorders>
            <w:shd w:val="clear" w:color="auto" w:fill="auto"/>
            <w:noWrap/>
            <w:vAlign w:val="center"/>
          </w:tcPr>
          <w:p w14:paraId="626D7B2B"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836" w:type="dxa"/>
            <w:tcBorders>
              <w:top w:val="nil"/>
              <w:left w:val="nil"/>
              <w:bottom w:val="double" w:sz="6" w:space="0" w:color="auto"/>
              <w:right w:val="nil"/>
            </w:tcBorders>
            <w:shd w:val="clear" w:color="000000" w:fill="auto"/>
            <w:noWrap/>
            <w:vAlign w:val="center"/>
          </w:tcPr>
          <w:p w14:paraId="1D1B058D" w14:textId="77777777" w:rsidR="00827A91" w:rsidRPr="007C7432" w:rsidRDefault="001231BD">
            <w:pPr>
              <w:snapToGrid w:val="0"/>
              <w:ind w:rightChars="17" w:right="41"/>
              <w:jc w:val="right"/>
              <w:rPr>
                <w:rFonts w:ascii="Arial" w:hAnsi="Arial" w:cs="Arial"/>
                <w:sz w:val="20"/>
                <w:szCs w:val="20"/>
              </w:rPr>
            </w:pPr>
            <w:r w:rsidRPr="001231BD">
              <w:rPr>
                <w:rFonts w:ascii="Arial" w:hAnsi="Arial" w:cs="Arial"/>
                <w:sz w:val="20"/>
                <w:szCs w:val="20"/>
              </w:rPr>
              <w:t>814,873.85</w:t>
            </w:r>
          </w:p>
        </w:tc>
        <w:tc>
          <w:tcPr>
            <w:tcW w:w="81" w:type="dxa"/>
            <w:tcBorders>
              <w:top w:val="nil"/>
              <w:left w:val="nil"/>
              <w:bottom w:val="nil"/>
              <w:right w:val="nil"/>
            </w:tcBorders>
            <w:shd w:val="clear" w:color="auto" w:fill="auto"/>
            <w:noWrap/>
            <w:vAlign w:val="center"/>
          </w:tcPr>
          <w:p w14:paraId="30B0BF66"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color w:val="000000"/>
                <w:sz w:val="20"/>
                <w:szCs w:val="20"/>
              </w:rPr>
            </w:pPr>
          </w:p>
        </w:tc>
        <w:tc>
          <w:tcPr>
            <w:tcW w:w="98" w:type="dxa"/>
            <w:tcBorders>
              <w:top w:val="nil"/>
              <w:left w:val="nil"/>
              <w:bottom w:val="nil"/>
              <w:right w:val="nil"/>
            </w:tcBorders>
            <w:shd w:val="clear" w:color="auto" w:fill="auto"/>
            <w:noWrap/>
            <w:vAlign w:val="center"/>
          </w:tcPr>
          <w:p w14:paraId="07AB8958" w14:textId="77777777" w:rsidR="00827A91" w:rsidRPr="007C7432" w:rsidRDefault="00827A91">
            <w:pPr>
              <w:kinsoku w:val="0"/>
              <w:overflowPunct w:val="0"/>
              <w:autoSpaceDE w:val="0"/>
              <w:autoSpaceDN w:val="0"/>
              <w:adjustRightInd w:val="0"/>
              <w:snapToGrid w:val="0"/>
              <w:ind w:rightChars="17" w:right="41"/>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double" w:sz="6" w:space="0" w:color="auto"/>
              <w:right w:val="nil"/>
            </w:tcBorders>
            <w:shd w:val="clear" w:color="000000" w:fill="auto"/>
            <w:noWrap/>
            <w:vAlign w:val="center"/>
          </w:tcPr>
          <w:p w14:paraId="5AC0ADEA" w14:textId="77777777" w:rsidR="00827A91" w:rsidRPr="007C7432" w:rsidRDefault="00827A91">
            <w:pPr>
              <w:snapToGrid w:val="0"/>
              <w:ind w:rightChars="17" w:right="41"/>
              <w:jc w:val="right"/>
              <w:rPr>
                <w:rFonts w:ascii="Arial" w:hAnsi="Arial" w:cs="Arial"/>
                <w:sz w:val="20"/>
                <w:szCs w:val="20"/>
              </w:rPr>
            </w:pPr>
            <w:r w:rsidRPr="007C7432">
              <w:rPr>
                <w:rFonts w:ascii="Arial" w:hAnsi="Arial" w:cs="Arial"/>
                <w:sz w:val="20"/>
                <w:szCs w:val="20"/>
              </w:rPr>
              <w:t>229,496.13</w:t>
            </w:r>
          </w:p>
        </w:tc>
        <w:tc>
          <w:tcPr>
            <w:tcW w:w="84" w:type="dxa"/>
            <w:tcBorders>
              <w:top w:val="nil"/>
              <w:left w:val="nil"/>
              <w:bottom w:val="nil"/>
              <w:right w:val="nil"/>
            </w:tcBorders>
            <w:noWrap/>
            <w:vAlign w:val="bottom"/>
          </w:tcPr>
          <w:p w14:paraId="2CDCC5A6"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bl>
    <w:p w14:paraId="3E4274A1" w14:textId="77777777" w:rsidR="0024247B" w:rsidRPr="007C7432" w:rsidRDefault="0024247B" w:rsidP="0024247B">
      <w:pPr>
        <w:adjustRightInd w:val="0"/>
        <w:snapToGrid w:val="0"/>
        <w:spacing w:line="360" w:lineRule="auto"/>
        <w:ind w:firstLineChars="200" w:firstLine="360"/>
        <w:rPr>
          <w:rFonts w:ascii="Arial" w:hAnsi="Arial" w:cs="Arial"/>
          <w:bCs/>
          <w:sz w:val="18"/>
          <w:szCs w:val="18"/>
        </w:rPr>
      </w:pPr>
    </w:p>
    <w:p w14:paraId="16811BB5" w14:textId="77777777" w:rsidR="0024247B" w:rsidRPr="007C7432" w:rsidRDefault="0024247B" w:rsidP="0024247B">
      <w:pPr>
        <w:widowControl w:val="0"/>
        <w:numPr>
          <w:ilvl w:val="0"/>
          <w:numId w:val="13"/>
        </w:numPr>
        <w:tabs>
          <w:tab w:val="left" w:pos="406"/>
          <w:tab w:val="left" w:pos="720"/>
        </w:tabs>
        <w:snapToGrid w:val="0"/>
        <w:jc w:val="both"/>
        <w:rPr>
          <w:rFonts w:ascii="Arial" w:hAnsi="Arial" w:cs="Arial"/>
          <w:b/>
          <w:sz w:val="20"/>
          <w:szCs w:val="20"/>
        </w:rPr>
      </w:pPr>
      <w:r w:rsidRPr="007C7432">
        <w:rPr>
          <w:rFonts w:ascii="Arial" w:hAnsi="Arial" w:cs="Arial"/>
          <w:b/>
          <w:sz w:val="20"/>
          <w:szCs w:val="20"/>
        </w:rPr>
        <w:t>RELATED PARTY RELATIONSHIPS AND TRANSACTIONS (continued)</w:t>
      </w:r>
    </w:p>
    <w:p w14:paraId="7210B2B6" w14:textId="77777777" w:rsidR="0024247B" w:rsidRPr="007C7432" w:rsidRDefault="0024247B" w:rsidP="0024247B">
      <w:pPr>
        <w:adjustRightInd w:val="0"/>
        <w:snapToGrid w:val="0"/>
        <w:spacing w:line="312" w:lineRule="auto"/>
        <w:ind w:left="720"/>
        <w:rPr>
          <w:rFonts w:ascii="Arial" w:hAnsi="Arial" w:cs="Arial" w:hint="eastAsia"/>
          <w:bCs/>
          <w:sz w:val="18"/>
          <w:szCs w:val="18"/>
        </w:rPr>
      </w:pPr>
    </w:p>
    <w:p w14:paraId="05A4E6A8" w14:textId="77777777" w:rsidR="0024247B" w:rsidRPr="007C7432" w:rsidRDefault="0024247B" w:rsidP="0024247B">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3.</w:t>
      </w:r>
      <w:r w:rsidRPr="007C7432">
        <w:rPr>
          <w:rFonts w:ascii="Arial" w:eastAsia="黑体" w:hAnsi="Arial" w:cs="Arial"/>
          <w:b/>
          <w:bCs/>
          <w:snapToGrid w:val="0"/>
          <w:sz w:val="20"/>
          <w:szCs w:val="20"/>
        </w:rPr>
        <w:tab/>
        <w:t>Related party transactions</w:t>
      </w:r>
      <w:r w:rsidRPr="007C7432">
        <w:rPr>
          <w:rFonts w:ascii="Arial" w:hAnsi="Arial" w:cs="Arial"/>
          <w:b/>
          <w:sz w:val="20"/>
          <w:szCs w:val="20"/>
        </w:rPr>
        <w:t xml:space="preserve"> (continued)</w:t>
      </w:r>
    </w:p>
    <w:p w14:paraId="22317C4C" w14:textId="77777777" w:rsidR="0024247B" w:rsidRPr="007C7432" w:rsidRDefault="0024247B" w:rsidP="0024247B">
      <w:pPr>
        <w:widowControl w:val="0"/>
        <w:tabs>
          <w:tab w:val="left" w:pos="434"/>
          <w:tab w:val="left" w:pos="8364"/>
        </w:tabs>
        <w:overflowPunct w:val="0"/>
        <w:autoSpaceDE w:val="0"/>
        <w:autoSpaceDN w:val="0"/>
        <w:adjustRightInd w:val="0"/>
        <w:snapToGrid w:val="0"/>
        <w:ind w:left="360"/>
        <w:jc w:val="both"/>
        <w:textAlignment w:val="bottom"/>
        <w:outlineLvl w:val="2"/>
        <w:rPr>
          <w:rFonts w:ascii="Arial" w:eastAsia="黑体" w:hAnsi="Arial" w:cs="Arial"/>
          <w:b/>
          <w:bCs/>
          <w:snapToGrid w:val="0"/>
          <w:sz w:val="20"/>
          <w:szCs w:val="20"/>
        </w:rPr>
      </w:pPr>
    </w:p>
    <w:p w14:paraId="5F7A2B1A" w14:textId="77777777" w:rsidR="0024247B" w:rsidRPr="007C7432" w:rsidRDefault="0024247B" w:rsidP="0024247B">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(2).</w:t>
      </w:r>
      <w:r w:rsidRPr="007C7432">
        <w:rPr>
          <w:rFonts w:ascii="Arial" w:eastAsia="黑体" w:hAnsi="Arial" w:cs="Arial"/>
          <w:b/>
          <w:bCs/>
          <w:snapToGrid w:val="0"/>
          <w:sz w:val="20"/>
          <w:szCs w:val="20"/>
        </w:rPr>
        <w:tab/>
        <w:t>Significant related party transactions</w:t>
      </w:r>
      <w:r w:rsidRPr="007C7432">
        <w:rPr>
          <w:rFonts w:ascii="Arial" w:hAnsi="Arial" w:cs="Arial"/>
          <w:b/>
          <w:sz w:val="20"/>
          <w:szCs w:val="20"/>
        </w:rPr>
        <w:t xml:space="preserve"> (continued)</w:t>
      </w:r>
    </w:p>
    <w:p w14:paraId="6CD466D3" w14:textId="77777777" w:rsidR="00827A91" w:rsidRPr="007C7432" w:rsidRDefault="00827A91">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b/>
          <w:bCs/>
          <w:snapToGrid w:val="0"/>
          <w:sz w:val="20"/>
          <w:szCs w:val="20"/>
        </w:rPr>
      </w:pPr>
    </w:p>
    <w:p w14:paraId="2B799973" w14:textId="77777777" w:rsidR="00827A91" w:rsidRPr="007C7432" w:rsidRDefault="00827A91">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w:t>
      </w:r>
      <w:r w:rsidRPr="007C7432">
        <w:rPr>
          <w:rFonts w:ascii="Arial" w:eastAsia="黑体" w:hAnsi="Arial" w:cs="Arial" w:hint="eastAsia"/>
          <w:b/>
          <w:bCs/>
          <w:snapToGrid w:val="0"/>
          <w:sz w:val="20"/>
          <w:szCs w:val="20"/>
        </w:rPr>
        <w:t>e</w:t>
      </w:r>
      <w:r w:rsidRPr="007C7432">
        <w:rPr>
          <w:rFonts w:ascii="Arial" w:eastAsia="黑体" w:hAnsi="Arial" w:cs="Arial"/>
          <w:b/>
          <w:bCs/>
          <w:snapToGrid w:val="0"/>
          <w:sz w:val="20"/>
          <w:szCs w:val="20"/>
        </w:rPr>
        <w:t>).</w:t>
      </w:r>
      <w:r w:rsidRPr="007C7432">
        <w:rPr>
          <w:rFonts w:ascii="Arial" w:eastAsia="黑体" w:hAnsi="Arial" w:cs="Arial"/>
          <w:b/>
          <w:bCs/>
          <w:snapToGrid w:val="0"/>
          <w:sz w:val="20"/>
          <w:szCs w:val="20"/>
        </w:rPr>
        <w:tab/>
        <w:t xml:space="preserve">Commission and other service </w:t>
      </w:r>
      <w:r w:rsidRPr="007C7432">
        <w:rPr>
          <w:rFonts w:ascii="Arial" w:eastAsia="黑体" w:hAnsi="Arial" w:cs="Arial" w:hint="eastAsia"/>
          <w:b/>
          <w:bCs/>
          <w:snapToGrid w:val="0"/>
          <w:sz w:val="20"/>
          <w:szCs w:val="20"/>
        </w:rPr>
        <w:t>expenditure</w:t>
      </w:r>
    </w:p>
    <w:p w14:paraId="7300A0B9" w14:textId="77777777" w:rsidR="00827A91" w:rsidRPr="007C7432" w:rsidRDefault="00827A91">
      <w:pPr>
        <w:widowControl w:val="0"/>
        <w:tabs>
          <w:tab w:val="left" w:pos="434"/>
          <w:tab w:val="left" w:pos="8364"/>
        </w:tabs>
        <w:overflowPunct w:val="0"/>
        <w:autoSpaceDE w:val="0"/>
        <w:autoSpaceDN w:val="0"/>
        <w:adjustRightInd w:val="0"/>
        <w:snapToGrid w:val="0"/>
        <w:ind w:left="360"/>
        <w:jc w:val="both"/>
        <w:textAlignment w:val="bottom"/>
        <w:outlineLvl w:val="2"/>
        <w:rPr>
          <w:rFonts w:ascii="Arial" w:eastAsia="黑体" w:hAnsi="Arial" w:cs="Arial"/>
          <w:b/>
          <w:bCs/>
          <w:snapToGrid w:val="0"/>
          <w:sz w:val="20"/>
          <w:szCs w:val="20"/>
        </w:rPr>
      </w:pPr>
    </w:p>
    <w:tbl>
      <w:tblPr>
        <w:tblW w:w="8147" w:type="dxa"/>
        <w:tblInd w:w="0" w:type="dxa"/>
        <w:tblLayout w:type="fixed"/>
        <w:tblCellMar>
          <w:left w:w="0" w:type="dxa"/>
          <w:right w:w="0" w:type="dxa"/>
        </w:tblCellMar>
        <w:tblLook w:val="0000" w:firstRow="0" w:lastRow="0" w:firstColumn="0" w:lastColumn="0" w:noHBand="0" w:noVBand="0"/>
      </w:tblPr>
      <w:tblGrid>
        <w:gridCol w:w="406"/>
        <w:gridCol w:w="3472"/>
        <w:gridCol w:w="112"/>
        <w:gridCol w:w="1822"/>
        <w:gridCol w:w="81"/>
        <w:gridCol w:w="98"/>
        <w:gridCol w:w="2072"/>
        <w:gridCol w:w="84"/>
      </w:tblGrid>
      <w:tr w:rsidR="00827A91" w:rsidRPr="007C7432" w14:paraId="5529CDCF" w14:textId="77777777">
        <w:tc>
          <w:tcPr>
            <w:tcW w:w="406" w:type="dxa"/>
            <w:tcBorders>
              <w:top w:val="nil"/>
              <w:left w:val="nil"/>
              <w:bottom w:val="nil"/>
              <w:right w:val="nil"/>
            </w:tcBorders>
            <w:noWrap/>
            <w:vAlign w:val="bottom"/>
          </w:tcPr>
          <w:p w14:paraId="7A22D223"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472" w:type="dxa"/>
            <w:tcBorders>
              <w:top w:val="nil"/>
              <w:left w:val="nil"/>
              <w:bottom w:val="nil"/>
              <w:right w:val="nil"/>
            </w:tcBorders>
            <w:noWrap/>
            <w:vAlign w:val="bottom"/>
          </w:tcPr>
          <w:p w14:paraId="24E48F83"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12" w:type="dxa"/>
            <w:tcBorders>
              <w:top w:val="nil"/>
              <w:left w:val="nil"/>
              <w:bottom w:val="nil"/>
              <w:right w:val="nil"/>
            </w:tcBorders>
            <w:noWrap/>
            <w:vAlign w:val="bottom"/>
          </w:tcPr>
          <w:p w14:paraId="6F6265BC" w14:textId="77777777" w:rsidR="00827A91" w:rsidRPr="007C7432" w:rsidRDefault="00827A91">
            <w:pPr>
              <w:kinsoku w:val="0"/>
              <w:overflowPunct w:val="0"/>
              <w:autoSpaceDE w:val="0"/>
              <w:autoSpaceDN w:val="0"/>
              <w:adjustRightInd w:val="0"/>
              <w:snapToGrid w:val="0"/>
              <w:jc w:val="both"/>
              <w:rPr>
                <w:rFonts w:ascii="Arial" w:hAnsi="Arial" w:cs="Arial"/>
                <w:sz w:val="20"/>
                <w:szCs w:val="20"/>
              </w:rPr>
            </w:pPr>
            <w:r w:rsidRPr="007C7432">
              <w:rPr>
                <w:rFonts w:ascii="Arial" w:hAnsi="Arial" w:cs="Arial"/>
                <w:color w:val="000000"/>
                <w:sz w:val="20"/>
                <w:szCs w:val="20"/>
              </w:rPr>
              <w:t xml:space="preserve"> </w:t>
            </w:r>
          </w:p>
        </w:tc>
        <w:tc>
          <w:tcPr>
            <w:tcW w:w="1822" w:type="dxa"/>
            <w:tcBorders>
              <w:top w:val="nil"/>
              <w:left w:val="nil"/>
              <w:bottom w:val="nil"/>
              <w:right w:val="nil"/>
            </w:tcBorders>
            <w:noWrap/>
            <w:vAlign w:val="bottom"/>
          </w:tcPr>
          <w:p w14:paraId="2CE5D2A3" w14:textId="77777777" w:rsidR="00827A91" w:rsidRPr="007C7432" w:rsidRDefault="00827A91">
            <w:pPr>
              <w:kinsoku w:val="0"/>
              <w:overflowPunct w:val="0"/>
              <w:autoSpaceDE w:val="0"/>
              <w:autoSpaceDN w:val="0"/>
              <w:adjustRightInd w:val="0"/>
              <w:snapToGrid w:val="0"/>
              <w:ind w:rightChars="28" w:right="67"/>
              <w:jc w:val="right"/>
              <w:rPr>
                <w:rFonts w:ascii="Arial" w:hAnsi="Arial" w:cs="Arial" w:hint="eastAsia"/>
                <w:sz w:val="20"/>
                <w:szCs w:val="20"/>
              </w:rPr>
            </w:pPr>
            <w:r w:rsidRPr="007C7432">
              <w:rPr>
                <w:rFonts w:ascii="Arial" w:hAnsi="Arial" w:cs="Arial"/>
                <w:sz w:val="20"/>
                <w:szCs w:val="20"/>
              </w:rPr>
              <w:t>FY 2022</w:t>
            </w:r>
          </w:p>
        </w:tc>
        <w:tc>
          <w:tcPr>
            <w:tcW w:w="81" w:type="dxa"/>
            <w:tcBorders>
              <w:top w:val="nil"/>
              <w:left w:val="nil"/>
              <w:bottom w:val="nil"/>
              <w:right w:val="nil"/>
            </w:tcBorders>
            <w:noWrap/>
            <w:vAlign w:val="bottom"/>
          </w:tcPr>
          <w:p w14:paraId="07CE7C14" w14:textId="77777777" w:rsidR="00827A91" w:rsidRPr="007C7432" w:rsidRDefault="00827A91">
            <w:pPr>
              <w:kinsoku w:val="0"/>
              <w:overflowPunct w:val="0"/>
              <w:autoSpaceDE w:val="0"/>
              <w:autoSpaceDN w:val="0"/>
              <w:adjustRightInd w:val="0"/>
              <w:snapToGrid w:val="0"/>
              <w:ind w:rightChars="28" w:right="67"/>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177ABBF9" w14:textId="77777777" w:rsidR="00827A91" w:rsidRPr="007C7432" w:rsidRDefault="00827A91">
            <w:pPr>
              <w:kinsoku w:val="0"/>
              <w:overflowPunct w:val="0"/>
              <w:autoSpaceDE w:val="0"/>
              <w:autoSpaceDN w:val="0"/>
              <w:adjustRightInd w:val="0"/>
              <w:snapToGrid w:val="0"/>
              <w:ind w:rightChars="28" w:right="67"/>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bottom"/>
          </w:tcPr>
          <w:p w14:paraId="5A89F57B" w14:textId="77777777" w:rsidR="00827A91" w:rsidRPr="007C7432" w:rsidRDefault="00827A91">
            <w:pPr>
              <w:kinsoku w:val="0"/>
              <w:overflowPunct w:val="0"/>
              <w:autoSpaceDE w:val="0"/>
              <w:autoSpaceDN w:val="0"/>
              <w:adjustRightInd w:val="0"/>
              <w:snapToGrid w:val="0"/>
              <w:ind w:rightChars="28" w:right="67"/>
              <w:jc w:val="right"/>
              <w:rPr>
                <w:rFonts w:ascii="Arial" w:hAnsi="Arial" w:cs="Arial"/>
                <w:sz w:val="20"/>
                <w:szCs w:val="20"/>
              </w:rPr>
            </w:pPr>
            <w:r w:rsidRPr="007C7432">
              <w:rPr>
                <w:rFonts w:ascii="Arial" w:hAnsi="Arial" w:cs="Arial"/>
                <w:sz w:val="20"/>
                <w:szCs w:val="20"/>
              </w:rPr>
              <w:t>FY 2021</w:t>
            </w:r>
          </w:p>
        </w:tc>
        <w:tc>
          <w:tcPr>
            <w:tcW w:w="84" w:type="dxa"/>
            <w:tcBorders>
              <w:top w:val="nil"/>
              <w:left w:val="nil"/>
              <w:bottom w:val="nil"/>
              <w:right w:val="nil"/>
            </w:tcBorders>
            <w:noWrap/>
            <w:vAlign w:val="bottom"/>
          </w:tcPr>
          <w:p w14:paraId="799B4819"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453BEF7B" w14:textId="77777777">
        <w:tc>
          <w:tcPr>
            <w:tcW w:w="406" w:type="dxa"/>
            <w:tcBorders>
              <w:top w:val="nil"/>
              <w:left w:val="nil"/>
              <w:bottom w:val="nil"/>
              <w:right w:val="nil"/>
            </w:tcBorders>
            <w:noWrap/>
            <w:vAlign w:val="bottom"/>
          </w:tcPr>
          <w:p w14:paraId="3FC9593D"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472" w:type="dxa"/>
            <w:tcBorders>
              <w:top w:val="nil"/>
              <w:left w:val="nil"/>
              <w:bottom w:val="nil"/>
              <w:right w:val="nil"/>
            </w:tcBorders>
            <w:noWrap/>
            <w:vAlign w:val="bottom"/>
          </w:tcPr>
          <w:p w14:paraId="2A71473D"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12" w:type="dxa"/>
            <w:tcBorders>
              <w:top w:val="nil"/>
              <w:left w:val="nil"/>
              <w:bottom w:val="nil"/>
              <w:right w:val="nil"/>
            </w:tcBorders>
            <w:noWrap/>
            <w:vAlign w:val="bottom"/>
          </w:tcPr>
          <w:p w14:paraId="56C6ACFA"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822" w:type="dxa"/>
            <w:tcBorders>
              <w:top w:val="nil"/>
              <w:left w:val="nil"/>
              <w:bottom w:val="nil"/>
              <w:right w:val="nil"/>
            </w:tcBorders>
            <w:noWrap/>
            <w:vAlign w:val="bottom"/>
          </w:tcPr>
          <w:p w14:paraId="1EE6C70B" w14:textId="77777777" w:rsidR="00827A91" w:rsidRPr="007C7432" w:rsidRDefault="00827A91">
            <w:pPr>
              <w:kinsoku w:val="0"/>
              <w:overflowPunct w:val="0"/>
              <w:autoSpaceDE w:val="0"/>
              <w:autoSpaceDN w:val="0"/>
              <w:adjustRightInd w:val="0"/>
              <w:snapToGrid w:val="0"/>
              <w:ind w:rightChars="28" w:right="67"/>
              <w:jc w:val="right"/>
              <w:rPr>
                <w:rFonts w:ascii="Arial" w:hAnsi="Arial" w:cs="Arial"/>
                <w:sz w:val="20"/>
                <w:szCs w:val="20"/>
              </w:rPr>
            </w:pPr>
            <w:r w:rsidRPr="007C7432">
              <w:rPr>
                <w:rFonts w:ascii="Arial" w:hAnsi="Arial" w:cs="Arial"/>
                <w:color w:val="000000"/>
                <w:sz w:val="20"/>
                <w:szCs w:val="20"/>
              </w:rPr>
              <w:t xml:space="preserve"> </w:t>
            </w:r>
          </w:p>
        </w:tc>
        <w:tc>
          <w:tcPr>
            <w:tcW w:w="81" w:type="dxa"/>
            <w:tcBorders>
              <w:top w:val="nil"/>
              <w:left w:val="nil"/>
              <w:bottom w:val="nil"/>
              <w:right w:val="nil"/>
            </w:tcBorders>
            <w:noWrap/>
            <w:vAlign w:val="bottom"/>
          </w:tcPr>
          <w:p w14:paraId="166EAAC5" w14:textId="77777777" w:rsidR="00827A91" w:rsidRPr="007C7432" w:rsidRDefault="00827A91">
            <w:pPr>
              <w:kinsoku w:val="0"/>
              <w:overflowPunct w:val="0"/>
              <w:autoSpaceDE w:val="0"/>
              <w:autoSpaceDN w:val="0"/>
              <w:adjustRightInd w:val="0"/>
              <w:snapToGrid w:val="0"/>
              <w:ind w:rightChars="28" w:right="67"/>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2E99FCC4" w14:textId="77777777" w:rsidR="00827A91" w:rsidRPr="007C7432" w:rsidRDefault="00827A91">
            <w:pPr>
              <w:kinsoku w:val="0"/>
              <w:overflowPunct w:val="0"/>
              <w:autoSpaceDE w:val="0"/>
              <w:autoSpaceDN w:val="0"/>
              <w:adjustRightInd w:val="0"/>
              <w:snapToGrid w:val="0"/>
              <w:ind w:rightChars="28" w:right="67"/>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bottom"/>
          </w:tcPr>
          <w:p w14:paraId="6482C3B1" w14:textId="77777777" w:rsidR="00827A91" w:rsidRPr="007C7432" w:rsidRDefault="00827A91">
            <w:pPr>
              <w:kinsoku w:val="0"/>
              <w:overflowPunct w:val="0"/>
              <w:autoSpaceDE w:val="0"/>
              <w:autoSpaceDN w:val="0"/>
              <w:adjustRightInd w:val="0"/>
              <w:snapToGrid w:val="0"/>
              <w:ind w:rightChars="28" w:right="67"/>
              <w:jc w:val="right"/>
              <w:rPr>
                <w:rFonts w:ascii="Arial" w:hAnsi="Arial" w:cs="Arial"/>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bottom"/>
          </w:tcPr>
          <w:p w14:paraId="079A4B00"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5908A11F" w14:textId="77777777">
        <w:tc>
          <w:tcPr>
            <w:tcW w:w="406" w:type="dxa"/>
            <w:tcBorders>
              <w:top w:val="nil"/>
              <w:left w:val="nil"/>
              <w:bottom w:val="nil"/>
              <w:right w:val="nil"/>
            </w:tcBorders>
            <w:noWrap/>
            <w:vAlign w:val="bottom"/>
          </w:tcPr>
          <w:p w14:paraId="275F092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03EF750A"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eastAsia="黑体" w:hAnsi="Arial" w:cs="Arial"/>
                <w:color w:val="000000"/>
                <w:sz w:val="20"/>
                <w:szCs w:val="20"/>
              </w:rPr>
              <w:t>FITEXIN SAS</w:t>
            </w:r>
          </w:p>
        </w:tc>
        <w:tc>
          <w:tcPr>
            <w:tcW w:w="112" w:type="dxa"/>
            <w:tcBorders>
              <w:top w:val="nil"/>
              <w:left w:val="nil"/>
              <w:bottom w:val="nil"/>
              <w:right w:val="nil"/>
            </w:tcBorders>
            <w:noWrap/>
            <w:vAlign w:val="center"/>
          </w:tcPr>
          <w:p w14:paraId="1469BFE0"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37F2B38A" w14:textId="77777777" w:rsidR="00827A91" w:rsidRPr="007C7432" w:rsidRDefault="00827A91">
            <w:pPr>
              <w:kinsoku w:val="0"/>
              <w:overflowPunct w:val="0"/>
              <w:autoSpaceDE w:val="0"/>
              <w:autoSpaceDN w:val="0"/>
              <w:adjustRightInd w:val="0"/>
              <w:snapToGrid w:val="0"/>
              <w:ind w:rightChars="28" w:right="67"/>
              <w:jc w:val="right"/>
              <w:rPr>
                <w:rFonts w:ascii="Arial" w:hAnsi="Arial" w:cs="Arial"/>
                <w:color w:val="000000"/>
                <w:sz w:val="20"/>
                <w:szCs w:val="20"/>
              </w:rPr>
            </w:pPr>
            <w:r w:rsidRPr="007C7432">
              <w:rPr>
                <w:rFonts w:ascii="Arial" w:hAnsi="Arial" w:cs="Arial"/>
                <w:sz w:val="20"/>
                <w:szCs w:val="20"/>
              </w:rPr>
              <w:t>3,973,255.30</w:t>
            </w:r>
          </w:p>
        </w:tc>
        <w:tc>
          <w:tcPr>
            <w:tcW w:w="81" w:type="dxa"/>
            <w:tcBorders>
              <w:top w:val="nil"/>
              <w:left w:val="nil"/>
              <w:bottom w:val="nil"/>
              <w:right w:val="nil"/>
            </w:tcBorders>
            <w:noWrap/>
            <w:vAlign w:val="center"/>
          </w:tcPr>
          <w:p w14:paraId="74DE93B0" w14:textId="77777777" w:rsidR="00827A91" w:rsidRPr="007C7432" w:rsidRDefault="00827A91">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98" w:type="dxa"/>
            <w:tcBorders>
              <w:top w:val="nil"/>
              <w:left w:val="nil"/>
              <w:bottom w:val="nil"/>
              <w:right w:val="nil"/>
            </w:tcBorders>
            <w:noWrap/>
            <w:vAlign w:val="center"/>
          </w:tcPr>
          <w:p w14:paraId="19D4CFFC" w14:textId="77777777" w:rsidR="00827A91" w:rsidRPr="007C7432" w:rsidRDefault="00827A91">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2072" w:type="dxa"/>
            <w:tcBorders>
              <w:top w:val="nil"/>
              <w:left w:val="nil"/>
              <w:bottom w:val="nil"/>
              <w:right w:val="nil"/>
            </w:tcBorders>
            <w:noWrap/>
            <w:vAlign w:val="center"/>
          </w:tcPr>
          <w:p w14:paraId="143BB291" w14:textId="77777777" w:rsidR="00827A91" w:rsidRPr="007C7432" w:rsidRDefault="00827A91">
            <w:pPr>
              <w:kinsoku w:val="0"/>
              <w:overflowPunct w:val="0"/>
              <w:autoSpaceDE w:val="0"/>
              <w:autoSpaceDN w:val="0"/>
              <w:adjustRightInd w:val="0"/>
              <w:snapToGrid w:val="0"/>
              <w:ind w:rightChars="28" w:right="67"/>
              <w:jc w:val="right"/>
              <w:rPr>
                <w:rFonts w:ascii="Arial" w:hAnsi="Arial" w:cs="Arial"/>
                <w:color w:val="000000"/>
                <w:sz w:val="20"/>
                <w:szCs w:val="20"/>
              </w:rPr>
            </w:pPr>
            <w:r w:rsidRPr="007C7432">
              <w:rPr>
                <w:rFonts w:ascii="Arial" w:hAnsi="Arial" w:cs="Arial"/>
                <w:sz w:val="20"/>
                <w:szCs w:val="20"/>
              </w:rPr>
              <w:t>3,272,941.91</w:t>
            </w:r>
          </w:p>
        </w:tc>
        <w:tc>
          <w:tcPr>
            <w:tcW w:w="84" w:type="dxa"/>
            <w:tcBorders>
              <w:top w:val="nil"/>
              <w:left w:val="nil"/>
              <w:bottom w:val="nil"/>
              <w:right w:val="nil"/>
            </w:tcBorders>
            <w:noWrap/>
            <w:vAlign w:val="bottom"/>
          </w:tcPr>
          <w:p w14:paraId="513E2B1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4934B6" w:rsidRPr="007C7432" w14:paraId="15EF2E64" w14:textId="77777777">
        <w:tc>
          <w:tcPr>
            <w:tcW w:w="406" w:type="dxa"/>
            <w:tcBorders>
              <w:top w:val="nil"/>
              <w:left w:val="nil"/>
              <w:bottom w:val="nil"/>
              <w:right w:val="nil"/>
            </w:tcBorders>
            <w:noWrap/>
            <w:vAlign w:val="bottom"/>
          </w:tcPr>
          <w:p w14:paraId="3B19F4D5" w14:textId="77777777" w:rsidR="004934B6" w:rsidRPr="007C7432" w:rsidRDefault="004934B6" w:rsidP="004934B6">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6DD26FA9" w14:textId="77777777" w:rsidR="004934B6" w:rsidRPr="007C7432" w:rsidRDefault="004934B6" w:rsidP="004934B6">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hint="eastAsia"/>
                <w:sz w:val="20"/>
                <w:szCs w:val="20"/>
              </w:rPr>
              <w:t>PCC Asia Limited</w:t>
            </w:r>
          </w:p>
        </w:tc>
        <w:tc>
          <w:tcPr>
            <w:tcW w:w="112" w:type="dxa"/>
            <w:tcBorders>
              <w:top w:val="nil"/>
              <w:left w:val="nil"/>
              <w:bottom w:val="nil"/>
              <w:right w:val="nil"/>
            </w:tcBorders>
            <w:noWrap/>
            <w:vAlign w:val="center"/>
          </w:tcPr>
          <w:p w14:paraId="3D128FE5" w14:textId="77777777" w:rsidR="004934B6" w:rsidRPr="007C7432" w:rsidRDefault="004934B6" w:rsidP="004934B6">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0C271471"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r w:rsidRPr="007C7432">
              <w:rPr>
                <w:rFonts w:ascii="Arial" w:hAnsi="Arial" w:cs="Arial"/>
                <w:sz w:val="20"/>
                <w:szCs w:val="20"/>
              </w:rPr>
              <w:t>1,532,450.50</w:t>
            </w:r>
          </w:p>
        </w:tc>
        <w:tc>
          <w:tcPr>
            <w:tcW w:w="81" w:type="dxa"/>
            <w:tcBorders>
              <w:top w:val="nil"/>
              <w:left w:val="nil"/>
              <w:bottom w:val="nil"/>
              <w:right w:val="nil"/>
            </w:tcBorders>
            <w:noWrap/>
            <w:vAlign w:val="center"/>
          </w:tcPr>
          <w:p w14:paraId="5247FB22"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98" w:type="dxa"/>
            <w:tcBorders>
              <w:top w:val="nil"/>
              <w:left w:val="nil"/>
              <w:bottom w:val="nil"/>
              <w:right w:val="nil"/>
            </w:tcBorders>
            <w:noWrap/>
            <w:vAlign w:val="center"/>
          </w:tcPr>
          <w:p w14:paraId="2E7A1727"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2072" w:type="dxa"/>
            <w:tcBorders>
              <w:top w:val="nil"/>
              <w:left w:val="nil"/>
              <w:bottom w:val="nil"/>
              <w:right w:val="nil"/>
            </w:tcBorders>
            <w:noWrap/>
            <w:vAlign w:val="center"/>
          </w:tcPr>
          <w:p w14:paraId="1CD6F7CE"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r w:rsidRPr="007C7432">
              <w:rPr>
                <w:rFonts w:ascii="Arial" w:hAnsi="Arial" w:cs="Arial"/>
                <w:sz w:val="20"/>
                <w:szCs w:val="20"/>
              </w:rPr>
              <w:t>1,898,779.30</w:t>
            </w:r>
          </w:p>
        </w:tc>
        <w:tc>
          <w:tcPr>
            <w:tcW w:w="84" w:type="dxa"/>
            <w:tcBorders>
              <w:top w:val="nil"/>
              <w:left w:val="nil"/>
              <w:bottom w:val="nil"/>
              <w:right w:val="nil"/>
            </w:tcBorders>
            <w:noWrap/>
            <w:vAlign w:val="bottom"/>
          </w:tcPr>
          <w:p w14:paraId="7DED5BFF" w14:textId="77777777" w:rsidR="004934B6" w:rsidRPr="007C7432" w:rsidRDefault="004934B6" w:rsidP="004934B6">
            <w:pPr>
              <w:kinsoku w:val="0"/>
              <w:overflowPunct w:val="0"/>
              <w:autoSpaceDE w:val="0"/>
              <w:autoSpaceDN w:val="0"/>
              <w:adjustRightInd w:val="0"/>
              <w:snapToGrid w:val="0"/>
              <w:jc w:val="right"/>
              <w:rPr>
                <w:rFonts w:ascii="Arial" w:hAnsi="Arial" w:cs="Arial"/>
                <w:color w:val="000000"/>
                <w:sz w:val="20"/>
                <w:szCs w:val="20"/>
              </w:rPr>
            </w:pPr>
          </w:p>
        </w:tc>
      </w:tr>
      <w:tr w:rsidR="004934B6" w:rsidRPr="007C7432" w14:paraId="6B71B53A" w14:textId="77777777">
        <w:tc>
          <w:tcPr>
            <w:tcW w:w="406" w:type="dxa"/>
            <w:tcBorders>
              <w:top w:val="nil"/>
              <w:left w:val="nil"/>
              <w:bottom w:val="nil"/>
              <w:right w:val="nil"/>
            </w:tcBorders>
            <w:noWrap/>
            <w:vAlign w:val="bottom"/>
          </w:tcPr>
          <w:p w14:paraId="13D36369" w14:textId="77777777" w:rsidR="004934B6" w:rsidRPr="007C7432" w:rsidRDefault="004934B6" w:rsidP="004934B6">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2F9965A6" w14:textId="77777777" w:rsidR="004934B6" w:rsidRPr="007C7432" w:rsidRDefault="004934B6" w:rsidP="004934B6">
            <w:pPr>
              <w:kinsoku w:val="0"/>
              <w:overflowPunct w:val="0"/>
              <w:autoSpaceDE w:val="0"/>
              <w:autoSpaceDN w:val="0"/>
              <w:adjustRightInd w:val="0"/>
              <w:snapToGrid w:val="0"/>
              <w:rPr>
                <w:rFonts w:ascii="Arial" w:hAnsi="Arial" w:cs="Arial" w:hint="eastAsia"/>
                <w:sz w:val="20"/>
                <w:szCs w:val="20"/>
              </w:rPr>
            </w:pPr>
            <w:proofErr w:type="spellStart"/>
            <w:r w:rsidRPr="007C7432">
              <w:rPr>
                <w:rFonts w:ascii="Arial" w:hAnsi="Arial" w:cs="Arial"/>
                <w:color w:val="000000"/>
                <w:sz w:val="20"/>
                <w:szCs w:val="20"/>
              </w:rPr>
              <w:t>Lainiere</w:t>
            </w:r>
            <w:proofErr w:type="spellEnd"/>
            <w:r w:rsidRPr="007C7432">
              <w:rPr>
                <w:rFonts w:ascii="Arial" w:hAnsi="Arial" w:cs="Arial"/>
                <w:color w:val="000000"/>
                <w:sz w:val="20"/>
                <w:szCs w:val="20"/>
              </w:rPr>
              <w:t xml:space="preserve"> de Picardie BC</w:t>
            </w:r>
          </w:p>
        </w:tc>
        <w:tc>
          <w:tcPr>
            <w:tcW w:w="112" w:type="dxa"/>
            <w:tcBorders>
              <w:top w:val="nil"/>
              <w:left w:val="nil"/>
              <w:bottom w:val="nil"/>
              <w:right w:val="nil"/>
            </w:tcBorders>
            <w:noWrap/>
            <w:vAlign w:val="center"/>
          </w:tcPr>
          <w:p w14:paraId="2ADD551E" w14:textId="77777777" w:rsidR="004934B6" w:rsidRPr="007C7432" w:rsidRDefault="004934B6" w:rsidP="004934B6">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08172224"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sz w:val="20"/>
                <w:szCs w:val="20"/>
              </w:rPr>
            </w:pPr>
            <w:r w:rsidRPr="007C7432">
              <w:rPr>
                <w:rFonts w:ascii="Arial" w:hAnsi="Arial" w:cs="Arial"/>
                <w:color w:val="000000"/>
                <w:sz w:val="20"/>
                <w:szCs w:val="20"/>
              </w:rPr>
              <w:t>1,344,400.47</w:t>
            </w:r>
          </w:p>
        </w:tc>
        <w:tc>
          <w:tcPr>
            <w:tcW w:w="81" w:type="dxa"/>
            <w:tcBorders>
              <w:top w:val="nil"/>
              <w:left w:val="nil"/>
              <w:bottom w:val="nil"/>
              <w:right w:val="nil"/>
            </w:tcBorders>
            <w:noWrap/>
            <w:vAlign w:val="center"/>
          </w:tcPr>
          <w:p w14:paraId="7A856211"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98" w:type="dxa"/>
            <w:tcBorders>
              <w:top w:val="nil"/>
              <w:left w:val="nil"/>
              <w:bottom w:val="nil"/>
              <w:right w:val="nil"/>
            </w:tcBorders>
            <w:noWrap/>
            <w:vAlign w:val="center"/>
          </w:tcPr>
          <w:p w14:paraId="6A101FB5"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2072" w:type="dxa"/>
            <w:tcBorders>
              <w:top w:val="nil"/>
              <w:left w:val="nil"/>
              <w:bottom w:val="nil"/>
              <w:right w:val="nil"/>
            </w:tcBorders>
            <w:noWrap/>
            <w:vAlign w:val="center"/>
          </w:tcPr>
          <w:p w14:paraId="079D5493"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sz w:val="20"/>
                <w:szCs w:val="20"/>
              </w:rPr>
            </w:pPr>
            <w:r w:rsidRPr="007C7432">
              <w:rPr>
                <w:rFonts w:ascii="Arial" w:hAnsi="Arial" w:cs="Arial"/>
                <w:color w:val="000000"/>
                <w:sz w:val="20"/>
                <w:szCs w:val="20"/>
              </w:rPr>
              <w:t>1,145,586.95</w:t>
            </w:r>
          </w:p>
        </w:tc>
        <w:tc>
          <w:tcPr>
            <w:tcW w:w="84" w:type="dxa"/>
            <w:tcBorders>
              <w:top w:val="nil"/>
              <w:left w:val="nil"/>
              <w:bottom w:val="nil"/>
              <w:right w:val="nil"/>
            </w:tcBorders>
            <w:noWrap/>
            <w:vAlign w:val="bottom"/>
          </w:tcPr>
          <w:p w14:paraId="39C23B82" w14:textId="77777777" w:rsidR="004934B6" w:rsidRPr="007C7432" w:rsidRDefault="004934B6" w:rsidP="004934B6">
            <w:pPr>
              <w:kinsoku w:val="0"/>
              <w:overflowPunct w:val="0"/>
              <w:autoSpaceDE w:val="0"/>
              <w:autoSpaceDN w:val="0"/>
              <w:adjustRightInd w:val="0"/>
              <w:snapToGrid w:val="0"/>
              <w:jc w:val="right"/>
              <w:rPr>
                <w:rFonts w:ascii="Arial" w:hAnsi="Arial" w:cs="Arial"/>
                <w:color w:val="000000"/>
                <w:sz w:val="20"/>
                <w:szCs w:val="20"/>
              </w:rPr>
            </w:pPr>
          </w:p>
        </w:tc>
      </w:tr>
      <w:tr w:rsidR="004934B6" w:rsidRPr="007C7432" w14:paraId="06FF1CEA" w14:textId="77777777">
        <w:tc>
          <w:tcPr>
            <w:tcW w:w="406" w:type="dxa"/>
            <w:tcBorders>
              <w:top w:val="nil"/>
              <w:left w:val="nil"/>
              <w:bottom w:val="nil"/>
              <w:right w:val="nil"/>
            </w:tcBorders>
            <w:noWrap/>
            <w:vAlign w:val="bottom"/>
          </w:tcPr>
          <w:p w14:paraId="04426B75" w14:textId="77777777" w:rsidR="004934B6" w:rsidRPr="007C7432" w:rsidRDefault="004934B6" w:rsidP="004934B6">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032124E0" w14:textId="77777777" w:rsidR="004934B6" w:rsidRPr="007C7432" w:rsidRDefault="004934B6" w:rsidP="004934B6">
            <w:pPr>
              <w:kinsoku w:val="0"/>
              <w:overflowPunct w:val="0"/>
              <w:autoSpaceDE w:val="0"/>
              <w:autoSpaceDN w:val="0"/>
              <w:adjustRightInd w:val="0"/>
              <w:snapToGrid w:val="0"/>
              <w:rPr>
                <w:rFonts w:ascii="Arial" w:hAnsi="Arial" w:cs="Arial" w:hint="eastAsia"/>
                <w:sz w:val="20"/>
                <w:szCs w:val="20"/>
              </w:rPr>
            </w:pPr>
            <w:r w:rsidRPr="007C7432">
              <w:rPr>
                <w:rFonts w:ascii="Arial" w:eastAsia="黑体" w:hAnsi="Arial" w:cs="Arial"/>
                <w:color w:val="000000"/>
                <w:sz w:val="20"/>
                <w:szCs w:val="20"/>
              </w:rPr>
              <w:t>DHJ Interlining Shanghai Co., Ltd.</w:t>
            </w:r>
          </w:p>
        </w:tc>
        <w:tc>
          <w:tcPr>
            <w:tcW w:w="112" w:type="dxa"/>
            <w:tcBorders>
              <w:top w:val="nil"/>
              <w:left w:val="nil"/>
              <w:bottom w:val="nil"/>
              <w:right w:val="nil"/>
            </w:tcBorders>
            <w:noWrap/>
            <w:vAlign w:val="center"/>
          </w:tcPr>
          <w:p w14:paraId="29904FC9" w14:textId="77777777" w:rsidR="004934B6" w:rsidRPr="007C7432" w:rsidRDefault="004934B6" w:rsidP="004934B6">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2051A485"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sz w:val="20"/>
                <w:szCs w:val="20"/>
              </w:rPr>
            </w:pPr>
            <w:r w:rsidRPr="007C7432">
              <w:rPr>
                <w:rFonts w:ascii="Arial" w:hAnsi="Arial" w:cs="Arial"/>
                <w:color w:val="000000"/>
                <w:sz w:val="20"/>
                <w:szCs w:val="20"/>
              </w:rPr>
              <w:t>1,065,423.46</w:t>
            </w:r>
          </w:p>
        </w:tc>
        <w:tc>
          <w:tcPr>
            <w:tcW w:w="81" w:type="dxa"/>
            <w:tcBorders>
              <w:top w:val="nil"/>
              <w:left w:val="nil"/>
              <w:bottom w:val="nil"/>
              <w:right w:val="nil"/>
            </w:tcBorders>
            <w:noWrap/>
            <w:vAlign w:val="center"/>
          </w:tcPr>
          <w:p w14:paraId="77214C45"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98" w:type="dxa"/>
            <w:tcBorders>
              <w:top w:val="nil"/>
              <w:left w:val="nil"/>
              <w:bottom w:val="nil"/>
              <w:right w:val="nil"/>
            </w:tcBorders>
            <w:noWrap/>
            <w:vAlign w:val="center"/>
          </w:tcPr>
          <w:p w14:paraId="5377D79F"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2072" w:type="dxa"/>
            <w:tcBorders>
              <w:top w:val="nil"/>
              <w:left w:val="nil"/>
              <w:bottom w:val="nil"/>
              <w:right w:val="nil"/>
            </w:tcBorders>
            <w:noWrap/>
            <w:vAlign w:val="center"/>
          </w:tcPr>
          <w:p w14:paraId="3797BF9C"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sz w:val="20"/>
                <w:szCs w:val="20"/>
              </w:rPr>
            </w:pPr>
            <w:r w:rsidRPr="007C7432">
              <w:rPr>
                <w:rFonts w:ascii="Arial" w:hAnsi="Arial" w:cs="Arial"/>
                <w:sz w:val="20"/>
                <w:szCs w:val="20"/>
              </w:rPr>
              <w:t>137,279.25</w:t>
            </w:r>
          </w:p>
        </w:tc>
        <w:tc>
          <w:tcPr>
            <w:tcW w:w="84" w:type="dxa"/>
            <w:tcBorders>
              <w:top w:val="nil"/>
              <w:left w:val="nil"/>
              <w:bottom w:val="nil"/>
              <w:right w:val="nil"/>
            </w:tcBorders>
            <w:noWrap/>
            <w:vAlign w:val="bottom"/>
          </w:tcPr>
          <w:p w14:paraId="539E9D23" w14:textId="77777777" w:rsidR="004934B6" w:rsidRPr="007C7432" w:rsidRDefault="004934B6" w:rsidP="004934B6">
            <w:pPr>
              <w:kinsoku w:val="0"/>
              <w:overflowPunct w:val="0"/>
              <w:autoSpaceDE w:val="0"/>
              <w:autoSpaceDN w:val="0"/>
              <w:adjustRightInd w:val="0"/>
              <w:snapToGrid w:val="0"/>
              <w:jc w:val="right"/>
              <w:rPr>
                <w:rFonts w:ascii="Arial" w:hAnsi="Arial" w:cs="Arial"/>
                <w:color w:val="000000"/>
                <w:sz w:val="20"/>
                <w:szCs w:val="20"/>
              </w:rPr>
            </w:pPr>
          </w:p>
        </w:tc>
      </w:tr>
      <w:tr w:rsidR="004934B6" w:rsidRPr="007C7432" w14:paraId="1F02415B" w14:textId="77777777">
        <w:tc>
          <w:tcPr>
            <w:tcW w:w="406" w:type="dxa"/>
            <w:tcBorders>
              <w:top w:val="nil"/>
              <w:left w:val="nil"/>
              <w:bottom w:val="nil"/>
              <w:right w:val="nil"/>
            </w:tcBorders>
            <w:noWrap/>
            <w:vAlign w:val="bottom"/>
          </w:tcPr>
          <w:p w14:paraId="0404DE48" w14:textId="77777777" w:rsidR="004934B6" w:rsidRPr="007C7432" w:rsidRDefault="004934B6" w:rsidP="004934B6">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49D01625" w14:textId="77777777" w:rsidR="004934B6" w:rsidRPr="007C7432" w:rsidRDefault="004934B6" w:rsidP="004934B6">
            <w:pPr>
              <w:kinsoku w:val="0"/>
              <w:overflowPunct w:val="0"/>
              <w:autoSpaceDE w:val="0"/>
              <w:autoSpaceDN w:val="0"/>
              <w:adjustRightInd w:val="0"/>
              <w:snapToGrid w:val="0"/>
              <w:rPr>
                <w:rFonts w:ascii="Arial" w:hAnsi="Arial" w:cs="Arial"/>
                <w:color w:val="000000"/>
                <w:sz w:val="20"/>
                <w:szCs w:val="20"/>
              </w:rPr>
            </w:pPr>
            <w:proofErr w:type="spellStart"/>
            <w:r w:rsidRPr="007C7432">
              <w:rPr>
                <w:rFonts w:ascii="Arial" w:eastAsia="黑体" w:hAnsi="Arial" w:cs="Arial"/>
                <w:color w:val="000000"/>
                <w:sz w:val="20"/>
                <w:szCs w:val="20"/>
              </w:rPr>
              <w:t>Chargeurs</w:t>
            </w:r>
            <w:proofErr w:type="spellEnd"/>
            <w:r w:rsidRPr="007C7432">
              <w:rPr>
                <w:rFonts w:ascii="Arial" w:eastAsia="黑体" w:hAnsi="Arial" w:cs="Arial"/>
                <w:color w:val="000000"/>
                <w:sz w:val="20"/>
                <w:szCs w:val="20"/>
              </w:rPr>
              <w:t xml:space="preserve"> PCC North America, Inc.</w:t>
            </w:r>
          </w:p>
        </w:tc>
        <w:tc>
          <w:tcPr>
            <w:tcW w:w="112" w:type="dxa"/>
            <w:tcBorders>
              <w:top w:val="nil"/>
              <w:left w:val="nil"/>
              <w:bottom w:val="nil"/>
              <w:right w:val="nil"/>
            </w:tcBorders>
            <w:noWrap/>
            <w:vAlign w:val="center"/>
          </w:tcPr>
          <w:p w14:paraId="4EEE66CD" w14:textId="77777777" w:rsidR="004934B6" w:rsidRPr="007C7432" w:rsidRDefault="004934B6" w:rsidP="004934B6">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2AEAACC0"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r w:rsidRPr="007C7432">
              <w:rPr>
                <w:rFonts w:ascii="Arial" w:hAnsi="Arial" w:cs="Arial"/>
                <w:color w:val="000000"/>
                <w:sz w:val="20"/>
                <w:szCs w:val="20"/>
              </w:rPr>
              <w:t>527,699.06</w:t>
            </w:r>
          </w:p>
        </w:tc>
        <w:tc>
          <w:tcPr>
            <w:tcW w:w="81" w:type="dxa"/>
            <w:tcBorders>
              <w:top w:val="nil"/>
              <w:left w:val="nil"/>
              <w:bottom w:val="nil"/>
              <w:right w:val="nil"/>
            </w:tcBorders>
            <w:noWrap/>
            <w:vAlign w:val="center"/>
          </w:tcPr>
          <w:p w14:paraId="07F21945"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98" w:type="dxa"/>
            <w:tcBorders>
              <w:top w:val="nil"/>
              <w:left w:val="nil"/>
              <w:bottom w:val="nil"/>
              <w:right w:val="nil"/>
            </w:tcBorders>
            <w:noWrap/>
            <w:vAlign w:val="center"/>
          </w:tcPr>
          <w:p w14:paraId="6DC02589"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2072" w:type="dxa"/>
            <w:tcBorders>
              <w:top w:val="nil"/>
              <w:left w:val="nil"/>
              <w:bottom w:val="nil"/>
              <w:right w:val="nil"/>
            </w:tcBorders>
            <w:noWrap/>
            <w:vAlign w:val="center"/>
          </w:tcPr>
          <w:p w14:paraId="7F6CDED1"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r w:rsidRPr="007C7432">
              <w:rPr>
                <w:rFonts w:ascii="Arial" w:hAnsi="Arial" w:cs="Arial"/>
                <w:sz w:val="20"/>
                <w:szCs w:val="20"/>
              </w:rPr>
              <w:t>475,693.75</w:t>
            </w:r>
          </w:p>
        </w:tc>
        <w:tc>
          <w:tcPr>
            <w:tcW w:w="84" w:type="dxa"/>
            <w:tcBorders>
              <w:top w:val="nil"/>
              <w:left w:val="nil"/>
              <w:bottom w:val="nil"/>
              <w:right w:val="nil"/>
            </w:tcBorders>
            <w:noWrap/>
            <w:vAlign w:val="bottom"/>
          </w:tcPr>
          <w:p w14:paraId="0EAD076B" w14:textId="77777777" w:rsidR="004934B6" w:rsidRPr="007C7432" w:rsidRDefault="004934B6" w:rsidP="004934B6">
            <w:pPr>
              <w:kinsoku w:val="0"/>
              <w:overflowPunct w:val="0"/>
              <w:autoSpaceDE w:val="0"/>
              <w:autoSpaceDN w:val="0"/>
              <w:adjustRightInd w:val="0"/>
              <w:snapToGrid w:val="0"/>
              <w:jc w:val="right"/>
              <w:rPr>
                <w:rFonts w:ascii="Arial" w:hAnsi="Arial" w:cs="Arial"/>
                <w:color w:val="000000"/>
                <w:sz w:val="20"/>
                <w:szCs w:val="20"/>
              </w:rPr>
            </w:pPr>
          </w:p>
        </w:tc>
      </w:tr>
      <w:tr w:rsidR="004934B6" w:rsidRPr="007C7432" w14:paraId="5C7B1D19" w14:textId="77777777">
        <w:tc>
          <w:tcPr>
            <w:tcW w:w="406" w:type="dxa"/>
            <w:tcBorders>
              <w:top w:val="nil"/>
              <w:left w:val="nil"/>
              <w:bottom w:val="nil"/>
              <w:right w:val="nil"/>
            </w:tcBorders>
            <w:noWrap/>
            <w:vAlign w:val="bottom"/>
          </w:tcPr>
          <w:p w14:paraId="3491FD5A" w14:textId="77777777" w:rsidR="004934B6" w:rsidRPr="007C7432" w:rsidRDefault="004934B6" w:rsidP="004934B6">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5FB12F80" w14:textId="77777777" w:rsidR="004934B6" w:rsidRPr="007C7432" w:rsidRDefault="004934B6" w:rsidP="004934B6">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sz w:val="20"/>
                <w:szCs w:val="20"/>
              </w:rPr>
              <w:t>CHARGEURS PCC KOREA LTD</w:t>
            </w:r>
          </w:p>
        </w:tc>
        <w:tc>
          <w:tcPr>
            <w:tcW w:w="112" w:type="dxa"/>
            <w:tcBorders>
              <w:top w:val="nil"/>
              <w:left w:val="nil"/>
              <w:bottom w:val="nil"/>
              <w:right w:val="nil"/>
            </w:tcBorders>
            <w:noWrap/>
            <w:vAlign w:val="center"/>
          </w:tcPr>
          <w:p w14:paraId="2B78181E" w14:textId="77777777" w:rsidR="004934B6" w:rsidRPr="007C7432" w:rsidRDefault="004934B6" w:rsidP="004934B6">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39420FD7"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r w:rsidRPr="007C7432">
              <w:rPr>
                <w:rFonts w:ascii="Arial" w:hAnsi="Arial" w:cs="Arial"/>
                <w:color w:val="000000"/>
                <w:sz w:val="20"/>
                <w:szCs w:val="20"/>
              </w:rPr>
              <w:t>62,097.83</w:t>
            </w:r>
          </w:p>
        </w:tc>
        <w:tc>
          <w:tcPr>
            <w:tcW w:w="81" w:type="dxa"/>
            <w:tcBorders>
              <w:top w:val="nil"/>
              <w:left w:val="nil"/>
              <w:bottom w:val="nil"/>
              <w:right w:val="nil"/>
            </w:tcBorders>
            <w:noWrap/>
            <w:vAlign w:val="center"/>
          </w:tcPr>
          <w:p w14:paraId="366675E3"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98" w:type="dxa"/>
            <w:tcBorders>
              <w:top w:val="nil"/>
              <w:left w:val="nil"/>
              <w:bottom w:val="nil"/>
              <w:right w:val="nil"/>
            </w:tcBorders>
            <w:noWrap/>
            <w:vAlign w:val="center"/>
          </w:tcPr>
          <w:p w14:paraId="13C54395"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2072" w:type="dxa"/>
            <w:tcBorders>
              <w:top w:val="nil"/>
              <w:left w:val="nil"/>
              <w:bottom w:val="nil"/>
              <w:right w:val="nil"/>
            </w:tcBorders>
            <w:noWrap/>
            <w:vAlign w:val="center"/>
          </w:tcPr>
          <w:p w14:paraId="11BE74DD"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r w:rsidRPr="007C7432">
              <w:rPr>
                <w:rFonts w:ascii="Arial" w:hAnsi="Arial" w:cs="Arial"/>
                <w:sz w:val="20"/>
                <w:szCs w:val="20"/>
              </w:rPr>
              <w:t>109,315.91</w:t>
            </w:r>
          </w:p>
        </w:tc>
        <w:tc>
          <w:tcPr>
            <w:tcW w:w="84" w:type="dxa"/>
            <w:tcBorders>
              <w:top w:val="nil"/>
              <w:left w:val="nil"/>
              <w:bottom w:val="nil"/>
              <w:right w:val="nil"/>
            </w:tcBorders>
            <w:noWrap/>
            <w:vAlign w:val="bottom"/>
          </w:tcPr>
          <w:p w14:paraId="5295EB92" w14:textId="77777777" w:rsidR="004934B6" w:rsidRPr="007C7432" w:rsidRDefault="004934B6" w:rsidP="004934B6">
            <w:pPr>
              <w:kinsoku w:val="0"/>
              <w:overflowPunct w:val="0"/>
              <w:autoSpaceDE w:val="0"/>
              <w:autoSpaceDN w:val="0"/>
              <w:adjustRightInd w:val="0"/>
              <w:snapToGrid w:val="0"/>
              <w:jc w:val="right"/>
              <w:rPr>
                <w:rFonts w:ascii="Arial" w:hAnsi="Arial" w:cs="Arial"/>
                <w:color w:val="000000"/>
                <w:sz w:val="20"/>
                <w:szCs w:val="20"/>
              </w:rPr>
            </w:pPr>
          </w:p>
        </w:tc>
      </w:tr>
      <w:tr w:rsidR="004934B6" w:rsidRPr="007C7432" w14:paraId="11EDE7FD" w14:textId="77777777">
        <w:tc>
          <w:tcPr>
            <w:tcW w:w="406" w:type="dxa"/>
            <w:tcBorders>
              <w:top w:val="nil"/>
              <w:left w:val="nil"/>
              <w:bottom w:val="nil"/>
              <w:right w:val="nil"/>
            </w:tcBorders>
            <w:noWrap/>
            <w:vAlign w:val="bottom"/>
          </w:tcPr>
          <w:p w14:paraId="7A1838D9" w14:textId="77777777" w:rsidR="004934B6" w:rsidRPr="007C7432" w:rsidRDefault="004934B6" w:rsidP="004934B6">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0E49C4D6" w14:textId="77777777" w:rsidR="004934B6" w:rsidRPr="007C7432" w:rsidRDefault="004934B6" w:rsidP="004934B6">
            <w:pPr>
              <w:kinsoku w:val="0"/>
              <w:overflowPunct w:val="0"/>
              <w:autoSpaceDE w:val="0"/>
              <w:autoSpaceDN w:val="0"/>
              <w:adjustRightInd w:val="0"/>
              <w:snapToGrid w:val="0"/>
              <w:rPr>
                <w:rFonts w:ascii="Arial" w:hAnsi="Arial" w:cs="Arial"/>
                <w:color w:val="000000"/>
                <w:sz w:val="20"/>
                <w:szCs w:val="20"/>
              </w:rPr>
            </w:pPr>
            <w:proofErr w:type="spellStart"/>
            <w:r w:rsidRPr="007C7432">
              <w:rPr>
                <w:rFonts w:ascii="Arial" w:eastAsia="黑体" w:hAnsi="Arial" w:cs="Arial"/>
                <w:color w:val="000000"/>
                <w:sz w:val="20"/>
                <w:szCs w:val="20"/>
              </w:rPr>
              <w:t>Chargeurs</w:t>
            </w:r>
            <w:proofErr w:type="spellEnd"/>
            <w:r w:rsidRPr="007C7432">
              <w:rPr>
                <w:rFonts w:ascii="Arial" w:eastAsia="黑体" w:hAnsi="Arial" w:cs="Arial"/>
                <w:color w:val="000000"/>
                <w:sz w:val="20"/>
                <w:szCs w:val="20"/>
              </w:rPr>
              <w:t xml:space="preserve"> Interlining Hong Kong Ltd</w:t>
            </w:r>
          </w:p>
        </w:tc>
        <w:tc>
          <w:tcPr>
            <w:tcW w:w="112" w:type="dxa"/>
            <w:tcBorders>
              <w:top w:val="nil"/>
              <w:left w:val="nil"/>
              <w:bottom w:val="nil"/>
              <w:right w:val="nil"/>
            </w:tcBorders>
            <w:noWrap/>
            <w:vAlign w:val="center"/>
          </w:tcPr>
          <w:p w14:paraId="3F10FDB7" w14:textId="77777777" w:rsidR="004934B6" w:rsidRPr="007C7432" w:rsidRDefault="004934B6" w:rsidP="004934B6">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09E22342"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r w:rsidRPr="007C7432">
              <w:rPr>
                <w:rFonts w:ascii="Arial" w:hAnsi="Arial" w:cs="Arial" w:hint="eastAsia"/>
                <w:color w:val="000000"/>
                <w:sz w:val="20"/>
                <w:szCs w:val="20"/>
              </w:rPr>
              <w:t>-</w:t>
            </w:r>
          </w:p>
        </w:tc>
        <w:tc>
          <w:tcPr>
            <w:tcW w:w="81" w:type="dxa"/>
            <w:tcBorders>
              <w:top w:val="nil"/>
              <w:left w:val="nil"/>
              <w:bottom w:val="nil"/>
              <w:right w:val="nil"/>
            </w:tcBorders>
            <w:noWrap/>
            <w:vAlign w:val="center"/>
          </w:tcPr>
          <w:p w14:paraId="436F6348"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98" w:type="dxa"/>
            <w:tcBorders>
              <w:top w:val="nil"/>
              <w:left w:val="nil"/>
              <w:bottom w:val="nil"/>
              <w:right w:val="nil"/>
            </w:tcBorders>
            <w:noWrap/>
            <w:vAlign w:val="center"/>
          </w:tcPr>
          <w:p w14:paraId="2340A5DD"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2072" w:type="dxa"/>
            <w:tcBorders>
              <w:top w:val="nil"/>
              <w:left w:val="nil"/>
              <w:bottom w:val="nil"/>
              <w:right w:val="nil"/>
            </w:tcBorders>
            <w:noWrap/>
            <w:vAlign w:val="center"/>
          </w:tcPr>
          <w:p w14:paraId="0227C78F"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r w:rsidRPr="007C7432">
              <w:rPr>
                <w:rFonts w:ascii="Arial" w:hAnsi="Arial" w:cs="Arial"/>
                <w:sz w:val="20"/>
                <w:szCs w:val="20"/>
              </w:rPr>
              <w:t>597,657.04</w:t>
            </w:r>
          </w:p>
        </w:tc>
        <w:tc>
          <w:tcPr>
            <w:tcW w:w="84" w:type="dxa"/>
            <w:tcBorders>
              <w:top w:val="nil"/>
              <w:left w:val="nil"/>
              <w:bottom w:val="nil"/>
              <w:right w:val="nil"/>
            </w:tcBorders>
            <w:noWrap/>
            <w:vAlign w:val="bottom"/>
          </w:tcPr>
          <w:p w14:paraId="4B1F7C3C" w14:textId="77777777" w:rsidR="004934B6" w:rsidRPr="007C7432" w:rsidRDefault="004934B6" w:rsidP="004934B6">
            <w:pPr>
              <w:kinsoku w:val="0"/>
              <w:overflowPunct w:val="0"/>
              <w:autoSpaceDE w:val="0"/>
              <w:autoSpaceDN w:val="0"/>
              <w:adjustRightInd w:val="0"/>
              <w:snapToGrid w:val="0"/>
              <w:jc w:val="right"/>
              <w:rPr>
                <w:rFonts w:ascii="Arial" w:hAnsi="Arial" w:cs="Arial"/>
                <w:color w:val="000000"/>
                <w:sz w:val="20"/>
                <w:szCs w:val="20"/>
              </w:rPr>
            </w:pPr>
          </w:p>
        </w:tc>
      </w:tr>
      <w:tr w:rsidR="004934B6" w:rsidRPr="007C7432" w14:paraId="3AA0652D" w14:textId="77777777">
        <w:tc>
          <w:tcPr>
            <w:tcW w:w="406" w:type="dxa"/>
            <w:tcBorders>
              <w:top w:val="nil"/>
              <w:left w:val="nil"/>
              <w:bottom w:val="nil"/>
              <w:right w:val="nil"/>
            </w:tcBorders>
            <w:noWrap/>
            <w:vAlign w:val="bottom"/>
          </w:tcPr>
          <w:p w14:paraId="6EE98563" w14:textId="77777777" w:rsidR="004934B6" w:rsidRPr="007C7432" w:rsidRDefault="004934B6" w:rsidP="004934B6">
            <w:pPr>
              <w:kinsoku w:val="0"/>
              <w:overflowPunct w:val="0"/>
              <w:autoSpaceDE w:val="0"/>
              <w:autoSpaceDN w:val="0"/>
              <w:adjustRightInd w:val="0"/>
              <w:snapToGrid w:val="0"/>
              <w:jc w:val="right"/>
              <w:rPr>
                <w:rFonts w:ascii="Arial" w:hAnsi="Arial" w:cs="Arial"/>
                <w:color w:val="000000"/>
                <w:sz w:val="20"/>
                <w:szCs w:val="20"/>
              </w:rPr>
            </w:pPr>
          </w:p>
        </w:tc>
        <w:tc>
          <w:tcPr>
            <w:tcW w:w="3472" w:type="dxa"/>
            <w:tcBorders>
              <w:top w:val="nil"/>
              <w:left w:val="nil"/>
              <w:bottom w:val="nil"/>
              <w:right w:val="nil"/>
            </w:tcBorders>
            <w:noWrap/>
            <w:vAlign w:val="center"/>
          </w:tcPr>
          <w:p w14:paraId="0FAF14D0" w14:textId="77777777" w:rsidR="004934B6" w:rsidRPr="007C7432" w:rsidRDefault="004934B6" w:rsidP="004934B6">
            <w:pPr>
              <w:kinsoku w:val="0"/>
              <w:overflowPunct w:val="0"/>
              <w:autoSpaceDE w:val="0"/>
              <w:autoSpaceDN w:val="0"/>
              <w:adjustRightInd w:val="0"/>
              <w:snapToGrid w:val="0"/>
              <w:rPr>
                <w:rFonts w:ascii="Arial" w:hAnsi="Arial" w:cs="Arial"/>
                <w:color w:val="000000"/>
                <w:sz w:val="20"/>
                <w:szCs w:val="20"/>
              </w:rPr>
            </w:pPr>
          </w:p>
        </w:tc>
        <w:tc>
          <w:tcPr>
            <w:tcW w:w="112" w:type="dxa"/>
            <w:tcBorders>
              <w:top w:val="nil"/>
              <w:left w:val="nil"/>
              <w:bottom w:val="nil"/>
              <w:right w:val="nil"/>
            </w:tcBorders>
            <w:noWrap/>
            <w:vAlign w:val="center"/>
          </w:tcPr>
          <w:p w14:paraId="4ABE2E21" w14:textId="77777777" w:rsidR="004934B6" w:rsidRPr="007C7432" w:rsidRDefault="004934B6" w:rsidP="004934B6">
            <w:pPr>
              <w:kinsoku w:val="0"/>
              <w:overflowPunct w:val="0"/>
              <w:autoSpaceDE w:val="0"/>
              <w:autoSpaceDN w:val="0"/>
              <w:adjustRightInd w:val="0"/>
              <w:snapToGrid w:val="0"/>
              <w:rPr>
                <w:rFonts w:ascii="Arial" w:hAnsi="Arial" w:cs="Arial"/>
                <w:color w:val="000000"/>
                <w:sz w:val="20"/>
                <w:szCs w:val="20"/>
              </w:rPr>
            </w:pPr>
          </w:p>
        </w:tc>
        <w:tc>
          <w:tcPr>
            <w:tcW w:w="1822" w:type="dxa"/>
            <w:tcBorders>
              <w:top w:val="single" w:sz="4" w:space="0" w:color="auto"/>
              <w:left w:val="nil"/>
              <w:bottom w:val="nil"/>
              <w:right w:val="nil"/>
            </w:tcBorders>
            <w:noWrap/>
            <w:vAlign w:val="center"/>
          </w:tcPr>
          <w:p w14:paraId="7CFC7529"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81" w:type="dxa"/>
            <w:tcBorders>
              <w:top w:val="nil"/>
              <w:left w:val="nil"/>
              <w:bottom w:val="nil"/>
              <w:right w:val="nil"/>
            </w:tcBorders>
            <w:noWrap/>
            <w:vAlign w:val="center"/>
          </w:tcPr>
          <w:p w14:paraId="7C27A98A"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98" w:type="dxa"/>
            <w:tcBorders>
              <w:top w:val="nil"/>
              <w:left w:val="nil"/>
              <w:bottom w:val="nil"/>
              <w:right w:val="nil"/>
            </w:tcBorders>
            <w:noWrap/>
            <w:vAlign w:val="center"/>
          </w:tcPr>
          <w:p w14:paraId="18A018E2"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2072" w:type="dxa"/>
            <w:tcBorders>
              <w:top w:val="single" w:sz="4" w:space="0" w:color="auto"/>
              <w:left w:val="nil"/>
              <w:bottom w:val="nil"/>
              <w:right w:val="nil"/>
            </w:tcBorders>
            <w:noWrap/>
            <w:vAlign w:val="center"/>
          </w:tcPr>
          <w:p w14:paraId="50E7526B"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84" w:type="dxa"/>
            <w:tcBorders>
              <w:top w:val="nil"/>
              <w:left w:val="nil"/>
              <w:bottom w:val="nil"/>
              <w:right w:val="nil"/>
            </w:tcBorders>
            <w:noWrap/>
            <w:vAlign w:val="bottom"/>
          </w:tcPr>
          <w:p w14:paraId="5551B52D" w14:textId="77777777" w:rsidR="004934B6" w:rsidRPr="007C7432" w:rsidRDefault="004934B6" w:rsidP="004934B6">
            <w:pPr>
              <w:kinsoku w:val="0"/>
              <w:overflowPunct w:val="0"/>
              <w:autoSpaceDE w:val="0"/>
              <w:autoSpaceDN w:val="0"/>
              <w:adjustRightInd w:val="0"/>
              <w:snapToGrid w:val="0"/>
              <w:rPr>
                <w:rFonts w:ascii="Arial" w:hAnsi="Arial" w:cs="Arial"/>
                <w:color w:val="000000"/>
                <w:sz w:val="20"/>
                <w:szCs w:val="20"/>
              </w:rPr>
            </w:pPr>
          </w:p>
        </w:tc>
      </w:tr>
      <w:tr w:rsidR="004934B6" w:rsidRPr="007C7432" w14:paraId="44149712" w14:textId="77777777">
        <w:tc>
          <w:tcPr>
            <w:tcW w:w="406" w:type="dxa"/>
            <w:tcBorders>
              <w:top w:val="nil"/>
              <w:left w:val="nil"/>
              <w:bottom w:val="nil"/>
              <w:right w:val="nil"/>
            </w:tcBorders>
            <w:shd w:val="clear" w:color="auto" w:fill="auto"/>
            <w:noWrap/>
            <w:vAlign w:val="bottom"/>
          </w:tcPr>
          <w:p w14:paraId="3656436B" w14:textId="77777777" w:rsidR="004934B6" w:rsidRPr="007C7432" w:rsidRDefault="004934B6" w:rsidP="004934B6">
            <w:pPr>
              <w:kinsoku w:val="0"/>
              <w:overflowPunct w:val="0"/>
              <w:autoSpaceDE w:val="0"/>
              <w:autoSpaceDN w:val="0"/>
              <w:adjustRightInd w:val="0"/>
              <w:snapToGrid w:val="0"/>
              <w:jc w:val="right"/>
              <w:rPr>
                <w:rFonts w:ascii="Arial" w:hAnsi="Arial" w:cs="Arial"/>
                <w:sz w:val="20"/>
                <w:szCs w:val="20"/>
              </w:rPr>
            </w:pPr>
          </w:p>
        </w:tc>
        <w:tc>
          <w:tcPr>
            <w:tcW w:w="3472" w:type="dxa"/>
            <w:tcBorders>
              <w:top w:val="nil"/>
              <w:left w:val="nil"/>
              <w:bottom w:val="nil"/>
              <w:right w:val="nil"/>
            </w:tcBorders>
            <w:shd w:val="clear" w:color="auto" w:fill="auto"/>
            <w:noWrap/>
            <w:vAlign w:val="center"/>
          </w:tcPr>
          <w:p w14:paraId="26653212" w14:textId="77777777" w:rsidR="004934B6" w:rsidRPr="007C7432" w:rsidRDefault="004934B6" w:rsidP="004934B6">
            <w:pPr>
              <w:kinsoku w:val="0"/>
              <w:overflowPunct w:val="0"/>
              <w:autoSpaceDE w:val="0"/>
              <w:autoSpaceDN w:val="0"/>
              <w:adjustRightInd w:val="0"/>
              <w:snapToGrid w:val="0"/>
              <w:ind w:firstLineChars="100" w:firstLine="200"/>
              <w:rPr>
                <w:rFonts w:ascii="Arial" w:hAnsi="Arial" w:cs="Arial"/>
                <w:sz w:val="20"/>
                <w:szCs w:val="20"/>
              </w:rPr>
            </w:pPr>
          </w:p>
        </w:tc>
        <w:tc>
          <w:tcPr>
            <w:tcW w:w="112" w:type="dxa"/>
            <w:tcBorders>
              <w:top w:val="nil"/>
              <w:left w:val="nil"/>
              <w:bottom w:val="nil"/>
              <w:right w:val="nil"/>
            </w:tcBorders>
            <w:shd w:val="clear" w:color="auto" w:fill="auto"/>
            <w:noWrap/>
            <w:vAlign w:val="center"/>
          </w:tcPr>
          <w:p w14:paraId="133E99FC" w14:textId="77777777" w:rsidR="004934B6" w:rsidRPr="007C7432" w:rsidRDefault="004934B6" w:rsidP="004934B6">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822" w:type="dxa"/>
            <w:tcBorders>
              <w:top w:val="nil"/>
              <w:left w:val="nil"/>
              <w:bottom w:val="double" w:sz="6" w:space="0" w:color="auto"/>
              <w:right w:val="nil"/>
            </w:tcBorders>
            <w:shd w:val="clear" w:color="000000" w:fill="auto"/>
            <w:noWrap/>
            <w:vAlign w:val="center"/>
          </w:tcPr>
          <w:p w14:paraId="63A609EC" w14:textId="77777777" w:rsidR="004934B6" w:rsidRPr="007C7432" w:rsidRDefault="004934B6" w:rsidP="004934B6">
            <w:pPr>
              <w:snapToGrid w:val="0"/>
              <w:ind w:rightChars="28" w:right="67"/>
              <w:jc w:val="right"/>
              <w:rPr>
                <w:rFonts w:ascii="Arial" w:hAnsi="Arial" w:cs="Arial"/>
                <w:sz w:val="20"/>
                <w:szCs w:val="20"/>
              </w:rPr>
            </w:pPr>
            <w:r w:rsidRPr="007C7432">
              <w:rPr>
                <w:rFonts w:ascii="Arial" w:hAnsi="Arial" w:cs="Arial"/>
                <w:sz w:val="20"/>
                <w:szCs w:val="20"/>
              </w:rPr>
              <w:t>8,505,326.62</w:t>
            </w:r>
          </w:p>
        </w:tc>
        <w:tc>
          <w:tcPr>
            <w:tcW w:w="81" w:type="dxa"/>
            <w:tcBorders>
              <w:top w:val="nil"/>
              <w:left w:val="nil"/>
              <w:bottom w:val="nil"/>
              <w:right w:val="nil"/>
            </w:tcBorders>
            <w:shd w:val="clear" w:color="auto" w:fill="auto"/>
            <w:noWrap/>
            <w:vAlign w:val="center"/>
          </w:tcPr>
          <w:p w14:paraId="73D79778"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color w:val="000000"/>
                <w:sz w:val="20"/>
                <w:szCs w:val="20"/>
              </w:rPr>
            </w:pPr>
          </w:p>
        </w:tc>
        <w:tc>
          <w:tcPr>
            <w:tcW w:w="98" w:type="dxa"/>
            <w:tcBorders>
              <w:top w:val="nil"/>
              <w:left w:val="nil"/>
              <w:bottom w:val="nil"/>
              <w:right w:val="nil"/>
            </w:tcBorders>
            <w:shd w:val="clear" w:color="auto" w:fill="auto"/>
            <w:noWrap/>
            <w:vAlign w:val="center"/>
          </w:tcPr>
          <w:p w14:paraId="30DAD6A6" w14:textId="77777777" w:rsidR="004934B6" w:rsidRPr="007C7432" w:rsidRDefault="004934B6" w:rsidP="004934B6">
            <w:pPr>
              <w:kinsoku w:val="0"/>
              <w:overflowPunct w:val="0"/>
              <w:autoSpaceDE w:val="0"/>
              <w:autoSpaceDN w:val="0"/>
              <w:adjustRightInd w:val="0"/>
              <w:snapToGrid w:val="0"/>
              <w:ind w:rightChars="28" w:right="67"/>
              <w:jc w:val="right"/>
              <w:rPr>
                <w:rFonts w:ascii="Arial" w:hAnsi="Arial" w:cs="Arial"/>
                <w:sz w:val="20"/>
                <w:szCs w:val="20"/>
              </w:rPr>
            </w:pPr>
          </w:p>
        </w:tc>
        <w:tc>
          <w:tcPr>
            <w:tcW w:w="2072" w:type="dxa"/>
            <w:tcBorders>
              <w:top w:val="nil"/>
              <w:left w:val="nil"/>
              <w:bottom w:val="double" w:sz="6" w:space="0" w:color="auto"/>
              <w:right w:val="nil"/>
            </w:tcBorders>
            <w:shd w:val="clear" w:color="000000" w:fill="auto"/>
            <w:noWrap/>
            <w:vAlign w:val="center"/>
          </w:tcPr>
          <w:p w14:paraId="5669621D" w14:textId="77777777" w:rsidR="004934B6" w:rsidRPr="007C7432" w:rsidRDefault="004934B6" w:rsidP="004934B6">
            <w:pPr>
              <w:snapToGrid w:val="0"/>
              <w:ind w:rightChars="28" w:right="67"/>
              <w:jc w:val="right"/>
              <w:rPr>
                <w:rFonts w:ascii="Arial" w:hAnsi="Arial" w:cs="Arial"/>
                <w:sz w:val="20"/>
                <w:szCs w:val="20"/>
              </w:rPr>
            </w:pPr>
            <w:r w:rsidRPr="007C7432">
              <w:rPr>
                <w:rFonts w:ascii="Arial" w:hAnsi="Arial" w:cs="Arial"/>
                <w:sz w:val="20"/>
                <w:szCs w:val="20"/>
              </w:rPr>
              <w:t>7,637,254.11</w:t>
            </w:r>
          </w:p>
        </w:tc>
        <w:tc>
          <w:tcPr>
            <w:tcW w:w="84" w:type="dxa"/>
            <w:tcBorders>
              <w:top w:val="nil"/>
              <w:left w:val="nil"/>
              <w:bottom w:val="nil"/>
              <w:right w:val="nil"/>
            </w:tcBorders>
            <w:noWrap/>
            <w:vAlign w:val="bottom"/>
          </w:tcPr>
          <w:p w14:paraId="23E5DB23" w14:textId="77777777" w:rsidR="004934B6" w:rsidRPr="007C7432" w:rsidRDefault="004934B6" w:rsidP="004934B6">
            <w:pPr>
              <w:kinsoku w:val="0"/>
              <w:overflowPunct w:val="0"/>
              <w:autoSpaceDE w:val="0"/>
              <w:autoSpaceDN w:val="0"/>
              <w:adjustRightInd w:val="0"/>
              <w:snapToGrid w:val="0"/>
              <w:rPr>
                <w:rFonts w:ascii="Arial" w:hAnsi="Arial" w:cs="Arial"/>
                <w:color w:val="000000"/>
                <w:sz w:val="20"/>
                <w:szCs w:val="20"/>
              </w:rPr>
            </w:pPr>
          </w:p>
        </w:tc>
      </w:tr>
    </w:tbl>
    <w:p w14:paraId="64F460B5" w14:textId="77777777" w:rsidR="00827A91" w:rsidRPr="007C7432" w:rsidRDefault="00827A91">
      <w:pPr>
        <w:widowControl w:val="0"/>
        <w:tabs>
          <w:tab w:val="left" w:pos="434"/>
          <w:tab w:val="left" w:pos="8364"/>
        </w:tabs>
        <w:overflowPunct w:val="0"/>
        <w:autoSpaceDE w:val="0"/>
        <w:autoSpaceDN w:val="0"/>
        <w:adjustRightInd w:val="0"/>
        <w:snapToGrid w:val="0"/>
        <w:ind w:left="360"/>
        <w:jc w:val="both"/>
        <w:textAlignment w:val="bottom"/>
        <w:outlineLvl w:val="2"/>
        <w:rPr>
          <w:rFonts w:ascii="Arial" w:eastAsia="黑体" w:hAnsi="Arial" w:cs="Arial"/>
          <w:b/>
          <w:bCs/>
          <w:snapToGrid w:val="0"/>
          <w:sz w:val="20"/>
          <w:szCs w:val="20"/>
        </w:rPr>
      </w:pPr>
    </w:p>
    <w:p w14:paraId="0E2EF16C" w14:textId="77777777" w:rsidR="00827A91" w:rsidRPr="007C7432" w:rsidRDefault="00827A91">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(3).</w:t>
      </w:r>
      <w:r w:rsidRPr="007C7432">
        <w:rPr>
          <w:rFonts w:ascii="Arial" w:eastAsia="黑体" w:hAnsi="Arial" w:cs="Arial"/>
          <w:b/>
          <w:bCs/>
          <w:snapToGrid w:val="0"/>
          <w:sz w:val="20"/>
          <w:szCs w:val="20"/>
        </w:rPr>
        <w:tab/>
        <w:t>Significant related party balance</w:t>
      </w:r>
    </w:p>
    <w:p w14:paraId="39F084C4" w14:textId="77777777" w:rsidR="00827A91" w:rsidRPr="007C7432" w:rsidRDefault="00827A91">
      <w:pPr>
        <w:widowControl w:val="0"/>
        <w:tabs>
          <w:tab w:val="left" w:pos="434"/>
          <w:tab w:val="left" w:pos="8364"/>
        </w:tabs>
        <w:overflowPunct w:val="0"/>
        <w:autoSpaceDE w:val="0"/>
        <w:autoSpaceDN w:val="0"/>
        <w:adjustRightInd w:val="0"/>
        <w:snapToGrid w:val="0"/>
        <w:ind w:left="360"/>
        <w:jc w:val="both"/>
        <w:textAlignment w:val="bottom"/>
        <w:outlineLvl w:val="2"/>
        <w:rPr>
          <w:rFonts w:ascii="Arial" w:eastAsia="黑体" w:hAnsi="Arial" w:cs="Arial"/>
          <w:b/>
          <w:bCs/>
          <w:snapToGrid w:val="0"/>
          <w:sz w:val="20"/>
          <w:szCs w:val="20"/>
        </w:rPr>
      </w:pPr>
    </w:p>
    <w:p w14:paraId="5B222672" w14:textId="77777777" w:rsidR="00827A91" w:rsidRPr="007C7432" w:rsidRDefault="00827A91">
      <w:pPr>
        <w:widowControl w:val="0"/>
        <w:tabs>
          <w:tab w:val="left" w:pos="434"/>
          <w:tab w:val="left" w:pos="7976"/>
        </w:tabs>
        <w:overflowPunct w:val="0"/>
        <w:autoSpaceDE w:val="0"/>
        <w:autoSpaceDN w:val="0"/>
        <w:adjustRightInd w:val="0"/>
        <w:snapToGrid w:val="0"/>
        <w:jc w:val="both"/>
        <w:textAlignment w:val="bottom"/>
        <w:outlineLvl w:val="2"/>
        <w:rPr>
          <w:rFonts w:ascii="Arial" w:eastAsia="黑体" w:hAnsi="Arial" w:cs="Arial" w:hint="eastAsia"/>
          <w:b/>
          <w:bCs/>
          <w:snapToGrid w:val="0"/>
          <w:sz w:val="20"/>
          <w:szCs w:val="20"/>
        </w:rPr>
      </w:pPr>
      <w:r w:rsidRPr="007C7432">
        <w:rPr>
          <w:rFonts w:ascii="Arial" w:eastAsia="黑体" w:hAnsi="Arial" w:cs="Arial" w:hint="eastAsia"/>
          <w:b/>
          <w:bCs/>
          <w:snapToGrid w:val="0"/>
          <w:sz w:val="20"/>
          <w:szCs w:val="20"/>
        </w:rPr>
        <w:t>(a).</w:t>
      </w:r>
      <w:r w:rsidRPr="007C7432">
        <w:rPr>
          <w:rFonts w:ascii="Arial" w:eastAsia="黑体" w:hAnsi="Arial" w:cs="Arial" w:hint="eastAsia"/>
          <w:b/>
          <w:bCs/>
          <w:snapToGrid w:val="0"/>
          <w:sz w:val="20"/>
          <w:szCs w:val="20"/>
        </w:rPr>
        <w:tab/>
      </w:r>
      <w:r w:rsidRPr="007C7432">
        <w:rPr>
          <w:rFonts w:ascii="Arial" w:eastAsia="黑体" w:hAnsi="Arial" w:cs="Arial"/>
          <w:b/>
          <w:bCs/>
          <w:snapToGrid w:val="0"/>
          <w:sz w:val="20"/>
          <w:szCs w:val="20"/>
        </w:rPr>
        <w:t>Accounts receivable</w:t>
      </w:r>
    </w:p>
    <w:p w14:paraId="4829DC0C" w14:textId="77777777" w:rsidR="00827A91" w:rsidRPr="007C7432" w:rsidRDefault="00827A91">
      <w:pPr>
        <w:widowControl w:val="0"/>
        <w:tabs>
          <w:tab w:val="left" w:pos="434"/>
          <w:tab w:val="left" w:pos="8364"/>
        </w:tabs>
        <w:overflowPunct w:val="0"/>
        <w:autoSpaceDE w:val="0"/>
        <w:autoSpaceDN w:val="0"/>
        <w:adjustRightInd w:val="0"/>
        <w:snapToGrid w:val="0"/>
        <w:ind w:left="360"/>
        <w:jc w:val="both"/>
        <w:textAlignment w:val="bottom"/>
        <w:outlineLvl w:val="2"/>
        <w:rPr>
          <w:rFonts w:ascii="Arial" w:eastAsia="黑体" w:hAnsi="Arial" w:cs="Arial"/>
          <w:b/>
          <w:bCs/>
          <w:snapToGrid w:val="0"/>
          <w:sz w:val="20"/>
          <w:szCs w:val="20"/>
        </w:rPr>
      </w:pPr>
    </w:p>
    <w:tbl>
      <w:tblPr>
        <w:tblW w:w="8147" w:type="dxa"/>
        <w:tblInd w:w="0" w:type="dxa"/>
        <w:tblLayout w:type="fixed"/>
        <w:tblCellMar>
          <w:left w:w="0" w:type="dxa"/>
          <w:right w:w="0" w:type="dxa"/>
        </w:tblCellMar>
        <w:tblLook w:val="0000" w:firstRow="0" w:lastRow="0" w:firstColumn="0" w:lastColumn="0" w:noHBand="0" w:noVBand="0"/>
      </w:tblPr>
      <w:tblGrid>
        <w:gridCol w:w="406"/>
        <w:gridCol w:w="3486"/>
        <w:gridCol w:w="98"/>
        <w:gridCol w:w="1822"/>
        <w:gridCol w:w="81"/>
        <w:gridCol w:w="98"/>
        <w:gridCol w:w="2072"/>
        <w:gridCol w:w="84"/>
      </w:tblGrid>
      <w:tr w:rsidR="00827A91" w:rsidRPr="007C7432" w14:paraId="504A9CCF" w14:textId="77777777">
        <w:tc>
          <w:tcPr>
            <w:tcW w:w="406" w:type="dxa"/>
            <w:tcBorders>
              <w:top w:val="nil"/>
              <w:left w:val="nil"/>
              <w:bottom w:val="nil"/>
              <w:right w:val="nil"/>
            </w:tcBorders>
            <w:noWrap/>
            <w:vAlign w:val="bottom"/>
          </w:tcPr>
          <w:p w14:paraId="08EBA323"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486" w:type="dxa"/>
            <w:tcBorders>
              <w:top w:val="nil"/>
              <w:left w:val="nil"/>
              <w:bottom w:val="nil"/>
              <w:right w:val="nil"/>
            </w:tcBorders>
            <w:noWrap/>
            <w:vAlign w:val="bottom"/>
          </w:tcPr>
          <w:p w14:paraId="52DE22F9"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2EF07935" w14:textId="77777777" w:rsidR="00827A91" w:rsidRPr="007C7432" w:rsidRDefault="00827A91">
            <w:pPr>
              <w:kinsoku w:val="0"/>
              <w:overflowPunct w:val="0"/>
              <w:autoSpaceDE w:val="0"/>
              <w:autoSpaceDN w:val="0"/>
              <w:adjustRightInd w:val="0"/>
              <w:snapToGrid w:val="0"/>
              <w:jc w:val="both"/>
              <w:rPr>
                <w:rFonts w:ascii="Arial" w:hAnsi="Arial" w:cs="Arial"/>
                <w:sz w:val="20"/>
                <w:szCs w:val="20"/>
              </w:rPr>
            </w:pPr>
            <w:r w:rsidRPr="007C7432">
              <w:rPr>
                <w:rFonts w:ascii="Arial" w:hAnsi="Arial" w:cs="Arial"/>
                <w:color w:val="000000"/>
                <w:sz w:val="20"/>
                <w:szCs w:val="20"/>
              </w:rPr>
              <w:t xml:space="preserve"> </w:t>
            </w:r>
          </w:p>
        </w:tc>
        <w:tc>
          <w:tcPr>
            <w:tcW w:w="1822" w:type="dxa"/>
            <w:tcBorders>
              <w:top w:val="nil"/>
              <w:left w:val="nil"/>
              <w:bottom w:val="nil"/>
              <w:right w:val="nil"/>
            </w:tcBorders>
            <w:noWrap/>
            <w:vAlign w:val="bottom"/>
          </w:tcPr>
          <w:p w14:paraId="5A66BC6C"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2022-12-31</w:t>
            </w:r>
          </w:p>
        </w:tc>
        <w:tc>
          <w:tcPr>
            <w:tcW w:w="81" w:type="dxa"/>
            <w:tcBorders>
              <w:top w:val="nil"/>
              <w:left w:val="nil"/>
              <w:bottom w:val="nil"/>
              <w:right w:val="nil"/>
            </w:tcBorders>
            <w:noWrap/>
            <w:vAlign w:val="bottom"/>
          </w:tcPr>
          <w:p w14:paraId="325750BB"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5AC0D313"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bottom"/>
          </w:tcPr>
          <w:p w14:paraId="326E6222"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2021-12-31</w:t>
            </w:r>
          </w:p>
        </w:tc>
        <w:tc>
          <w:tcPr>
            <w:tcW w:w="84" w:type="dxa"/>
            <w:tcBorders>
              <w:top w:val="nil"/>
              <w:left w:val="nil"/>
              <w:bottom w:val="nil"/>
              <w:right w:val="nil"/>
            </w:tcBorders>
            <w:noWrap/>
            <w:vAlign w:val="bottom"/>
          </w:tcPr>
          <w:p w14:paraId="4FB7913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1A96A639" w14:textId="77777777">
        <w:tc>
          <w:tcPr>
            <w:tcW w:w="406" w:type="dxa"/>
            <w:tcBorders>
              <w:top w:val="nil"/>
              <w:left w:val="nil"/>
              <w:bottom w:val="nil"/>
              <w:right w:val="nil"/>
            </w:tcBorders>
            <w:noWrap/>
            <w:vAlign w:val="bottom"/>
          </w:tcPr>
          <w:p w14:paraId="596E8305"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486" w:type="dxa"/>
            <w:tcBorders>
              <w:top w:val="nil"/>
              <w:left w:val="nil"/>
              <w:bottom w:val="nil"/>
              <w:right w:val="nil"/>
            </w:tcBorders>
            <w:noWrap/>
            <w:vAlign w:val="bottom"/>
          </w:tcPr>
          <w:p w14:paraId="7FA53E24"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014DD76E"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822" w:type="dxa"/>
            <w:tcBorders>
              <w:top w:val="nil"/>
              <w:left w:val="nil"/>
              <w:bottom w:val="nil"/>
              <w:right w:val="nil"/>
            </w:tcBorders>
            <w:noWrap/>
            <w:vAlign w:val="bottom"/>
          </w:tcPr>
          <w:p w14:paraId="224E3D40"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1" w:type="dxa"/>
            <w:tcBorders>
              <w:top w:val="nil"/>
              <w:left w:val="nil"/>
              <w:bottom w:val="nil"/>
              <w:right w:val="nil"/>
            </w:tcBorders>
            <w:noWrap/>
            <w:vAlign w:val="bottom"/>
          </w:tcPr>
          <w:p w14:paraId="2E909320"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7B68ED8E"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bottom"/>
          </w:tcPr>
          <w:p w14:paraId="036E484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bottom"/>
          </w:tcPr>
          <w:p w14:paraId="38D69172"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182B73A5" w14:textId="77777777">
        <w:tc>
          <w:tcPr>
            <w:tcW w:w="406" w:type="dxa"/>
            <w:tcBorders>
              <w:top w:val="nil"/>
              <w:left w:val="nil"/>
              <w:bottom w:val="nil"/>
              <w:right w:val="nil"/>
            </w:tcBorders>
            <w:noWrap/>
            <w:vAlign w:val="bottom"/>
          </w:tcPr>
          <w:p w14:paraId="20738A1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86" w:type="dxa"/>
            <w:tcBorders>
              <w:top w:val="nil"/>
              <w:left w:val="nil"/>
              <w:bottom w:val="nil"/>
              <w:right w:val="nil"/>
            </w:tcBorders>
            <w:noWrap/>
            <w:vAlign w:val="center"/>
          </w:tcPr>
          <w:p w14:paraId="0B853C5F"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sz w:val="20"/>
                <w:szCs w:val="20"/>
              </w:rPr>
              <w:t>PCC Asia L</w:t>
            </w:r>
            <w:r w:rsidRPr="007C7432">
              <w:rPr>
                <w:rFonts w:ascii="Arial" w:hAnsi="Arial" w:cs="Arial" w:hint="eastAsia"/>
                <w:sz w:val="20"/>
                <w:szCs w:val="20"/>
              </w:rPr>
              <w:t>imited</w:t>
            </w:r>
          </w:p>
        </w:tc>
        <w:tc>
          <w:tcPr>
            <w:tcW w:w="98" w:type="dxa"/>
            <w:tcBorders>
              <w:top w:val="nil"/>
              <w:left w:val="nil"/>
              <w:bottom w:val="nil"/>
              <w:right w:val="nil"/>
            </w:tcBorders>
            <w:noWrap/>
            <w:vAlign w:val="center"/>
          </w:tcPr>
          <w:p w14:paraId="1169BBD7"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2057EAD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7,862,280.21</w:t>
            </w:r>
          </w:p>
        </w:tc>
        <w:tc>
          <w:tcPr>
            <w:tcW w:w="81" w:type="dxa"/>
            <w:tcBorders>
              <w:top w:val="nil"/>
              <w:left w:val="nil"/>
              <w:bottom w:val="nil"/>
              <w:right w:val="nil"/>
            </w:tcBorders>
            <w:noWrap/>
            <w:vAlign w:val="center"/>
          </w:tcPr>
          <w:p w14:paraId="67D91BB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0F09EF2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0B27E48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9,627,165.76</w:t>
            </w:r>
          </w:p>
        </w:tc>
        <w:tc>
          <w:tcPr>
            <w:tcW w:w="84" w:type="dxa"/>
            <w:tcBorders>
              <w:top w:val="nil"/>
              <w:left w:val="nil"/>
              <w:bottom w:val="nil"/>
              <w:right w:val="nil"/>
            </w:tcBorders>
            <w:noWrap/>
            <w:vAlign w:val="bottom"/>
          </w:tcPr>
          <w:p w14:paraId="1476446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57632D0D" w14:textId="77777777">
        <w:tc>
          <w:tcPr>
            <w:tcW w:w="406" w:type="dxa"/>
            <w:tcBorders>
              <w:top w:val="nil"/>
              <w:left w:val="nil"/>
              <w:bottom w:val="nil"/>
              <w:right w:val="nil"/>
            </w:tcBorders>
            <w:noWrap/>
            <w:vAlign w:val="bottom"/>
          </w:tcPr>
          <w:p w14:paraId="5600525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86" w:type="dxa"/>
            <w:tcBorders>
              <w:top w:val="nil"/>
              <w:left w:val="nil"/>
              <w:bottom w:val="nil"/>
              <w:right w:val="nil"/>
            </w:tcBorders>
            <w:noWrap/>
            <w:vAlign w:val="center"/>
          </w:tcPr>
          <w:p w14:paraId="6562AAF1"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sz w:val="20"/>
                <w:szCs w:val="20"/>
              </w:rPr>
              <w:t>DHJ Interlining Shanghai Co., Ltd.</w:t>
            </w:r>
          </w:p>
        </w:tc>
        <w:tc>
          <w:tcPr>
            <w:tcW w:w="98" w:type="dxa"/>
            <w:tcBorders>
              <w:top w:val="nil"/>
              <w:left w:val="nil"/>
              <w:bottom w:val="nil"/>
              <w:right w:val="nil"/>
            </w:tcBorders>
            <w:noWrap/>
            <w:vAlign w:val="center"/>
          </w:tcPr>
          <w:p w14:paraId="1544BE43"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0943DA9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5,892,219.26</w:t>
            </w:r>
          </w:p>
        </w:tc>
        <w:tc>
          <w:tcPr>
            <w:tcW w:w="81" w:type="dxa"/>
            <w:tcBorders>
              <w:top w:val="nil"/>
              <w:left w:val="nil"/>
              <w:bottom w:val="nil"/>
              <w:right w:val="nil"/>
            </w:tcBorders>
            <w:noWrap/>
            <w:vAlign w:val="center"/>
          </w:tcPr>
          <w:p w14:paraId="0B25D34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452757B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115D945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sz w:val="20"/>
                <w:szCs w:val="20"/>
              </w:rPr>
              <w:t>7,109,139.82</w:t>
            </w:r>
          </w:p>
        </w:tc>
        <w:tc>
          <w:tcPr>
            <w:tcW w:w="84" w:type="dxa"/>
            <w:tcBorders>
              <w:top w:val="nil"/>
              <w:left w:val="nil"/>
              <w:bottom w:val="nil"/>
              <w:right w:val="nil"/>
            </w:tcBorders>
            <w:noWrap/>
            <w:vAlign w:val="bottom"/>
          </w:tcPr>
          <w:p w14:paraId="4E10038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1D675AA6" w14:textId="77777777">
        <w:tc>
          <w:tcPr>
            <w:tcW w:w="406" w:type="dxa"/>
            <w:tcBorders>
              <w:top w:val="nil"/>
              <w:left w:val="nil"/>
              <w:bottom w:val="nil"/>
              <w:right w:val="nil"/>
            </w:tcBorders>
            <w:noWrap/>
            <w:vAlign w:val="bottom"/>
          </w:tcPr>
          <w:p w14:paraId="12C4269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86" w:type="dxa"/>
            <w:tcBorders>
              <w:top w:val="nil"/>
              <w:left w:val="nil"/>
              <w:bottom w:val="nil"/>
              <w:right w:val="nil"/>
            </w:tcBorders>
            <w:noWrap/>
            <w:vAlign w:val="center"/>
          </w:tcPr>
          <w:p w14:paraId="0A0A152D"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sz w:val="20"/>
                <w:szCs w:val="20"/>
              </w:rPr>
              <w:t xml:space="preserve">PCC </w:t>
            </w:r>
            <w:r w:rsidRPr="007C7432">
              <w:rPr>
                <w:rFonts w:ascii="Arial" w:hAnsi="Arial" w:cs="Arial" w:hint="eastAsia"/>
                <w:sz w:val="20"/>
                <w:szCs w:val="20"/>
              </w:rPr>
              <w:t>(</w:t>
            </w:r>
            <w:r w:rsidRPr="007C7432">
              <w:rPr>
                <w:rFonts w:ascii="Arial" w:hAnsi="Arial" w:cs="Arial"/>
                <w:sz w:val="20"/>
                <w:szCs w:val="20"/>
              </w:rPr>
              <w:t>GUANGZHOU</w:t>
            </w:r>
            <w:r w:rsidRPr="007C7432">
              <w:rPr>
                <w:rFonts w:ascii="Arial" w:hAnsi="Arial" w:cs="Arial" w:hint="eastAsia"/>
                <w:sz w:val="20"/>
                <w:szCs w:val="20"/>
              </w:rPr>
              <w:t>)</w:t>
            </w:r>
            <w:r w:rsidRPr="007C7432">
              <w:rPr>
                <w:rFonts w:ascii="Arial" w:hAnsi="Arial" w:cs="Arial"/>
                <w:sz w:val="20"/>
                <w:szCs w:val="20"/>
              </w:rPr>
              <w:t xml:space="preserve"> TRADING </w:t>
            </w:r>
          </w:p>
          <w:p w14:paraId="3FDB2568"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sz w:val="20"/>
                <w:szCs w:val="20"/>
              </w:rPr>
              <w:t>COMPANY LIMITED</w:t>
            </w:r>
          </w:p>
        </w:tc>
        <w:tc>
          <w:tcPr>
            <w:tcW w:w="98" w:type="dxa"/>
            <w:tcBorders>
              <w:top w:val="nil"/>
              <w:left w:val="nil"/>
              <w:bottom w:val="nil"/>
              <w:right w:val="nil"/>
            </w:tcBorders>
            <w:noWrap/>
            <w:vAlign w:val="center"/>
          </w:tcPr>
          <w:p w14:paraId="5536DA40"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345FB06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4,044,698.67</w:t>
            </w:r>
          </w:p>
        </w:tc>
        <w:tc>
          <w:tcPr>
            <w:tcW w:w="81" w:type="dxa"/>
            <w:tcBorders>
              <w:top w:val="nil"/>
              <w:left w:val="nil"/>
              <w:bottom w:val="nil"/>
              <w:right w:val="nil"/>
            </w:tcBorders>
            <w:noWrap/>
            <w:vAlign w:val="center"/>
          </w:tcPr>
          <w:p w14:paraId="5600240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5E72357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5E7A272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sz w:val="20"/>
                <w:szCs w:val="20"/>
              </w:rPr>
              <w:t>3,334,611.41</w:t>
            </w:r>
          </w:p>
        </w:tc>
        <w:tc>
          <w:tcPr>
            <w:tcW w:w="84" w:type="dxa"/>
            <w:tcBorders>
              <w:top w:val="nil"/>
              <w:left w:val="nil"/>
              <w:bottom w:val="nil"/>
              <w:right w:val="nil"/>
            </w:tcBorders>
            <w:noWrap/>
            <w:vAlign w:val="bottom"/>
          </w:tcPr>
          <w:p w14:paraId="0F3C752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4D92F425" w14:textId="77777777">
        <w:tc>
          <w:tcPr>
            <w:tcW w:w="406" w:type="dxa"/>
            <w:tcBorders>
              <w:top w:val="nil"/>
              <w:left w:val="nil"/>
              <w:bottom w:val="nil"/>
              <w:right w:val="nil"/>
            </w:tcBorders>
            <w:noWrap/>
            <w:vAlign w:val="bottom"/>
          </w:tcPr>
          <w:p w14:paraId="210D40F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86" w:type="dxa"/>
            <w:tcBorders>
              <w:top w:val="nil"/>
              <w:left w:val="nil"/>
              <w:bottom w:val="nil"/>
              <w:right w:val="nil"/>
            </w:tcBorders>
            <w:noWrap/>
            <w:vAlign w:val="center"/>
          </w:tcPr>
          <w:p w14:paraId="1482E39C"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roofErr w:type="spellStart"/>
            <w:r w:rsidRPr="007C7432">
              <w:rPr>
                <w:rFonts w:ascii="Arial" w:hAnsi="Arial" w:cs="Arial"/>
                <w:sz w:val="20"/>
                <w:szCs w:val="20"/>
              </w:rPr>
              <w:t>Chargeurs</w:t>
            </w:r>
            <w:proofErr w:type="spellEnd"/>
            <w:r w:rsidRPr="007C7432">
              <w:rPr>
                <w:rFonts w:ascii="Arial" w:hAnsi="Arial" w:cs="Arial"/>
                <w:sz w:val="20"/>
                <w:szCs w:val="20"/>
              </w:rPr>
              <w:t xml:space="preserve"> PCC Singapore Pte. Ltd.</w:t>
            </w:r>
          </w:p>
        </w:tc>
        <w:tc>
          <w:tcPr>
            <w:tcW w:w="98" w:type="dxa"/>
            <w:tcBorders>
              <w:top w:val="nil"/>
              <w:left w:val="nil"/>
              <w:bottom w:val="nil"/>
              <w:right w:val="nil"/>
            </w:tcBorders>
            <w:noWrap/>
            <w:vAlign w:val="center"/>
          </w:tcPr>
          <w:p w14:paraId="7C6285E6"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6AB7CB8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1,673,780.85</w:t>
            </w:r>
          </w:p>
        </w:tc>
        <w:tc>
          <w:tcPr>
            <w:tcW w:w="81" w:type="dxa"/>
            <w:tcBorders>
              <w:top w:val="nil"/>
              <w:left w:val="nil"/>
              <w:bottom w:val="nil"/>
              <w:right w:val="nil"/>
            </w:tcBorders>
            <w:noWrap/>
            <w:vAlign w:val="center"/>
          </w:tcPr>
          <w:p w14:paraId="2807E75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5243B52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0A894EE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sz w:val="20"/>
                <w:szCs w:val="20"/>
              </w:rPr>
              <w:t>3,281,144.0</w:t>
            </w:r>
            <w:r w:rsidRPr="007C7432">
              <w:rPr>
                <w:rFonts w:ascii="Arial" w:hAnsi="Arial" w:cs="Arial"/>
                <w:sz w:val="20"/>
                <w:szCs w:val="20"/>
              </w:rPr>
              <w:t>3</w:t>
            </w:r>
          </w:p>
        </w:tc>
        <w:tc>
          <w:tcPr>
            <w:tcW w:w="84" w:type="dxa"/>
            <w:tcBorders>
              <w:top w:val="nil"/>
              <w:left w:val="nil"/>
              <w:bottom w:val="nil"/>
              <w:right w:val="nil"/>
            </w:tcBorders>
            <w:noWrap/>
            <w:vAlign w:val="bottom"/>
          </w:tcPr>
          <w:p w14:paraId="50A463B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15D7055E" w14:textId="77777777">
        <w:tc>
          <w:tcPr>
            <w:tcW w:w="406" w:type="dxa"/>
            <w:tcBorders>
              <w:top w:val="nil"/>
              <w:left w:val="nil"/>
              <w:bottom w:val="nil"/>
              <w:right w:val="nil"/>
            </w:tcBorders>
            <w:noWrap/>
            <w:vAlign w:val="bottom"/>
          </w:tcPr>
          <w:p w14:paraId="19AD08E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86" w:type="dxa"/>
            <w:tcBorders>
              <w:top w:val="nil"/>
              <w:left w:val="nil"/>
              <w:bottom w:val="nil"/>
              <w:right w:val="nil"/>
            </w:tcBorders>
            <w:noWrap/>
            <w:vAlign w:val="center"/>
          </w:tcPr>
          <w:p w14:paraId="1E3B817A" w14:textId="77777777" w:rsidR="00827A91" w:rsidRPr="007C7432" w:rsidRDefault="00827A91">
            <w:pPr>
              <w:kinsoku w:val="0"/>
              <w:overflowPunct w:val="0"/>
              <w:autoSpaceDE w:val="0"/>
              <w:autoSpaceDN w:val="0"/>
              <w:adjustRightInd w:val="0"/>
              <w:snapToGrid w:val="0"/>
              <w:rPr>
                <w:rFonts w:ascii="Arial" w:hAnsi="Arial" w:cs="Arial"/>
                <w:sz w:val="20"/>
                <w:szCs w:val="20"/>
              </w:rPr>
            </w:pPr>
            <w:proofErr w:type="spellStart"/>
            <w:r w:rsidRPr="007C7432">
              <w:rPr>
                <w:rFonts w:ascii="Arial" w:hAnsi="Arial" w:cs="Arial"/>
                <w:sz w:val="20"/>
                <w:szCs w:val="20"/>
              </w:rPr>
              <w:t>Chargeurs</w:t>
            </w:r>
            <w:proofErr w:type="spellEnd"/>
            <w:r w:rsidRPr="007C7432">
              <w:rPr>
                <w:rFonts w:ascii="Arial" w:hAnsi="Arial" w:cs="Arial"/>
                <w:sz w:val="20"/>
                <w:szCs w:val="20"/>
              </w:rPr>
              <w:t xml:space="preserve"> PCC North America, Inc.</w:t>
            </w:r>
          </w:p>
        </w:tc>
        <w:tc>
          <w:tcPr>
            <w:tcW w:w="98" w:type="dxa"/>
            <w:tcBorders>
              <w:top w:val="nil"/>
              <w:left w:val="nil"/>
              <w:bottom w:val="nil"/>
              <w:right w:val="nil"/>
            </w:tcBorders>
            <w:noWrap/>
            <w:vAlign w:val="center"/>
          </w:tcPr>
          <w:p w14:paraId="6BE2ECF3"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7BA918FD" w14:textId="77777777" w:rsidR="00827A91" w:rsidRPr="007C7432" w:rsidRDefault="00827A91">
            <w:pPr>
              <w:kinsoku w:val="0"/>
              <w:overflowPunct w:val="0"/>
              <w:autoSpaceDE w:val="0"/>
              <w:autoSpaceDN w:val="0"/>
              <w:adjustRightInd w:val="0"/>
              <w:snapToGrid w:val="0"/>
              <w:jc w:val="right"/>
              <w:rPr>
                <w:rFonts w:ascii="Arial" w:hAnsi="Arial" w:cs="Arial" w:hint="eastAsia"/>
                <w:sz w:val="20"/>
                <w:szCs w:val="20"/>
              </w:rPr>
            </w:pPr>
            <w:r w:rsidRPr="007C7432">
              <w:rPr>
                <w:rFonts w:ascii="Arial" w:hAnsi="Arial" w:cs="Arial"/>
                <w:sz w:val="20"/>
                <w:szCs w:val="20"/>
              </w:rPr>
              <w:t>1,476,746.99</w:t>
            </w:r>
          </w:p>
        </w:tc>
        <w:tc>
          <w:tcPr>
            <w:tcW w:w="81" w:type="dxa"/>
            <w:tcBorders>
              <w:top w:val="nil"/>
              <w:left w:val="nil"/>
              <w:bottom w:val="nil"/>
              <w:right w:val="nil"/>
            </w:tcBorders>
            <w:noWrap/>
            <w:vAlign w:val="center"/>
          </w:tcPr>
          <w:p w14:paraId="2130A5B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6251FE1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7E8CF943"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hint="eastAsia"/>
                <w:sz w:val="20"/>
                <w:szCs w:val="20"/>
              </w:rPr>
              <w:t>1,581,769.4</w:t>
            </w:r>
            <w:r w:rsidRPr="007C7432">
              <w:rPr>
                <w:rFonts w:ascii="Arial" w:hAnsi="Arial" w:cs="Arial"/>
                <w:sz w:val="20"/>
                <w:szCs w:val="20"/>
              </w:rPr>
              <w:t>5</w:t>
            </w:r>
          </w:p>
        </w:tc>
        <w:tc>
          <w:tcPr>
            <w:tcW w:w="84" w:type="dxa"/>
            <w:tcBorders>
              <w:top w:val="nil"/>
              <w:left w:val="nil"/>
              <w:bottom w:val="nil"/>
              <w:right w:val="nil"/>
            </w:tcBorders>
            <w:noWrap/>
            <w:vAlign w:val="bottom"/>
          </w:tcPr>
          <w:p w14:paraId="014381C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41511696" w14:textId="77777777">
        <w:tc>
          <w:tcPr>
            <w:tcW w:w="406" w:type="dxa"/>
            <w:tcBorders>
              <w:top w:val="nil"/>
              <w:left w:val="nil"/>
              <w:bottom w:val="nil"/>
              <w:right w:val="nil"/>
            </w:tcBorders>
            <w:noWrap/>
            <w:vAlign w:val="bottom"/>
          </w:tcPr>
          <w:p w14:paraId="74F5989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86" w:type="dxa"/>
            <w:tcBorders>
              <w:top w:val="nil"/>
              <w:left w:val="nil"/>
              <w:bottom w:val="nil"/>
              <w:right w:val="nil"/>
            </w:tcBorders>
            <w:noWrap/>
            <w:vAlign w:val="center"/>
          </w:tcPr>
          <w:p w14:paraId="0CEC2CCB"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sz w:val="20"/>
                <w:szCs w:val="20"/>
              </w:rPr>
              <w:t>CHARGEURS PCC KOREA LTD</w:t>
            </w:r>
          </w:p>
        </w:tc>
        <w:tc>
          <w:tcPr>
            <w:tcW w:w="98" w:type="dxa"/>
            <w:tcBorders>
              <w:top w:val="nil"/>
              <w:left w:val="nil"/>
              <w:bottom w:val="nil"/>
              <w:right w:val="nil"/>
            </w:tcBorders>
            <w:noWrap/>
            <w:vAlign w:val="center"/>
          </w:tcPr>
          <w:p w14:paraId="5B7F25B6"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37D6994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579,954.04</w:t>
            </w:r>
          </w:p>
        </w:tc>
        <w:tc>
          <w:tcPr>
            <w:tcW w:w="81" w:type="dxa"/>
            <w:tcBorders>
              <w:top w:val="nil"/>
              <w:left w:val="nil"/>
              <w:bottom w:val="nil"/>
              <w:right w:val="nil"/>
            </w:tcBorders>
            <w:noWrap/>
            <w:vAlign w:val="center"/>
          </w:tcPr>
          <w:p w14:paraId="3EC2EA5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56A4281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72A33EE4" w14:textId="77777777" w:rsidR="00827A91" w:rsidRPr="007C7432" w:rsidRDefault="00827A91">
            <w:pPr>
              <w:kinsoku w:val="0"/>
              <w:overflowPunct w:val="0"/>
              <w:autoSpaceDE w:val="0"/>
              <w:autoSpaceDN w:val="0"/>
              <w:adjustRightInd w:val="0"/>
              <w:snapToGrid w:val="0"/>
              <w:jc w:val="right"/>
              <w:rPr>
                <w:rFonts w:ascii="Arial" w:hAnsi="Arial" w:cs="Arial" w:hint="eastAsia"/>
                <w:sz w:val="20"/>
                <w:szCs w:val="20"/>
              </w:rPr>
            </w:pPr>
            <w:r w:rsidRPr="007C7432">
              <w:rPr>
                <w:rFonts w:ascii="Arial" w:hAnsi="Arial" w:cs="Arial" w:hint="eastAsia"/>
                <w:sz w:val="20"/>
                <w:szCs w:val="20"/>
              </w:rPr>
              <w:t>837,022.1</w:t>
            </w:r>
            <w:r w:rsidRPr="007C7432">
              <w:rPr>
                <w:rFonts w:ascii="Arial" w:hAnsi="Arial" w:cs="Arial"/>
                <w:sz w:val="20"/>
                <w:szCs w:val="20"/>
              </w:rPr>
              <w:t>8</w:t>
            </w:r>
          </w:p>
        </w:tc>
        <w:tc>
          <w:tcPr>
            <w:tcW w:w="84" w:type="dxa"/>
            <w:tcBorders>
              <w:top w:val="nil"/>
              <w:left w:val="nil"/>
              <w:bottom w:val="nil"/>
              <w:right w:val="nil"/>
            </w:tcBorders>
            <w:noWrap/>
            <w:vAlign w:val="bottom"/>
          </w:tcPr>
          <w:p w14:paraId="7BB09BA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641D45B4" w14:textId="77777777">
        <w:tc>
          <w:tcPr>
            <w:tcW w:w="406" w:type="dxa"/>
            <w:tcBorders>
              <w:top w:val="nil"/>
              <w:left w:val="nil"/>
              <w:bottom w:val="nil"/>
              <w:right w:val="nil"/>
            </w:tcBorders>
            <w:noWrap/>
            <w:vAlign w:val="bottom"/>
          </w:tcPr>
          <w:p w14:paraId="5EDC512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86" w:type="dxa"/>
            <w:tcBorders>
              <w:top w:val="nil"/>
              <w:left w:val="nil"/>
              <w:bottom w:val="nil"/>
              <w:right w:val="nil"/>
            </w:tcBorders>
            <w:noWrap/>
            <w:vAlign w:val="center"/>
          </w:tcPr>
          <w:p w14:paraId="45215A9F" w14:textId="77777777" w:rsidR="00827A91" w:rsidRPr="007C7432" w:rsidRDefault="00827A91">
            <w:pPr>
              <w:kinsoku w:val="0"/>
              <w:overflowPunct w:val="0"/>
              <w:autoSpaceDE w:val="0"/>
              <w:autoSpaceDN w:val="0"/>
              <w:adjustRightInd w:val="0"/>
              <w:snapToGrid w:val="0"/>
              <w:rPr>
                <w:rFonts w:ascii="Arial" w:hAnsi="Arial" w:cs="Arial"/>
                <w:sz w:val="20"/>
                <w:szCs w:val="20"/>
              </w:rPr>
            </w:pPr>
            <w:proofErr w:type="spellStart"/>
            <w:r w:rsidRPr="007C7432">
              <w:rPr>
                <w:rFonts w:ascii="Arial" w:hAnsi="Arial" w:cs="Arial"/>
                <w:sz w:val="20"/>
                <w:szCs w:val="20"/>
              </w:rPr>
              <w:t>Chargeurs</w:t>
            </w:r>
            <w:proofErr w:type="spellEnd"/>
            <w:r w:rsidRPr="007C7432">
              <w:rPr>
                <w:rFonts w:ascii="Arial" w:hAnsi="Arial" w:cs="Arial"/>
                <w:sz w:val="20"/>
                <w:szCs w:val="20"/>
              </w:rPr>
              <w:t xml:space="preserve"> PCC </w:t>
            </w:r>
            <w:proofErr w:type="spellStart"/>
            <w:r w:rsidRPr="007C7432">
              <w:rPr>
                <w:rFonts w:ascii="Arial" w:hAnsi="Arial" w:cs="Arial"/>
                <w:sz w:val="20"/>
                <w:szCs w:val="20"/>
              </w:rPr>
              <w:t>Brasil</w:t>
            </w:r>
            <w:proofErr w:type="spellEnd"/>
            <w:r w:rsidRPr="007C7432">
              <w:rPr>
                <w:rFonts w:ascii="Arial" w:hAnsi="Arial" w:cs="Arial"/>
                <w:sz w:val="20"/>
                <w:szCs w:val="20"/>
              </w:rPr>
              <w:t xml:space="preserve"> </w:t>
            </w:r>
            <w:proofErr w:type="spellStart"/>
            <w:r w:rsidRPr="007C7432">
              <w:rPr>
                <w:rFonts w:ascii="Arial" w:hAnsi="Arial" w:cs="Arial"/>
                <w:sz w:val="20"/>
                <w:szCs w:val="20"/>
              </w:rPr>
              <w:t>Textil</w:t>
            </w:r>
            <w:proofErr w:type="spellEnd"/>
            <w:r w:rsidRPr="007C7432">
              <w:rPr>
                <w:rFonts w:ascii="Arial" w:hAnsi="Arial" w:cs="Arial"/>
                <w:sz w:val="20"/>
                <w:szCs w:val="20"/>
              </w:rPr>
              <w:t xml:space="preserve"> </w:t>
            </w:r>
            <w:proofErr w:type="spellStart"/>
            <w:r w:rsidRPr="007C7432">
              <w:rPr>
                <w:rFonts w:ascii="Arial" w:hAnsi="Arial" w:cs="Arial"/>
                <w:sz w:val="20"/>
                <w:szCs w:val="20"/>
              </w:rPr>
              <w:t>Ltda</w:t>
            </w:r>
            <w:proofErr w:type="spellEnd"/>
          </w:p>
        </w:tc>
        <w:tc>
          <w:tcPr>
            <w:tcW w:w="98" w:type="dxa"/>
            <w:tcBorders>
              <w:top w:val="nil"/>
              <w:left w:val="nil"/>
              <w:bottom w:val="nil"/>
              <w:right w:val="nil"/>
            </w:tcBorders>
            <w:noWrap/>
            <w:vAlign w:val="center"/>
          </w:tcPr>
          <w:p w14:paraId="2B9E545D"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74173C03"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541,909.62</w:t>
            </w:r>
          </w:p>
        </w:tc>
        <w:tc>
          <w:tcPr>
            <w:tcW w:w="81" w:type="dxa"/>
            <w:tcBorders>
              <w:top w:val="nil"/>
              <w:left w:val="nil"/>
              <w:bottom w:val="nil"/>
              <w:right w:val="nil"/>
            </w:tcBorders>
            <w:noWrap/>
            <w:vAlign w:val="center"/>
          </w:tcPr>
          <w:p w14:paraId="3A66433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002C6B4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431BFFF2" w14:textId="77777777" w:rsidR="00827A91" w:rsidRPr="007C7432" w:rsidRDefault="00827A91">
            <w:pPr>
              <w:kinsoku w:val="0"/>
              <w:overflowPunct w:val="0"/>
              <w:autoSpaceDE w:val="0"/>
              <w:autoSpaceDN w:val="0"/>
              <w:adjustRightInd w:val="0"/>
              <w:snapToGrid w:val="0"/>
              <w:jc w:val="right"/>
              <w:rPr>
                <w:rFonts w:ascii="Arial" w:hAnsi="Arial" w:cs="Arial" w:hint="eastAsia"/>
                <w:sz w:val="20"/>
                <w:szCs w:val="20"/>
              </w:rPr>
            </w:pPr>
            <w:r w:rsidRPr="007C7432">
              <w:rPr>
                <w:rFonts w:ascii="Arial" w:hAnsi="Arial" w:cs="Arial" w:hint="eastAsia"/>
                <w:sz w:val="20"/>
                <w:szCs w:val="20"/>
              </w:rPr>
              <w:t>282,236.94</w:t>
            </w:r>
          </w:p>
        </w:tc>
        <w:tc>
          <w:tcPr>
            <w:tcW w:w="84" w:type="dxa"/>
            <w:tcBorders>
              <w:top w:val="nil"/>
              <w:left w:val="nil"/>
              <w:bottom w:val="nil"/>
              <w:right w:val="nil"/>
            </w:tcBorders>
            <w:noWrap/>
            <w:vAlign w:val="bottom"/>
          </w:tcPr>
          <w:p w14:paraId="2436C48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0317FE3D" w14:textId="77777777">
        <w:tc>
          <w:tcPr>
            <w:tcW w:w="406" w:type="dxa"/>
            <w:tcBorders>
              <w:top w:val="nil"/>
              <w:left w:val="nil"/>
              <w:bottom w:val="nil"/>
              <w:right w:val="nil"/>
            </w:tcBorders>
            <w:noWrap/>
            <w:vAlign w:val="bottom"/>
          </w:tcPr>
          <w:p w14:paraId="5207F71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86" w:type="dxa"/>
            <w:tcBorders>
              <w:top w:val="nil"/>
              <w:left w:val="nil"/>
              <w:bottom w:val="nil"/>
              <w:right w:val="nil"/>
            </w:tcBorders>
            <w:noWrap/>
            <w:vAlign w:val="center"/>
          </w:tcPr>
          <w:p w14:paraId="169FDC85"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sz w:val="20"/>
                <w:szCs w:val="20"/>
              </w:rPr>
              <w:t>CHARGEURS PCC Italy S.p.A.</w:t>
            </w:r>
          </w:p>
        </w:tc>
        <w:tc>
          <w:tcPr>
            <w:tcW w:w="98" w:type="dxa"/>
            <w:tcBorders>
              <w:top w:val="nil"/>
              <w:left w:val="nil"/>
              <w:bottom w:val="nil"/>
              <w:right w:val="nil"/>
            </w:tcBorders>
            <w:noWrap/>
            <w:vAlign w:val="center"/>
          </w:tcPr>
          <w:p w14:paraId="0DDB8AA6"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3A62BBDA"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331,572.00</w:t>
            </w:r>
          </w:p>
        </w:tc>
        <w:tc>
          <w:tcPr>
            <w:tcW w:w="81" w:type="dxa"/>
            <w:tcBorders>
              <w:top w:val="nil"/>
              <w:left w:val="nil"/>
              <w:bottom w:val="nil"/>
              <w:right w:val="nil"/>
            </w:tcBorders>
            <w:noWrap/>
            <w:vAlign w:val="center"/>
          </w:tcPr>
          <w:p w14:paraId="78CD60D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7A09700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571C6914" w14:textId="77777777" w:rsidR="00827A91" w:rsidRPr="007C7432" w:rsidRDefault="00827A91">
            <w:pPr>
              <w:kinsoku w:val="0"/>
              <w:overflowPunct w:val="0"/>
              <w:autoSpaceDE w:val="0"/>
              <w:autoSpaceDN w:val="0"/>
              <w:adjustRightInd w:val="0"/>
              <w:snapToGrid w:val="0"/>
              <w:jc w:val="right"/>
              <w:rPr>
                <w:rFonts w:ascii="Arial" w:hAnsi="Arial" w:cs="Arial" w:hint="eastAsia"/>
                <w:sz w:val="20"/>
                <w:szCs w:val="20"/>
              </w:rPr>
            </w:pPr>
            <w:r w:rsidRPr="007C7432">
              <w:rPr>
                <w:rFonts w:ascii="Arial" w:hAnsi="Arial" w:cs="Arial" w:hint="eastAsia"/>
                <w:sz w:val="20"/>
                <w:szCs w:val="20"/>
              </w:rPr>
              <w:t>203,313.42</w:t>
            </w:r>
          </w:p>
        </w:tc>
        <w:tc>
          <w:tcPr>
            <w:tcW w:w="84" w:type="dxa"/>
            <w:tcBorders>
              <w:top w:val="nil"/>
              <w:left w:val="nil"/>
              <w:bottom w:val="nil"/>
              <w:right w:val="nil"/>
            </w:tcBorders>
            <w:noWrap/>
            <w:vAlign w:val="bottom"/>
          </w:tcPr>
          <w:p w14:paraId="77F813A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08F681B2" w14:textId="77777777">
        <w:tc>
          <w:tcPr>
            <w:tcW w:w="406" w:type="dxa"/>
            <w:tcBorders>
              <w:top w:val="nil"/>
              <w:left w:val="nil"/>
              <w:bottom w:val="nil"/>
              <w:right w:val="nil"/>
            </w:tcBorders>
            <w:noWrap/>
            <w:vAlign w:val="bottom"/>
          </w:tcPr>
          <w:p w14:paraId="4A811FB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86" w:type="dxa"/>
            <w:tcBorders>
              <w:top w:val="nil"/>
              <w:left w:val="nil"/>
              <w:bottom w:val="nil"/>
              <w:right w:val="nil"/>
            </w:tcBorders>
            <w:noWrap/>
            <w:vAlign w:val="center"/>
          </w:tcPr>
          <w:p w14:paraId="56AB4444" w14:textId="77777777" w:rsidR="00827A91" w:rsidRPr="007C7432" w:rsidRDefault="00827A91">
            <w:pPr>
              <w:kinsoku w:val="0"/>
              <w:overflowPunct w:val="0"/>
              <w:autoSpaceDE w:val="0"/>
              <w:autoSpaceDN w:val="0"/>
              <w:adjustRightInd w:val="0"/>
              <w:snapToGrid w:val="0"/>
              <w:rPr>
                <w:rFonts w:ascii="Arial" w:hAnsi="Arial" w:cs="Arial"/>
                <w:sz w:val="20"/>
                <w:szCs w:val="20"/>
              </w:rPr>
            </w:pPr>
            <w:proofErr w:type="spellStart"/>
            <w:r w:rsidRPr="007C7432">
              <w:rPr>
                <w:rFonts w:ascii="Arial" w:hAnsi="Arial" w:cs="Arial"/>
                <w:sz w:val="20"/>
                <w:szCs w:val="20"/>
              </w:rPr>
              <w:t>Lainiere</w:t>
            </w:r>
            <w:proofErr w:type="spellEnd"/>
            <w:r w:rsidRPr="007C7432">
              <w:rPr>
                <w:rFonts w:ascii="Arial" w:hAnsi="Arial" w:cs="Arial"/>
                <w:sz w:val="20"/>
                <w:szCs w:val="20"/>
              </w:rPr>
              <w:t xml:space="preserve"> de Picardie BC</w:t>
            </w:r>
          </w:p>
        </w:tc>
        <w:tc>
          <w:tcPr>
            <w:tcW w:w="98" w:type="dxa"/>
            <w:tcBorders>
              <w:top w:val="nil"/>
              <w:left w:val="nil"/>
              <w:bottom w:val="nil"/>
              <w:right w:val="nil"/>
            </w:tcBorders>
            <w:noWrap/>
            <w:vAlign w:val="center"/>
          </w:tcPr>
          <w:p w14:paraId="0366D4CD"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1AFE65C3"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216,479.96</w:t>
            </w:r>
          </w:p>
        </w:tc>
        <w:tc>
          <w:tcPr>
            <w:tcW w:w="81" w:type="dxa"/>
            <w:tcBorders>
              <w:top w:val="nil"/>
              <w:left w:val="nil"/>
              <w:bottom w:val="nil"/>
              <w:right w:val="nil"/>
            </w:tcBorders>
            <w:noWrap/>
            <w:vAlign w:val="center"/>
          </w:tcPr>
          <w:p w14:paraId="2C92A08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1025988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0D59A7C6" w14:textId="77777777" w:rsidR="00827A91" w:rsidRPr="007C7432" w:rsidRDefault="00827A91">
            <w:pPr>
              <w:kinsoku w:val="0"/>
              <w:overflowPunct w:val="0"/>
              <w:autoSpaceDE w:val="0"/>
              <w:autoSpaceDN w:val="0"/>
              <w:adjustRightInd w:val="0"/>
              <w:snapToGrid w:val="0"/>
              <w:jc w:val="right"/>
              <w:rPr>
                <w:rFonts w:ascii="Arial" w:hAnsi="Arial" w:cs="Arial" w:hint="eastAsia"/>
                <w:sz w:val="20"/>
                <w:szCs w:val="20"/>
              </w:rPr>
            </w:pPr>
            <w:r w:rsidRPr="007C7432">
              <w:rPr>
                <w:rFonts w:ascii="Arial" w:hAnsi="Arial" w:cs="Arial" w:hint="eastAsia"/>
                <w:sz w:val="20"/>
                <w:szCs w:val="20"/>
              </w:rPr>
              <w:t>1,021,245.34</w:t>
            </w:r>
          </w:p>
        </w:tc>
        <w:tc>
          <w:tcPr>
            <w:tcW w:w="84" w:type="dxa"/>
            <w:tcBorders>
              <w:top w:val="nil"/>
              <w:left w:val="nil"/>
              <w:bottom w:val="nil"/>
              <w:right w:val="nil"/>
            </w:tcBorders>
            <w:noWrap/>
            <w:vAlign w:val="bottom"/>
          </w:tcPr>
          <w:p w14:paraId="43860EE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0D88D29A" w14:textId="77777777">
        <w:tc>
          <w:tcPr>
            <w:tcW w:w="406" w:type="dxa"/>
            <w:tcBorders>
              <w:top w:val="nil"/>
              <w:left w:val="nil"/>
              <w:bottom w:val="nil"/>
              <w:right w:val="nil"/>
            </w:tcBorders>
            <w:noWrap/>
            <w:vAlign w:val="bottom"/>
          </w:tcPr>
          <w:p w14:paraId="73DA51F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486" w:type="dxa"/>
            <w:tcBorders>
              <w:top w:val="nil"/>
              <w:left w:val="nil"/>
              <w:bottom w:val="nil"/>
              <w:right w:val="nil"/>
            </w:tcBorders>
            <w:noWrap/>
            <w:vAlign w:val="center"/>
          </w:tcPr>
          <w:p w14:paraId="19877BCD" w14:textId="77777777" w:rsidR="00827A91" w:rsidRPr="007C7432" w:rsidRDefault="00827A91">
            <w:pPr>
              <w:kinsoku w:val="0"/>
              <w:overflowPunct w:val="0"/>
              <w:autoSpaceDE w:val="0"/>
              <w:autoSpaceDN w:val="0"/>
              <w:adjustRightInd w:val="0"/>
              <w:snapToGrid w:val="0"/>
              <w:rPr>
                <w:rFonts w:ascii="Arial" w:hAnsi="Arial" w:cs="Arial"/>
                <w:sz w:val="20"/>
                <w:szCs w:val="20"/>
              </w:rPr>
            </w:pPr>
            <w:proofErr w:type="spellStart"/>
            <w:r w:rsidRPr="007C7432">
              <w:rPr>
                <w:rFonts w:ascii="Arial" w:hAnsi="Arial" w:cs="Arial"/>
                <w:sz w:val="20"/>
                <w:szCs w:val="20"/>
              </w:rPr>
              <w:t>Entretelas</w:t>
            </w:r>
            <w:proofErr w:type="spellEnd"/>
            <w:r w:rsidRPr="007C7432">
              <w:rPr>
                <w:rFonts w:ascii="Arial" w:hAnsi="Arial" w:cs="Arial"/>
                <w:sz w:val="20"/>
                <w:szCs w:val="20"/>
              </w:rPr>
              <w:t xml:space="preserve"> </w:t>
            </w:r>
            <w:proofErr w:type="spellStart"/>
            <w:r w:rsidRPr="007C7432">
              <w:rPr>
                <w:rFonts w:ascii="Arial" w:hAnsi="Arial" w:cs="Arial"/>
                <w:sz w:val="20"/>
                <w:szCs w:val="20"/>
              </w:rPr>
              <w:t>Americanas</w:t>
            </w:r>
            <w:proofErr w:type="spellEnd"/>
            <w:r w:rsidRPr="007C7432">
              <w:rPr>
                <w:rFonts w:ascii="Arial" w:hAnsi="Arial" w:cs="Arial"/>
                <w:sz w:val="20"/>
                <w:szCs w:val="20"/>
              </w:rPr>
              <w:t xml:space="preserve"> S.A</w:t>
            </w:r>
          </w:p>
        </w:tc>
        <w:tc>
          <w:tcPr>
            <w:tcW w:w="98" w:type="dxa"/>
            <w:tcBorders>
              <w:top w:val="nil"/>
              <w:left w:val="nil"/>
              <w:bottom w:val="nil"/>
              <w:right w:val="nil"/>
            </w:tcBorders>
            <w:noWrap/>
            <w:vAlign w:val="center"/>
          </w:tcPr>
          <w:p w14:paraId="7DA51FBE"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42BFA5AC"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119,446.09</w:t>
            </w:r>
          </w:p>
        </w:tc>
        <w:tc>
          <w:tcPr>
            <w:tcW w:w="81" w:type="dxa"/>
            <w:tcBorders>
              <w:top w:val="nil"/>
              <w:left w:val="nil"/>
              <w:bottom w:val="nil"/>
              <w:right w:val="nil"/>
            </w:tcBorders>
            <w:noWrap/>
            <w:vAlign w:val="center"/>
          </w:tcPr>
          <w:p w14:paraId="4D4395D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34D7671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4699BF7B" w14:textId="77777777" w:rsidR="00827A91" w:rsidRPr="007C7432" w:rsidRDefault="00827A91">
            <w:pPr>
              <w:kinsoku w:val="0"/>
              <w:overflowPunct w:val="0"/>
              <w:autoSpaceDE w:val="0"/>
              <w:autoSpaceDN w:val="0"/>
              <w:adjustRightInd w:val="0"/>
              <w:snapToGrid w:val="0"/>
              <w:jc w:val="right"/>
              <w:rPr>
                <w:rFonts w:ascii="Arial" w:hAnsi="Arial" w:cs="Arial" w:hint="eastAsia"/>
                <w:sz w:val="20"/>
                <w:szCs w:val="20"/>
              </w:rPr>
            </w:pPr>
            <w:r w:rsidRPr="007C7432">
              <w:rPr>
                <w:rFonts w:ascii="Arial" w:hAnsi="Arial" w:cs="Arial" w:hint="eastAsia"/>
                <w:sz w:val="20"/>
                <w:szCs w:val="20"/>
              </w:rPr>
              <w:t>-</w:t>
            </w:r>
          </w:p>
        </w:tc>
        <w:tc>
          <w:tcPr>
            <w:tcW w:w="84" w:type="dxa"/>
            <w:tcBorders>
              <w:top w:val="nil"/>
              <w:left w:val="nil"/>
              <w:bottom w:val="nil"/>
              <w:right w:val="nil"/>
            </w:tcBorders>
            <w:noWrap/>
            <w:vAlign w:val="bottom"/>
          </w:tcPr>
          <w:p w14:paraId="1353B66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0B6A40B1" w14:textId="77777777">
        <w:trPr>
          <w:trHeight w:val="90"/>
        </w:trPr>
        <w:tc>
          <w:tcPr>
            <w:tcW w:w="406" w:type="dxa"/>
            <w:tcBorders>
              <w:top w:val="nil"/>
              <w:left w:val="nil"/>
              <w:bottom w:val="nil"/>
              <w:right w:val="nil"/>
            </w:tcBorders>
            <w:noWrap/>
            <w:vAlign w:val="bottom"/>
          </w:tcPr>
          <w:p w14:paraId="5504213B"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486" w:type="dxa"/>
            <w:tcBorders>
              <w:top w:val="nil"/>
              <w:left w:val="nil"/>
              <w:bottom w:val="nil"/>
              <w:right w:val="nil"/>
            </w:tcBorders>
            <w:noWrap/>
            <w:vAlign w:val="center"/>
          </w:tcPr>
          <w:p w14:paraId="1A7BB29F" w14:textId="77777777" w:rsidR="00827A91" w:rsidRPr="007C7432" w:rsidRDefault="00827A91">
            <w:pPr>
              <w:snapToGrid w:val="0"/>
              <w:rPr>
                <w:rFonts w:ascii="Arial" w:hAnsi="Arial" w:cs="Arial" w:hint="eastAsia"/>
                <w:sz w:val="20"/>
                <w:szCs w:val="20"/>
              </w:rPr>
            </w:pPr>
            <w:r w:rsidRPr="007C7432">
              <w:rPr>
                <w:rFonts w:ascii="Arial" w:hAnsi="Arial" w:cs="Arial"/>
                <w:sz w:val="20"/>
                <w:szCs w:val="20"/>
              </w:rPr>
              <w:t>CHARGEURS ENTRETELAS IBERICA, LDA</w:t>
            </w:r>
          </w:p>
        </w:tc>
        <w:tc>
          <w:tcPr>
            <w:tcW w:w="98" w:type="dxa"/>
            <w:tcBorders>
              <w:top w:val="nil"/>
              <w:left w:val="nil"/>
              <w:bottom w:val="nil"/>
              <w:right w:val="nil"/>
            </w:tcBorders>
            <w:noWrap/>
            <w:vAlign w:val="center"/>
          </w:tcPr>
          <w:p w14:paraId="16803D9A"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1822" w:type="dxa"/>
            <w:tcBorders>
              <w:top w:val="nil"/>
              <w:left w:val="nil"/>
              <w:bottom w:val="nil"/>
              <w:right w:val="nil"/>
            </w:tcBorders>
            <w:noWrap/>
            <w:vAlign w:val="center"/>
          </w:tcPr>
          <w:p w14:paraId="50C80D7E" w14:textId="77777777" w:rsidR="00827A91" w:rsidRPr="007C7432" w:rsidRDefault="00827A91">
            <w:pPr>
              <w:snapToGrid w:val="0"/>
              <w:jc w:val="right"/>
              <w:rPr>
                <w:rFonts w:ascii="Arial" w:hAnsi="Arial" w:cs="Arial"/>
                <w:sz w:val="20"/>
                <w:szCs w:val="20"/>
              </w:rPr>
            </w:pPr>
            <w:r w:rsidRPr="007C7432">
              <w:rPr>
                <w:rFonts w:ascii="Arial" w:hAnsi="Arial" w:cs="Arial" w:hint="eastAsia"/>
                <w:sz w:val="20"/>
                <w:szCs w:val="20"/>
              </w:rPr>
              <w:t>-</w:t>
            </w:r>
          </w:p>
        </w:tc>
        <w:tc>
          <w:tcPr>
            <w:tcW w:w="81" w:type="dxa"/>
            <w:tcBorders>
              <w:top w:val="nil"/>
              <w:left w:val="nil"/>
              <w:bottom w:val="nil"/>
              <w:right w:val="nil"/>
            </w:tcBorders>
            <w:noWrap/>
            <w:vAlign w:val="center"/>
          </w:tcPr>
          <w:p w14:paraId="25BA7EBB"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98" w:type="dxa"/>
            <w:tcBorders>
              <w:top w:val="nil"/>
              <w:left w:val="nil"/>
              <w:bottom w:val="nil"/>
              <w:right w:val="nil"/>
            </w:tcBorders>
            <w:noWrap/>
            <w:vAlign w:val="center"/>
          </w:tcPr>
          <w:p w14:paraId="7E9C8B3F"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2072" w:type="dxa"/>
            <w:tcBorders>
              <w:top w:val="nil"/>
              <w:left w:val="nil"/>
              <w:bottom w:val="nil"/>
              <w:right w:val="nil"/>
            </w:tcBorders>
            <w:noWrap/>
            <w:vAlign w:val="center"/>
          </w:tcPr>
          <w:p w14:paraId="5696DC62" w14:textId="77777777" w:rsidR="00827A91" w:rsidRPr="007C7432" w:rsidRDefault="00827A91">
            <w:pPr>
              <w:snapToGrid w:val="0"/>
              <w:jc w:val="right"/>
              <w:rPr>
                <w:rFonts w:ascii="Arial" w:hAnsi="Arial" w:cs="Arial"/>
                <w:sz w:val="20"/>
                <w:szCs w:val="20"/>
              </w:rPr>
            </w:pPr>
            <w:r w:rsidRPr="007C7432">
              <w:rPr>
                <w:rFonts w:ascii="Arial" w:hAnsi="Arial" w:cs="Arial"/>
                <w:sz w:val="20"/>
                <w:szCs w:val="20"/>
              </w:rPr>
              <w:t>346,071.20</w:t>
            </w:r>
          </w:p>
        </w:tc>
        <w:tc>
          <w:tcPr>
            <w:tcW w:w="84" w:type="dxa"/>
            <w:tcBorders>
              <w:top w:val="nil"/>
              <w:left w:val="nil"/>
              <w:bottom w:val="nil"/>
              <w:right w:val="nil"/>
            </w:tcBorders>
            <w:noWrap/>
            <w:vAlign w:val="bottom"/>
          </w:tcPr>
          <w:p w14:paraId="7491760A"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739F4F79" w14:textId="77777777">
        <w:tc>
          <w:tcPr>
            <w:tcW w:w="406" w:type="dxa"/>
            <w:tcBorders>
              <w:top w:val="nil"/>
              <w:left w:val="nil"/>
              <w:bottom w:val="nil"/>
              <w:right w:val="nil"/>
            </w:tcBorders>
            <w:noWrap/>
            <w:vAlign w:val="bottom"/>
          </w:tcPr>
          <w:p w14:paraId="06407EE0"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486" w:type="dxa"/>
            <w:tcBorders>
              <w:top w:val="nil"/>
              <w:left w:val="nil"/>
              <w:bottom w:val="nil"/>
              <w:right w:val="nil"/>
            </w:tcBorders>
            <w:noWrap/>
            <w:vAlign w:val="center"/>
          </w:tcPr>
          <w:p w14:paraId="7350102B" w14:textId="77777777" w:rsidR="00827A91" w:rsidRPr="007C7432" w:rsidRDefault="00827A91">
            <w:pPr>
              <w:snapToGrid w:val="0"/>
              <w:rPr>
                <w:rFonts w:ascii="Arial" w:hAnsi="Arial" w:cs="Arial"/>
                <w:sz w:val="20"/>
                <w:szCs w:val="20"/>
              </w:rPr>
            </w:pPr>
            <w:r w:rsidRPr="007C7432">
              <w:rPr>
                <w:rFonts w:ascii="Arial" w:hAnsi="Arial" w:cs="Arial" w:hint="eastAsia"/>
                <w:sz w:val="20"/>
                <w:szCs w:val="20"/>
              </w:rPr>
              <w:t>CHARGEURS ENTOILAGE TUNISIE</w:t>
            </w:r>
          </w:p>
        </w:tc>
        <w:tc>
          <w:tcPr>
            <w:tcW w:w="98" w:type="dxa"/>
            <w:tcBorders>
              <w:top w:val="nil"/>
              <w:left w:val="nil"/>
              <w:bottom w:val="nil"/>
              <w:right w:val="nil"/>
            </w:tcBorders>
            <w:noWrap/>
            <w:vAlign w:val="center"/>
          </w:tcPr>
          <w:p w14:paraId="618935AF"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1822" w:type="dxa"/>
            <w:tcBorders>
              <w:top w:val="nil"/>
              <w:left w:val="nil"/>
              <w:right w:val="nil"/>
            </w:tcBorders>
            <w:noWrap/>
            <w:vAlign w:val="center"/>
          </w:tcPr>
          <w:p w14:paraId="67DD6259" w14:textId="77777777" w:rsidR="00827A91" w:rsidRPr="007C7432" w:rsidRDefault="00827A91">
            <w:pPr>
              <w:snapToGrid w:val="0"/>
              <w:jc w:val="right"/>
              <w:rPr>
                <w:rFonts w:ascii="Arial" w:hAnsi="Arial" w:cs="Arial"/>
                <w:sz w:val="20"/>
                <w:szCs w:val="20"/>
              </w:rPr>
            </w:pPr>
            <w:r w:rsidRPr="007C7432">
              <w:rPr>
                <w:rFonts w:ascii="Arial" w:hAnsi="Arial" w:cs="Arial" w:hint="eastAsia"/>
                <w:sz w:val="20"/>
                <w:szCs w:val="20"/>
              </w:rPr>
              <w:t>-</w:t>
            </w:r>
          </w:p>
        </w:tc>
        <w:tc>
          <w:tcPr>
            <w:tcW w:w="81" w:type="dxa"/>
            <w:tcBorders>
              <w:top w:val="nil"/>
              <w:left w:val="nil"/>
              <w:bottom w:val="nil"/>
              <w:right w:val="nil"/>
            </w:tcBorders>
            <w:noWrap/>
            <w:vAlign w:val="center"/>
          </w:tcPr>
          <w:p w14:paraId="3312E020"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98" w:type="dxa"/>
            <w:tcBorders>
              <w:top w:val="nil"/>
              <w:left w:val="nil"/>
              <w:bottom w:val="nil"/>
              <w:right w:val="nil"/>
            </w:tcBorders>
            <w:noWrap/>
            <w:vAlign w:val="center"/>
          </w:tcPr>
          <w:p w14:paraId="762D05C3"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2072" w:type="dxa"/>
            <w:tcBorders>
              <w:top w:val="nil"/>
              <w:left w:val="nil"/>
              <w:right w:val="nil"/>
            </w:tcBorders>
            <w:noWrap/>
            <w:vAlign w:val="center"/>
          </w:tcPr>
          <w:p w14:paraId="3842F763" w14:textId="77777777" w:rsidR="00827A91" w:rsidRPr="007C7432" w:rsidRDefault="00827A91">
            <w:pPr>
              <w:snapToGrid w:val="0"/>
              <w:jc w:val="right"/>
              <w:rPr>
                <w:rFonts w:ascii="Arial" w:hAnsi="Arial" w:cs="Arial"/>
                <w:sz w:val="20"/>
                <w:szCs w:val="20"/>
              </w:rPr>
            </w:pPr>
            <w:r w:rsidRPr="007C7432">
              <w:rPr>
                <w:rFonts w:ascii="Arial" w:hAnsi="Arial" w:cs="Arial"/>
                <w:sz w:val="20"/>
                <w:szCs w:val="20"/>
              </w:rPr>
              <w:t>255,866.92</w:t>
            </w:r>
          </w:p>
        </w:tc>
        <w:tc>
          <w:tcPr>
            <w:tcW w:w="84" w:type="dxa"/>
            <w:tcBorders>
              <w:top w:val="nil"/>
              <w:left w:val="nil"/>
              <w:bottom w:val="nil"/>
              <w:right w:val="nil"/>
            </w:tcBorders>
            <w:noWrap/>
            <w:vAlign w:val="bottom"/>
          </w:tcPr>
          <w:p w14:paraId="7C195A04"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4448CABB" w14:textId="77777777">
        <w:tc>
          <w:tcPr>
            <w:tcW w:w="406" w:type="dxa"/>
            <w:tcBorders>
              <w:top w:val="nil"/>
              <w:left w:val="nil"/>
              <w:bottom w:val="nil"/>
              <w:right w:val="nil"/>
            </w:tcBorders>
            <w:noWrap/>
            <w:vAlign w:val="bottom"/>
          </w:tcPr>
          <w:p w14:paraId="41B8D742"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486" w:type="dxa"/>
            <w:tcBorders>
              <w:top w:val="nil"/>
              <w:left w:val="nil"/>
              <w:bottom w:val="nil"/>
              <w:right w:val="nil"/>
            </w:tcBorders>
            <w:noWrap/>
            <w:vAlign w:val="center"/>
          </w:tcPr>
          <w:p w14:paraId="6B26D405" w14:textId="77777777" w:rsidR="00827A91" w:rsidRPr="007C7432" w:rsidRDefault="00827A91">
            <w:pPr>
              <w:snapToGrid w:val="0"/>
              <w:ind w:leftChars="-2" w:left="1" w:rightChars="-17" w:right="-41" w:hangingChars="3" w:hanging="6"/>
              <w:rPr>
                <w:rFonts w:ascii="Arial" w:eastAsia="黑体" w:hAnsi="Arial" w:cs="Arial"/>
                <w:color w:val="000000"/>
                <w:sz w:val="20"/>
                <w:szCs w:val="20"/>
              </w:rPr>
            </w:pPr>
          </w:p>
        </w:tc>
        <w:tc>
          <w:tcPr>
            <w:tcW w:w="98" w:type="dxa"/>
            <w:tcBorders>
              <w:top w:val="nil"/>
              <w:left w:val="nil"/>
              <w:bottom w:val="nil"/>
              <w:right w:val="nil"/>
            </w:tcBorders>
            <w:noWrap/>
            <w:vAlign w:val="center"/>
          </w:tcPr>
          <w:p w14:paraId="4BA0A3E0"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1822" w:type="dxa"/>
            <w:tcBorders>
              <w:top w:val="single" w:sz="4" w:space="0" w:color="auto"/>
              <w:left w:val="nil"/>
              <w:bottom w:val="nil"/>
              <w:right w:val="nil"/>
            </w:tcBorders>
            <w:noWrap/>
            <w:vAlign w:val="center"/>
          </w:tcPr>
          <w:p w14:paraId="6CBB9D1E" w14:textId="77777777" w:rsidR="00827A91" w:rsidRPr="007C7432" w:rsidRDefault="00827A91">
            <w:pPr>
              <w:snapToGrid w:val="0"/>
              <w:jc w:val="right"/>
              <w:rPr>
                <w:rFonts w:ascii="Arial" w:hAnsi="Arial" w:cs="Arial"/>
                <w:sz w:val="20"/>
                <w:szCs w:val="20"/>
              </w:rPr>
            </w:pPr>
          </w:p>
        </w:tc>
        <w:tc>
          <w:tcPr>
            <w:tcW w:w="81" w:type="dxa"/>
            <w:tcBorders>
              <w:top w:val="nil"/>
              <w:left w:val="nil"/>
              <w:bottom w:val="nil"/>
              <w:right w:val="nil"/>
            </w:tcBorders>
            <w:noWrap/>
            <w:vAlign w:val="center"/>
          </w:tcPr>
          <w:p w14:paraId="74877272"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98" w:type="dxa"/>
            <w:tcBorders>
              <w:top w:val="nil"/>
              <w:left w:val="nil"/>
              <w:bottom w:val="nil"/>
              <w:right w:val="nil"/>
            </w:tcBorders>
            <w:noWrap/>
            <w:vAlign w:val="center"/>
          </w:tcPr>
          <w:p w14:paraId="0B3E64A5"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2072" w:type="dxa"/>
            <w:tcBorders>
              <w:top w:val="single" w:sz="4" w:space="0" w:color="auto"/>
              <w:left w:val="nil"/>
              <w:bottom w:val="nil"/>
              <w:right w:val="nil"/>
            </w:tcBorders>
            <w:noWrap/>
            <w:vAlign w:val="center"/>
          </w:tcPr>
          <w:p w14:paraId="73A7D0B3" w14:textId="77777777" w:rsidR="00827A91" w:rsidRPr="007C7432" w:rsidRDefault="00827A91">
            <w:pPr>
              <w:snapToGrid w:val="0"/>
              <w:jc w:val="right"/>
              <w:rPr>
                <w:rFonts w:ascii="Arial" w:hAnsi="Arial" w:cs="Arial"/>
                <w:color w:val="000000"/>
                <w:sz w:val="20"/>
                <w:szCs w:val="20"/>
              </w:rPr>
            </w:pPr>
          </w:p>
        </w:tc>
        <w:tc>
          <w:tcPr>
            <w:tcW w:w="84" w:type="dxa"/>
            <w:tcBorders>
              <w:top w:val="nil"/>
              <w:left w:val="nil"/>
              <w:bottom w:val="nil"/>
              <w:right w:val="nil"/>
            </w:tcBorders>
            <w:noWrap/>
            <w:vAlign w:val="bottom"/>
          </w:tcPr>
          <w:p w14:paraId="07FE5D2A"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1B4C45DC" w14:textId="77777777">
        <w:tc>
          <w:tcPr>
            <w:tcW w:w="406" w:type="dxa"/>
            <w:tcBorders>
              <w:top w:val="nil"/>
              <w:left w:val="nil"/>
              <w:bottom w:val="nil"/>
              <w:right w:val="nil"/>
            </w:tcBorders>
            <w:shd w:val="clear" w:color="auto" w:fill="auto"/>
            <w:noWrap/>
            <w:vAlign w:val="bottom"/>
          </w:tcPr>
          <w:p w14:paraId="379643CC"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486" w:type="dxa"/>
            <w:tcBorders>
              <w:top w:val="nil"/>
              <w:left w:val="nil"/>
              <w:bottom w:val="nil"/>
              <w:right w:val="nil"/>
            </w:tcBorders>
            <w:shd w:val="clear" w:color="auto" w:fill="auto"/>
            <w:noWrap/>
            <w:vAlign w:val="center"/>
          </w:tcPr>
          <w:p w14:paraId="1AB3B71D" w14:textId="77777777" w:rsidR="00827A91" w:rsidRPr="007C7432" w:rsidRDefault="00827A91">
            <w:pPr>
              <w:snapToGrid w:val="0"/>
              <w:jc w:val="right"/>
              <w:rPr>
                <w:rFonts w:ascii="Arial" w:hAnsi="Arial" w:cs="Arial"/>
                <w:sz w:val="20"/>
                <w:szCs w:val="20"/>
              </w:rPr>
            </w:pPr>
          </w:p>
        </w:tc>
        <w:tc>
          <w:tcPr>
            <w:tcW w:w="98" w:type="dxa"/>
            <w:tcBorders>
              <w:top w:val="nil"/>
              <w:left w:val="nil"/>
              <w:bottom w:val="nil"/>
              <w:right w:val="nil"/>
            </w:tcBorders>
            <w:shd w:val="clear" w:color="auto" w:fill="auto"/>
            <w:noWrap/>
            <w:vAlign w:val="center"/>
          </w:tcPr>
          <w:p w14:paraId="7B848A6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 xml:space="preserve"> </w:t>
            </w:r>
          </w:p>
        </w:tc>
        <w:tc>
          <w:tcPr>
            <w:tcW w:w="1822" w:type="dxa"/>
            <w:tcBorders>
              <w:top w:val="nil"/>
              <w:left w:val="nil"/>
              <w:bottom w:val="double" w:sz="6" w:space="0" w:color="auto"/>
              <w:right w:val="nil"/>
            </w:tcBorders>
            <w:shd w:val="clear" w:color="000000" w:fill="auto"/>
            <w:noWrap/>
            <w:vAlign w:val="center"/>
          </w:tcPr>
          <w:p w14:paraId="26BDA9F2" w14:textId="77777777" w:rsidR="00827A91" w:rsidRPr="007C7432" w:rsidRDefault="00827A91">
            <w:pPr>
              <w:adjustRightInd w:val="0"/>
              <w:snapToGrid w:val="0"/>
              <w:jc w:val="right"/>
              <w:rPr>
                <w:rFonts w:ascii="Arial" w:hAnsi="Arial" w:cs="Arial"/>
                <w:sz w:val="20"/>
                <w:szCs w:val="20"/>
              </w:rPr>
            </w:pPr>
            <w:r w:rsidRPr="007C7432">
              <w:rPr>
                <w:rFonts w:ascii="Arial" w:hAnsi="Arial" w:cs="Arial"/>
                <w:sz w:val="20"/>
                <w:szCs w:val="20"/>
              </w:rPr>
              <w:t>22,739,087.69</w:t>
            </w:r>
          </w:p>
        </w:tc>
        <w:tc>
          <w:tcPr>
            <w:tcW w:w="81" w:type="dxa"/>
            <w:tcBorders>
              <w:top w:val="nil"/>
              <w:left w:val="nil"/>
              <w:bottom w:val="nil"/>
              <w:right w:val="nil"/>
            </w:tcBorders>
            <w:shd w:val="clear" w:color="auto" w:fill="auto"/>
            <w:noWrap/>
            <w:vAlign w:val="center"/>
          </w:tcPr>
          <w:p w14:paraId="552D6262" w14:textId="77777777" w:rsidR="00827A91" w:rsidRPr="007C7432" w:rsidRDefault="00827A91">
            <w:pPr>
              <w:snapToGrid w:val="0"/>
              <w:jc w:val="right"/>
              <w:rPr>
                <w:rFonts w:ascii="Arial" w:hAnsi="Arial" w:cs="Arial"/>
                <w:sz w:val="20"/>
                <w:szCs w:val="20"/>
              </w:rPr>
            </w:pPr>
          </w:p>
        </w:tc>
        <w:tc>
          <w:tcPr>
            <w:tcW w:w="98" w:type="dxa"/>
            <w:tcBorders>
              <w:top w:val="nil"/>
              <w:left w:val="nil"/>
              <w:bottom w:val="nil"/>
              <w:right w:val="nil"/>
            </w:tcBorders>
            <w:shd w:val="clear" w:color="auto" w:fill="auto"/>
            <w:noWrap/>
            <w:vAlign w:val="center"/>
          </w:tcPr>
          <w:p w14:paraId="49242FA7"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2072" w:type="dxa"/>
            <w:tcBorders>
              <w:top w:val="nil"/>
              <w:left w:val="nil"/>
              <w:bottom w:val="double" w:sz="6" w:space="0" w:color="auto"/>
              <w:right w:val="nil"/>
            </w:tcBorders>
            <w:shd w:val="clear" w:color="000000" w:fill="auto"/>
            <w:noWrap/>
            <w:vAlign w:val="center"/>
          </w:tcPr>
          <w:p w14:paraId="0C4502A5" w14:textId="77777777" w:rsidR="00827A91" w:rsidRPr="007C7432" w:rsidRDefault="00827A91">
            <w:pPr>
              <w:snapToGrid w:val="0"/>
              <w:jc w:val="right"/>
              <w:rPr>
                <w:rFonts w:ascii="Arial" w:hAnsi="Arial" w:cs="Arial"/>
                <w:sz w:val="20"/>
                <w:szCs w:val="20"/>
              </w:rPr>
            </w:pPr>
            <w:r w:rsidRPr="007C7432">
              <w:rPr>
                <w:rFonts w:ascii="Arial" w:hAnsi="Arial" w:cs="Arial"/>
                <w:sz w:val="20"/>
                <w:szCs w:val="20"/>
              </w:rPr>
              <w:t>27,879,586.47</w:t>
            </w:r>
          </w:p>
        </w:tc>
        <w:tc>
          <w:tcPr>
            <w:tcW w:w="84" w:type="dxa"/>
            <w:tcBorders>
              <w:top w:val="nil"/>
              <w:left w:val="nil"/>
              <w:bottom w:val="nil"/>
              <w:right w:val="nil"/>
            </w:tcBorders>
            <w:noWrap/>
            <w:vAlign w:val="bottom"/>
          </w:tcPr>
          <w:p w14:paraId="4E8339C6" w14:textId="77777777" w:rsidR="00827A91" w:rsidRPr="007C7432" w:rsidRDefault="00827A91">
            <w:pPr>
              <w:snapToGrid w:val="0"/>
              <w:jc w:val="right"/>
              <w:rPr>
                <w:rFonts w:ascii="Arial" w:hAnsi="Arial" w:cs="Arial"/>
                <w:sz w:val="20"/>
                <w:szCs w:val="20"/>
              </w:rPr>
            </w:pPr>
          </w:p>
        </w:tc>
      </w:tr>
    </w:tbl>
    <w:p w14:paraId="5820D619" w14:textId="77777777" w:rsidR="00827A91" w:rsidRPr="007C7432" w:rsidRDefault="00827A91">
      <w:pPr>
        <w:widowControl w:val="0"/>
        <w:tabs>
          <w:tab w:val="left" w:pos="434"/>
          <w:tab w:val="left" w:pos="8364"/>
        </w:tabs>
        <w:overflowPunct w:val="0"/>
        <w:autoSpaceDE w:val="0"/>
        <w:autoSpaceDN w:val="0"/>
        <w:adjustRightInd w:val="0"/>
        <w:snapToGrid w:val="0"/>
        <w:ind w:left="360"/>
        <w:jc w:val="both"/>
        <w:textAlignment w:val="bottom"/>
        <w:outlineLvl w:val="2"/>
        <w:rPr>
          <w:rFonts w:ascii="Arial" w:eastAsia="黑体" w:hAnsi="Arial" w:cs="Arial"/>
          <w:b/>
          <w:bCs/>
          <w:snapToGrid w:val="0"/>
          <w:sz w:val="20"/>
          <w:szCs w:val="20"/>
        </w:rPr>
      </w:pPr>
    </w:p>
    <w:p w14:paraId="7EC25A5D" w14:textId="77777777" w:rsidR="00827A91" w:rsidRPr="007C7432" w:rsidRDefault="00827A91">
      <w:pPr>
        <w:widowControl w:val="0"/>
        <w:tabs>
          <w:tab w:val="left" w:pos="434"/>
          <w:tab w:val="left" w:pos="7976"/>
        </w:tabs>
        <w:overflowPunct w:val="0"/>
        <w:autoSpaceDE w:val="0"/>
        <w:autoSpaceDN w:val="0"/>
        <w:adjustRightInd w:val="0"/>
        <w:snapToGrid w:val="0"/>
        <w:jc w:val="both"/>
        <w:textAlignment w:val="bottom"/>
        <w:outlineLvl w:val="2"/>
        <w:rPr>
          <w:rFonts w:ascii="Arial" w:eastAsia="黑体" w:hAnsi="Arial" w:cs="Arial" w:hint="eastAsia"/>
          <w:b/>
          <w:bCs/>
          <w:snapToGrid w:val="0"/>
          <w:sz w:val="20"/>
          <w:szCs w:val="20"/>
        </w:rPr>
      </w:pPr>
      <w:r w:rsidRPr="007C7432">
        <w:rPr>
          <w:rFonts w:ascii="Arial" w:eastAsia="黑体" w:hAnsi="Arial" w:cs="Arial" w:hint="eastAsia"/>
          <w:b/>
          <w:bCs/>
          <w:snapToGrid w:val="0"/>
          <w:sz w:val="20"/>
          <w:szCs w:val="20"/>
        </w:rPr>
        <w:t>(</w:t>
      </w:r>
      <w:r w:rsidRPr="007C7432">
        <w:rPr>
          <w:rFonts w:ascii="Arial" w:eastAsia="黑体" w:hAnsi="Arial" w:cs="Arial"/>
          <w:b/>
          <w:bCs/>
          <w:snapToGrid w:val="0"/>
          <w:sz w:val="20"/>
          <w:szCs w:val="20"/>
        </w:rPr>
        <w:t>b</w:t>
      </w:r>
      <w:r w:rsidRPr="007C7432">
        <w:rPr>
          <w:rFonts w:ascii="Arial" w:eastAsia="黑体" w:hAnsi="Arial" w:cs="Arial" w:hint="eastAsia"/>
          <w:b/>
          <w:bCs/>
          <w:snapToGrid w:val="0"/>
          <w:sz w:val="20"/>
          <w:szCs w:val="20"/>
        </w:rPr>
        <w:t>).</w:t>
      </w:r>
      <w:r w:rsidRPr="007C7432">
        <w:rPr>
          <w:rFonts w:ascii="Arial" w:eastAsia="黑体" w:hAnsi="Arial" w:cs="Arial" w:hint="eastAsia"/>
          <w:b/>
          <w:bCs/>
          <w:snapToGrid w:val="0"/>
          <w:sz w:val="20"/>
          <w:szCs w:val="20"/>
        </w:rPr>
        <w:tab/>
      </w:r>
      <w:r w:rsidRPr="007C7432">
        <w:rPr>
          <w:rFonts w:ascii="Arial" w:eastAsia="黑体" w:hAnsi="Arial" w:cs="Arial"/>
          <w:b/>
          <w:bCs/>
          <w:snapToGrid w:val="0"/>
          <w:sz w:val="20"/>
          <w:szCs w:val="20"/>
        </w:rPr>
        <w:t>Other receivables</w:t>
      </w:r>
    </w:p>
    <w:p w14:paraId="0111A776" w14:textId="77777777" w:rsidR="00827A91" w:rsidRPr="007C7432" w:rsidRDefault="00827A91">
      <w:pPr>
        <w:widowControl w:val="0"/>
        <w:tabs>
          <w:tab w:val="left" w:pos="434"/>
          <w:tab w:val="left" w:pos="8364"/>
        </w:tabs>
        <w:overflowPunct w:val="0"/>
        <w:autoSpaceDE w:val="0"/>
        <w:autoSpaceDN w:val="0"/>
        <w:adjustRightInd w:val="0"/>
        <w:snapToGrid w:val="0"/>
        <w:ind w:left="720"/>
        <w:jc w:val="both"/>
        <w:textAlignment w:val="bottom"/>
        <w:outlineLvl w:val="2"/>
        <w:rPr>
          <w:rFonts w:ascii="Arial" w:eastAsia="黑体" w:hAnsi="Arial" w:cs="Arial" w:hint="eastAsia"/>
          <w:b/>
          <w:bCs/>
          <w:snapToGrid w:val="0"/>
          <w:sz w:val="20"/>
          <w:szCs w:val="20"/>
        </w:rPr>
      </w:pPr>
    </w:p>
    <w:tbl>
      <w:tblPr>
        <w:tblW w:w="8147" w:type="dxa"/>
        <w:tblInd w:w="0" w:type="dxa"/>
        <w:tblLayout w:type="fixed"/>
        <w:tblCellMar>
          <w:left w:w="0" w:type="dxa"/>
          <w:right w:w="0" w:type="dxa"/>
        </w:tblCellMar>
        <w:tblLook w:val="0000" w:firstRow="0" w:lastRow="0" w:firstColumn="0" w:lastColumn="0" w:noHBand="0" w:noVBand="0"/>
      </w:tblPr>
      <w:tblGrid>
        <w:gridCol w:w="406"/>
        <w:gridCol w:w="3500"/>
        <w:gridCol w:w="70"/>
        <w:gridCol w:w="1836"/>
        <w:gridCol w:w="81"/>
        <w:gridCol w:w="98"/>
        <w:gridCol w:w="2072"/>
        <w:gridCol w:w="84"/>
      </w:tblGrid>
      <w:tr w:rsidR="00827A91" w:rsidRPr="007C7432" w14:paraId="71ACB7A1" w14:textId="77777777">
        <w:tc>
          <w:tcPr>
            <w:tcW w:w="406" w:type="dxa"/>
            <w:tcBorders>
              <w:top w:val="nil"/>
              <w:left w:val="nil"/>
              <w:bottom w:val="nil"/>
              <w:right w:val="nil"/>
            </w:tcBorders>
            <w:noWrap/>
            <w:vAlign w:val="bottom"/>
          </w:tcPr>
          <w:p w14:paraId="1D520F25"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500" w:type="dxa"/>
            <w:tcBorders>
              <w:top w:val="nil"/>
              <w:left w:val="nil"/>
              <w:bottom w:val="nil"/>
              <w:right w:val="nil"/>
            </w:tcBorders>
            <w:noWrap/>
            <w:vAlign w:val="bottom"/>
          </w:tcPr>
          <w:p w14:paraId="701BB789"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70" w:type="dxa"/>
            <w:tcBorders>
              <w:top w:val="nil"/>
              <w:left w:val="nil"/>
              <w:bottom w:val="nil"/>
              <w:right w:val="nil"/>
            </w:tcBorders>
            <w:noWrap/>
            <w:vAlign w:val="bottom"/>
          </w:tcPr>
          <w:p w14:paraId="725CF7D8" w14:textId="77777777" w:rsidR="00827A91" w:rsidRPr="007C7432" w:rsidRDefault="00827A91">
            <w:pPr>
              <w:kinsoku w:val="0"/>
              <w:overflowPunct w:val="0"/>
              <w:autoSpaceDE w:val="0"/>
              <w:autoSpaceDN w:val="0"/>
              <w:adjustRightInd w:val="0"/>
              <w:snapToGrid w:val="0"/>
              <w:jc w:val="both"/>
              <w:rPr>
                <w:rFonts w:ascii="Arial" w:hAnsi="Arial" w:cs="Arial"/>
                <w:sz w:val="20"/>
                <w:szCs w:val="20"/>
              </w:rPr>
            </w:pPr>
            <w:r w:rsidRPr="007C7432">
              <w:rPr>
                <w:rFonts w:ascii="Arial" w:hAnsi="Arial" w:cs="Arial"/>
                <w:color w:val="000000"/>
                <w:sz w:val="20"/>
                <w:szCs w:val="20"/>
              </w:rPr>
              <w:t xml:space="preserve"> </w:t>
            </w:r>
          </w:p>
        </w:tc>
        <w:tc>
          <w:tcPr>
            <w:tcW w:w="1836" w:type="dxa"/>
            <w:tcBorders>
              <w:top w:val="nil"/>
              <w:left w:val="nil"/>
              <w:bottom w:val="nil"/>
              <w:right w:val="nil"/>
            </w:tcBorders>
            <w:noWrap/>
            <w:vAlign w:val="bottom"/>
          </w:tcPr>
          <w:p w14:paraId="739CFF7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2022-12-31</w:t>
            </w:r>
          </w:p>
        </w:tc>
        <w:tc>
          <w:tcPr>
            <w:tcW w:w="81" w:type="dxa"/>
            <w:tcBorders>
              <w:top w:val="nil"/>
              <w:left w:val="nil"/>
              <w:bottom w:val="nil"/>
              <w:right w:val="nil"/>
            </w:tcBorders>
            <w:noWrap/>
            <w:vAlign w:val="bottom"/>
          </w:tcPr>
          <w:p w14:paraId="69009A7E"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5733CB22"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bottom"/>
          </w:tcPr>
          <w:p w14:paraId="7904BEC0"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2021-12-31</w:t>
            </w:r>
          </w:p>
        </w:tc>
        <w:tc>
          <w:tcPr>
            <w:tcW w:w="84" w:type="dxa"/>
            <w:tcBorders>
              <w:top w:val="nil"/>
              <w:left w:val="nil"/>
              <w:bottom w:val="nil"/>
              <w:right w:val="nil"/>
            </w:tcBorders>
            <w:noWrap/>
            <w:vAlign w:val="bottom"/>
          </w:tcPr>
          <w:p w14:paraId="4616BF1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2E91BE8D" w14:textId="77777777">
        <w:trPr>
          <w:trHeight w:val="204"/>
        </w:trPr>
        <w:tc>
          <w:tcPr>
            <w:tcW w:w="406" w:type="dxa"/>
            <w:tcBorders>
              <w:top w:val="nil"/>
              <w:left w:val="nil"/>
              <w:bottom w:val="nil"/>
              <w:right w:val="nil"/>
            </w:tcBorders>
            <w:noWrap/>
            <w:vAlign w:val="bottom"/>
          </w:tcPr>
          <w:p w14:paraId="0A0D8E22"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500" w:type="dxa"/>
            <w:tcBorders>
              <w:top w:val="nil"/>
              <w:left w:val="nil"/>
              <w:bottom w:val="nil"/>
              <w:right w:val="nil"/>
            </w:tcBorders>
            <w:noWrap/>
            <w:vAlign w:val="bottom"/>
          </w:tcPr>
          <w:p w14:paraId="45125E88"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70" w:type="dxa"/>
            <w:tcBorders>
              <w:top w:val="nil"/>
              <w:left w:val="nil"/>
              <w:bottom w:val="nil"/>
              <w:right w:val="nil"/>
            </w:tcBorders>
            <w:noWrap/>
            <w:vAlign w:val="bottom"/>
          </w:tcPr>
          <w:p w14:paraId="6CC15960"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836" w:type="dxa"/>
            <w:tcBorders>
              <w:top w:val="nil"/>
              <w:left w:val="nil"/>
              <w:bottom w:val="nil"/>
              <w:right w:val="nil"/>
            </w:tcBorders>
            <w:noWrap/>
            <w:vAlign w:val="bottom"/>
          </w:tcPr>
          <w:p w14:paraId="508EAD23"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1" w:type="dxa"/>
            <w:tcBorders>
              <w:top w:val="nil"/>
              <w:left w:val="nil"/>
              <w:bottom w:val="nil"/>
              <w:right w:val="nil"/>
            </w:tcBorders>
            <w:noWrap/>
            <w:vAlign w:val="bottom"/>
          </w:tcPr>
          <w:p w14:paraId="0C94FBE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4A905469"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bottom"/>
          </w:tcPr>
          <w:p w14:paraId="1E032048"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bottom"/>
          </w:tcPr>
          <w:p w14:paraId="78FA1F5A"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69841D38" w14:textId="77777777">
        <w:trPr>
          <w:trHeight w:val="236"/>
        </w:trPr>
        <w:tc>
          <w:tcPr>
            <w:tcW w:w="406" w:type="dxa"/>
            <w:tcBorders>
              <w:top w:val="nil"/>
              <w:left w:val="nil"/>
              <w:bottom w:val="nil"/>
              <w:right w:val="nil"/>
            </w:tcBorders>
            <w:noWrap/>
            <w:vAlign w:val="bottom"/>
          </w:tcPr>
          <w:p w14:paraId="2847EEA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6A9A744C" w14:textId="77777777" w:rsidR="00827A91" w:rsidRPr="007C7432" w:rsidRDefault="00827A91">
            <w:pPr>
              <w:snapToGrid w:val="0"/>
              <w:rPr>
                <w:rFonts w:ascii="Arial" w:hAnsi="Arial" w:cs="Arial"/>
                <w:sz w:val="20"/>
                <w:szCs w:val="20"/>
              </w:rPr>
            </w:pPr>
            <w:r w:rsidRPr="007C7432">
              <w:rPr>
                <w:rFonts w:ascii="Arial" w:hAnsi="Arial" w:cs="Arial" w:hint="eastAsia"/>
                <w:sz w:val="20"/>
                <w:szCs w:val="20"/>
              </w:rPr>
              <w:t>PCC Asia Limited</w:t>
            </w:r>
          </w:p>
        </w:tc>
        <w:tc>
          <w:tcPr>
            <w:tcW w:w="70" w:type="dxa"/>
            <w:tcBorders>
              <w:top w:val="nil"/>
              <w:left w:val="nil"/>
              <w:bottom w:val="nil"/>
              <w:right w:val="nil"/>
            </w:tcBorders>
            <w:noWrap/>
            <w:vAlign w:val="center"/>
          </w:tcPr>
          <w:p w14:paraId="426C7155"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36" w:type="dxa"/>
            <w:tcBorders>
              <w:top w:val="nil"/>
              <w:left w:val="nil"/>
              <w:right w:val="nil"/>
            </w:tcBorders>
            <w:noWrap/>
            <w:vAlign w:val="center"/>
          </w:tcPr>
          <w:p w14:paraId="5544AF08" w14:textId="77777777" w:rsidR="00827A91" w:rsidRPr="007C7432" w:rsidRDefault="00827A91">
            <w:pPr>
              <w:snapToGrid w:val="0"/>
              <w:jc w:val="right"/>
              <w:rPr>
                <w:rFonts w:ascii="Arial" w:hAnsi="Arial" w:cs="Arial"/>
                <w:sz w:val="20"/>
                <w:szCs w:val="20"/>
              </w:rPr>
            </w:pPr>
            <w:r w:rsidRPr="007C7432">
              <w:rPr>
                <w:rFonts w:ascii="Arial" w:hAnsi="Arial" w:cs="Arial"/>
                <w:sz w:val="20"/>
                <w:szCs w:val="20"/>
              </w:rPr>
              <w:t>121,600.01</w:t>
            </w:r>
          </w:p>
        </w:tc>
        <w:tc>
          <w:tcPr>
            <w:tcW w:w="81" w:type="dxa"/>
            <w:tcBorders>
              <w:top w:val="nil"/>
              <w:left w:val="nil"/>
              <w:bottom w:val="nil"/>
              <w:right w:val="nil"/>
            </w:tcBorders>
            <w:noWrap/>
            <w:vAlign w:val="center"/>
          </w:tcPr>
          <w:p w14:paraId="46FBA7F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3F6865D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right w:val="nil"/>
            </w:tcBorders>
            <w:noWrap/>
            <w:vAlign w:val="center"/>
          </w:tcPr>
          <w:p w14:paraId="23177CD0" w14:textId="77777777" w:rsidR="00827A91" w:rsidRPr="007C7432" w:rsidRDefault="00827A91">
            <w:pPr>
              <w:snapToGrid w:val="0"/>
              <w:jc w:val="right"/>
              <w:rPr>
                <w:rFonts w:ascii="Arial" w:hAnsi="Arial" w:cs="Arial"/>
                <w:sz w:val="20"/>
                <w:szCs w:val="20"/>
              </w:rPr>
            </w:pPr>
            <w:r w:rsidRPr="007C7432">
              <w:rPr>
                <w:rFonts w:ascii="Arial" w:hAnsi="Arial" w:cs="Arial"/>
                <w:color w:val="000000"/>
                <w:sz w:val="20"/>
                <w:szCs w:val="20"/>
                <w:lang w:bidi="ar"/>
              </w:rPr>
              <w:t>226,883.85</w:t>
            </w:r>
          </w:p>
        </w:tc>
        <w:tc>
          <w:tcPr>
            <w:tcW w:w="84" w:type="dxa"/>
            <w:tcBorders>
              <w:top w:val="nil"/>
              <w:left w:val="nil"/>
              <w:bottom w:val="nil"/>
              <w:right w:val="nil"/>
            </w:tcBorders>
            <w:noWrap/>
            <w:vAlign w:val="bottom"/>
          </w:tcPr>
          <w:p w14:paraId="571C08A2"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475B855D" w14:textId="77777777">
        <w:trPr>
          <w:trHeight w:val="236"/>
        </w:trPr>
        <w:tc>
          <w:tcPr>
            <w:tcW w:w="406" w:type="dxa"/>
            <w:tcBorders>
              <w:top w:val="nil"/>
              <w:left w:val="nil"/>
              <w:bottom w:val="nil"/>
              <w:right w:val="nil"/>
            </w:tcBorders>
            <w:noWrap/>
            <w:vAlign w:val="bottom"/>
          </w:tcPr>
          <w:p w14:paraId="0C61DC8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215662E4" w14:textId="77777777" w:rsidR="00827A91" w:rsidRPr="007C7432" w:rsidRDefault="00827A91">
            <w:pPr>
              <w:snapToGrid w:val="0"/>
              <w:rPr>
                <w:rFonts w:ascii="Arial" w:hAnsi="Arial" w:cs="Arial"/>
                <w:sz w:val="20"/>
                <w:szCs w:val="20"/>
              </w:rPr>
            </w:pPr>
            <w:proofErr w:type="spellStart"/>
            <w:r w:rsidRPr="007C7432">
              <w:rPr>
                <w:rFonts w:ascii="Arial" w:hAnsi="Arial" w:cs="Arial"/>
                <w:sz w:val="20"/>
                <w:szCs w:val="20"/>
              </w:rPr>
              <w:t>Lainiere</w:t>
            </w:r>
            <w:proofErr w:type="spellEnd"/>
            <w:r w:rsidRPr="007C7432">
              <w:rPr>
                <w:rFonts w:ascii="Arial" w:hAnsi="Arial" w:cs="Arial"/>
                <w:sz w:val="20"/>
                <w:szCs w:val="20"/>
              </w:rPr>
              <w:t xml:space="preserve"> de Picardie BC</w:t>
            </w:r>
          </w:p>
        </w:tc>
        <w:tc>
          <w:tcPr>
            <w:tcW w:w="70" w:type="dxa"/>
            <w:tcBorders>
              <w:top w:val="nil"/>
              <w:left w:val="nil"/>
              <w:bottom w:val="nil"/>
              <w:right w:val="nil"/>
            </w:tcBorders>
            <w:noWrap/>
            <w:vAlign w:val="center"/>
          </w:tcPr>
          <w:p w14:paraId="0A1C869E"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36" w:type="dxa"/>
            <w:tcBorders>
              <w:top w:val="nil"/>
              <w:left w:val="nil"/>
              <w:right w:val="nil"/>
            </w:tcBorders>
            <w:noWrap/>
            <w:vAlign w:val="center"/>
          </w:tcPr>
          <w:p w14:paraId="03652150" w14:textId="77777777" w:rsidR="00827A91" w:rsidRPr="007C7432" w:rsidRDefault="00827A91">
            <w:pPr>
              <w:snapToGrid w:val="0"/>
              <w:jc w:val="right"/>
              <w:rPr>
                <w:rFonts w:ascii="Arial" w:hAnsi="Arial" w:cs="Arial"/>
                <w:color w:val="000000"/>
                <w:sz w:val="20"/>
                <w:szCs w:val="20"/>
                <w:lang w:bidi="ar"/>
              </w:rPr>
            </w:pPr>
            <w:r w:rsidRPr="007C7432">
              <w:rPr>
                <w:rFonts w:ascii="Arial" w:hAnsi="Arial" w:cs="Arial"/>
                <w:sz w:val="20"/>
                <w:szCs w:val="20"/>
              </w:rPr>
              <w:t>27,311.89</w:t>
            </w:r>
          </w:p>
        </w:tc>
        <w:tc>
          <w:tcPr>
            <w:tcW w:w="81" w:type="dxa"/>
            <w:tcBorders>
              <w:top w:val="nil"/>
              <w:left w:val="nil"/>
              <w:bottom w:val="nil"/>
              <w:right w:val="nil"/>
            </w:tcBorders>
            <w:noWrap/>
            <w:vAlign w:val="center"/>
          </w:tcPr>
          <w:p w14:paraId="59BB993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0CF25BD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right w:val="nil"/>
            </w:tcBorders>
            <w:noWrap/>
            <w:vAlign w:val="center"/>
          </w:tcPr>
          <w:p w14:paraId="48BA97DB" w14:textId="77777777" w:rsidR="00827A91" w:rsidRPr="007C7432" w:rsidRDefault="00827A91">
            <w:pPr>
              <w:snapToGrid w:val="0"/>
              <w:jc w:val="right"/>
              <w:rPr>
                <w:rFonts w:ascii="Arial" w:hAnsi="Arial" w:cs="Arial"/>
                <w:color w:val="000000"/>
                <w:sz w:val="20"/>
                <w:szCs w:val="20"/>
                <w:lang w:bidi="ar"/>
              </w:rPr>
            </w:pPr>
            <w:r w:rsidRPr="007C7432">
              <w:rPr>
                <w:rFonts w:ascii="Arial" w:hAnsi="Arial" w:cs="Arial"/>
                <w:color w:val="000000"/>
                <w:sz w:val="20"/>
                <w:szCs w:val="20"/>
                <w:lang w:bidi="ar"/>
              </w:rPr>
              <w:t>9,295.01</w:t>
            </w:r>
          </w:p>
        </w:tc>
        <w:tc>
          <w:tcPr>
            <w:tcW w:w="84" w:type="dxa"/>
            <w:tcBorders>
              <w:top w:val="nil"/>
              <w:left w:val="nil"/>
              <w:bottom w:val="nil"/>
              <w:right w:val="nil"/>
            </w:tcBorders>
            <w:noWrap/>
            <w:vAlign w:val="bottom"/>
          </w:tcPr>
          <w:p w14:paraId="39608859"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39E0A289" w14:textId="77777777">
        <w:trPr>
          <w:trHeight w:val="236"/>
        </w:trPr>
        <w:tc>
          <w:tcPr>
            <w:tcW w:w="406" w:type="dxa"/>
            <w:tcBorders>
              <w:top w:val="nil"/>
              <w:left w:val="nil"/>
              <w:bottom w:val="nil"/>
              <w:right w:val="nil"/>
            </w:tcBorders>
            <w:noWrap/>
            <w:vAlign w:val="bottom"/>
          </w:tcPr>
          <w:p w14:paraId="1D18221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41E1B0DD" w14:textId="77777777" w:rsidR="00827A91" w:rsidRPr="007C7432" w:rsidRDefault="00827A91">
            <w:pPr>
              <w:snapToGrid w:val="0"/>
              <w:rPr>
                <w:rFonts w:ascii="Arial" w:hAnsi="Arial" w:cs="Arial"/>
                <w:sz w:val="20"/>
                <w:szCs w:val="20"/>
              </w:rPr>
            </w:pPr>
            <w:proofErr w:type="spellStart"/>
            <w:r w:rsidRPr="007C7432">
              <w:rPr>
                <w:rFonts w:ascii="Arial" w:hAnsi="Arial" w:cs="Arial"/>
                <w:sz w:val="20"/>
                <w:szCs w:val="20"/>
              </w:rPr>
              <w:t>Chargeurs</w:t>
            </w:r>
            <w:proofErr w:type="spellEnd"/>
            <w:r w:rsidRPr="007C7432">
              <w:rPr>
                <w:rFonts w:ascii="Arial" w:hAnsi="Arial" w:cs="Arial"/>
                <w:sz w:val="20"/>
                <w:szCs w:val="20"/>
              </w:rPr>
              <w:t xml:space="preserve"> PCC Singapore Pte. Ltd.</w:t>
            </w:r>
          </w:p>
        </w:tc>
        <w:tc>
          <w:tcPr>
            <w:tcW w:w="70" w:type="dxa"/>
            <w:tcBorders>
              <w:top w:val="nil"/>
              <w:left w:val="nil"/>
              <w:bottom w:val="nil"/>
              <w:right w:val="nil"/>
            </w:tcBorders>
            <w:noWrap/>
            <w:vAlign w:val="center"/>
          </w:tcPr>
          <w:p w14:paraId="0A4AF192"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36" w:type="dxa"/>
            <w:tcBorders>
              <w:top w:val="nil"/>
              <w:left w:val="nil"/>
              <w:right w:val="nil"/>
            </w:tcBorders>
            <w:noWrap/>
            <w:vAlign w:val="center"/>
          </w:tcPr>
          <w:p w14:paraId="78221500" w14:textId="77777777" w:rsidR="00827A91" w:rsidRPr="007C7432" w:rsidRDefault="00827A91">
            <w:pPr>
              <w:snapToGrid w:val="0"/>
              <w:jc w:val="right"/>
              <w:rPr>
                <w:rFonts w:ascii="Arial" w:hAnsi="Arial" w:cs="Arial"/>
                <w:color w:val="000000"/>
                <w:sz w:val="20"/>
                <w:szCs w:val="20"/>
                <w:lang w:bidi="ar"/>
              </w:rPr>
            </w:pPr>
            <w:r w:rsidRPr="007C7432">
              <w:rPr>
                <w:rFonts w:ascii="Arial" w:hAnsi="Arial" w:cs="Arial"/>
                <w:sz w:val="20"/>
                <w:szCs w:val="20"/>
              </w:rPr>
              <w:t>14,223.52</w:t>
            </w:r>
          </w:p>
        </w:tc>
        <w:tc>
          <w:tcPr>
            <w:tcW w:w="81" w:type="dxa"/>
            <w:tcBorders>
              <w:top w:val="nil"/>
              <w:left w:val="nil"/>
              <w:bottom w:val="nil"/>
              <w:right w:val="nil"/>
            </w:tcBorders>
            <w:noWrap/>
            <w:vAlign w:val="center"/>
          </w:tcPr>
          <w:p w14:paraId="4E8C8C3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00EC3DD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right w:val="nil"/>
            </w:tcBorders>
            <w:noWrap/>
            <w:vAlign w:val="center"/>
          </w:tcPr>
          <w:p w14:paraId="020D9131" w14:textId="77777777" w:rsidR="00827A91" w:rsidRPr="007C7432" w:rsidRDefault="00827A91">
            <w:pPr>
              <w:snapToGrid w:val="0"/>
              <w:jc w:val="right"/>
              <w:rPr>
                <w:rFonts w:ascii="Arial" w:hAnsi="Arial" w:cs="Arial"/>
                <w:color w:val="000000"/>
                <w:sz w:val="20"/>
                <w:szCs w:val="20"/>
                <w:lang w:bidi="ar"/>
              </w:rPr>
            </w:pPr>
            <w:r w:rsidRPr="007C7432">
              <w:rPr>
                <w:rFonts w:ascii="Arial" w:hAnsi="Arial" w:cs="Arial"/>
                <w:color w:val="000000"/>
                <w:sz w:val="20"/>
                <w:szCs w:val="20"/>
                <w:lang w:bidi="ar"/>
              </w:rPr>
              <w:t>4,661.85</w:t>
            </w:r>
          </w:p>
        </w:tc>
        <w:tc>
          <w:tcPr>
            <w:tcW w:w="84" w:type="dxa"/>
            <w:tcBorders>
              <w:top w:val="nil"/>
              <w:left w:val="nil"/>
              <w:bottom w:val="nil"/>
              <w:right w:val="nil"/>
            </w:tcBorders>
            <w:noWrap/>
            <w:vAlign w:val="bottom"/>
          </w:tcPr>
          <w:p w14:paraId="5D87B2BB"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73B04499" w14:textId="77777777">
        <w:trPr>
          <w:trHeight w:val="236"/>
        </w:trPr>
        <w:tc>
          <w:tcPr>
            <w:tcW w:w="406" w:type="dxa"/>
            <w:tcBorders>
              <w:top w:val="nil"/>
              <w:left w:val="nil"/>
              <w:bottom w:val="nil"/>
              <w:right w:val="nil"/>
            </w:tcBorders>
            <w:noWrap/>
            <w:vAlign w:val="bottom"/>
          </w:tcPr>
          <w:p w14:paraId="79C830E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100893D7" w14:textId="77777777" w:rsidR="00827A91" w:rsidRPr="007C7432" w:rsidRDefault="00827A91">
            <w:pPr>
              <w:snapToGrid w:val="0"/>
              <w:rPr>
                <w:rFonts w:ascii="Arial" w:hAnsi="Arial" w:cs="Arial"/>
                <w:sz w:val="20"/>
                <w:szCs w:val="20"/>
              </w:rPr>
            </w:pPr>
            <w:proofErr w:type="spellStart"/>
            <w:r w:rsidRPr="007C7432">
              <w:rPr>
                <w:rFonts w:ascii="Arial" w:hAnsi="Arial" w:cs="Arial"/>
                <w:sz w:val="20"/>
                <w:szCs w:val="20"/>
              </w:rPr>
              <w:t>Chargeurs</w:t>
            </w:r>
            <w:proofErr w:type="spellEnd"/>
            <w:r w:rsidRPr="007C7432">
              <w:rPr>
                <w:rFonts w:ascii="Arial" w:hAnsi="Arial" w:cs="Arial"/>
                <w:sz w:val="20"/>
                <w:szCs w:val="20"/>
              </w:rPr>
              <w:t xml:space="preserve"> PCC North America, Inc.</w:t>
            </w:r>
          </w:p>
        </w:tc>
        <w:tc>
          <w:tcPr>
            <w:tcW w:w="70" w:type="dxa"/>
            <w:tcBorders>
              <w:top w:val="nil"/>
              <w:left w:val="nil"/>
              <w:bottom w:val="nil"/>
              <w:right w:val="nil"/>
            </w:tcBorders>
            <w:noWrap/>
            <w:vAlign w:val="center"/>
          </w:tcPr>
          <w:p w14:paraId="341C6012"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36" w:type="dxa"/>
            <w:tcBorders>
              <w:top w:val="nil"/>
              <w:left w:val="nil"/>
              <w:right w:val="nil"/>
            </w:tcBorders>
            <w:noWrap/>
            <w:vAlign w:val="center"/>
          </w:tcPr>
          <w:p w14:paraId="3F9E5886" w14:textId="77777777" w:rsidR="00827A91" w:rsidRPr="007C7432" w:rsidRDefault="00827A91">
            <w:pPr>
              <w:snapToGrid w:val="0"/>
              <w:jc w:val="right"/>
              <w:rPr>
                <w:rFonts w:ascii="Arial" w:hAnsi="Arial" w:cs="Arial"/>
                <w:color w:val="000000"/>
                <w:sz w:val="20"/>
                <w:szCs w:val="20"/>
                <w:lang w:bidi="ar"/>
              </w:rPr>
            </w:pPr>
            <w:r w:rsidRPr="007C7432">
              <w:rPr>
                <w:rFonts w:ascii="Arial" w:hAnsi="Arial" w:cs="Arial"/>
                <w:color w:val="000000"/>
                <w:sz w:val="20"/>
                <w:szCs w:val="20"/>
                <w:lang w:bidi="ar"/>
              </w:rPr>
              <w:t>11,495.21</w:t>
            </w:r>
          </w:p>
        </w:tc>
        <w:tc>
          <w:tcPr>
            <w:tcW w:w="81" w:type="dxa"/>
            <w:tcBorders>
              <w:top w:val="nil"/>
              <w:left w:val="nil"/>
              <w:bottom w:val="nil"/>
              <w:right w:val="nil"/>
            </w:tcBorders>
            <w:noWrap/>
            <w:vAlign w:val="center"/>
          </w:tcPr>
          <w:p w14:paraId="38B6D92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59B6A50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right w:val="nil"/>
            </w:tcBorders>
            <w:noWrap/>
            <w:vAlign w:val="center"/>
          </w:tcPr>
          <w:p w14:paraId="4EE51BC3" w14:textId="77777777" w:rsidR="00827A91" w:rsidRPr="007C7432" w:rsidRDefault="00827A91">
            <w:pPr>
              <w:snapToGrid w:val="0"/>
              <w:jc w:val="right"/>
              <w:rPr>
                <w:rFonts w:ascii="Arial" w:hAnsi="Arial" w:cs="Arial" w:hint="eastAsia"/>
                <w:sz w:val="20"/>
                <w:szCs w:val="20"/>
              </w:rPr>
            </w:pPr>
            <w:r w:rsidRPr="007C7432">
              <w:rPr>
                <w:rFonts w:ascii="Arial" w:hAnsi="Arial" w:cs="Arial"/>
                <w:color w:val="000000"/>
                <w:sz w:val="20"/>
                <w:szCs w:val="20"/>
                <w:lang w:bidi="ar"/>
              </w:rPr>
              <w:t>15,939.25</w:t>
            </w:r>
          </w:p>
        </w:tc>
        <w:tc>
          <w:tcPr>
            <w:tcW w:w="84" w:type="dxa"/>
            <w:tcBorders>
              <w:top w:val="nil"/>
              <w:left w:val="nil"/>
              <w:bottom w:val="nil"/>
              <w:right w:val="nil"/>
            </w:tcBorders>
            <w:noWrap/>
            <w:vAlign w:val="bottom"/>
          </w:tcPr>
          <w:p w14:paraId="4666E01B"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0E3AA7C8" w14:textId="77777777">
        <w:trPr>
          <w:trHeight w:val="236"/>
        </w:trPr>
        <w:tc>
          <w:tcPr>
            <w:tcW w:w="406" w:type="dxa"/>
            <w:tcBorders>
              <w:top w:val="nil"/>
              <w:left w:val="nil"/>
              <w:bottom w:val="nil"/>
              <w:right w:val="nil"/>
            </w:tcBorders>
            <w:noWrap/>
            <w:vAlign w:val="bottom"/>
          </w:tcPr>
          <w:p w14:paraId="4C4484C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7BA6FFBD" w14:textId="77777777" w:rsidR="00827A91" w:rsidRPr="007C7432" w:rsidRDefault="00827A91">
            <w:pPr>
              <w:snapToGrid w:val="0"/>
              <w:rPr>
                <w:rFonts w:ascii="Arial" w:hAnsi="Arial" w:cs="Arial"/>
                <w:sz w:val="20"/>
                <w:szCs w:val="20"/>
              </w:rPr>
            </w:pPr>
            <w:r w:rsidRPr="007C7432">
              <w:rPr>
                <w:rFonts w:ascii="Arial" w:hAnsi="Arial" w:cs="Arial"/>
                <w:sz w:val="20"/>
                <w:szCs w:val="20"/>
              </w:rPr>
              <w:t>CHARGEURS PCC KOREA LTD</w:t>
            </w:r>
          </w:p>
        </w:tc>
        <w:tc>
          <w:tcPr>
            <w:tcW w:w="70" w:type="dxa"/>
            <w:tcBorders>
              <w:top w:val="nil"/>
              <w:left w:val="nil"/>
              <w:bottom w:val="nil"/>
              <w:right w:val="nil"/>
            </w:tcBorders>
            <w:noWrap/>
            <w:vAlign w:val="center"/>
          </w:tcPr>
          <w:p w14:paraId="50ADE501"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36" w:type="dxa"/>
            <w:tcBorders>
              <w:top w:val="nil"/>
              <w:left w:val="nil"/>
              <w:right w:val="nil"/>
            </w:tcBorders>
            <w:noWrap/>
            <w:vAlign w:val="center"/>
          </w:tcPr>
          <w:p w14:paraId="3A372E35" w14:textId="77777777" w:rsidR="00827A91" w:rsidRPr="007C7432" w:rsidRDefault="00827A91">
            <w:pPr>
              <w:snapToGrid w:val="0"/>
              <w:jc w:val="right"/>
              <w:rPr>
                <w:rFonts w:ascii="Arial" w:hAnsi="Arial" w:cs="Arial"/>
                <w:color w:val="000000"/>
                <w:sz w:val="20"/>
                <w:szCs w:val="20"/>
                <w:lang w:bidi="ar"/>
              </w:rPr>
            </w:pPr>
            <w:r w:rsidRPr="007C7432">
              <w:rPr>
                <w:rFonts w:ascii="Arial" w:hAnsi="Arial" w:cs="Arial"/>
                <w:color w:val="000000"/>
                <w:sz w:val="20"/>
                <w:szCs w:val="20"/>
                <w:lang w:bidi="ar"/>
              </w:rPr>
              <w:t>4,933.24</w:t>
            </w:r>
          </w:p>
        </w:tc>
        <w:tc>
          <w:tcPr>
            <w:tcW w:w="81" w:type="dxa"/>
            <w:tcBorders>
              <w:top w:val="nil"/>
              <w:left w:val="nil"/>
              <w:bottom w:val="nil"/>
              <w:right w:val="nil"/>
            </w:tcBorders>
            <w:noWrap/>
            <w:vAlign w:val="center"/>
          </w:tcPr>
          <w:p w14:paraId="71F46EB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4949071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right w:val="nil"/>
            </w:tcBorders>
            <w:noWrap/>
            <w:vAlign w:val="center"/>
          </w:tcPr>
          <w:p w14:paraId="11A14995" w14:textId="77777777" w:rsidR="00827A91" w:rsidRPr="007C7432" w:rsidRDefault="00827A91">
            <w:pPr>
              <w:snapToGrid w:val="0"/>
              <w:jc w:val="right"/>
              <w:rPr>
                <w:rFonts w:ascii="Arial" w:hAnsi="Arial" w:cs="Arial"/>
                <w:sz w:val="20"/>
                <w:szCs w:val="20"/>
              </w:rPr>
            </w:pPr>
            <w:r w:rsidRPr="007C7432">
              <w:rPr>
                <w:rFonts w:ascii="Arial" w:hAnsi="Arial" w:cs="Arial"/>
                <w:color w:val="000000"/>
                <w:sz w:val="20"/>
                <w:szCs w:val="20"/>
                <w:lang w:bidi="ar"/>
              </w:rPr>
              <w:t>14,179.11</w:t>
            </w:r>
          </w:p>
        </w:tc>
        <w:tc>
          <w:tcPr>
            <w:tcW w:w="84" w:type="dxa"/>
            <w:tcBorders>
              <w:top w:val="nil"/>
              <w:left w:val="nil"/>
              <w:bottom w:val="nil"/>
              <w:right w:val="nil"/>
            </w:tcBorders>
            <w:noWrap/>
            <w:vAlign w:val="bottom"/>
          </w:tcPr>
          <w:p w14:paraId="73909F42"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7E25BEC8" w14:textId="77777777">
        <w:tc>
          <w:tcPr>
            <w:tcW w:w="406" w:type="dxa"/>
            <w:tcBorders>
              <w:top w:val="nil"/>
              <w:left w:val="nil"/>
              <w:bottom w:val="nil"/>
              <w:right w:val="nil"/>
            </w:tcBorders>
            <w:noWrap/>
            <w:vAlign w:val="bottom"/>
          </w:tcPr>
          <w:p w14:paraId="7B43606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62D6F4FC" w14:textId="77777777" w:rsidR="00827A91" w:rsidRPr="007C7432" w:rsidRDefault="00827A91">
            <w:pPr>
              <w:snapToGrid w:val="0"/>
              <w:rPr>
                <w:rFonts w:ascii="Arial" w:hAnsi="Arial" w:cs="Arial"/>
                <w:sz w:val="20"/>
                <w:szCs w:val="20"/>
              </w:rPr>
            </w:pPr>
            <w:r w:rsidRPr="007C7432">
              <w:rPr>
                <w:rFonts w:ascii="Arial" w:hAnsi="Arial" w:cs="Arial"/>
                <w:sz w:val="20"/>
                <w:szCs w:val="20"/>
              </w:rPr>
              <w:t>DHJ Interlining Shanghai Co., Ltd.</w:t>
            </w:r>
          </w:p>
        </w:tc>
        <w:tc>
          <w:tcPr>
            <w:tcW w:w="70" w:type="dxa"/>
            <w:tcBorders>
              <w:top w:val="nil"/>
              <w:left w:val="nil"/>
              <w:bottom w:val="nil"/>
              <w:right w:val="nil"/>
            </w:tcBorders>
            <w:noWrap/>
            <w:vAlign w:val="center"/>
          </w:tcPr>
          <w:p w14:paraId="6B815B29"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36" w:type="dxa"/>
            <w:tcBorders>
              <w:top w:val="nil"/>
              <w:left w:val="nil"/>
              <w:right w:val="nil"/>
            </w:tcBorders>
            <w:noWrap/>
            <w:vAlign w:val="center"/>
          </w:tcPr>
          <w:p w14:paraId="5C931826" w14:textId="77777777" w:rsidR="00827A91" w:rsidRPr="007C7432" w:rsidRDefault="00827A91">
            <w:pPr>
              <w:snapToGrid w:val="0"/>
              <w:jc w:val="right"/>
              <w:rPr>
                <w:rFonts w:ascii="Arial" w:hAnsi="Arial" w:cs="Arial"/>
                <w:sz w:val="20"/>
                <w:szCs w:val="20"/>
              </w:rPr>
            </w:pPr>
            <w:r w:rsidRPr="007C7432">
              <w:rPr>
                <w:rFonts w:ascii="Arial" w:hAnsi="Arial" w:cs="Arial" w:hint="eastAsia"/>
                <w:sz w:val="20"/>
                <w:szCs w:val="20"/>
              </w:rPr>
              <w:t>-</w:t>
            </w:r>
          </w:p>
        </w:tc>
        <w:tc>
          <w:tcPr>
            <w:tcW w:w="81" w:type="dxa"/>
            <w:tcBorders>
              <w:top w:val="nil"/>
              <w:left w:val="nil"/>
              <w:bottom w:val="nil"/>
              <w:right w:val="nil"/>
            </w:tcBorders>
            <w:noWrap/>
            <w:vAlign w:val="center"/>
          </w:tcPr>
          <w:p w14:paraId="1212452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61F3600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right w:val="nil"/>
            </w:tcBorders>
            <w:noWrap/>
            <w:vAlign w:val="center"/>
          </w:tcPr>
          <w:p w14:paraId="50B7C03D" w14:textId="77777777" w:rsidR="00827A91" w:rsidRPr="007C7432" w:rsidRDefault="00827A91">
            <w:pPr>
              <w:snapToGrid w:val="0"/>
              <w:jc w:val="right"/>
              <w:rPr>
                <w:rFonts w:ascii="Arial" w:hAnsi="Arial" w:cs="Arial"/>
                <w:sz w:val="20"/>
                <w:szCs w:val="20"/>
              </w:rPr>
            </w:pPr>
            <w:r w:rsidRPr="007C7432">
              <w:rPr>
                <w:rFonts w:ascii="Arial" w:hAnsi="Arial" w:cs="Arial"/>
                <w:color w:val="000000"/>
                <w:sz w:val="20"/>
                <w:szCs w:val="20"/>
                <w:lang w:bidi="ar"/>
              </w:rPr>
              <w:t>1,510.00</w:t>
            </w:r>
          </w:p>
        </w:tc>
        <w:tc>
          <w:tcPr>
            <w:tcW w:w="84" w:type="dxa"/>
            <w:tcBorders>
              <w:top w:val="nil"/>
              <w:left w:val="nil"/>
              <w:bottom w:val="nil"/>
              <w:right w:val="nil"/>
            </w:tcBorders>
            <w:noWrap/>
            <w:vAlign w:val="bottom"/>
          </w:tcPr>
          <w:p w14:paraId="3456B9E1"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24A8736C" w14:textId="77777777">
        <w:tc>
          <w:tcPr>
            <w:tcW w:w="406" w:type="dxa"/>
            <w:tcBorders>
              <w:top w:val="nil"/>
              <w:left w:val="nil"/>
              <w:bottom w:val="nil"/>
              <w:right w:val="nil"/>
            </w:tcBorders>
            <w:noWrap/>
            <w:vAlign w:val="bottom"/>
          </w:tcPr>
          <w:p w14:paraId="0914FAE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04E9B69A"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70" w:type="dxa"/>
            <w:tcBorders>
              <w:top w:val="nil"/>
              <w:left w:val="nil"/>
              <w:bottom w:val="nil"/>
              <w:right w:val="nil"/>
            </w:tcBorders>
            <w:noWrap/>
            <w:vAlign w:val="center"/>
          </w:tcPr>
          <w:p w14:paraId="150EE726"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36" w:type="dxa"/>
            <w:tcBorders>
              <w:top w:val="single" w:sz="4" w:space="0" w:color="auto"/>
              <w:left w:val="nil"/>
              <w:bottom w:val="nil"/>
              <w:right w:val="nil"/>
            </w:tcBorders>
            <w:noWrap/>
            <w:vAlign w:val="center"/>
          </w:tcPr>
          <w:p w14:paraId="77C64EEE" w14:textId="77777777" w:rsidR="00827A91" w:rsidRPr="007C7432" w:rsidRDefault="00827A91">
            <w:pPr>
              <w:snapToGrid w:val="0"/>
              <w:jc w:val="right"/>
              <w:rPr>
                <w:rFonts w:ascii="Arial" w:hAnsi="Arial" w:cs="Arial"/>
                <w:sz w:val="20"/>
                <w:szCs w:val="20"/>
              </w:rPr>
            </w:pPr>
          </w:p>
        </w:tc>
        <w:tc>
          <w:tcPr>
            <w:tcW w:w="81" w:type="dxa"/>
            <w:tcBorders>
              <w:top w:val="nil"/>
              <w:left w:val="nil"/>
              <w:bottom w:val="nil"/>
              <w:right w:val="nil"/>
            </w:tcBorders>
            <w:noWrap/>
            <w:vAlign w:val="center"/>
          </w:tcPr>
          <w:p w14:paraId="0DCEEE2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56934B5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single" w:sz="4" w:space="0" w:color="auto"/>
              <w:left w:val="nil"/>
              <w:bottom w:val="nil"/>
              <w:right w:val="nil"/>
            </w:tcBorders>
            <w:noWrap/>
            <w:vAlign w:val="center"/>
          </w:tcPr>
          <w:p w14:paraId="6BBF695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4" w:type="dxa"/>
            <w:tcBorders>
              <w:top w:val="nil"/>
              <w:left w:val="nil"/>
              <w:bottom w:val="nil"/>
              <w:right w:val="nil"/>
            </w:tcBorders>
            <w:noWrap/>
            <w:vAlign w:val="bottom"/>
          </w:tcPr>
          <w:p w14:paraId="2939ACD7"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734181F2" w14:textId="77777777">
        <w:tc>
          <w:tcPr>
            <w:tcW w:w="406" w:type="dxa"/>
            <w:tcBorders>
              <w:top w:val="nil"/>
              <w:left w:val="nil"/>
              <w:bottom w:val="nil"/>
              <w:right w:val="nil"/>
            </w:tcBorders>
            <w:shd w:val="clear" w:color="auto" w:fill="auto"/>
            <w:noWrap/>
            <w:vAlign w:val="bottom"/>
          </w:tcPr>
          <w:p w14:paraId="6D60BC5D"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3500" w:type="dxa"/>
            <w:tcBorders>
              <w:top w:val="nil"/>
              <w:left w:val="nil"/>
              <w:bottom w:val="nil"/>
              <w:right w:val="nil"/>
            </w:tcBorders>
            <w:shd w:val="clear" w:color="auto" w:fill="auto"/>
            <w:noWrap/>
            <w:vAlign w:val="center"/>
          </w:tcPr>
          <w:p w14:paraId="33273C97" w14:textId="77777777" w:rsidR="00827A91" w:rsidRPr="007C7432" w:rsidRDefault="00827A91">
            <w:pPr>
              <w:kinsoku w:val="0"/>
              <w:overflowPunct w:val="0"/>
              <w:autoSpaceDE w:val="0"/>
              <w:autoSpaceDN w:val="0"/>
              <w:adjustRightInd w:val="0"/>
              <w:snapToGrid w:val="0"/>
              <w:ind w:firstLineChars="100" w:firstLine="200"/>
              <w:rPr>
                <w:rFonts w:ascii="Arial" w:hAnsi="Arial" w:cs="Arial"/>
                <w:sz w:val="20"/>
                <w:szCs w:val="20"/>
              </w:rPr>
            </w:pPr>
          </w:p>
        </w:tc>
        <w:tc>
          <w:tcPr>
            <w:tcW w:w="70" w:type="dxa"/>
            <w:tcBorders>
              <w:top w:val="nil"/>
              <w:left w:val="nil"/>
              <w:bottom w:val="nil"/>
              <w:right w:val="nil"/>
            </w:tcBorders>
            <w:shd w:val="clear" w:color="auto" w:fill="auto"/>
            <w:noWrap/>
            <w:vAlign w:val="center"/>
          </w:tcPr>
          <w:p w14:paraId="034C29A0"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836" w:type="dxa"/>
            <w:tcBorders>
              <w:top w:val="nil"/>
              <w:left w:val="nil"/>
              <w:bottom w:val="double" w:sz="6" w:space="0" w:color="auto"/>
              <w:right w:val="nil"/>
            </w:tcBorders>
            <w:shd w:val="clear" w:color="000000" w:fill="auto"/>
            <w:noWrap/>
            <w:vAlign w:val="center"/>
          </w:tcPr>
          <w:p w14:paraId="1BE59E84" w14:textId="77777777" w:rsidR="00827A91" w:rsidRPr="007C7432" w:rsidRDefault="00827A91">
            <w:pPr>
              <w:snapToGrid w:val="0"/>
              <w:jc w:val="right"/>
              <w:rPr>
                <w:rFonts w:ascii="Arial" w:hAnsi="Arial" w:cs="Arial"/>
                <w:sz w:val="20"/>
                <w:szCs w:val="20"/>
              </w:rPr>
            </w:pPr>
            <w:r w:rsidRPr="007C7432">
              <w:rPr>
                <w:rFonts w:ascii="Arial" w:hAnsi="Arial" w:cs="Arial"/>
                <w:sz w:val="20"/>
                <w:szCs w:val="20"/>
              </w:rPr>
              <w:t>179,563.87</w:t>
            </w:r>
          </w:p>
        </w:tc>
        <w:tc>
          <w:tcPr>
            <w:tcW w:w="81" w:type="dxa"/>
            <w:tcBorders>
              <w:top w:val="nil"/>
              <w:left w:val="nil"/>
              <w:bottom w:val="nil"/>
              <w:right w:val="nil"/>
            </w:tcBorders>
            <w:shd w:val="clear" w:color="auto" w:fill="auto"/>
            <w:noWrap/>
            <w:vAlign w:val="center"/>
          </w:tcPr>
          <w:p w14:paraId="52FEFB0E"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98" w:type="dxa"/>
            <w:tcBorders>
              <w:top w:val="nil"/>
              <w:left w:val="nil"/>
              <w:bottom w:val="nil"/>
              <w:right w:val="nil"/>
            </w:tcBorders>
            <w:shd w:val="clear" w:color="auto" w:fill="auto"/>
            <w:noWrap/>
            <w:vAlign w:val="center"/>
          </w:tcPr>
          <w:p w14:paraId="1AF23569"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2072" w:type="dxa"/>
            <w:tcBorders>
              <w:top w:val="nil"/>
              <w:left w:val="nil"/>
              <w:bottom w:val="double" w:sz="6" w:space="0" w:color="auto"/>
              <w:right w:val="nil"/>
            </w:tcBorders>
            <w:shd w:val="clear" w:color="000000" w:fill="auto"/>
            <w:noWrap/>
            <w:vAlign w:val="center"/>
          </w:tcPr>
          <w:p w14:paraId="58F7B125" w14:textId="77777777" w:rsidR="00827A91" w:rsidRPr="007C7432" w:rsidRDefault="00827A91">
            <w:pPr>
              <w:kinsoku w:val="0"/>
              <w:overflowPunct w:val="0"/>
              <w:autoSpaceDE w:val="0"/>
              <w:autoSpaceDN w:val="0"/>
              <w:adjustRightInd w:val="0"/>
              <w:snapToGrid w:val="0"/>
              <w:jc w:val="right"/>
              <w:rPr>
                <w:rFonts w:ascii="Arial" w:hAnsi="Arial" w:cs="Arial" w:hint="eastAsia"/>
                <w:color w:val="000000"/>
                <w:sz w:val="20"/>
                <w:szCs w:val="20"/>
              </w:rPr>
            </w:pPr>
            <w:r w:rsidRPr="007C7432">
              <w:rPr>
                <w:rFonts w:ascii="Arial" w:hAnsi="Arial" w:cs="Arial"/>
                <w:sz w:val="20"/>
                <w:szCs w:val="20"/>
              </w:rPr>
              <w:t>272,469.07</w:t>
            </w:r>
          </w:p>
        </w:tc>
        <w:tc>
          <w:tcPr>
            <w:tcW w:w="84" w:type="dxa"/>
            <w:tcBorders>
              <w:top w:val="nil"/>
              <w:left w:val="nil"/>
              <w:bottom w:val="nil"/>
              <w:right w:val="nil"/>
            </w:tcBorders>
            <w:noWrap/>
            <w:vAlign w:val="bottom"/>
          </w:tcPr>
          <w:p w14:paraId="3153B488"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bl>
    <w:p w14:paraId="33231820" w14:textId="77777777" w:rsidR="00827A91" w:rsidRPr="007C7432" w:rsidRDefault="00827A91">
      <w:pPr>
        <w:widowControl w:val="0"/>
        <w:tabs>
          <w:tab w:val="left" w:pos="434"/>
          <w:tab w:val="left" w:pos="8364"/>
        </w:tabs>
        <w:overflowPunct w:val="0"/>
        <w:autoSpaceDE w:val="0"/>
        <w:autoSpaceDN w:val="0"/>
        <w:adjustRightInd w:val="0"/>
        <w:snapToGrid w:val="0"/>
        <w:ind w:left="720"/>
        <w:jc w:val="both"/>
        <w:textAlignment w:val="bottom"/>
        <w:outlineLvl w:val="2"/>
        <w:rPr>
          <w:rFonts w:ascii="Arial" w:eastAsia="黑体" w:hAnsi="Arial" w:cs="Arial"/>
          <w:b/>
          <w:bCs/>
          <w:snapToGrid w:val="0"/>
          <w:sz w:val="20"/>
          <w:szCs w:val="20"/>
        </w:rPr>
      </w:pPr>
    </w:p>
    <w:p w14:paraId="64615D2A" w14:textId="77777777" w:rsidR="00827A91" w:rsidRPr="007C7432" w:rsidRDefault="00827A91">
      <w:pPr>
        <w:widowControl w:val="0"/>
        <w:tabs>
          <w:tab w:val="left" w:pos="434"/>
          <w:tab w:val="left" w:pos="8364"/>
        </w:tabs>
        <w:overflowPunct w:val="0"/>
        <w:autoSpaceDE w:val="0"/>
        <w:autoSpaceDN w:val="0"/>
        <w:adjustRightInd w:val="0"/>
        <w:snapToGrid w:val="0"/>
        <w:ind w:left="36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br w:type="page"/>
      </w:r>
    </w:p>
    <w:p w14:paraId="063FF06C" w14:textId="77777777" w:rsidR="00827A91" w:rsidRPr="007C7432" w:rsidRDefault="00827A91">
      <w:pPr>
        <w:widowControl w:val="0"/>
        <w:numPr>
          <w:ilvl w:val="0"/>
          <w:numId w:val="14"/>
        </w:numPr>
        <w:tabs>
          <w:tab w:val="left" w:pos="406"/>
          <w:tab w:val="left" w:pos="720"/>
        </w:tabs>
        <w:snapToGrid w:val="0"/>
        <w:jc w:val="both"/>
        <w:rPr>
          <w:rFonts w:ascii="Arial" w:hAnsi="Arial" w:cs="Arial"/>
          <w:b/>
          <w:sz w:val="20"/>
          <w:szCs w:val="20"/>
        </w:rPr>
      </w:pPr>
      <w:r w:rsidRPr="007C7432">
        <w:rPr>
          <w:rFonts w:ascii="Arial" w:hAnsi="Arial" w:cs="Arial"/>
          <w:b/>
          <w:sz w:val="20"/>
          <w:szCs w:val="20"/>
        </w:rPr>
        <w:t>RELATED PARTY RELATIONSHIPS AND TRANSACTIONS (continued)</w:t>
      </w:r>
    </w:p>
    <w:p w14:paraId="5DF722BE" w14:textId="77777777" w:rsidR="00827A91" w:rsidRPr="007C7432" w:rsidRDefault="00827A91">
      <w:pPr>
        <w:widowControl w:val="0"/>
        <w:tabs>
          <w:tab w:val="left" w:pos="434"/>
          <w:tab w:val="left" w:pos="8364"/>
        </w:tabs>
        <w:overflowPunct w:val="0"/>
        <w:autoSpaceDE w:val="0"/>
        <w:autoSpaceDN w:val="0"/>
        <w:adjustRightInd w:val="0"/>
        <w:snapToGrid w:val="0"/>
        <w:ind w:left="720"/>
        <w:jc w:val="both"/>
        <w:textAlignment w:val="bottom"/>
        <w:outlineLvl w:val="2"/>
        <w:rPr>
          <w:rFonts w:ascii="Arial" w:eastAsia="黑体" w:hAnsi="Arial" w:cs="Arial" w:hint="eastAsia"/>
          <w:b/>
          <w:bCs/>
          <w:snapToGrid w:val="0"/>
          <w:sz w:val="20"/>
          <w:szCs w:val="20"/>
        </w:rPr>
      </w:pPr>
    </w:p>
    <w:p w14:paraId="6CFCC61C" w14:textId="77777777" w:rsidR="00827A91" w:rsidRPr="007C7432" w:rsidRDefault="00827A91">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3.</w:t>
      </w:r>
      <w:r w:rsidRPr="007C7432">
        <w:rPr>
          <w:rFonts w:ascii="Arial" w:eastAsia="黑体" w:hAnsi="Arial" w:cs="Arial"/>
          <w:b/>
          <w:bCs/>
          <w:snapToGrid w:val="0"/>
          <w:sz w:val="20"/>
          <w:szCs w:val="20"/>
        </w:rPr>
        <w:tab/>
        <w:t>Related party transactions</w:t>
      </w:r>
      <w:r w:rsidRPr="007C7432">
        <w:rPr>
          <w:rFonts w:ascii="Arial" w:hAnsi="Arial" w:cs="Arial"/>
          <w:b/>
          <w:sz w:val="20"/>
          <w:szCs w:val="20"/>
        </w:rPr>
        <w:t xml:space="preserve"> (continued)</w:t>
      </w:r>
    </w:p>
    <w:p w14:paraId="38492060" w14:textId="77777777" w:rsidR="00827A91" w:rsidRPr="007C7432" w:rsidRDefault="00827A91">
      <w:pPr>
        <w:widowControl w:val="0"/>
        <w:tabs>
          <w:tab w:val="left" w:pos="434"/>
          <w:tab w:val="left" w:pos="8364"/>
        </w:tabs>
        <w:overflowPunct w:val="0"/>
        <w:autoSpaceDE w:val="0"/>
        <w:autoSpaceDN w:val="0"/>
        <w:adjustRightInd w:val="0"/>
        <w:snapToGrid w:val="0"/>
        <w:ind w:left="720"/>
        <w:jc w:val="both"/>
        <w:textAlignment w:val="bottom"/>
        <w:outlineLvl w:val="2"/>
        <w:rPr>
          <w:rFonts w:ascii="Arial" w:eastAsia="黑体" w:hAnsi="Arial" w:cs="Arial" w:hint="eastAsia"/>
          <w:b/>
          <w:bCs/>
          <w:snapToGrid w:val="0"/>
          <w:sz w:val="20"/>
          <w:szCs w:val="20"/>
        </w:rPr>
      </w:pPr>
    </w:p>
    <w:p w14:paraId="686BD49F" w14:textId="77777777" w:rsidR="00827A91" w:rsidRPr="007C7432" w:rsidRDefault="00827A91">
      <w:pPr>
        <w:widowControl w:val="0"/>
        <w:tabs>
          <w:tab w:val="left" w:pos="434"/>
          <w:tab w:val="left" w:pos="8364"/>
        </w:tabs>
        <w:overflowPunct w:val="0"/>
        <w:autoSpaceDE w:val="0"/>
        <w:autoSpaceDN w:val="0"/>
        <w:adjustRightInd w:val="0"/>
        <w:snapToGrid w:val="0"/>
        <w:jc w:val="both"/>
        <w:textAlignment w:val="bottom"/>
        <w:outlineLvl w:val="2"/>
        <w:rPr>
          <w:rFonts w:ascii="Arial" w:eastAsia="黑体" w:hAnsi="Arial" w:cs="Arial"/>
          <w:b/>
          <w:bCs/>
          <w:snapToGrid w:val="0"/>
          <w:sz w:val="20"/>
          <w:szCs w:val="20"/>
        </w:rPr>
      </w:pPr>
      <w:r w:rsidRPr="007C7432">
        <w:rPr>
          <w:rFonts w:ascii="Arial" w:eastAsia="黑体" w:hAnsi="Arial" w:cs="Arial"/>
          <w:b/>
          <w:bCs/>
          <w:snapToGrid w:val="0"/>
          <w:sz w:val="20"/>
          <w:szCs w:val="20"/>
        </w:rPr>
        <w:t>(3).</w:t>
      </w:r>
      <w:r w:rsidRPr="007C7432">
        <w:rPr>
          <w:rFonts w:ascii="Arial" w:eastAsia="黑体" w:hAnsi="Arial" w:cs="Arial"/>
          <w:b/>
          <w:bCs/>
          <w:snapToGrid w:val="0"/>
          <w:sz w:val="20"/>
          <w:szCs w:val="20"/>
        </w:rPr>
        <w:tab/>
        <w:t>Significant related party balance</w:t>
      </w:r>
      <w:r w:rsidRPr="007C7432">
        <w:rPr>
          <w:rFonts w:ascii="Arial" w:hAnsi="Arial" w:cs="Arial"/>
          <w:b/>
          <w:sz w:val="20"/>
          <w:szCs w:val="20"/>
        </w:rPr>
        <w:t xml:space="preserve"> (continued)</w:t>
      </w:r>
    </w:p>
    <w:p w14:paraId="0BC8B81F" w14:textId="77777777" w:rsidR="00827A91" w:rsidRPr="007C7432" w:rsidRDefault="00827A91">
      <w:pPr>
        <w:widowControl w:val="0"/>
        <w:tabs>
          <w:tab w:val="left" w:pos="434"/>
          <w:tab w:val="left" w:pos="8364"/>
        </w:tabs>
        <w:overflowPunct w:val="0"/>
        <w:autoSpaceDE w:val="0"/>
        <w:autoSpaceDN w:val="0"/>
        <w:adjustRightInd w:val="0"/>
        <w:snapToGrid w:val="0"/>
        <w:ind w:left="720"/>
        <w:jc w:val="both"/>
        <w:textAlignment w:val="bottom"/>
        <w:outlineLvl w:val="2"/>
        <w:rPr>
          <w:rFonts w:ascii="Arial" w:eastAsia="黑体" w:hAnsi="Arial" w:cs="Arial"/>
          <w:b/>
          <w:bCs/>
          <w:snapToGrid w:val="0"/>
          <w:sz w:val="20"/>
          <w:szCs w:val="20"/>
        </w:rPr>
      </w:pPr>
    </w:p>
    <w:p w14:paraId="2E4C475E" w14:textId="77777777" w:rsidR="00827A91" w:rsidRPr="007C7432" w:rsidRDefault="00827A91">
      <w:pPr>
        <w:widowControl w:val="0"/>
        <w:tabs>
          <w:tab w:val="left" w:pos="434"/>
          <w:tab w:val="left" w:pos="7976"/>
        </w:tabs>
        <w:overflowPunct w:val="0"/>
        <w:autoSpaceDE w:val="0"/>
        <w:autoSpaceDN w:val="0"/>
        <w:adjustRightInd w:val="0"/>
        <w:snapToGrid w:val="0"/>
        <w:jc w:val="both"/>
        <w:textAlignment w:val="bottom"/>
        <w:outlineLvl w:val="2"/>
        <w:rPr>
          <w:rFonts w:ascii="Arial" w:eastAsia="黑体" w:hAnsi="Arial" w:cs="Arial" w:hint="eastAsia"/>
          <w:b/>
          <w:bCs/>
          <w:snapToGrid w:val="0"/>
          <w:sz w:val="20"/>
          <w:szCs w:val="20"/>
        </w:rPr>
      </w:pPr>
      <w:r w:rsidRPr="007C7432">
        <w:rPr>
          <w:rFonts w:ascii="Arial" w:eastAsia="黑体" w:hAnsi="Arial" w:cs="Arial" w:hint="eastAsia"/>
          <w:b/>
          <w:bCs/>
          <w:snapToGrid w:val="0"/>
          <w:sz w:val="20"/>
          <w:szCs w:val="20"/>
        </w:rPr>
        <w:t>(</w:t>
      </w:r>
      <w:r w:rsidRPr="007C7432">
        <w:rPr>
          <w:rFonts w:ascii="Arial" w:eastAsia="黑体" w:hAnsi="Arial" w:cs="Arial"/>
          <w:b/>
          <w:bCs/>
          <w:snapToGrid w:val="0"/>
          <w:sz w:val="20"/>
          <w:szCs w:val="20"/>
        </w:rPr>
        <w:t>c</w:t>
      </w:r>
      <w:r w:rsidRPr="007C7432">
        <w:rPr>
          <w:rFonts w:ascii="Arial" w:eastAsia="黑体" w:hAnsi="Arial" w:cs="Arial" w:hint="eastAsia"/>
          <w:b/>
          <w:bCs/>
          <w:snapToGrid w:val="0"/>
          <w:sz w:val="20"/>
          <w:szCs w:val="20"/>
        </w:rPr>
        <w:t>).</w:t>
      </w:r>
      <w:r w:rsidRPr="007C7432">
        <w:rPr>
          <w:rFonts w:ascii="Arial" w:eastAsia="黑体" w:hAnsi="Arial" w:cs="Arial" w:hint="eastAsia"/>
          <w:b/>
          <w:bCs/>
          <w:snapToGrid w:val="0"/>
          <w:sz w:val="20"/>
          <w:szCs w:val="20"/>
        </w:rPr>
        <w:tab/>
      </w:r>
      <w:r w:rsidRPr="007C7432">
        <w:rPr>
          <w:rFonts w:ascii="Arial" w:eastAsia="黑体" w:hAnsi="Arial" w:cs="Arial"/>
          <w:b/>
          <w:bCs/>
          <w:snapToGrid w:val="0"/>
          <w:sz w:val="20"/>
          <w:szCs w:val="20"/>
        </w:rPr>
        <w:t>Accounts payable</w:t>
      </w:r>
    </w:p>
    <w:p w14:paraId="3F5AAD47" w14:textId="77777777" w:rsidR="00827A91" w:rsidRPr="007C7432" w:rsidRDefault="00827A91">
      <w:pPr>
        <w:widowControl w:val="0"/>
        <w:tabs>
          <w:tab w:val="left" w:pos="434"/>
          <w:tab w:val="left" w:pos="8364"/>
        </w:tabs>
        <w:overflowPunct w:val="0"/>
        <w:autoSpaceDE w:val="0"/>
        <w:autoSpaceDN w:val="0"/>
        <w:adjustRightInd w:val="0"/>
        <w:snapToGrid w:val="0"/>
        <w:ind w:left="720"/>
        <w:jc w:val="both"/>
        <w:textAlignment w:val="bottom"/>
        <w:outlineLvl w:val="2"/>
        <w:rPr>
          <w:rFonts w:ascii="Arial" w:eastAsia="黑体" w:hAnsi="Arial" w:cs="Arial" w:hint="eastAsia"/>
          <w:b/>
          <w:bCs/>
          <w:snapToGrid w:val="0"/>
          <w:sz w:val="20"/>
          <w:szCs w:val="20"/>
        </w:rPr>
      </w:pPr>
    </w:p>
    <w:tbl>
      <w:tblPr>
        <w:tblW w:w="8147" w:type="dxa"/>
        <w:tblInd w:w="0" w:type="dxa"/>
        <w:tblLayout w:type="fixed"/>
        <w:tblCellMar>
          <w:left w:w="0" w:type="dxa"/>
          <w:right w:w="0" w:type="dxa"/>
        </w:tblCellMar>
        <w:tblLook w:val="0000" w:firstRow="0" w:lastRow="0" w:firstColumn="0" w:lastColumn="0" w:noHBand="0" w:noVBand="0"/>
      </w:tblPr>
      <w:tblGrid>
        <w:gridCol w:w="406"/>
        <w:gridCol w:w="3500"/>
        <w:gridCol w:w="112"/>
        <w:gridCol w:w="1794"/>
        <w:gridCol w:w="81"/>
        <w:gridCol w:w="98"/>
        <w:gridCol w:w="2072"/>
        <w:gridCol w:w="84"/>
      </w:tblGrid>
      <w:tr w:rsidR="00827A91" w:rsidRPr="007C7432" w14:paraId="75F1AF35" w14:textId="77777777">
        <w:trPr>
          <w:trHeight w:val="241"/>
        </w:trPr>
        <w:tc>
          <w:tcPr>
            <w:tcW w:w="406" w:type="dxa"/>
            <w:tcBorders>
              <w:top w:val="nil"/>
              <w:left w:val="nil"/>
              <w:bottom w:val="nil"/>
              <w:right w:val="nil"/>
            </w:tcBorders>
            <w:noWrap/>
            <w:vAlign w:val="bottom"/>
          </w:tcPr>
          <w:p w14:paraId="14B64540"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500" w:type="dxa"/>
            <w:tcBorders>
              <w:top w:val="nil"/>
              <w:left w:val="nil"/>
              <w:bottom w:val="nil"/>
              <w:right w:val="nil"/>
            </w:tcBorders>
            <w:noWrap/>
            <w:vAlign w:val="bottom"/>
          </w:tcPr>
          <w:p w14:paraId="2F8B7487"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12" w:type="dxa"/>
            <w:tcBorders>
              <w:top w:val="nil"/>
              <w:left w:val="nil"/>
              <w:bottom w:val="nil"/>
              <w:right w:val="nil"/>
            </w:tcBorders>
            <w:noWrap/>
            <w:vAlign w:val="bottom"/>
          </w:tcPr>
          <w:p w14:paraId="14023570" w14:textId="77777777" w:rsidR="00827A91" w:rsidRPr="007C7432" w:rsidRDefault="00827A91">
            <w:pPr>
              <w:kinsoku w:val="0"/>
              <w:overflowPunct w:val="0"/>
              <w:autoSpaceDE w:val="0"/>
              <w:autoSpaceDN w:val="0"/>
              <w:adjustRightInd w:val="0"/>
              <w:snapToGrid w:val="0"/>
              <w:jc w:val="both"/>
              <w:rPr>
                <w:rFonts w:ascii="Arial" w:hAnsi="Arial" w:cs="Arial"/>
                <w:sz w:val="20"/>
                <w:szCs w:val="20"/>
              </w:rPr>
            </w:pPr>
            <w:r w:rsidRPr="007C7432">
              <w:rPr>
                <w:rFonts w:ascii="Arial" w:hAnsi="Arial" w:cs="Arial"/>
                <w:color w:val="000000"/>
                <w:sz w:val="20"/>
                <w:szCs w:val="20"/>
              </w:rPr>
              <w:t xml:space="preserve"> </w:t>
            </w:r>
          </w:p>
        </w:tc>
        <w:tc>
          <w:tcPr>
            <w:tcW w:w="1794" w:type="dxa"/>
            <w:tcBorders>
              <w:top w:val="nil"/>
              <w:left w:val="nil"/>
              <w:bottom w:val="nil"/>
              <w:right w:val="nil"/>
            </w:tcBorders>
            <w:noWrap/>
            <w:vAlign w:val="bottom"/>
          </w:tcPr>
          <w:p w14:paraId="33C8CDB9"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2022-12-31</w:t>
            </w:r>
          </w:p>
        </w:tc>
        <w:tc>
          <w:tcPr>
            <w:tcW w:w="81" w:type="dxa"/>
            <w:tcBorders>
              <w:top w:val="nil"/>
              <w:left w:val="nil"/>
              <w:bottom w:val="nil"/>
              <w:right w:val="nil"/>
            </w:tcBorders>
            <w:noWrap/>
            <w:vAlign w:val="bottom"/>
          </w:tcPr>
          <w:p w14:paraId="39890959"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59387EB0"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bottom"/>
          </w:tcPr>
          <w:p w14:paraId="6760FA3B"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2021-12-31</w:t>
            </w:r>
          </w:p>
        </w:tc>
        <w:tc>
          <w:tcPr>
            <w:tcW w:w="84" w:type="dxa"/>
            <w:tcBorders>
              <w:top w:val="nil"/>
              <w:left w:val="nil"/>
              <w:bottom w:val="nil"/>
              <w:right w:val="nil"/>
            </w:tcBorders>
            <w:noWrap/>
            <w:vAlign w:val="bottom"/>
          </w:tcPr>
          <w:p w14:paraId="0E6C908A"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73F0787A" w14:textId="77777777">
        <w:tc>
          <w:tcPr>
            <w:tcW w:w="406" w:type="dxa"/>
            <w:tcBorders>
              <w:top w:val="nil"/>
              <w:left w:val="nil"/>
              <w:bottom w:val="nil"/>
              <w:right w:val="nil"/>
            </w:tcBorders>
            <w:noWrap/>
            <w:vAlign w:val="bottom"/>
          </w:tcPr>
          <w:p w14:paraId="53DB837B"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500" w:type="dxa"/>
            <w:tcBorders>
              <w:top w:val="nil"/>
              <w:left w:val="nil"/>
              <w:bottom w:val="nil"/>
              <w:right w:val="nil"/>
            </w:tcBorders>
            <w:noWrap/>
            <w:vAlign w:val="bottom"/>
          </w:tcPr>
          <w:p w14:paraId="274FF002"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12" w:type="dxa"/>
            <w:tcBorders>
              <w:top w:val="nil"/>
              <w:left w:val="nil"/>
              <w:bottom w:val="nil"/>
              <w:right w:val="nil"/>
            </w:tcBorders>
            <w:noWrap/>
            <w:vAlign w:val="bottom"/>
          </w:tcPr>
          <w:p w14:paraId="40B74CE6"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794" w:type="dxa"/>
            <w:tcBorders>
              <w:top w:val="nil"/>
              <w:left w:val="nil"/>
              <w:bottom w:val="nil"/>
              <w:right w:val="nil"/>
            </w:tcBorders>
            <w:noWrap/>
            <w:vAlign w:val="bottom"/>
          </w:tcPr>
          <w:p w14:paraId="530DFB08"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1" w:type="dxa"/>
            <w:tcBorders>
              <w:top w:val="nil"/>
              <w:left w:val="nil"/>
              <w:bottom w:val="nil"/>
              <w:right w:val="nil"/>
            </w:tcBorders>
            <w:noWrap/>
            <w:vAlign w:val="bottom"/>
          </w:tcPr>
          <w:p w14:paraId="5A6435D3"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bottom"/>
          </w:tcPr>
          <w:p w14:paraId="5171CA4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bottom"/>
          </w:tcPr>
          <w:p w14:paraId="1569CB7B"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bottom"/>
          </w:tcPr>
          <w:p w14:paraId="16AFDE5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66615FC1" w14:textId="77777777">
        <w:tc>
          <w:tcPr>
            <w:tcW w:w="406" w:type="dxa"/>
            <w:tcBorders>
              <w:top w:val="nil"/>
              <w:left w:val="nil"/>
              <w:bottom w:val="nil"/>
              <w:right w:val="nil"/>
            </w:tcBorders>
            <w:noWrap/>
            <w:vAlign w:val="bottom"/>
          </w:tcPr>
          <w:p w14:paraId="6B4AE33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32FBC1C6" w14:textId="77777777" w:rsidR="00827A91" w:rsidRPr="007C7432" w:rsidRDefault="00827A91">
            <w:pPr>
              <w:snapToGrid w:val="0"/>
              <w:rPr>
                <w:rFonts w:ascii="Arial" w:hAnsi="Arial" w:cs="Arial"/>
                <w:sz w:val="20"/>
                <w:szCs w:val="20"/>
              </w:rPr>
            </w:pPr>
            <w:r w:rsidRPr="007C7432">
              <w:rPr>
                <w:rFonts w:ascii="Arial" w:hAnsi="Arial" w:cs="Arial" w:hint="eastAsia"/>
                <w:sz w:val="20"/>
                <w:szCs w:val="20"/>
              </w:rPr>
              <w:t>P</w:t>
            </w:r>
            <w:r w:rsidRPr="007C7432">
              <w:rPr>
                <w:rFonts w:ascii="Arial" w:hAnsi="Arial" w:cs="Arial"/>
                <w:sz w:val="20"/>
                <w:szCs w:val="20"/>
              </w:rPr>
              <w:t xml:space="preserve">CC </w:t>
            </w:r>
            <w:r w:rsidRPr="007C7432">
              <w:rPr>
                <w:rFonts w:ascii="Arial" w:hAnsi="Arial" w:cs="Arial" w:hint="eastAsia"/>
                <w:sz w:val="20"/>
                <w:szCs w:val="20"/>
              </w:rPr>
              <w:t>(</w:t>
            </w:r>
            <w:r w:rsidRPr="007C7432">
              <w:rPr>
                <w:rFonts w:ascii="Arial" w:hAnsi="Arial" w:cs="Arial"/>
                <w:sz w:val="20"/>
                <w:szCs w:val="20"/>
              </w:rPr>
              <w:t>GUANGZHOU</w:t>
            </w:r>
            <w:r w:rsidRPr="007C7432">
              <w:rPr>
                <w:rFonts w:ascii="Arial" w:hAnsi="Arial" w:cs="Arial" w:hint="eastAsia"/>
                <w:sz w:val="20"/>
                <w:szCs w:val="20"/>
              </w:rPr>
              <w:t>)</w:t>
            </w:r>
            <w:r w:rsidRPr="007C7432">
              <w:rPr>
                <w:rFonts w:ascii="Arial" w:hAnsi="Arial" w:cs="Arial"/>
                <w:sz w:val="20"/>
                <w:szCs w:val="20"/>
              </w:rPr>
              <w:t xml:space="preserve"> TRADING </w:t>
            </w:r>
          </w:p>
          <w:p w14:paraId="7F458817" w14:textId="77777777" w:rsidR="00827A91" w:rsidRPr="007C7432" w:rsidRDefault="00827A91">
            <w:pPr>
              <w:snapToGrid w:val="0"/>
              <w:rPr>
                <w:rFonts w:ascii="Arial" w:hAnsi="Arial" w:cs="Arial"/>
                <w:sz w:val="20"/>
                <w:szCs w:val="20"/>
              </w:rPr>
            </w:pPr>
            <w:r w:rsidRPr="007C7432">
              <w:rPr>
                <w:rFonts w:ascii="Arial" w:hAnsi="Arial" w:cs="Arial"/>
                <w:sz w:val="20"/>
                <w:szCs w:val="20"/>
              </w:rPr>
              <w:t>COMPANY LIMITED</w:t>
            </w:r>
          </w:p>
        </w:tc>
        <w:tc>
          <w:tcPr>
            <w:tcW w:w="112" w:type="dxa"/>
            <w:tcBorders>
              <w:top w:val="nil"/>
              <w:left w:val="nil"/>
              <w:bottom w:val="nil"/>
              <w:right w:val="nil"/>
            </w:tcBorders>
            <w:noWrap/>
            <w:vAlign w:val="center"/>
          </w:tcPr>
          <w:p w14:paraId="2982DF48"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794" w:type="dxa"/>
            <w:tcBorders>
              <w:top w:val="nil"/>
              <w:left w:val="nil"/>
              <w:bottom w:val="nil"/>
              <w:right w:val="nil"/>
            </w:tcBorders>
            <w:noWrap/>
            <w:vAlign w:val="center"/>
          </w:tcPr>
          <w:p w14:paraId="1CBC89A0" w14:textId="77777777" w:rsidR="00827A91" w:rsidRPr="007C7432" w:rsidRDefault="00827A91">
            <w:pPr>
              <w:kinsoku w:val="0"/>
              <w:overflowPunct w:val="0"/>
              <w:autoSpaceDE w:val="0"/>
              <w:autoSpaceDN w:val="0"/>
              <w:adjustRightInd w:val="0"/>
              <w:snapToGrid w:val="0"/>
              <w:jc w:val="right"/>
              <w:rPr>
                <w:rFonts w:ascii="Arial" w:hAnsi="Arial" w:cs="Arial" w:hint="eastAsia"/>
                <w:color w:val="000000"/>
                <w:sz w:val="20"/>
                <w:szCs w:val="20"/>
              </w:rPr>
            </w:pPr>
            <w:r w:rsidRPr="007C7432">
              <w:rPr>
                <w:rFonts w:ascii="Arial" w:hAnsi="Arial" w:cs="Arial"/>
                <w:color w:val="000000"/>
                <w:sz w:val="20"/>
                <w:szCs w:val="20"/>
              </w:rPr>
              <w:t>365,952.30</w:t>
            </w:r>
          </w:p>
        </w:tc>
        <w:tc>
          <w:tcPr>
            <w:tcW w:w="81" w:type="dxa"/>
            <w:tcBorders>
              <w:top w:val="nil"/>
              <w:left w:val="nil"/>
              <w:bottom w:val="nil"/>
              <w:right w:val="nil"/>
            </w:tcBorders>
            <w:noWrap/>
            <w:vAlign w:val="center"/>
          </w:tcPr>
          <w:p w14:paraId="07F88902" w14:textId="77777777" w:rsidR="00827A91" w:rsidRPr="007C7432" w:rsidRDefault="00827A91">
            <w:pPr>
              <w:kinsoku w:val="0"/>
              <w:overflowPunct w:val="0"/>
              <w:autoSpaceDE w:val="0"/>
              <w:autoSpaceDN w:val="0"/>
              <w:adjustRightInd w:val="0"/>
              <w:snapToGrid w:val="0"/>
              <w:ind w:right="100"/>
              <w:jc w:val="right"/>
              <w:rPr>
                <w:rFonts w:ascii="Arial" w:hAnsi="Arial" w:cs="Arial"/>
                <w:color w:val="000000"/>
                <w:sz w:val="20"/>
                <w:szCs w:val="20"/>
              </w:rPr>
            </w:pPr>
          </w:p>
        </w:tc>
        <w:tc>
          <w:tcPr>
            <w:tcW w:w="98" w:type="dxa"/>
            <w:tcBorders>
              <w:top w:val="nil"/>
              <w:left w:val="nil"/>
              <w:bottom w:val="nil"/>
              <w:right w:val="nil"/>
            </w:tcBorders>
            <w:noWrap/>
            <w:vAlign w:val="center"/>
          </w:tcPr>
          <w:p w14:paraId="64ACC8F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53A5E71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69,529.95</w:t>
            </w:r>
          </w:p>
        </w:tc>
        <w:tc>
          <w:tcPr>
            <w:tcW w:w="84" w:type="dxa"/>
            <w:tcBorders>
              <w:top w:val="nil"/>
              <w:left w:val="nil"/>
              <w:bottom w:val="nil"/>
              <w:right w:val="nil"/>
            </w:tcBorders>
            <w:noWrap/>
            <w:vAlign w:val="bottom"/>
          </w:tcPr>
          <w:p w14:paraId="1E9F753D" w14:textId="77777777" w:rsidR="00827A91" w:rsidRPr="007C7432" w:rsidRDefault="00827A91">
            <w:pPr>
              <w:kinsoku w:val="0"/>
              <w:overflowPunct w:val="0"/>
              <w:autoSpaceDE w:val="0"/>
              <w:autoSpaceDN w:val="0"/>
              <w:adjustRightInd w:val="0"/>
              <w:snapToGrid w:val="0"/>
              <w:ind w:right="100"/>
              <w:rPr>
                <w:rFonts w:ascii="Arial" w:hAnsi="Arial" w:cs="Arial"/>
                <w:color w:val="000000"/>
                <w:sz w:val="20"/>
                <w:szCs w:val="20"/>
              </w:rPr>
            </w:pPr>
          </w:p>
        </w:tc>
      </w:tr>
      <w:tr w:rsidR="00827A91" w:rsidRPr="007C7432" w14:paraId="5B19456E" w14:textId="77777777">
        <w:tc>
          <w:tcPr>
            <w:tcW w:w="406" w:type="dxa"/>
            <w:tcBorders>
              <w:top w:val="nil"/>
              <w:left w:val="nil"/>
              <w:bottom w:val="nil"/>
              <w:right w:val="nil"/>
            </w:tcBorders>
            <w:noWrap/>
            <w:vAlign w:val="bottom"/>
          </w:tcPr>
          <w:p w14:paraId="40A34A9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5371C777" w14:textId="77777777" w:rsidR="00827A91" w:rsidRPr="007C7432" w:rsidRDefault="00827A91">
            <w:pPr>
              <w:snapToGrid w:val="0"/>
              <w:rPr>
                <w:rFonts w:ascii="Arial" w:hAnsi="Arial" w:cs="Arial"/>
                <w:sz w:val="20"/>
                <w:szCs w:val="20"/>
              </w:rPr>
            </w:pPr>
            <w:proofErr w:type="spellStart"/>
            <w:r w:rsidRPr="007C7432">
              <w:rPr>
                <w:rFonts w:ascii="Arial" w:hAnsi="Arial" w:cs="Arial"/>
                <w:sz w:val="20"/>
                <w:szCs w:val="20"/>
              </w:rPr>
              <w:t>Chargeurs</w:t>
            </w:r>
            <w:proofErr w:type="spellEnd"/>
            <w:r w:rsidRPr="007C7432">
              <w:rPr>
                <w:rFonts w:ascii="Arial" w:hAnsi="Arial" w:cs="Arial"/>
                <w:sz w:val="20"/>
                <w:szCs w:val="20"/>
              </w:rPr>
              <w:t xml:space="preserve"> PCC North America, Inc.</w:t>
            </w:r>
          </w:p>
        </w:tc>
        <w:tc>
          <w:tcPr>
            <w:tcW w:w="112" w:type="dxa"/>
            <w:tcBorders>
              <w:top w:val="nil"/>
              <w:left w:val="nil"/>
              <w:bottom w:val="nil"/>
              <w:right w:val="nil"/>
            </w:tcBorders>
            <w:noWrap/>
            <w:vAlign w:val="center"/>
          </w:tcPr>
          <w:p w14:paraId="4EFE120C"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794" w:type="dxa"/>
            <w:tcBorders>
              <w:top w:val="nil"/>
              <w:left w:val="nil"/>
              <w:bottom w:val="nil"/>
              <w:right w:val="nil"/>
            </w:tcBorders>
            <w:noWrap/>
            <w:vAlign w:val="center"/>
          </w:tcPr>
          <w:p w14:paraId="04072CD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color w:val="000000"/>
                <w:sz w:val="20"/>
                <w:szCs w:val="20"/>
              </w:rPr>
              <w:t>-</w:t>
            </w:r>
          </w:p>
        </w:tc>
        <w:tc>
          <w:tcPr>
            <w:tcW w:w="81" w:type="dxa"/>
            <w:tcBorders>
              <w:top w:val="nil"/>
              <w:left w:val="nil"/>
              <w:bottom w:val="nil"/>
              <w:right w:val="nil"/>
            </w:tcBorders>
            <w:noWrap/>
            <w:vAlign w:val="center"/>
          </w:tcPr>
          <w:p w14:paraId="224F8C05" w14:textId="77777777" w:rsidR="00827A91" w:rsidRPr="007C7432" w:rsidRDefault="00827A91">
            <w:pPr>
              <w:kinsoku w:val="0"/>
              <w:overflowPunct w:val="0"/>
              <w:autoSpaceDE w:val="0"/>
              <w:autoSpaceDN w:val="0"/>
              <w:adjustRightInd w:val="0"/>
              <w:snapToGrid w:val="0"/>
              <w:ind w:right="100"/>
              <w:jc w:val="right"/>
              <w:rPr>
                <w:rFonts w:ascii="Arial" w:hAnsi="Arial" w:cs="Arial"/>
                <w:color w:val="000000"/>
                <w:sz w:val="20"/>
                <w:szCs w:val="20"/>
              </w:rPr>
            </w:pPr>
          </w:p>
        </w:tc>
        <w:tc>
          <w:tcPr>
            <w:tcW w:w="98" w:type="dxa"/>
            <w:tcBorders>
              <w:top w:val="nil"/>
              <w:left w:val="nil"/>
              <w:bottom w:val="nil"/>
              <w:right w:val="nil"/>
            </w:tcBorders>
            <w:noWrap/>
            <w:vAlign w:val="center"/>
          </w:tcPr>
          <w:p w14:paraId="60BB6ED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1197EB7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110,219.34</w:t>
            </w:r>
          </w:p>
        </w:tc>
        <w:tc>
          <w:tcPr>
            <w:tcW w:w="84" w:type="dxa"/>
            <w:tcBorders>
              <w:top w:val="nil"/>
              <w:left w:val="nil"/>
              <w:bottom w:val="nil"/>
              <w:right w:val="nil"/>
            </w:tcBorders>
            <w:noWrap/>
            <w:vAlign w:val="bottom"/>
          </w:tcPr>
          <w:p w14:paraId="0C3151BC" w14:textId="77777777" w:rsidR="00827A91" w:rsidRPr="007C7432" w:rsidRDefault="00827A91">
            <w:pPr>
              <w:kinsoku w:val="0"/>
              <w:overflowPunct w:val="0"/>
              <w:autoSpaceDE w:val="0"/>
              <w:autoSpaceDN w:val="0"/>
              <w:adjustRightInd w:val="0"/>
              <w:snapToGrid w:val="0"/>
              <w:ind w:right="100"/>
              <w:rPr>
                <w:rFonts w:ascii="Arial" w:hAnsi="Arial" w:cs="Arial"/>
                <w:color w:val="000000"/>
                <w:sz w:val="20"/>
                <w:szCs w:val="20"/>
              </w:rPr>
            </w:pPr>
          </w:p>
        </w:tc>
      </w:tr>
      <w:tr w:rsidR="00827A91" w:rsidRPr="007C7432" w14:paraId="1DAD87B8" w14:textId="77777777">
        <w:trPr>
          <w:trHeight w:val="324"/>
        </w:trPr>
        <w:tc>
          <w:tcPr>
            <w:tcW w:w="406" w:type="dxa"/>
            <w:tcBorders>
              <w:top w:val="nil"/>
              <w:left w:val="nil"/>
              <w:bottom w:val="nil"/>
              <w:right w:val="nil"/>
            </w:tcBorders>
            <w:noWrap/>
            <w:vAlign w:val="bottom"/>
          </w:tcPr>
          <w:p w14:paraId="7389664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7925790C" w14:textId="77777777" w:rsidR="00827A91" w:rsidRPr="007C7432" w:rsidRDefault="00827A91">
            <w:pPr>
              <w:snapToGrid w:val="0"/>
              <w:rPr>
                <w:rFonts w:ascii="Arial" w:hAnsi="Arial" w:cs="Arial"/>
                <w:sz w:val="20"/>
                <w:szCs w:val="20"/>
              </w:rPr>
            </w:pPr>
            <w:proofErr w:type="spellStart"/>
            <w:r w:rsidRPr="007C7432">
              <w:rPr>
                <w:rFonts w:ascii="Arial" w:hAnsi="Arial" w:cs="Arial"/>
                <w:sz w:val="20"/>
                <w:szCs w:val="20"/>
              </w:rPr>
              <w:t>Lainiere</w:t>
            </w:r>
            <w:proofErr w:type="spellEnd"/>
            <w:r w:rsidRPr="007C7432">
              <w:rPr>
                <w:rFonts w:ascii="Arial" w:hAnsi="Arial" w:cs="Arial"/>
                <w:sz w:val="20"/>
                <w:szCs w:val="20"/>
              </w:rPr>
              <w:t xml:space="preserve"> de Picardie BC</w:t>
            </w:r>
          </w:p>
        </w:tc>
        <w:tc>
          <w:tcPr>
            <w:tcW w:w="112" w:type="dxa"/>
            <w:tcBorders>
              <w:top w:val="nil"/>
              <w:left w:val="nil"/>
              <w:bottom w:val="nil"/>
              <w:right w:val="nil"/>
            </w:tcBorders>
            <w:noWrap/>
            <w:vAlign w:val="center"/>
          </w:tcPr>
          <w:p w14:paraId="2DA1B7AC"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794" w:type="dxa"/>
            <w:tcBorders>
              <w:top w:val="nil"/>
              <w:left w:val="nil"/>
              <w:bottom w:val="nil"/>
              <w:right w:val="nil"/>
            </w:tcBorders>
            <w:noWrap/>
            <w:vAlign w:val="center"/>
          </w:tcPr>
          <w:p w14:paraId="3010142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color w:val="000000"/>
                <w:sz w:val="20"/>
                <w:szCs w:val="20"/>
              </w:rPr>
              <w:t>-</w:t>
            </w:r>
          </w:p>
        </w:tc>
        <w:tc>
          <w:tcPr>
            <w:tcW w:w="81" w:type="dxa"/>
            <w:tcBorders>
              <w:top w:val="nil"/>
              <w:left w:val="nil"/>
              <w:bottom w:val="nil"/>
              <w:right w:val="nil"/>
            </w:tcBorders>
            <w:noWrap/>
            <w:vAlign w:val="center"/>
          </w:tcPr>
          <w:p w14:paraId="73E11D3D" w14:textId="77777777" w:rsidR="00827A91" w:rsidRPr="007C7432" w:rsidRDefault="00827A91">
            <w:pPr>
              <w:kinsoku w:val="0"/>
              <w:overflowPunct w:val="0"/>
              <w:autoSpaceDE w:val="0"/>
              <w:autoSpaceDN w:val="0"/>
              <w:adjustRightInd w:val="0"/>
              <w:snapToGrid w:val="0"/>
              <w:ind w:right="100"/>
              <w:jc w:val="right"/>
              <w:rPr>
                <w:rFonts w:ascii="Arial" w:hAnsi="Arial" w:cs="Arial"/>
                <w:color w:val="000000"/>
                <w:sz w:val="20"/>
                <w:szCs w:val="20"/>
              </w:rPr>
            </w:pPr>
          </w:p>
        </w:tc>
        <w:tc>
          <w:tcPr>
            <w:tcW w:w="98" w:type="dxa"/>
            <w:tcBorders>
              <w:top w:val="nil"/>
              <w:left w:val="nil"/>
              <w:bottom w:val="nil"/>
              <w:right w:val="nil"/>
            </w:tcBorders>
            <w:noWrap/>
            <w:vAlign w:val="center"/>
          </w:tcPr>
          <w:p w14:paraId="1E2B928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08A188D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50,841.98</w:t>
            </w:r>
          </w:p>
        </w:tc>
        <w:tc>
          <w:tcPr>
            <w:tcW w:w="84" w:type="dxa"/>
            <w:tcBorders>
              <w:top w:val="nil"/>
              <w:left w:val="nil"/>
              <w:bottom w:val="nil"/>
              <w:right w:val="nil"/>
            </w:tcBorders>
            <w:noWrap/>
            <w:vAlign w:val="bottom"/>
          </w:tcPr>
          <w:p w14:paraId="380B1EE8" w14:textId="77777777" w:rsidR="00827A91" w:rsidRPr="007C7432" w:rsidRDefault="00827A91">
            <w:pPr>
              <w:kinsoku w:val="0"/>
              <w:overflowPunct w:val="0"/>
              <w:autoSpaceDE w:val="0"/>
              <w:autoSpaceDN w:val="0"/>
              <w:adjustRightInd w:val="0"/>
              <w:snapToGrid w:val="0"/>
              <w:ind w:right="100"/>
              <w:rPr>
                <w:rFonts w:ascii="Arial" w:hAnsi="Arial" w:cs="Arial"/>
                <w:color w:val="000000"/>
                <w:sz w:val="20"/>
                <w:szCs w:val="20"/>
              </w:rPr>
            </w:pPr>
          </w:p>
        </w:tc>
      </w:tr>
      <w:tr w:rsidR="00827A91" w:rsidRPr="007C7432" w14:paraId="2128E64D" w14:textId="77777777">
        <w:tc>
          <w:tcPr>
            <w:tcW w:w="406" w:type="dxa"/>
            <w:tcBorders>
              <w:top w:val="nil"/>
              <w:left w:val="nil"/>
              <w:bottom w:val="nil"/>
              <w:right w:val="nil"/>
            </w:tcBorders>
            <w:noWrap/>
            <w:vAlign w:val="bottom"/>
          </w:tcPr>
          <w:p w14:paraId="253C64B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18F106F8"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12" w:type="dxa"/>
            <w:tcBorders>
              <w:top w:val="nil"/>
              <w:left w:val="nil"/>
              <w:bottom w:val="nil"/>
              <w:right w:val="nil"/>
            </w:tcBorders>
            <w:noWrap/>
            <w:vAlign w:val="center"/>
          </w:tcPr>
          <w:p w14:paraId="71A511F0"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794" w:type="dxa"/>
            <w:tcBorders>
              <w:top w:val="single" w:sz="4" w:space="0" w:color="auto"/>
              <w:left w:val="nil"/>
              <w:bottom w:val="nil"/>
              <w:right w:val="nil"/>
            </w:tcBorders>
            <w:noWrap/>
            <w:vAlign w:val="center"/>
          </w:tcPr>
          <w:p w14:paraId="64AE06B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1" w:type="dxa"/>
            <w:tcBorders>
              <w:top w:val="nil"/>
              <w:left w:val="nil"/>
              <w:bottom w:val="nil"/>
              <w:right w:val="nil"/>
            </w:tcBorders>
            <w:noWrap/>
            <w:vAlign w:val="center"/>
          </w:tcPr>
          <w:p w14:paraId="0344954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7920068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single" w:sz="4" w:space="0" w:color="auto"/>
              <w:left w:val="nil"/>
              <w:bottom w:val="nil"/>
              <w:right w:val="nil"/>
            </w:tcBorders>
            <w:noWrap/>
            <w:vAlign w:val="center"/>
          </w:tcPr>
          <w:p w14:paraId="5CA86B26"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4" w:type="dxa"/>
            <w:tcBorders>
              <w:top w:val="nil"/>
              <w:left w:val="nil"/>
              <w:bottom w:val="nil"/>
              <w:right w:val="nil"/>
            </w:tcBorders>
            <w:noWrap/>
            <w:vAlign w:val="bottom"/>
          </w:tcPr>
          <w:p w14:paraId="4423816C"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4C98081E" w14:textId="77777777">
        <w:tc>
          <w:tcPr>
            <w:tcW w:w="406" w:type="dxa"/>
            <w:tcBorders>
              <w:top w:val="nil"/>
              <w:left w:val="nil"/>
              <w:bottom w:val="nil"/>
              <w:right w:val="nil"/>
            </w:tcBorders>
            <w:shd w:val="clear" w:color="auto" w:fill="auto"/>
            <w:noWrap/>
            <w:vAlign w:val="bottom"/>
          </w:tcPr>
          <w:p w14:paraId="3917D830"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3500" w:type="dxa"/>
            <w:tcBorders>
              <w:top w:val="nil"/>
              <w:left w:val="nil"/>
              <w:bottom w:val="nil"/>
              <w:right w:val="nil"/>
            </w:tcBorders>
            <w:shd w:val="clear" w:color="auto" w:fill="auto"/>
            <w:noWrap/>
            <w:vAlign w:val="center"/>
          </w:tcPr>
          <w:p w14:paraId="62CD7676" w14:textId="77777777" w:rsidR="00827A91" w:rsidRPr="007C7432" w:rsidRDefault="00827A91">
            <w:pPr>
              <w:adjustRightInd w:val="0"/>
              <w:snapToGrid w:val="0"/>
              <w:jc w:val="right"/>
              <w:rPr>
                <w:rFonts w:ascii="Arial" w:hAnsi="Arial" w:cs="Arial"/>
                <w:sz w:val="20"/>
                <w:szCs w:val="20"/>
              </w:rPr>
            </w:pPr>
          </w:p>
        </w:tc>
        <w:tc>
          <w:tcPr>
            <w:tcW w:w="112" w:type="dxa"/>
            <w:tcBorders>
              <w:top w:val="nil"/>
              <w:left w:val="nil"/>
              <w:bottom w:val="nil"/>
              <w:right w:val="nil"/>
            </w:tcBorders>
            <w:shd w:val="clear" w:color="auto" w:fill="auto"/>
            <w:noWrap/>
            <w:vAlign w:val="center"/>
          </w:tcPr>
          <w:p w14:paraId="7F468293" w14:textId="77777777" w:rsidR="00827A91" w:rsidRPr="007C7432" w:rsidRDefault="00827A91">
            <w:pPr>
              <w:adjustRightInd w:val="0"/>
              <w:snapToGrid w:val="0"/>
              <w:jc w:val="right"/>
              <w:rPr>
                <w:rFonts w:ascii="Arial" w:hAnsi="Arial" w:cs="Arial"/>
                <w:sz w:val="20"/>
                <w:szCs w:val="20"/>
              </w:rPr>
            </w:pPr>
            <w:r w:rsidRPr="007C7432">
              <w:rPr>
                <w:rFonts w:ascii="Arial" w:hAnsi="Arial" w:cs="Arial"/>
                <w:sz w:val="20"/>
                <w:szCs w:val="20"/>
              </w:rPr>
              <w:t xml:space="preserve"> </w:t>
            </w:r>
          </w:p>
        </w:tc>
        <w:tc>
          <w:tcPr>
            <w:tcW w:w="1794" w:type="dxa"/>
            <w:tcBorders>
              <w:top w:val="nil"/>
              <w:left w:val="nil"/>
              <w:bottom w:val="double" w:sz="6" w:space="0" w:color="auto"/>
              <w:right w:val="nil"/>
            </w:tcBorders>
            <w:shd w:val="clear" w:color="000000" w:fill="auto"/>
            <w:noWrap/>
            <w:vAlign w:val="center"/>
          </w:tcPr>
          <w:p w14:paraId="4F0C4F51" w14:textId="77777777" w:rsidR="00827A91" w:rsidRPr="007C7432" w:rsidRDefault="00827A91">
            <w:pPr>
              <w:adjustRightInd w:val="0"/>
              <w:snapToGrid w:val="0"/>
              <w:jc w:val="right"/>
              <w:rPr>
                <w:rFonts w:ascii="Arial" w:hAnsi="Arial" w:cs="Arial"/>
                <w:sz w:val="20"/>
                <w:szCs w:val="20"/>
              </w:rPr>
            </w:pPr>
            <w:r w:rsidRPr="007C7432">
              <w:rPr>
                <w:rFonts w:ascii="Arial" w:hAnsi="Arial" w:cs="Arial"/>
                <w:sz w:val="20"/>
                <w:szCs w:val="20"/>
              </w:rPr>
              <w:t>365,952.30</w:t>
            </w:r>
          </w:p>
        </w:tc>
        <w:tc>
          <w:tcPr>
            <w:tcW w:w="81" w:type="dxa"/>
            <w:tcBorders>
              <w:top w:val="nil"/>
              <w:left w:val="nil"/>
              <w:bottom w:val="nil"/>
              <w:right w:val="nil"/>
            </w:tcBorders>
            <w:shd w:val="clear" w:color="auto" w:fill="auto"/>
            <w:noWrap/>
            <w:vAlign w:val="center"/>
          </w:tcPr>
          <w:p w14:paraId="264BB17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shd w:val="clear" w:color="auto" w:fill="auto"/>
            <w:noWrap/>
            <w:vAlign w:val="center"/>
          </w:tcPr>
          <w:p w14:paraId="40E3F04E"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2072" w:type="dxa"/>
            <w:tcBorders>
              <w:top w:val="nil"/>
              <w:left w:val="nil"/>
              <w:bottom w:val="double" w:sz="6" w:space="0" w:color="auto"/>
              <w:right w:val="nil"/>
            </w:tcBorders>
            <w:shd w:val="clear" w:color="000000" w:fill="auto"/>
            <w:noWrap/>
            <w:vAlign w:val="center"/>
          </w:tcPr>
          <w:p w14:paraId="0386C485" w14:textId="77777777" w:rsidR="00827A91" w:rsidRPr="007C7432" w:rsidRDefault="00827A91">
            <w:pPr>
              <w:adjustRightInd w:val="0"/>
              <w:snapToGrid w:val="0"/>
              <w:jc w:val="right"/>
              <w:rPr>
                <w:rFonts w:ascii="Arial" w:hAnsi="Arial" w:cs="Arial" w:hint="eastAsia"/>
                <w:color w:val="000000"/>
                <w:sz w:val="20"/>
                <w:szCs w:val="20"/>
              </w:rPr>
            </w:pPr>
            <w:r w:rsidRPr="007C7432">
              <w:rPr>
                <w:rFonts w:ascii="Arial" w:hAnsi="Arial" w:cs="Arial"/>
                <w:sz w:val="20"/>
                <w:szCs w:val="20"/>
              </w:rPr>
              <w:t>230,591.27</w:t>
            </w:r>
          </w:p>
        </w:tc>
        <w:tc>
          <w:tcPr>
            <w:tcW w:w="84" w:type="dxa"/>
            <w:tcBorders>
              <w:top w:val="nil"/>
              <w:left w:val="nil"/>
              <w:bottom w:val="nil"/>
              <w:right w:val="nil"/>
            </w:tcBorders>
            <w:noWrap/>
            <w:vAlign w:val="bottom"/>
          </w:tcPr>
          <w:p w14:paraId="642DD02C"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bl>
    <w:p w14:paraId="7F7C4275" w14:textId="77777777" w:rsidR="00827A91" w:rsidRPr="007C7432" w:rsidRDefault="00827A91">
      <w:pPr>
        <w:widowControl w:val="0"/>
        <w:tabs>
          <w:tab w:val="left" w:pos="434"/>
          <w:tab w:val="left" w:pos="8364"/>
        </w:tabs>
        <w:overflowPunct w:val="0"/>
        <w:autoSpaceDE w:val="0"/>
        <w:autoSpaceDN w:val="0"/>
        <w:adjustRightInd w:val="0"/>
        <w:snapToGrid w:val="0"/>
        <w:ind w:left="720"/>
        <w:jc w:val="both"/>
        <w:textAlignment w:val="bottom"/>
        <w:outlineLvl w:val="2"/>
        <w:rPr>
          <w:rFonts w:ascii="Arial" w:eastAsia="黑体" w:hAnsi="Arial" w:cs="Arial"/>
          <w:b/>
          <w:bCs/>
          <w:snapToGrid w:val="0"/>
          <w:sz w:val="20"/>
          <w:szCs w:val="20"/>
        </w:rPr>
      </w:pPr>
    </w:p>
    <w:p w14:paraId="5D0E815B" w14:textId="77777777" w:rsidR="00827A91" w:rsidRPr="007C7432" w:rsidRDefault="00827A91">
      <w:pPr>
        <w:widowControl w:val="0"/>
        <w:tabs>
          <w:tab w:val="left" w:pos="434"/>
          <w:tab w:val="left" w:pos="7976"/>
        </w:tabs>
        <w:overflowPunct w:val="0"/>
        <w:autoSpaceDE w:val="0"/>
        <w:autoSpaceDN w:val="0"/>
        <w:adjustRightInd w:val="0"/>
        <w:snapToGrid w:val="0"/>
        <w:jc w:val="both"/>
        <w:textAlignment w:val="bottom"/>
        <w:outlineLvl w:val="2"/>
        <w:rPr>
          <w:rFonts w:ascii="Arial" w:eastAsia="黑体" w:hAnsi="Arial" w:cs="Arial" w:hint="eastAsia"/>
          <w:b/>
          <w:bCs/>
          <w:snapToGrid w:val="0"/>
          <w:sz w:val="20"/>
          <w:szCs w:val="20"/>
        </w:rPr>
      </w:pPr>
      <w:r w:rsidRPr="007C7432">
        <w:rPr>
          <w:rFonts w:ascii="Arial" w:eastAsia="黑体" w:hAnsi="Arial" w:cs="Arial" w:hint="eastAsia"/>
          <w:b/>
          <w:bCs/>
          <w:snapToGrid w:val="0"/>
          <w:sz w:val="20"/>
          <w:szCs w:val="20"/>
        </w:rPr>
        <w:t>(</w:t>
      </w:r>
      <w:r w:rsidRPr="007C7432">
        <w:rPr>
          <w:rFonts w:ascii="Arial" w:eastAsia="黑体" w:hAnsi="Arial" w:cs="Arial"/>
          <w:b/>
          <w:bCs/>
          <w:snapToGrid w:val="0"/>
          <w:sz w:val="20"/>
          <w:szCs w:val="20"/>
        </w:rPr>
        <w:t>d</w:t>
      </w:r>
      <w:r w:rsidRPr="007C7432">
        <w:rPr>
          <w:rFonts w:ascii="Arial" w:eastAsia="黑体" w:hAnsi="Arial" w:cs="Arial" w:hint="eastAsia"/>
          <w:b/>
          <w:bCs/>
          <w:snapToGrid w:val="0"/>
          <w:sz w:val="20"/>
          <w:szCs w:val="20"/>
        </w:rPr>
        <w:t>).</w:t>
      </w:r>
      <w:r w:rsidRPr="007C7432">
        <w:rPr>
          <w:rFonts w:ascii="Arial" w:eastAsia="黑体" w:hAnsi="Arial" w:cs="Arial" w:hint="eastAsia"/>
          <w:b/>
          <w:bCs/>
          <w:snapToGrid w:val="0"/>
          <w:sz w:val="20"/>
          <w:szCs w:val="20"/>
        </w:rPr>
        <w:tab/>
      </w:r>
      <w:r w:rsidRPr="007C7432">
        <w:rPr>
          <w:rFonts w:ascii="Arial" w:eastAsia="黑体" w:hAnsi="Arial" w:cs="Arial"/>
          <w:b/>
          <w:bCs/>
          <w:snapToGrid w:val="0"/>
          <w:sz w:val="20"/>
          <w:szCs w:val="20"/>
        </w:rPr>
        <w:t>Other payables</w:t>
      </w:r>
    </w:p>
    <w:p w14:paraId="10856DD5" w14:textId="77777777" w:rsidR="00827A91" w:rsidRPr="007C7432" w:rsidRDefault="00827A91">
      <w:pPr>
        <w:widowControl w:val="0"/>
        <w:tabs>
          <w:tab w:val="left" w:pos="434"/>
          <w:tab w:val="left" w:pos="8364"/>
        </w:tabs>
        <w:overflowPunct w:val="0"/>
        <w:autoSpaceDE w:val="0"/>
        <w:autoSpaceDN w:val="0"/>
        <w:adjustRightInd w:val="0"/>
        <w:snapToGrid w:val="0"/>
        <w:ind w:left="720"/>
        <w:jc w:val="both"/>
        <w:textAlignment w:val="bottom"/>
        <w:outlineLvl w:val="2"/>
        <w:rPr>
          <w:rFonts w:ascii="Arial" w:eastAsia="黑体" w:hAnsi="Arial" w:cs="Arial" w:hint="eastAsia"/>
          <w:b/>
          <w:bCs/>
          <w:snapToGrid w:val="0"/>
          <w:sz w:val="20"/>
          <w:szCs w:val="20"/>
        </w:rPr>
      </w:pPr>
    </w:p>
    <w:tbl>
      <w:tblPr>
        <w:tblW w:w="8147" w:type="dxa"/>
        <w:tblInd w:w="0" w:type="dxa"/>
        <w:tblLayout w:type="fixed"/>
        <w:tblCellMar>
          <w:left w:w="0" w:type="dxa"/>
          <w:right w:w="0" w:type="dxa"/>
        </w:tblCellMar>
        <w:tblLook w:val="0000" w:firstRow="0" w:lastRow="0" w:firstColumn="0" w:lastColumn="0" w:noHBand="0" w:noVBand="0"/>
      </w:tblPr>
      <w:tblGrid>
        <w:gridCol w:w="406"/>
        <w:gridCol w:w="3500"/>
        <w:gridCol w:w="84"/>
        <w:gridCol w:w="1822"/>
        <w:gridCol w:w="81"/>
        <w:gridCol w:w="98"/>
        <w:gridCol w:w="2072"/>
        <w:gridCol w:w="84"/>
      </w:tblGrid>
      <w:tr w:rsidR="00827A91" w:rsidRPr="007C7432" w14:paraId="2E605772" w14:textId="77777777">
        <w:tc>
          <w:tcPr>
            <w:tcW w:w="406" w:type="dxa"/>
            <w:tcBorders>
              <w:top w:val="nil"/>
              <w:left w:val="nil"/>
              <w:bottom w:val="nil"/>
              <w:right w:val="nil"/>
            </w:tcBorders>
            <w:noWrap/>
            <w:vAlign w:val="center"/>
          </w:tcPr>
          <w:p w14:paraId="69D33BD3" w14:textId="77777777" w:rsidR="00827A91" w:rsidRPr="007C7432" w:rsidRDefault="00827A91">
            <w:pPr>
              <w:kinsoku w:val="0"/>
              <w:overflowPunct w:val="0"/>
              <w:autoSpaceDE w:val="0"/>
              <w:autoSpaceDN w:val="0"/>
              <w:adjustRightInd w:val="0"/>
              <w:snapToGrid w:val="0"/>
              <w:rPr>
                <w:rFonts w:ascii="Arial" w:hAnsi="Arial" w:cs="Arial"/>
                <w:sz w:val="20"/>
                <w:szCs w:val="20"/>
              </w:rPr>
            </w:pPr>
          </w:p>
        </w:tc>
        <w:tc>
          <w:tcPr>
            <w:tcW w:w="3500" w:type="dxa"/>
            <w:tcBorders>
              <w:top w:val="nil"/>
              <w:left w:val="nil"/>
              <w:bottom w:val="nil"/>
              <w:right w:val="nil"/>
            </w:tcBorders>
            <w:noWrap/>
            <w:vAlign w:val="center"/>
          </w:tcPr>
          <w:p w14:paraId="67AAF760"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center"/>
          </w:tcPr>
          <w:p w14:paraId="24E10308" w14:textId="77777777" w:rsidR="00827A91" w:rsidRPr="007C7432" w:rsidRDefault="00827A91">
            <w:pPr>
              <w:kinsoku w:val="0"/>
              <w:overflowPunct w:val="0"/>
              <w:autoSpaceDE w:val="0"/>
              <w:autoSpaceDN w:val="0"/>
              <w:adjustRightInd w:val="0"/>
              <w:snapToGrid w:val="0"/>
              <w:jc w:val="both"/>
              <w:rPr>
                <w:rFonts w:ascii="Arial" w:hAnsi="Arial" w:cs="Arial"/>
                <w:sz w:val="20"/>
                <w:szCs w:val="20"/>
              </w:rPr>
            </w:pPr>
            <w:r w:rsidRPr="007C7432">
              <w:rPr>
                <w:rFonts w:ascii="Arial" w:hAnsi="Arial" w:cs="Arial"/>
                <w:color w:val="000000"/>
                <w:sz w:val="20"/>
                <w:szCs w:val="20"/>
              </w:rPr>
              <w:t xml:space="preserve"> </w:t>
            </w:r>
          </w:p>
        </w:tc>
        <w:tc>
          <w:tcPr>
            <w:tcW w:w="1822" w:type="dxa"/>
            <w:tcBorders>
              <w:top w:val="nil"/>
              <w:left w:val="nil"/>
              <w:bottom w:val="nil"/>
              <w:right w:val="nil"/>
            </w:tcBorders>
            <w:noWrap/>
            <w:vAlign w:val="center"/>
          </w:tcPr>
          <w:p w14:paraId="673E059F"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2022-12-31</w:t>
            </w:r>
          </w:p>
        </w:tc>
        <w:tc>
          <w:tcPr>
            <w:tcW w:w="81" w:type="dxa"/>
            <w:tcBorders>
              <w:top w:val="nil"/>
              <w:left w:val="nil"/>
              <w:bottom w:val="nil"/>
              <w:right w:val="nil"/>
            </w:tcBorders>
            <w:noWrap/>
            <w:vAlign w:val="center"/>
          </w:tcPr>
          <w:p w14:paraId="516A9C0C"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center"/>
          </w:tcPr>
          <w:p w14:paraId="01F158CC"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center"/>
          </w:tcPr>
          <w:p w14:paraId="22E834D2"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2021-12-31</w:t>
            </w:r>
          </w:p>
        </w:tc>
        <w:tc>
          <w:tcPr>
            <w:tcW w:w="84" w:type="dxa"/>
            <w:tcBorders>
              <w:top w:val="nil"/>
              <w:left w:val="nil"/>
              <w:bottom w:val="nil"/>
              <w:right w:val="nil"/>
            </w:tcBorders>
            <w:noWrap/>
            <w:vAlign w:val="center"/>
          </w:tcPr>
          <w:p w14:paraId="413F244C"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6FFBE857" w14:textId="77777777">
        <w:tc>
          <w:tcPr>
            <w:tcW w:w="406" w:type="dxa"/>
            <w:tcBorders>
              <w:top w:val="nil"/>
              <w:left w:val="nil"/>
              <w:bottom w:val="nil"/>
              <w:right w:val="nil"/>
            </w:tcBorders>
            <w:noWrap/>
            <w:vAlign w:val="center"/>
          </w:tcPr>
          <w:p w14:paraId="4107701A"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3500" w:type="dxa"/>
            <w:tcBorders>
              <w:top w:val="nil"/>
              <w:left w:val="nil"/>
              <w:bottom w:val="nil"/>
              <w:right w:val="nil"/>
            </w:tcBorders>
            <w:noWrap/>
            <w:vAlign w:val="center"/>
          </w:tcPr>
          <w:p w14:paraId="55647E6B"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center"/>
          </w:tcPr>
          <w:p w14:paraId="0B52BB12"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822" w:type="dxa"/>
            <w:tcBorders>
              <w:top w:val="nil"/>
              <w:left w:val="nil"/>
              <w:bottom w:val="nil"/>
              <w:right w:val="nil"/>
            </w:tcBorders>
            <w:noWrap/>
            <w:vAlign w:val="center"/>
          </w:tcPr>
          <w:p w14:paraId="7FDF601A"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81" w:type="dxa"/>
            <w:tcBorders>
              <w:top w:val="nil"/>
              <w:left w:val="nil"/>
              <w:bottom w:val="nil"/>
              <w:right w:val="nil"/>
            </w:tcBorders>
            <w:noWrap/>
            <w:vAlign w:val="center"/>
          </w:tcPr>
          <w:p w14:paraId="3776B8FC"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98" w:type="dxa"/>
            <w:tcBorders>
              <w:top w:val="nil"/>
              <w:left w:val="nil"/>
              <w:bottom w:val="nil"/>
              <w:right w:val="nil"/>
            </w:tcBorders>
            <w:noWrap/>
            <w:vAlign w:val="center"/>
          </w:tcPr>
          <w:p w14:paraId="60A378FB"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2072" w:type="dxa"/>
            <w:tcBorders>
              <w:top w:val="nil"/>
              <w:left w:val="nil"/>
              <w:bottom w:val="nil"/>
              <w:right w:val="nil"/>
            </w:tcBorders>
            <w:noWrap/>
            <w:vAlign w:val="center"/>
          </w:tcPr>
          <w:p w14:paraId="7A65226D"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c>
          <w:tcPr>
            <w:tcW w:w="84" w:type="dxa"/>
            <w:tcBorders>
              <w:top w:val="nil"/>
              <w:left w:val="nil"/>
              <w:bottom w:val="nil"/>
              <w:right w:val="nil"/>
            </w:tcBorders>
            <w:noWrap/>
            <w:vAlign w:val="center"/>
          </w:tcPr>
          <w:p w14:paraId="14E6A95C"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color w:val="000000"/>
                <w:sz w:val="20"/>
                <w:szCs w:val="20"/>
              </w:rPr>
              <w:t xml:space="preserve"> </w:t>
            </w:r>
          </w:p>
        </w:tc>
      </w:tr>
      <w:tr w:rsidR="00827A91" w:rsidRPr="007C7432" w14:paraId="4D74E2DE" w14:textId="77777777">
        <w:tc>
          <w:tcPr>
            <w:tcW w:w="406" w:type="dxa"/>
            <w:tcBorders>
              <w:top w:val="nil"/>
              <w:left w:val="nil"/>
              <w:bottom w:val="nil"/>
              <w:right w:val="nil"/>
            </w:tcBorders>
            <w:noWrap/>
            <w:vAlign w:val="center"/>
          </w:tcPr>
          <w:p w14:paraId="2E0D3B1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4CA14B0E" w14:textId="77777777" w:rsidR="00827A91" w:rsidRPr="007C7432" w:rsidRDefault="00827A91">
            <w:pPr>
              <w:kinsoku w:val="0"/>
              <w:overflowPunct w:val="0"/>
              <w:autoSpaceDE w:val="0"/>
              <w:autoSpaceDN w:val="0"/>
              <w:adjustRightInd w:val="0"/>
              <w:snapToGrid w:val="0"/>
              <w:rPr>
                <w:rFonts w:ascii="Arial" w:hAnsi="Arial" w:cs="Arial" w:hint="eastAsia"/>
                <w:sz w:val="20"/>
                <w:szCs w:val="20"/>
              </w:rPr>
            </w:pPr>
            <w:r w:rsidRPr="007C7432">
              <w:rPr>
                <w:rFonts w:ascii="Arial" w:hAnsi="Arial" w:cs="Arial"/>
                <w:sz w:val="20"/>
                <w:szCs w:val="20"/>
              </w:rPr>
              <w:t>FITEXIN SAS</w:t>
            </w:r>
          </w:p>
        </w:tc>
        <w:tc>
          <w:tcPr>
            <w:tcW w:w="84" w:type="dxa"/>
            <w:tcBorders>
              <w:top w:val="nil"/>
              <w:left w:val="nil"/>
              <w:bottom w:val="nil"/>
              <w:right w:val="nil"/>
            </w:tcBorders>
            <w:noWrap/>
            <w:vAlign w:val="center"/>
          </w:tcPr>
          <w:p w14:paraId="62C94687"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5EA39F3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1,359,934.74</w:t>
            </w:r>
          </w:p>
        </w:tc>
        <w:tc>
          <w:tcPr>
            <w:tcW w:w="81" w:type="dxa"/>
            <w:tcBorders>
              <w:top w:val="nil"/>
              <w:left w:val="nil"/>
              <w:bottom w:val="nil"/>
              <w:right w:val="nil"/>
            </w:tcBorders>
            <w:noWrap/>
            <w:vAlign w:val="center"/>
          </w:tcPr>
          <w:p w14:paraId="461F78E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406D84F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4493C6A9"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407,414.89</w:t>
            </w:r>
          </w:p>
        </w:tc>
        <w:tc>
          <w:tcPr>
            <w:tcW w:w="84" w:type="dxa"/>
            <w:tcBorders>
              <w:top w:val="nil"/>
              <w:left w:val="nil"/>
              <w:bottom w:val="nil"/>
              <w:right w:val="nil"/>
            </w:tcBorders>
            <w:noWrap/>
            <w:vAlign w:val="center"/>
          </w:tcPr>
          <w:p w14:paraId="743918A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17B7983D" w14:textId="77777777">
        <w:tc>
          <w:tcPr>
            <w:tcW w:w="406" w:type="dxa"/>
            <w:tcBorders>
              <w:top w:val="nil"/>
              <w:left w:val="nil"/>
              <w:bottom w:val="nil"/>
              <w:right w:val="nil"/>
            </w:tcBorders>
            <w:noWrap/>
            <w:vAlign w:val="center"/>
          </w:tcPr>
          <w:p w14:paraId="18302AB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0AE2FCE2"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hint="eastAsia"/>
                <w:sz w:val="20"/>
                <w:szCs w:val="20"/>
              </w:rPr>
              <w:t>PCC Asia Limited</w:t>
            </w:r>
          </w:p>
        </w:tc>
        <w:tc>
          <w:tcPr>
            <w:tcW w:w="84" w:type="dxa"/>
            <w:tcBorders>
              <w:top w:val="nil"/>
              <w:left w:val="nil"/>
              <w:bottom w:val="nil"/>
              <w:right w:val="nil"/>
            </w:tcBorders>
            <w:noWrap/>
            <w:vAlign w:val="center"/>
          </w:tcPr>
          <w:p w14:paraId="410C1423"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076D58B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 xml:space="preserve">727,717.25 </w:t>
            </w:r>
          </w:p>
        </w:tc>
        <w:tc>
          <w:tcPr>
            <w:tcW w:w="81" w:type="dxa"/>
            <w:tcBorders>
              <w:top w:val="nil"/>
              <w:left w:val="nil"/>
              <w:bottom w:val="nil"/>
              <w:right w:val="nil"/>
            </w:tcBorders>
            <w:noWrap/>
            <w:vAlign w:val="center"/>
          </w:tcPr>
          <w:p w14:paraId="08F1EBD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43F1F5F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34750009"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516,176.69</w:t>
            </w:r>
          </w:p>
        </w:tc>
        <w:tc>
          <w:tcPr>
            <w:tcW w:w="84" w:type="dxa"/>
            <w:tcBorders>
              <w:top w:val="nil"/>
              <w:left w:val="nil"/>
              <w:bottom w:val="nil"/>
              <w:right w:val="nil"/>
            </w:tcBorders>
            <w:noWrap/>
            <w:vAlign w:val="center"/>
          </w:tcPr>
          <w:p w14:paraId="078F18D0"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7C308C51" w14:textId="77777777">
        <w:tc>
          <w:tcPr>
            <w:tcW w:w="406" w:type="dxa"/>
            <w:tcBorders>
              <w:top w:val="nil"/>
              <w:left w:val="nil"/>
              <w:bottom w:val="nil"/>
              <w:right w:val="nil"/>
            </w:tcBorders>
            <w:noWrap/>
            <w:vAlign w:val="center"/>
          </w:tcPr>
          <w:p w14:paraId="79582A3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465923FA"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r w:rsidRPr="007C7432">
              <w:rPr>
                <w:rFonts w:ascii="Arial" w:hAnsi="Arial" w:cs="Arial"/>
                <w:sz w:val="20"/>
                <w:szCs w:val="20"/>
              </w:rPr>
              <w:t>DHJ Interlining Shanghai Co., Ltd.</w:t>
            </w:r>
          </w:p>
        </w:tc>
        <w:tc>
          <w:tcPr>
            <w:tcW w:w="84" w:type="dxa"/>
            <w:tcBorders>
              <w:top w:val="nil"/>
              <w:left w:val="nil"/>
              <w:bottom w:val="nil"/>
              <w:right w:val="nil"/>
            </w:tcBorders>
            <w:noWrap/>
            <w:vAlign w:val="center"/>
          </w:tcPr>
          <w:p w14:paraId="64C6021D"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1B4BF9A4"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619,765.78</w:t>
            </w:r>
          </w:p>
        </w:tc>
        <w:tc>
          <w:tcPr>
            <w:tcW w:w="81" w:type="dxa"/>
            <w:tcBorders>
              <w:top w:val="nil"/>
              <w:left w:val="nil"/>
              <w:bottom w:val="nil"/>
              <w:right w:val="nil"/>
            </w:tcBorders>
            <w:noWrap/>
            <w:vAlign w:val="center"/>
          </w:tcPr>
          <w:p w14:paraId="4CB4B9A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4C433AE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4A374D5D"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hint="eastAsia"/>
                <w:sz w:val="20"/>
                <w:szCs w:val="20"/>
              </w:rPr>
              <w:t>-</w:t>
            </w:r>
          </w:p>
        </w:tc>
        <w:tc>
          <w:tcPr>
            <w:tcW w:w="84" w:type="dxa"/>
            <w:tcBorders>
              <w:top w:val="nil"/>
              <w:left w:val="nil"/>
              <w:bottom w:val="nil"/>
              <w:right w:val="nil"/>
            </w:tcBorders>
            <w:noWrap/>
            <w:vAlign w:val="center"/>
          </w:tcPr>
          <w:p w14:paraId="469FD16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6D05D993" w14:textId="77777777">
        <w:tc>
          <w:tcPr>
            <w:tcW w:w="406" w:type="dxa"/>
            <w:tcBorders>
              <w:top w:val="nil"/>
              <w:left w:val="nil"/>
              <w:bottom w:val="nil"/>
              <w:right w:val="nil"/>
            </w:tcBorders>
            <w:noWrap/>
            <w:vAlign w:val="center"/>
          </w:tcPr>
          <w:p w14:paraId="6D83F8F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7AF2C0D1"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roofErr w:type="spellStart"/>
            <w:r w:rsidRPr="007C7432">
              <w:rPr>
                <w:rFonts w:ascii="Arial" w:hAnsi="Arial" w:cs="Arial"/>
                <w:sz w:val="20"/>
                <w:szCs w:val="20"/>
              </w:rPr>
              <w:t>Lainiere</w:t>
            </w:r>
            <w:proofErr w:type="spellEnd"/>
            <w:r w:rsidRPr="007C7432">
              <w:rPr>
                <w:rFonts w:ascii="Arial" w:hAnsi="Arial" w:cs="Arial"/>
                <w:sz w:val="20"/>
                <w:szCs w:val="20"/>
              </w:rPr>
              <w:t xml:space="preserve"> de Picardie BC</w:t>
            </w:r>
          </w:p>
        </w:tc>
        <w:tc>
          <w:tcPr>
            <w:tcW w:w="84" w:type="dxa"/>
            <w:tcBorders>
              <w:top w:val="nil"/>
              <w:left w:val="nil"/>
              <w:bottom w:val="nil"/>
              <w:right w:val="nil"/>
            </w:tcBorders>
            <w:noWrap/>
            <w:vAlign w:val="center"/>
          </w:tcPr>
          <w:p w14:paraId="4DDC0ED5"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0E31D36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388,796.66</w:t>
            </w:r>
          </w:p>
        </w:tc>
        <w:tc>
          <w:tcPr>
            <w:tcW w:w="81" w:type="dxa"/>
            <w:tcBorders>
              <w:top w:val="nil"/>
              <w:left w:val="nil"/>
              <w:bottom w:val="nil"/>
              <w:right w:val="nil"/>
            </w:tcBorders>
            <w:noWrap/>
            <w:vAlign w:val="center"/>
          </w:tcPr>
          <w:p w14:paraId="2888D278"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23FEFF3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0891AE9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307,811.91</w:t>
            </w:r>
          </w:p>
        </w:tc>
        <w:tc>
          <w:tcPr>
            <w:tcW w:w="84" w:type="dxa"/>
            <w:tcBorders>
              <w:top w:val="nil"/>
              <w:left w:val="nil"/>
              <w:bottom w:val="nil"/>
              <w:right w:val="nil"/>
            </w:tcBorders>
            <w:noWrap/>
            <w:vAlign w:val="center"/>
          </w:tcPr>
          <w:p w14:paraId="57E4510A"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2DBB6FE9" w14:textId="77777777">
        <w:tc>
          <w:tcPr>
            <w:tcW w:w="406" w:type="dxa"/>
            <w:tcBorders>
              <w:top w:val="nil"/>
              <w:left w:val="nil"/>
              <w:bottom w:val="nil"/>
              <w:right w:val="nil"/>
            </w:tcBorders>
            <w:noWrap/>
            <w:vAlign w:val="center"/>
          </w:tcPr>
          <w:p w14:paraId="1478E0A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7C4F3112"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roofErr w:type="spellStart"/>
            <w:r w:rsidRPr="007C7432">
              <w:rPr>
                <w:rFonts w:ascii="Arial" w:hAnsi="Arial" w:cs="Arial"/>
                <w:sz w:val="20"/>
                <w:szCs w:val="20"/>
              </w:rPr>
              <w:t>Chargeurs</w:t>
            </w:r>
            <w:proofErr w:type="spellEnd"/>
            <w:r w:rsidRPr="007C7432">
              <w:rPr>
                <w:rFonts w:ascii="Arial" w:hAnsi="Arial" w:cs="Arial"/>
                <w:sz w:val="20"/>
                <w:szCs w:val="20"/>
              </w:rPr>
              <w:t xml:space="preserve"> PCC North America, Inc.</w:t>
            </w:r>
          </w:p>
        </w:tc>
        <w:tc>
          <w:tcPr>
            <w:tcW w:w="84" w:type="dxa"/>
            <w:tcBorders>
              <w:top w:val="nil"/>
              <w:left w:val="nil"/>
              <w:bottom w:val="nil"/>
              <w:right w:val="nil"/>
            </w:tcBorders>
            <w:noWrap/>
            <w:vAlign w:val="center"/>
          </w:tcPr>
          <w:p w14:paraId="051A678B"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6102F777"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color w:val="000000"/>
                <w:sz w:val="20"/>
                <w:szCs w:val="20"/>
              </w:rPr>
              <w:t>306,734.91</w:t>
            </w:r>
          </w:p>
        </w:tc>
        <w:tc>
          <w:tcPr>
            <w:tcW w:w="81" w:type="dxa"/>
            <w:tcBorders>
              <w:top w:val="nil"/>
              <w:left w:val="nil"/>
              <w:bottom w:val="nil"/>
              <w:right w:val="nil"/>
            </w:tcBorders>
            <w:noWrap/>
            <w:vAlign w:val="center"/>
          </w:tcPr>
          <w:p w14:paraId="49DC845E"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2BCEF8D2"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3E2C4EA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99,465.89</w:t>
            </w:r>
          </w:p>
        </w:tc>
        <w:tc>
          <w:tcPr>
            <w:tcW w:w="84" w:type="dxa"/>
            <w:tcBorders>
              <w:top w:val="nil"/>
              <w:left w:val="nil"/>
              <w:bottom w:val="nil"/>
              <w:right w:val="nil"/>
            </w:tcBorders>
            <w:noWrap/>
            <w:vAlign w:val="center"/>
          </w:tcPr>
          <w:p w14:paraId="44D1551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5076198E" w14:textId="77777777">
        <w:tc>
          <w:tcPr>
            <w:tcW w:w="406" w:type="dxa"/>
            <w:tcBorders>
              <w:top w:val="nil"/>
              <w:left w:val="nil"/>
              <w:bottom w:val="nil"/>
              <w:right w:val="nil"/>
            </w:tcBorders>
            <w:noWrap/>
            <w:vAlign w:val="center"/>
          </w:tcPr>
          <w:p w14:paraId="0AC11BD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2D557A38"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sz w:val="20"/>
                <w:szCs w:val="20"/>
              </w:rPr>
              <w:t>CHARGEURS PCC KOREA LTD</w:t>
            </w:r>
          </w:p>
        </w:tc>
        <w:tc>
          <w:tcPr>
            <w:tcW w:w="84" w:type="dxa"/>
            <w:tcBorders>
              <w:top w:val="nil"/>
              <w:left w:val="nil"/>
              <w:bottom w:val="nil"/>
              <w:right w:val="nil"/>
            </w:tcBorders>
            <w:noWrap/>
            <w:vAlign w:val="center"/>
          </w:tcPr>
          <w:p w14:paraId="433E86E4"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nil"/>
              <w:left w:val="nil"/>
              <w:bottom w:val="nil"/>
              <w:right w:val="nil"/>
            </w:tcBorders>
            <w:noWrap/>
            <w:vAlign w:val="center"/>
          </w:tcPr>
          <w:p w14:paraId="50C9BCC8"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hint="eastAsia"/>
                <w:sz w:val="20"/>
                <w:szCs w:val="20"/>
              </w:rPr>
              <w:t>-</w:t>
            </w:r>
          </w:p>
        </w:tc>
        <w:tc>
          <w:tcPr>
            <w:tcW w:w="81" w:type="dxa"/>
            <w:tcBorders>
              <w:top w:val="nil"/>
              <w:left w:val="nil"/>
              <w:bottom w:val="nil"/>
              <w:right w:val="nil"/>
            </w:tcBorders>
            <w:noWrap/>
            <w:vAlign w:val="center"/>
          </w:tcPr>
          <w:p w14:paraId="665C2A5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78D0EB5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nil"/>
              <w:left w:val="nil"/>
              <w:bottom w:val="nil"/>
              <w:right w:val="nil"/>
            </w:tcBorders>
            <w:noWrap/>
            <w:vAlign w:val="center"/>
          </w:tcPr>
          <w:p w14:paraId="01E29C5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r w:rsidRPr="007C7432">
              <w:rPr>
                <w:rFonts w:ascii="Arial" w:hAnsi="Arial" w:cs="Arial"/>
                <w:sz w:val="20"/>
                <w:szCs w:val="20"/>
              </w:rPr>
              <w:t>27,180.76</w:t>
            </w:r>
          </w:p>
        </w:tc>
        <w:tc>
          <w:tcPr>
            <w:tcW w:w="84" w:type="dxa"/>
            <w:tcBorders>
              <w:top w:val="nil"/>
              <w:left w:val="nil"/>
              <w:bottom w:val="nil"/>
              <w:right w:val="nil"/>
            </w:tcBorders>
            <w:noWrap/>
            <w:vAlign w:val="center"/>
          </w:tcPr>
          <w:p w14:paraId="6D938C3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r>
      <w:tr w:rsidR="00827A91" w:rsidRPr="007C7432" w14:paraId="7A30D712" w14:textId="77777777">
        <w:tc>
          <w:tcPr>
            <w:tcW w:w="406" w:type="dxa"/>
            <w:tcBorders>
              <w:top w:val="nil"/>
              <w:left w:val="nil"/>
              <w:bottom w:val="nil"/>
              <w:right w:val="nil"/>
            </w:tcBorders>
            <w:noWrap/>
            <w:vAlign w:val="center"/>
          </w:tcPr>
          <w:p w14:paraId="5DBF40C3"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3500" w:type="dxa"/>
            <w:tcBorders>
              <w:top w:val="nil"/>
              <w:left w:val="nil"/>
              <w:bottom w:val="nil"/>
              <w:right w:val="nil"/>
            </w:tcBorders>
            <w:noWrap/>
            <w:vAlign w:val="center"/>
          </w:tcPr>
          <w:p w14:paraId="0D24736D"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84" w:type="dxa"/>
            <w:tcBorders>
              <w:top w:val="nil"/>
              <w:left w:val="nil"/>
              <w:bottom w:val="nil"/>
              <w:right w:val="nil"/>
            </w:tcBorders>
            <w:noWrap/>
            <w:vAlign w:val="center"/>
          </w:tcPr>
          <w:p w14:paraId="4A6CD65E"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c>
          <w:tcPr>
            <w:tcW w:w="1822" w:type="dxa"/>
            <w:tcBorders>
              <w:top w:val="single" w:sz="4" w:space="0" w:color="auto"/>
              <w:left w:val="nil"/>
              <w:bottom w:val="nil"/>
              <w:right w:val="nil"/>
            </w:tcBorders>
            <w:noWrap/>
            <w:vAlign w:val="center"/>
          </w:tcPr>
          <w:p w14:paraId="4C68AFB6" w14:textId="77777777" w:rsidR="00827A91" w:rsidRPr="007C7432" w:rsidRDefault="00827A91">
            <w:pPr>
              <w:snapToGrid w:val="0"/>
              <w:jc w:val="right"/>
              <w:rPr>
                <w:rFonts w:ascii="Arial" w:hAnsi="Arial" w:cs="Arial"/>
                <w:sz w:val="20"/>
                <w:szCs w:val="20"/>
              </w:rPr>
            </w:pPr>
          </w:p>
        </w:tc>
        <w:tc>
          <w:tcPr>
            <w:tcW w:w="81" w:type="dxa"/>
            <w:tcBorders>
              <w:top w:val="nil"/>
              <w:left w:val="nil"/>
              <w:bottom w:val="nil"/>
              <w:right w:val="nil"/>
            </w:tcBorders>
            <w:noWrap/>
            <w:vAlign w:val="center"/>
          </w:tcPr>
          <w:p w14:paraId="6729B19B"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noWrap/>
            <w:vAlign w:val="center"/>
          </w:tcPr>
          <w:p w14:paraId="458F7501"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2072" w:type="dxa"/>
            <w:tcBorders>
              <w:top w:val="single" w:sz="4" w:space="0" w:color="auto"/>
              <w:left w:val="nil"/>
              <w:bottom w:val="nil"/>
              <w:right w:val="nil"/>
            </w:tcBorders>
            <w:noWrap/>
            <w:vAlign w:val="center"/>
          </w:tcPr>
          <w:p w14:paraId="2B887E35"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84" w:type="dxa"/>
            <w:tcBorders>
              <w:top w:val="nil"/>
              <w:left w:val="nil"/>
              <w:bottom w:val="nil"/>
              <w:right w:val="nil"/>
            </w:tcBorders>
            <w:noWrap/>
            <w:vAlign w:val="center"/>
          </w:tcPr>
          <w:p w14:paraId="2E5E7EBD"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r w:rsidR="00827A91" w:rsidRPr="007C7432" w14:paraId="6F42672C" w14:textId="77777777">
        <w:tc>
          <w:tcPr>
            <w:tcW w:w="406" w:type="dxa"/>
            <w:tcBorders>
              <w:top w:val="nil"/>
              <w:left w:val="nil"/>
              <w:bottom w:val="nil"/>
              <w:right w:val="nil"/>
            </w:tcBorders>
            <w:shd w:val="clear" w:color="auto" w:fill="auto"/>
            <w:noWrap/>
            <w:vAlign w:val="center"/>
          </w:tcPr>
          <w:p w14:paraId="3EB7D981"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3500" w:type="dxa"/>
            <w:tcBorders>
              <w:top w:val="nil"/>
              <w:left w:val="nil"/>
              <w:bottom w:val="nil"/>
              <w:right w:val="nil"/>
            </w:tcBorders>
            <w:shd w:val="clear" w:color="auto" w:fill="auto"/>
            <w:noWrap/>
            <w:vAlign w:val="center"/>
          </w:tcPr>
          <w:p w14:paraId="2E200F64" w14:textId="77777777" w:rsidR="00827A91" w:rsidRPr="007C7432" w:rsidRDefault="00827A91">
            <w:pPr>
              <w:kinsoku w:val="0"/>
              <w:overflowPunct w:val="0"/>
              <w:autoSpaceDE w:val="0"/>
              <w:autoSpaceDN w:val="0"/>
              <w:adjustRightInd w:val="0"/>
              <w:snapToGrid w:val="0"/>
              <w:ind w:firstLineChars="100" w:firstLine="200"/>
              <w:rPr>
                <w:rFonts w:ascii="Arial" w:hAnsi="Arial" w:cs="Arial"/>
                <w:sz w:val="20"/>
                <w:szCs w:val="20"/>
              </w:rPr>
            </w:pPr>
          </w:p>
        </w:tc>
        <w:tc>
          <w:tcPr>
            <w:tcW w:w="84" w:type="dxa"/>
            <w:tcBorders>
              <w:top w:val="nil"/>
              <w:left w:val="nil"/>
              <w:bottom w:val="nil"/>
              <w:right w:val="nil"/>
            </w:tcBorders>
            <w:shd w:val="clear" w:color="auto" w:fill="auto"/>
            <w:noWrap/>
            <w:vAlign w:val="center"/>
          </w:tcPr>
          <w:p w14:paraId="1EFB4DE4" w14:textId="77777777" w:rsidR="00827A91" w:rsidRPr="007C7432" w:rsidRDefault="00827A91">
            <w:pPr>
              <w:kinsoku w:val="0"/>
              <w:overflowPunct w:val="0"/>
              <w:autoSpaceDE w:val="0"/>
              <w:autoSpaceDN w:val="0"/>
              <w:adjustRightInd w:val="0"/>
              <w:snapToGrid w:val="0"/>
              <w:rPr>
                <w:rFonts w:ascii="Arial" w:hAnsi="Arial" w:cs="Arial"/>
                <w:sz w:val="20"/>
                <w:szCs w:val="20"/>
              </w:rPr>
            </w:pPr>
            <w:r w:rsidRPr="007C7432">
              <w:rPr>
                <w:rFonts w:ascii="Arial" w:hAnsi="Arial" w:cs="Arial"/>
                <w:color w:val="000000"/>
                <w:sz w:val="20"/>
                <w:szCs w:val="20"/>
              </w:rPr>
              <w:t xml:space="preserve"> </w:t>
            </w:r>
          </w:p>
        </w:tc>
        <w:tc>
          <w:tcPr>
            <w:tcW w:w="1822" w:type="dxa"/>
            <w:tcBorders>
              <w:top w:val="nil"/>
              <w:left w:val="nil"/>
              <w:bottom w:val="double" w:sz="6" w:space="0" w:color="auto"/>
              <w:right w:val="nil"/>
            </w:tcBorders>
            <w:shd w:val="clear" w:color="000000" w:fill="auto"/>
            <w:noWrap/>
            <w:vAlign w:val="center"/>
          </w:tcPr>
          <w:p w14:paraId="29E7E026" w14:textId="77777777" w:rsidR="00827A91" w:rsidRPr="007C7432" w:rsidRDefault="00827A91">
            <w:pPr>
              <w:snapToGrid w:val="0"/>
              <w:jc w:val="right"/>
              <w:rPr>
                <w:rFonts w:ascii="Arial" w:hAnsi="Arial" w:cs="Arial"/>
                <w:sz w:val="20"/>
                <w:szCs w:val="20"/>
              </w:rPr>
            </w:pPr>
            <w:r w:rsidRPr="007C7432">
              <w:rPr>
                <w:rFonts w:ascii="Arial" w:hAnsi="Arial" w:cs="Arial"/>
                <w:sz w:val="20"/>
                <w:szCs w:val="20"/>
              </w:rPr>
              <w:t>3,402,949.34</w:t>
            </w:r>
          </w:p>
        </w:tc>
        <w:tc>
          <w:tcPr>
            <w:tcW w:w="81" w:type="dxa"/>
            <w:tcBorders>
              <w:top w:val="nil"/>
              <w:left w:val="nil"/>
              <w:bottom w:val="nil"/>
              <w:right w:val="nil"/>
            </w:tcBorders>
            <w:shd w:val="clear" w:color="auto" w:fill="auto"/>
            <w:noWrap/>
            <w:vAlign w:val="center"/>
          </w:tcPr>
          <w:p w14:paraId="3F8ECDBF"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p>
        </w:tc>
        <w:tc>
          <w:tcPr>
            <w:tcW w:w="98" w:type="dxa"/>
            <w:tcBorders>
              <w:top w:val="nil"/>
              <w:left w:val="nil"/>
              <w:bottom w:val="nil"/>
              <w:right w:val="nil"/>
            </w:tcBorders>
            <w:shd w:val="clear" w:color="auto" w:fill="auto"/>
            <w:noWrap/>
            <w:vAlign w:val="center"/>
          </w:tcPr>
          <w:p w14:paraId="6477FE36" w14:textId="77777777" w:rsidR="00827A91" w:rsidRPr="007C7432" w:rsidRDefault="00827A91">
            <w:pPr>
              <w:kinsoku w:val="0"/>
              <w:overflowPunct w:val="0"/>
              <w:autoSpaceDE w:val="0"/>
              <w:autoSpaceDN w:val="0"/>
              <w:adjustRightInd w:val="0"/>
              <w:snapToGrid w:val="0"/>
              <w:jc w:val="right"/>
              <w:rPr>
                <w:rFonts w:ascii="Arial" w:hAnsi="Arial" w:cs="Arial"/>
                <w:sz w:val="20"/>
                <w:szCs w:val="20"/>
              </w:rPr>
            </w:pPr>
          </w:p>
        </w:tc>
        <w:tc>
          <w:tcPr>
            <w:tcW w:w="2072" w:type="dxa"/>
            <w:tcBorders>
              <w:top w:val="nil"/>
              <w:left w:val="nil"/>
              <w:bottom w:val="double" w:sz="6" w:space="0" w:color="auto"/>
              <w:right w:val="nil"/>
            </w:tcBorders>
            <w:shd w:val="clear" w:color="000000" w:fill="auto"/>
            <w:noWrap/>
            <w:vAlign w:val="center"/>
          </w:tcPr>
          <w:p w14:paraId="6A60580C" w14:textId="77777777" w:rsidR="00827A91" w:rsidRPr="007C7432" w:rsidRDefault="00827A91">
            <w:pPr>
              <w:kinsoku w:val="0"/>
              <w:overflowPunct w:val="0"/>
              <w:autoSpaceDE w:val="0"/>
              <w:autoSpaceDN w:val="0"/>
              <w:adjustRightInd w:val="0"/>
              <w:snapToGrid w:val="0"/>
              <w:jc w:val="right"/>
              <w:rPr>
                <w:rFonts w:ascii="Arial" w:hAnsi="Arial" w:cs="Arial"/>
                <w:color w:val="000000"/>
                <w:sz w:val="20"/>
                <w:szCs w:val="20"/>
              </w:rPr>
            </w:pPr>
            <w:r w:rsidRPr="007C7432">
              <w:rPr>
                <w:rFonts w:ascii="Arial" w:hAnsi="Arial" w:cs="Arial"/>
                <w:sz w:val="20"/>
                <w:szCs w:val="20"/>
              </w:rPr>
              <w:t>1,358,050.14</w:t>
            </w:r>
          </w:p>
        </w:tc>
        <w:tc>
          <w:tcPr>
            <w:tcW w:w="84" w:type="dxa"/>
            <w:tcBorders>
              <w:top w:val="nil"/>
              <w:left w:val="nil"/>
              <w:bottom w:val="nil"/>
              <w:right w:val="nil"/>
            </w:tcBorders>
            <w:noWrap/>
            <w:vAlign w:val="center"/>
          </w:tcPr>
          <w:p w14:paraId="0D1EBCEC" w14:textId="77777777" w:rsidR="00827A91" w:rsidRPr="007C7432" w:rsidRDefault="00827A91">
            <w:pPr>
              <w:kinsoku w:val="0"/>
              <w:overflowPunct w:val="0"/>
              <w:autoSpaceDE w:val="0"/>
              <w:autoSpaceDN w:val="0"/>
              <w:adjustRightInd w:val="0"/>
              <w:snapToGrid w:val="0"/>
              <w:rPr>
                <w:rFonts w:ascii="Arial" w:hAnsi="Arial" w:cs="Arial"/>
                <w:color w:val="000000"/>
                <w:sz w:val="20"/>
                <w:szCs w:val="20"/>
              </w:rPr>
            </w:pPr>
          </w:p>
        </w:tc>
      </w:tr>
    </w:tbl>
    <w:p w14:paraId="617D0116" w14:textId="77777777" w:rsidR="00827A91" w:rsidRPr="007C7432" w:rsidRDefault="00827A91">
      <w:pPr>
        <w:widowControl w:val="0"/>
        <w:tabs>
          <w:tab w:val="left" w:pos="406"/>
        </w:tabs>
        <w:snapToGrid w:val="0"/>
        <w:ind w:left="720"/>
        <w:jc w:val="both"/>
        <w:rPr>
          <w:rFonts w:ascii="Arial" w:hAnsi="Arial" w:cs="Arial"/>
          <w:b/>
          <w:sz w:val="20"/>
          <w:szCs w:val="20"/>
        </w:rPr>
      </w:pPr>
    </w:p>
    <w:p w14:paraId="139F9DCF" w14:textId="77777777" w:rsidR="00827A91" w:rsidRPr="007C7432" w:rsidRDefault="00827A91">
      <w:pPr>
        <w:widowControl w:val="0"/>
        <w:numPr>
          <w:ilvl w:val="0"/>
          <w:numId w:val="12"/>
        </w:numPr>
        <w:tabs>
          <w:tab w:val="left" w:pos="406"/>
          <w:tab w:val="left" w:pos="720"/>
        </w:tabs>
        <w:snapToGrid w:val="0"/>
        <w:jc w:val="both"/>
        <w:rPr>
          <w:rFonts w:ascii="Arial" w:hAnsi="Arial" w:cs="Arial" w:hint="eastAsia"/>
          <w:b/>
          <w:sz w:val="20"/>
          <w:szCs w:val="20"/>
        </w:rPr>
      </w:pPr>
      <w:r w:rsidRPr="007C7432">
        <w:rPr>
          <w:rFonts w:ascii="Arial" w:hAnsi="Arial" w:cs="Arial"/>
          <w:b/>
          <w:sz w:val="20"/>
          <w:szCs w:val="20"/>
        </w:rPr>
        <w:t>CONTINGENCIES</w:t>
      </w:r>
    </w:p>
    <w:p w14:paraId="6D75C87E" w14:textId="77777777" w:rsidR="00827A91" w:rsidRPr="007C7432" w:rsidRDefault="00827A91">
      <w:pPr>
        <w:adjustRightInd w:val="0"/>
        <w:snapToGrid w:val="0"/>
        <w:rPr>
          <w:rFonts w:ascii="Arial" w:hAnsi="Arial" w:cs="Arial"/>
          <w:b/>
          <w:sz w:val="18"/>
        </w:rPr>
      </w:pPr>
    </w:p>
    <w:p w14:paraId="5A996FC0"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hint="eastAsia"/>
          <w:sz w:val="20"/>
          <w:szCs w:val="20"/>
        </w:rPr>
        <w:t>As of 31 December 20</w:t>
      </w:r>
      <w:r w:rsidRPr="007C7432">
        <w:rPr>
          <w:rFonts w:ascii="Arial" w:hAnsi="Arial" w:cs="Arial"/>
          <w:sz w:val="20"/>
          <w:szCs w:val="20"/>
        </w:rPr>
        <w:t>22, there are no significant contingent events that will affect the reading and understanding of the financial statements.</w:t>
      </w:r>
    </w:p>
    <w:p w14:paraId="4B60FAD5" w14:textId="77777777" w:rsidR="00827A91" w:rsidRPr="007C7432" w:rsidRDefault="00827A91">
      <w:pPr>
        <w:adjustRightInd w:val="0"/>
        <w:snapToGrid w:val="0"/>
        <w:rPr>
          <w:rFonts w:ascii="Arial" w:hAnsi="Arial" w:cs="Arial" w:hint="eastAsia"/>
          <w:b/>
          <w:sz w:val="18"/>
        </w:rPr>
      </w:pPr>
    </w:p>
    <w:p w14:paraId="62838E4D" w14:textId="77777777" w:rsidR="00827A91" w:rsidRPr="007C7432" w:rsidRDefault="00827A91">
      <w:pPr>
        <w:widowControl w:val="0"/>
        <w:numPr>
          <w:ilvl w:val="0"/>
          <w:numId w:val="12"/>
        </w:numPr>
        <w:tabs>
          <w:tab w:val="left" w:pos="406"/>
          <w:tab w:val="left" w:pos="720"/>
        </w:tabs>
        <w:snapToGrid w:val="0"/>
        <w:jc w:val="both"/>
        <w:rPr>
          <w:rFonts w:ascii="Arial" w:hAnsi="Arial" w:cs="Arial" w:hint="eastAsia"/>
          <w:b/>
          <w:sz w:val="20"/>
          <w:szCs w:val="20"/>
        </w:rPr>
      </w:pPr>
      <w:r w:rsidRPr="007C7432">
        <w:rPr>
          <w:rFonts w:ascii="Arial" w:hAnsi="Arial" w:cs="Arial"/>
          <w:b/>
          <w:sz w:val="20"/>
          <w:szCs w:val="20"/>
        </w:rPr>
        <w:t>EVENTS OCCURRING AFTER BALANCE SHEET DATE</w:t>
      </w:r>
    </w:p>
    <w:p w14:paraId="6BF70067" w14:textId="77777777" w:rsidR="00827A91" w:rsidRPr="007C7432" w:rsidRDefault="00827A91">
      <w:pPr>
        <w:tabs>
          <w:tab w:val="left" w:pos="360"/>
        </w:tabs>
        <w:snapToGrid w:val="0"/>
        <w:spacing w:line="312" w:lineRule="auto"/>
        <w:rPr>
          <w:rFonts w:ascii="Arial" w:hAnsi="Arial" w:cs="Arial"/>
          <w:b/>
          <w:bCs/>
          <w:sz w:val="18"/>
          <w:szCs w:val="18"/>
        </w:rPr>
      </w:pPr>
    </w:p>
    <w:p w14:paraId="7DD766DA"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hint="eastAsia"/>
          <w:sz w:val="20"/>
          <w:szCs w:val="20"/>
        </w:rPr>
        <w:t>T</w:t>
      </w:r>
      <w:r w:rsidRPr="007C7432">
        <w:rPr>
          <w:rFonts w:ascii="Arial" w:hAnsi="Arial" w:cs="Arial"/>
          <w:sz w:val="20"/>
          <w:szCs w:val="20"/>
        </w:rPr>
        <w:t>here is no significant event occurring after balance sheet date that will affect the reading and understanding of the financial statement.</w:t>
      </w:r>
    </w:p>
    <w:p w14:paraId="4B91A7B7" w14:textId="77777777" w:rsidR="00827A91" w:rsidRPr="007C7432" w:rsidRDefault="00827A91">
      <w:pPr>
        <w:widowControl w:val="0"/>
        <w:tabs>
          <w:tab w:val="left" w:pos="434"/>
          <w:tab w:val="left" w:pos="8364"/>
        </w:tabs>
        <w:overflowPunct w:val="0"/>
        <w:autoSpaceDE w:val="0"/>
        <w:autoSpaceDN w:val="0"/>
        <w:adjustRightInd w:val="0"/>
        <w:snapToGrid w:val="0"/>
        <w:ind w:left="720"/>
        <w:jc w:val="both"/>
        <w:textAlignment w:val="bottom"/>
        <w:outlineLvl w:val="2"/>
        <w:rPr>
          <w:rFonts w:ascii="Arial" w:eastAsia="黑体" w:hAnsi="Arial" w:cs="Arial"/>
          <w:b/>
          <w:bCs/>
          <w:snapToGrid w:val="0"/>
          <w:sz w:val="20"/>
          <w:szCs w:val="20"/>
        </w:rPr>
      </w:pPr>
    </w:p>
    <w:p w14:paraId="2DDBEE53" w14:textId="77777777" w:rsidR="00827A91" w:rsidRPr="007C7432" w:rsidRDefault="00827A91">
      <w:pPr>
        <w:widowControl w:val="0"/>
        <w:numPr>
          <w:ilvl w:val="0"/>
          <w:numId w:val="15"/>
        </w:numPr>
        <w:tabs>
          <w:tab w:val="left" w:pos="406"/>
          <w:tab w:val="left" w:pos="720"/>
        </w:tabs>
        <w:snapToGrid w:val="0"/>
        <w:jc w:val="both"/>
        <w:rPr>
          <w:rFonts w:ascii="Arial" w:hAnsi="Arial" w:cs="Arial" w:hint="eastAsia"/>
          <w:b/>
          <w:sz w:val="20"/>
          <w:szCs w:val="20"/>
        </w:rPr>
      </w:pPr>
      <w:r w:rsidRPr="007C7432">
        <w:rPr>
          <w:rFonts w:ascii="Arial" w:hAnsi="Arial" w:cs="Arial" w:hint="eastAsia"/>
          <w:b/>
          <w:sz w:val="20"/>
          <w:szCs w:val="20"/>
        </w:rPr>
        <w:t xml:space="preserve">Other </w:t>
      </w:r>
      <w:r w:rsidRPr="007C7432">
        <w:rPr>
          <w:rFonts w:ascii="Arial" w:hAnsi="Arial" w:cs="Arial"/>
          <w:b/>
          <w:sz w:val="20"/>
          <w:szCs w:val="20"/>
        </w:rPr>
        <w:t>significant</w:t>
      </w:r>
      <w:r w:rsidRPr="007C7432">
        <w:rPr>
          <w:rFonts w:ascii="Arial" w:hAnsi="Arial" w:cs="Arial" w:hint="eastAsia"/>
          <w:b/>
          <w:sz w:val="20"/>
          <w:szCs w:val="20"/>
        </w:rPr>
        <w:t xml:space="preserve"> events</w:t>
      </w:r>
    </w:p>
    <w:p w14:paraId="6952ADA2"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23DC04A2" w14:textId="77777777" w:rsidR="00827A91" w:rsidRPr="007C7432" w:rsidRDefault="00827A91">
      <w:pPr>
        <w:tabs>
          <w:tab w:val="left" w:pos="3645"/>
        </w:tabs>
        <w:adjustRightInd w:val="0"/>
        <w:snapToGrid w:val="0"/>
        <w:ind w:leftChars="167" w:left="401"/>
        <w:jc w:val="both"/>
        <w:rPr>
          <w:rFonts w:ascii="Arial" w:hAnsi="Arial" w:cs="Arial"/>
          <w:sz w:val="20"/>
          <w:szCs w:val="20"/>
        </w:rPr>
      </w:pPr>
      <w:r w:rsidRPr="007C7432">
        <w:rPr>
          <w:rFonts w:ascii="Arial" w:hAnsi="Arial" w:cs="Arial"/>
          <w:sz w:val="20"/>
          <w:szCs w:val="20"/>
        </w:rPr>
        <w:t>Operating lease commitments</w:t>
      </w:r>
    </w:p>
    <w:p w14:paraId="4AAA7A17" w14:textId="77777777" w:rsidR="00827A91" w:rsidRPr="007C7432" w:rsidRDefault="00827A91">
      <w:pPr>
        <w:tabs>
          <w:tab w:val="left" w:pos="3645"/>
        </w:tabs>
        <w:adjustRightInd w:val="0"/>
        <w:snapToGrid w:val="0"/>
        <w:ind w:leftChars="167" w:left="401"/>
        <w:jc w:val="both"/>
        <w:rPr>
          <w:rFonts w:ascii="Arial" w:hAnsi="Arial" w:cs="Arial" w:hint="eastAsia"/>
          <w:sz w:val="20"/>
          <w:szCs w:val="20"/>
        </w:rPr>
      </w:pPr>
    </w:p>
    <w:p w14:paraId="091AA9E3" w14:textId="77777777" w:rsidR="00827A91" w:rsidRPr="007C7432" w:rsidRDefault="00827A91">
      <w:pPr>
        <w:tabs>
          <w:tab w:val="left" w:pos="3645"/>
        </w:tabs>
        <w:adjustRightInd w:val="0"/>
        <w:snapToGrid w:val="0"/>
        <w:ind w:leftChars="167" w:left="401"/>
        <w:jc w:val="both"/>
        <w:rPr>
          <w:rFonts w:ascii="Arial" w:hAnsi="Arial" w:cs="Arial" w:hint="eastAsia"/>
          <w:sz w:val="20"/>
          <w:szCs w:val="20"/>
        </w:rPr>
      </w:pPr>
      <w:r w:rsidRPr="007C7432">
        <w:rPr>
          <w:rFonts w:ascii="Arial" w:hAnsi="Arial" w:cs="Arial"/>
          <w:sz w:val="20"/>
          <w:szCs w:val="20"/>
        </w:rPr>
        <w:t>As of 31 December, 2022, the future aggregate minimum lease payments due under these non-cancelable operating leases are as follows:</w:t>
      </w:r>
    </w:p>
    <w:p w14:paraId="5EF421A9"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56BC3313" w14:textId="77777777" w:rsidR="00827A91" w:rsidRPr="007C7432" w:rsidRDefault="00827A91">
      <w:pPr>
        <w:tabs>
          <w:tab w:val="right" w:pos="3836"/>
          <w:tab w:val="right" w:pos="5809"/>
          <w:tab w:val="right" w:pos="6005"/>
          <w:tab w:val="right" w:pos="8035"/>
        </w:tabs>
        <w:overflowPunct w:val="0"/>
        <w:autoSpaceDE w:val="0"/>
        <w:autoSpaceDN w:val="0"/>
        <w:adjustRightInd w:val="0"/>
        <w:ind w:left="434" w:firstLineChars="209" w:firstLine="418"/>
        <w:rPr>
          <w:rFonts w:ascii="Arial" w:eastAsia="黑体" w:hAnsi="Arial" w:cs="Arial"/>
          <w:sz w:val="20"/>
          <w:szCs w:val="20"/>
        </w:rPr>
      </w:pPr>
      <w:r w:rsidRPr="007C7432">
        <w:rPr>
          <w:rFonts w:ascii="Arial" w:hAnsi="Arial" w:cs="Arial"/>
          <w:sz w:val="20"/>
          <w:szCs w:val="20"/>
        </w:rPr>
        <w:t>Remaining lease term</w:t>
      </w:r>
      <w:r w:rsidRPr="007C7432">
        <w:rPr>
          <w:rFonts w:ascii="Arial" w:eastAsia="黑体" w:hAnsi="Arial" w:cs="Arial"/>
          <w:sz w:val="20"/>
          <w:szCs w:val="20"/>
        </w:rPr>
        <w:tab/>
      </w:r>
      <w:r w:rsidRPr="007C7432">
        <w:rPr>
          <w:rFonts w:ascii="Arial" w:eastAsia="黑体" w:hAnsi="Arial" w:cs="Arial"/>
          <w:sz w:val="20"/>
          <w:szCs w:val="20"/>
        </w:rPr>
        <w:tab/>
      </w:r>
      <w:r w:rsidRPr="007C7432">
        <w:rPr>
          <w:rFonts w:ascii="Arial" w:eastAsia="黑体" w:hAnsi="Arial" w:cs="Arial"/>
          <w:sz w:val="20"/>
          <w:szCs w:val="20"/>
        </w:rPr>
        <w:tab/>
      </w:r>
      <w:r w:rsidRPr="007C7432">
        <w:rPr>
          <w:rFonts w:ascii="Arial" w:hAnsi="Arial" w:cs="Arial"/>
          <w:sz w:val="20"/>
          <w:szCs w:val="20"/>
        </w:rPr>
        <w:t>Minimum lease payment</w:t>
      </w:r>
    </w:p>
    <w:p w14:paraId="0D004236" w14:textId="77777777" w:rsidR="00827A91" w:rsidRPr="007C7432" w:rsidRDefault="00827A91">
      <w:pPr>
        <w:tabs>
          <w:tab w:val="left" w:pos="3645"/>
        </w:tabs>
        <w:adjustRightInd w:val="0"/>
        <w:snapToGrid w:val="0"/>
        <w:ind w:leftChars="167" w:left="401"/>
        <w:jc w:val="both"/>
        <w:rPr>
          <w:rFonts w:ascii="Arial" w:hAnsi="Arial" w:cs="Arial"/>
          <w:sz w:val="20"/>
          <w:szCs w:val="20"/>
        </w:rPr>
      </w:pPr>
    </w:p>
    <w:p w14:paraId="5DF8D114" w14:textId="77777777" w:rsidR="00827A91" w:rsidRPr="007C7432" w:rsidRDefault="00827A91">
      <w:pPr>
        <w:tabs>
          <w:tab w:val="right" w:pos="3850"/>
          <w:tab w:val="right" w:pos="5809"/>
          <w:tab w:val="right" w:pos="5991"/>
          <w:tab w:val="right" w:pos="8044"/>
        </w:tabs>
        <w:overflowPunct w:val="0"/>
        <w:autoSpaceDE w:val="0"/>
        <w:autoSpaceDN w:val="0"/>
        <w:adjustRightInd w:val="0"/>
        <w:ind w:firstLineChars="203" w:firstLine="406"/>
        <w:rPr>
          <w:rFonts w:ascii="Arial" w:eastAsia="黑体" w:hAnsi="Arial" w:cs="Arial"/>
          <w:snapToGrid w:val="0"/>
          <w:sz w:val="20"/>
          <w:szCs w:val="20"/>
        </w:rPr>
      </w:pPr>
      <w:r w:rsidRPr="007C7432">
        <w:rPr>
          <w:rFonts w:ascii="Arial" w:eastAsia="黑体" w:hAnsi="Arial" w:cs="Arial" w:hint="eastAsia"/>
          <w:snapToGrid w:val="0"/>
          <w:sz w:val="20"/>
          <w:szCs w:val="20"/>
        </w:rPr>
        <w:t>W</w:t>
      </w:r>
      <w:r w:rsidRPr="007C7432">
        <w:rPr>
          <w:rFonts w:ascii="Arial" w:eastAsia="黑体" w:hAnsi="Arial" w:cs="Arial"/>
          <w:snapToGrid w:val="0"/>
          <w:sz w:val="20"/>
          <w:szCs w:val="20"/>
        </w:rPr>
        <w:t>ithin 1 yea</w:t>
      </w:r>
      <w:r w:rsidRPr="007C7432">
        <w:rPr>
          <w:rFonts w:ascii="Arial" w:eastAsia="黑体" w:hAnsi="Arial" w:cs="Arial" w:hint="eastAsia"/>
          <w:snapToGrid w:val="0"/>
          <w:sz w:val="20"/>
          <w:szCs w:val="20"/>
        </w:rPr>
        <w:t>r</w:t>
      </w:r>
      <w:r w:rsidRPr="007C7432">
        <w:rPr>
          <w:rFonts w:ascii="Arial" w:eastAsia="黑体" w:hAnsi="Arial" w:cs="Arial"/>
          <w:snapToGrid w:val="0"/>
          <w:sz w:val="20"/>
          <w:szCs w:val="20"/>
        </w:rPr>
        <w:t>(including 1 years)</w:t>
      </w:r>
      <w:r w:rsidRPr="007C7432">
        <w:rPr>
          <w:rFonts w:ascii="Arial" w:eastAsia="黑体" w:hAnsi="Arial" w:cs="Arial"/>
          <w:snapToGrid w:val="0"/>
          <w:sz w:val="20"/>
          <w:szCs w:val="20"/>
        </w:rPr>
        <w:tab/>
      </w:r>
      <w:r w:rsidRPr="007C7432">
        <w:rPr>
          <w:rFonts w:ascii="Arial" w:eastAsia="黑体" w:hAnsi="Arial" w:cs="Arial"/>
          <w:snapToGrid w:val="0"/>
          <w:sz w:val="20"/>
          <w:szCs w:val="20"/>
        </w:rPr>
        <w:tab/>
      </w:r>
      <w:r w:rsidRPr="007C7432">
        <w:rPr>
          <w:rFonts w:ascii="Arial" w:eastAsia="黑体" w:hAnsi="Arial" w:cs="Arial"/>
          <w:snapToGrid w:val="0"/>
          <w:sz w:val="20"/>
          <w:szCs w:val="20"/>
        </w:rPr>
        <w:tab/>
      </w:r>
      <w:r w:rsidRPr="007C7432">
        <w:rPr>
          <w:rFonts w:ascii="Arial" w:eastAsia="黑体" w:hAnsi="Arial" w:cs="Arial"/>
          <w:snapToGrid w:val="0"/>
          <w:sz w:val="20"/>
          <w:szCs w:val="20"/>
        </w:rPr>
        <w:tab/>
      </w:r>
      <w:r w:rsidR="0092098D" w:rsidRPr="007C7432">
        <w:rPr>
          <w:rFonts w:ascii="Arial" w:eastAsia="黑体" w:hAnsi="Arial" w:cs="Arial"/>
          <w:snapToGrid w:val="0"/>
          <w:sz w:val="20"/>
          <w:szCs w:val="20"/>
        </w:rPr>
        <w:t>529,600.00</w:t>
      </w:r>
    </w:p>
    <w:p w14:paraId="2D79E6B3" w14:textId="77777777" w:rsidR="0092098D" w:rsidRPr="007C7432" w:rsidRDefault="0092098D">
      <w:pPr>
        <w:tabs>
          <w:tab w:val="right" w:pos="3850"/>
          <w:tab w:val="right" w:pos="5809"/>
          <w:tab w:val="right" w:pos="5991"/>
          <w:tab w:val="right" w:pos="8044"/>
        </w:tabs>
        <w:overflowPunct w:val="0"/>
        <w:autoSpaceDE w:val="0"/>
        <w:autoSpaceDN w:val="0"/>
        <w:adjustRightInd w:val="0"/>
        <w:ind w:firstLineChars="203" w:firstLine="406"/>
        <w:rPr>
          <w:rFonts w:ascii="Arial" w:eastAsia="黑体" w:hAnsi="Arial" w:cs="Arial" w:hint="eastAsia"/>
          <w:snapToGrid w:val="0"/>
          <w:sz w:val="20"/>
          <w:szCs w:val="20"/>
        </w:rPr>
      </w:pPr>
      <w:r w:rsidRPr="007C7432">
        <w:rPr>
          <w:rFonts w:ascii="Arial" w:eastAsia="黑体" w:hAnsi="Arial" w:cs="Arial"/>
          <w:snapToGrid w:val="0"/>
          <w:sz w:val="20"/>
          <w:szCs w:val="20"/>
        </w:rPr>
        <w:t>1 to 2 years (including 2 years)</w:t>
      </w:r>
      <w:r w:rsidR="00582895">
        <w:rPr>
          <w:rFonts w:ascii="Arial" w:eastAsia="黑体" w:hAnsi="Arial" w:cs="Arial"/>
          <w:snapToGrid w:val="0"/>
          <w:sz w:val="20"/>
          <w:szCs w:val="20"/>
        </w:rPr>
        <w:tab/>
      </w:r>
      <w:r w:rsidR="00582895">
        <w:rPr>
          <w:rFonts w:ascii="Arial" w:eastAsia="黑体" w:hAnsi="Arial" w:cs="Arial"/>
          <w:snapToGrid w:val="0"/>
          <w:sz w:val="20"/>
          <w:szCs w:val="20"/>
        </w:rPr>
        <w:tab/>
      </w:r>
      <w:r w:rsidR="00582895">
        <w:rPr>
          <w:rFonts w:ascii="Arial" w:eastAsia="黑体" w:hAnsi="Arial" w:cs="Arial"/>
          <w:snapToGrid w:val="0"/>
          <w:sz w:val="20"/>
          <w:szCs w:val="20"/>
        </w:rPr>
        <w:tab/>
      </w:r>
      <w:r w:rsidR="00582895">
        <w:rPr>
          <w:rFonts w:ascii="Arial" w:eastAsia="黑体" w:hAnsi="Arial" w:cs="Arial"/>
          <w:snapToGrid w:val="0"/>
          <w:sz w:val="20"/>
          <w:szCs w:val="20"/>
        </w:rPr>
        <w:tab/>
      </w:r>
      <w:r w:rsidRPr="00582895">
        <w:rPr>
          <w:rFonts w:ascii="Arial" w:eastAsia="黑体" w:hAnsi="Arial" w:cs="Arial"/>
          <w:snapToGrid w:val="0"/>
          <w:sz w:val="20"/>
          <w:szCs w:val="20"/>
        </w:rPr>
        <w:t>84,000.00</w:t>
      </w:r>
    </w:p>
    <w:p w14:paraId="38943339" w14:textId="77777777" w:rsidR="00827A91" w:rsidRPr="007C7432" w:rsidRDefault="00906B0A">
      <w:pPr>
        <w:tabs>
          <w:tab w:val="right" w:pos="3850"/>
          <w:tab w:val="right" w:pos="5809"/>
          <w:tab w:val="right" w:pos="5991"/>
          <w:tab w:val="right" w:pos="8044"/>
        </w:tabs>
        <w:overflowPunct w:val="0"/>
        <w:autoSpaceDE w:val="0"/>
        <w:autoSpaceDN w:val="0"/>
        <w:adjustRightInd w:val="0"/>
        <w:ind w:firstLineChars="203" w:firstLine="406"/>
        <w:rPr>
          <w:rFonts w:ascii="Arial" w:eastAsia="黑体" w:hAnsi="Arial" w:cs="Arial"/>
          <w:sz w:val="20"/>
          <w:szCs w:val="20"/>
          <w:u w:val="single"/>
        </w:rPr>
      </w:pPr>
      <w:r w:rsidRPr="007C7432">
        <w:rPr>
          <w:rFonts w:ascii="Arial" w:eastAsia="黑体" w:hAnsi="Arial" w:cs="Arial"/>
          <w:snapToGrid w:val="0"/>
          <w:sz w:val="20"/>
          <w:szCs w:val="20"/>
        </w:rPr>
        <w:t>Over 2 years</w:t>
      </w:r>
      <w:r w:rsidR="00827A91" w:rsidRPr="007C7432">
        <w:rPr>
          <w:rFonts w:ascii="Arial" w:eastAsia="黑体" w:hAnsi="Arial" w:cs="Arial"/>
          <w:sz w:val="20"/>
          <w:szCs w:val="20"/>
        </w:rPr>
        <w:tab/>
      </w:r>
      <w:r w:rsidR="00827A91" w:rsidRPr="007C7432">
        <w:rPr>
          <w:rFonts w:ascii="Arial" w:eastAsia="黑体" w:hAnsi="Arial" w:cs="Arial"/>
          <w:sz w:val="20"/>
          <w:szCs w:val="20"/>
        </w:rPr>
        <w:tab/>
      </w:r>
      <w:r w:rsidR="00827A91" w:rsidRPr="007C7432">
        <w:rPr>
          <w:rFonts w:ascii="Arial" w:eastAsia="黑体" w:hAnsi="Arial" w:cs="Arial"/>
          <w:sz w:val="20"/>
          <w:szCs w:val="20"/>
          <w:u w:val="single"/>
        </w:rPr>
        <w:tab/>
      </w:r>
      <w:r w:rsidR="00827A91" w:rsidRPr="007C7432">
        <w:rPr>
          <w:rFonts w:ascii="Arial" w:eastAsia="黑体" w:hAnsi="Arial" w:cs="Arial"/>
          <w:sz w:val="20"/>
          <w:szCs w:val="20"/>
          <w:u w:val="single"/>
        </w:rPr>
        <w:tab/>
      </w:r>
      <w:r w:rsidR="009978C6" w:rsidRPr="007C7432">
        <w:rPr>
          <w:rFonts w:ascii="Arial" w:eastAsia="黑体" w:hAnsi="Arial" w:cs="Arial"/>
          <w:sz w:val="20"/>
          <w:szCs w:val="20"/>
          <w:u w:val="single"/>
        </w:rPr>
        <w:t>7,000.00</w:t>
      </w:r>
    </w:p>
    <w:p w14:paraId="287DF583" w14:textId="77777777" w:rsidR="00827A91" w:rsidRPr="007C7432" w:rsidRDefault="00827A91">
      <w:pPr>
        <w:tabs>
          <w:tab w:val="right" w:pos="3850"/>
          <w:tab w:val="right" w:pos="5809"/>
          <w:tab w:val="right" w:pos="5991"/>
          <w:tab w:val="right" w:pos="8044"/>
        </w:tabs>
        <w:overflowPunct w:val="0"/>
        <w:autoSpaceDE w:val="0"/>
        <w:autoSpaceDN w:val="0"/>
        <w:adjustRightInd w:val="0"/>
        <w:ind w:firstLineChars="203" w:firstLine="406"/>
        <w:rPr>
          <w:rFonts w:ascii="Arial" w:eastAsia="黑体" w:hAnsi="Arial" w:cs="Arial"/>
          <w:sz w:val="20"/>
          <w:szCs w:val="20"/>
          <w:u w:val="double"/>
        </w:rPr>
      </w:pPr>
    </w:p>
    <w:p w14:paraId="03407A56" w14:textId="77777777" w:rsidR="00827A91" w:rsidRDefault="00827A91">
      <w:pPr>
        <w:tabs>
          <w:tab w:val="right" w:pos="3850"/>
          <w:tab w:val="right" w:pos="5809"/>
          <w:tab w:val="right" w:pos="5991"/>
          <w:tab w:val="right" w:pos="8044"/>
        </w:tabs>
        <w:overflowPunct w:val="0"/>
        <w:autoSpaceDE w:val="0"/>
        <w:autoSpaceDN w:val="0"/>
        <w:adjustRightInd w:val="0"/>
        <w:ind w:firstLineChars="203" w:firstLine="406"/>
        <w:rPr>
          <w:rFonts w:ascii="Arial" w:eastAsia="黑体" w:hAnsi="Arial" w:cs="Arial"/>
          <w:sz w:val="20"/>
          <w:szCs w:val="20"/>
        </w:rPr>
      </w:pPr>
      <w:r w:rsidRPr="007C7432">
        <w:rPr>
          <w:rFonts w:ascii="Arial" w:eastAsia="黑体" w:hAnsi="Arial" w:cs="Arial" w:hint="eastAsia"/>
          <w:sz w:val="20"/>
          <w:szCs w:val="20"/>
        </w:rPr>
        <w:t>T</w:t>
      </w:r>
      <w:r w:rsidRPr="007C7432">
        <w:rPr>
          <w:rFonts w:ascii="Arial" w:eastAsia="黑体" w:hAnsi="Arial" w:cs="Arial"/>
          <w:sz w:val="20"/>
          <w:szCs w:val="20"/>
        </w:rPr>
        <w:t>otal</w:t>
      </w:r>
      <w:r w:rsidRPr="007C7432">
        <w:rPr>
          <w:rFonts w:ascii="Arial" w:eastAsia="黑体" w:hAnsi="Arial" w:cs="Arial"/>
          <w:sz w:val="20"/>
          <w:szCs w:val="20"/>
        </w:rPr>
        <w:tab/>
      </w:r>
      <w:r w:rsidRPr="007C7432">
        <w:rPr>
          <w:rFonts w:ascii="Arial" w:eastAsia="黑体" w:hAnsi="Arial" w:cs="Arial"/>
          <w:sz w:val="20"/>
          <w:szCs w:val="20"/>
        </w:rPr>
        <w:tab/>
      </w:r>
      <w:r w:rsidRPr="007C7432">
        <w:rPr>
          <w:rFonts w:ascii="Arial" w:eastAsia="黑体" w:hAnsi="Arial" w:cs="Arial"/>
          <w:sz w:val="20"/>
          <w:szCs w:val="20"/>
          <w:u w:val="double"/>
        </w:rPr>
        <w:tab/>
      </w:r>
      <w:r w:rsidRPr="007C7432">
        <w:rPr>
          <w:rFonts w:ascii="Arial" w:eastAsia="黑体" w:hAnsi="Arial" w:cs="Arial"/>
          <w:sz w:val="20"/>
          <w:szCs w:val="20"/>
          <w:u w:val="double"/>
        </w:rPr>
        <w:tab/>
      </w:r>
      <w:r w:rsidR="009978C6" w:rsidRPr="007C7432">
        <w:rPr>
          <w:rFonts w:ascii="Arial" w:eastAsia="黑体" w:hAnsi="Arial" w:cs="Arial"/>
          <w:sz w:val="20"/>
          <w:szCs w:val="20"/>
          <w:u w:val="double"/>
        </w:rPr>
        <w:t>620,600.00</w:t>
      </w:r>
    </w:p>
    <w:sectPr w:rsidR="00827A91">
      <w:headerReference w:type="default" r:id="rId7"/>
      <w:footerReference w:type="even" r:id="rId8"/>
      <w:footerReference w:type="default" r:id="rId9"/>
      <w:footerReference w:type="first" r:id="rId10"/>
      <w:pgSz w:w="11907" w:h="16840"/>
      <w:pgMar w:top="1440" w:right="2066" w:bottom="1440" w:left="1797" w:header="851" w:footer="964" w:gutter="0"/>
      <w:pgNumType w:start="9"/>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758CA" w14:textId="77777777" w:rsidR="00B94DD7" w:rsidRDefault="00B94DD7">
      <w:r>
        <w:separator/>
      </w:r>
    </w:p>
  </w:endnote>
  <w:endnote w:type="continuationSeparator" w:id="0">
    <w:p w14:paraId="07C913A2" w14:textId="77777777" w:rsidR="00B94DD7" w:rsidRDefault="00B94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²Ó©úÅé">
    <w:altName w:val="Arial"/>
    <w:charset w:val="00"/>
    <w:family w:val="modern"/>
    <w:pitch w:val="default"/>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EYInterstate">
    <w:altName w:val="Calibri"/>
    <w:charset w:val="00"/>
    <w:family w:val="auto"/>
    <w:pitch w:val="default"/>
    <w:sig w:usb0="A00002AF" w:usb1="5000206A"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F2A1" w14:textId="77777777" w:rsidR="00827A91" w:rsidRDefault="00827A91">
    <w:pPr>
      <w:pStyle w:val="ab"/>
      <w:framePr w:wrap="around" w:vAnchor="text" w:hAnchor="margin" w:xAlign="center" w:y="1"/>
      <w:rPr>
        <w:rStyle w:val="af4"/>
      </w:rPr>
    </w:pPr>
    <w:r>
      <w:fldChar w:fldCharType="begin"/>
    </w:r>
    <w:r>
      <w:rPr>
        <w:rStyle w:val="af4"/>
      </w:rPr>
      <w:instrText xml:space="preserve">PAGE  </w:instrText>
    </w:r>
    <w:r>
      <w:fldChar w:fldCharType="end"/>
    </w:r>
  </w:p>
  <w:p w14:paraId="23ACC7A2" w14:textId="77777777" w:rsidR="00827A91" w:rsidRDefault="00827A91">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96AB5" w14:textId="77777777" w:rsidR="00827A91" w:rsidRDefault="00827A91">
    <w:pPr>
      <w:pStyle w:val="ab"/>
      <w:jc w:val="center"/>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lang w:val="zh-CN" w:eastAsia="zh-CN"/>
      </w:rPr>
      <w:t>26</w:t>
    </w:r>
    <w:r>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64CF3" w14:textId="77777777" w:rsidR="00827A91" w:rsidRDefault="00827A91">
    <w:pPr>
      <w:pStyle w:val="ab"/>
      <w:framePr w:wrap="around" w:vAnchor="text" w:hAnchor="margin" w:xAlign="center" w:y="1"/>
      <w:rPr>
        <w:rStyle w:val="af4"/>
      </w:rPr>
    </w:pPr>
    <w:r>
      <w:fldChar w:fldCharType="begin"/>
    </w:r>
    <w:r>
      <w:rPr>
        <w:rStyle w:val="af4"/>
      </w:rPr>
      <w:instrText xml:space="preserve">PAGE  </w:instrText>
    </w:r>
    <w:r>
      <w:fldChar w:fldCharType="separate"/>
    </w:r>
    <w:r>
      <w:rPr>
        <w:rStyle w:val="af4"/>
        <w:rFonts w:ascii="Arial" w:hAnsi="Arial"/>
        <w:lang w:val="en-US" w:eastAsia="zh-CN"/>
      </w:rPr>
      <w:t>1</w:t>
    </w:r>
    <w:r>
      <w:fldChar w:fldCharType="end"/>
    </w:r>
  </w:p>
  <w:p w14:paraId="1032F912" w14:textId="77777777" w:rsidR="00827A91" w:rsidRDefault="00827A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79857" w14:textId="77777777" w:rsidR="00B94DD7" w:rsidRDefault="00B94DD7">
      <w:r>
        <w:separator/>
      </w:r>
    </w:p>
  </w:footnote>
  <w:footnote w:type="continuationSeparator" w:id="0">
    <w:p w14:paraId="58AFC695" w14:textId="77777777" w:rsidR="00B94DD7" w:rsidRDefault="00B94D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4BB67" w14:textId="77777777" w:rsidR="00827A91" w:rsidRDefault="00827A91">
    <w:pPr>
      <w:pStyle w:val="ad"/>
      <w:pBdr>
        <w:bottom w:val="none" w:sz="0" w:space="0" w:color="auto"/>
      </w:pBdr>
      <w:ind w:left="-205" w:firstLineChars="105" w:firstLine="190"/>
      <w:jc w:val="left"/>
      <w:rPr>
        <w:rFonts w:ascii="Arial" w:hAnsi="Arial" w:cs="Arial"/>
        <w:b/>
        <w:bCs/>
      </w:rPr>
    </w:pPr>
    <w:r>
      <w:rPr>
        <w:rFonts w:ascii="Arial" w:hAnsi="Arial" w:cs="Arial"/>
        <w:b/>
        <w:bCs/>
      </w:rPr>
      <w:t>CHARGEURS PCC China Manufacturing</w:t>
    </w:r>
  </w:p>
  <w:p w14:paraId="20C62155" w14:textId="77777777" w:rsidR="00827A91" w:rsidRDefault="00827A91">
    <w:pPr>
      <w:pStyle w:val="ad"/>
      <w:pBdr>
        <w:bottom w:val="none" w:sz="0" w:space="0" w:color="auto"/>
      </w:pBdr>
      <w:ind w:left="-205" w:firstLineChars="105" w:firstLine="190"/>
      <w:jc w:val="left"/>
      <w:rPr>
        <w:rFonts w:ascii="Arial" w:hAnsi="Arial" w:cs="Arial"/>
        <w:b/>
        <w:bCs/>
      </w:rPr>
    </w:pPr>
    <w:r>
      <w:rPr>
        <w:rFonts w:ascii="Arial" w:hAnsi="Arial" w:cs="Arial"/>
        <w:b/>
        <w:bCs/>
      </w:rPr>
      <w:t>Notes to the financial statements</w:t>
    </w:r>
  </w:p>
  <w:p w14:paraId="6BF97538" w14:textId="77777777" w:rsidR="00827A91" w:rsidRDefault="00827A91">
    <w:pPr>
      <w:pStyle w:val="ad"/>
      <w:pBdr>
        <w:bottom w:val="none" w:sz="0" w:space="0" w:color="auto"/>
      </w:pBdr>
      <w:ind w:left="-205" w:firstLineChars="105" w:firstLine="190"/>
      <w:jc w:val="left"/>
      <w:rPr>
        <w:rFonts w:ascii="Arial" w:hAnsi="Arial" w:cs="Arial" w:hint="eastAsia"/>
        <w:b/>
        <w:bCs/>
      </w:rPr>
    </w:pPr>
    <w:r>
      <w:rPr>
        <w:rFonts w:ascii="Arial" w:hAnsi="Arial" w:cs="Arial"/>
        <w:b/>
        <w:bCs/>
      </w:rPr>
      <w:t>For the year ended 31 December 2022</w:t>
    </w:r>
  </w:p>
  <w:p w14:paraId="5C12E026" w14:textId="77777777" w:rsidR="00827A91" w:rsidRDefault="00827A91">
    <w:pPr>
      <w:pStyle w:val="ad"/>
      <w:pBdr>
        <w:bottom w:val="none" w:sz="0" w:space="0" w:color="auto"/>
      </w:pBdr>
      <w:ind w:left="-205" w:firstLineChars="105" w:firstLine="190"/>
      <w:jc w:val="left"/>
      <w:rPr>
        <w:rFonts w:ascii="Arial" w:hAnsi="Arial" w:cs="Arial"/>
        <w:b/>
        <w:bCs/>
      </w:rPr>
    </w:pPr>
    <w:r>
      <w:rPr>
        <w:rFonts w:ascii="Arial" w:hAnsi="Arial" w:cs="Arial"/>
        <w:b/>
        <w:bCs/>
      </w:rPr>
      <w:t>(All amounts in RMB Yuan unless otherwise stated)</w:t>
    </w:r>
  </w:p>
  <w:p w14:paraId="5B2E06EB" w14:textId="77777777" w:rsidR="00827A91" w:rsidRDefault="00827A91">
    <w:pPr>
      <w:pStyle w:val="ad"/>
      <w:ind w:left="-56" w:firstLineChars="7" w:firstLine="13"/>
      <w:jc w:val="left"/>
      <w:rPr>
        <w:u w:val="single"/>
      </w:rPr>
    </w:pPr>
    <w:r>
      <w:t>[English Translation for Reference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05AE"/>
    <w:multiLevelType w:val="multilevel"/>
    <w:tmpl w:val="051705AE"/>
    <w:lvl w:ilvl="0">
      <w:start w:val="6"/>
      <w:numFmt w:val="upperRoman"/>
      <w:lvlText w:val="%1."/>
      <w:lvlJc w:val="left"/>
      <w:pPr>
        <w:tabs>
          <w:tab w:val="num" w:pos="720"/>
        </w:tabs>
        <w:ind w:left="72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7A609B"/>
    <w:multiLevelType w:val="multilevel"/>
    <w:tmpl w:val="087A609B"/>
    <w:lvl w:ilvl="0">
      <w:start w:val="1"/>
      <w:numFmt w:val="upperRoman"/>
      <w:lvlText w:val="%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9CB71DD"/>
    <w:multiLevelType w:val="multilevel"/>
    <w:tmpl w:val="09CB71DD"/>
    <w:lvl w:ilvl="0">
      <w:start w:val="3"/>
      <w:numFmt w:val="upperRoman"/>
      <w:lvlText w:val="%1."/>
      <w:lvlJc w:val="left"/>
      <w:pPr>
        <w:tabs>
          <w:tab w:val="num" w:pos="720"/>
        </w:tabs>
        <w:ind w:left="72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31E096D"/>
    <w:multiLevelType w:val="multilevel"/>
    <w:tmpl w:val="131E096D"/>
    <w:lvl w:ilvl="0">
      <w:start w:val="5"/>
      <w:numFmt w:val="upperRoman"/>
      <w:lvlText w:val="%1."/>
      <w:lvlJc w:val="left"/>
      <w:pPr>
        <w:tabs>
          <w:tab w:val="num" w:pos="720"/>
        </w:tabs>
        <w:ind w:left="72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71C4D5F"/>
    <w:multiLevelType w:val="multilevel"/>
    <w:tmpl w:val="171C4D5F"/>
    <w:lvl w:ilvl="0">
      <w:start w:val="5"/>
      <w:numFmt w:val="upperRoman"/>
      <w:lvlText w:val="%1."/>
      <w:lvlJc w:val="left"/>
      <w:pPr>
        <w:tabs>
          <w:tab w:val="num" w:pos="720"/>
        </w:tabs>
        <w:ind w:left="72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ACD6F51"/>
    <w:multiLevelType w:val="multilevel"/>
    <w:tmpl w:val="1ACD6F51"/>
    <w:lvl w:ilvl="0">
      <w:start w:val="9"/>
      <w:numFmt w:val="upperRoman"/>
      <w:lvlText w:val="%1."/>
      <w:lvlJc w:val="left"/>
      <w:pPr>
        <w:tabs>
          <w:tab w:val="num" w:pos="720"/>
        </w:tabs>
        <w:ind w:left="72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D69078F"/>
    <w:multiLevelType w:val="multilevel"/>
    <w:tmpl w:val="1D69078F"/>
    <w:lvl w:ilvl="0">
      <w:start w:val="3"/>
      <w:numFmt w:val="upperRoman"/>
      <w:lvlText w:val="%1."/>
      <w:lvlJc w:val="left"/>
      <w:pPr>
        <w:tabs>
          <w:tab w:val="num" w:pos="720"/>
        </w:tabs>
        <w:ind w:left="72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4285753"/>
    <w:multiLevelType w:val="multilevel"/>
    <w:tmpl w:val="24285753"/>
    <w:lvl w:ilvl="0">
      <w:start w:val="5"/>
      <w:numFmt w:val="upperRoman"/>
      <w:lvlText w:val="%1."/>
      <w:lvlJc w:val="left"/>
      <w:pPr>
        <w:tabs>
          <w:tab w:val="num" w:pos="720"/>
        </w:tabs>
        <w:ind w:left="72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9C9455B"/>
    <w:multiLevelType w:val="multilevel"/>
    <w:tmpl w:val="29C9455B"/>
    <w:lvl w:ilvl="0">
      <w:start w:val="3"/>
      <w:numFmt w:val="upperRoman"/>
      <w:lvlText w:val="%1."/>
      <w:lvlJc w:val="left"/>
      <w:pPr>
        <w:tabs>
          <w:tab w:val="num" w:pos="720"/>
        </w:tabs>
        <w:ind w:left="72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AF0421C"/>
    <w:multiLevelType w:val="multilevel"/>
    <w:tmpl w:val="3AF0421C"/>
    <w:lvl w:ilvl="0">
      <w:start w:val="5"/>
      <w:numFmt w:val="upperRoman"/>
      <w:lvlText w:val="%1."/>
      <w:lvlJc w:val="left"/>
      <w:pPr>
        <w:tabs>
          <w:tab w:val="num" w:pos="720"/>
        </w:tabs>
        <w:ind w:left="72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3B9A35E7"/>
    <w:multiLevelType w:val="multilevel"/>
    <w:tmpl w:val="3B9A35E7"/>
    <w:lvl w:ilvl="0">
      <w:start w:val="5"/>
      <w:numFmt w:val="upperRoman"/>
      <w:lvlText w:val="%1."/>
      <w:lvlJc w:val="left"/>
      <w:pPr>
        <w:tabs>
          <w:tab w:val="num" w:pos="720"/>
        </w:tabs>
        <w:ind w:left="72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811797"/>
    <w:multiLevelType w:val="multilevel"/>
    <w:tmpl w:val="54811797"/>
    <w:lvl w:ilvl="0">
      <w:start w:val="3"/>
      <w:numFmt w:val="upperRoman"/>
      <w:lvlText w:val="%1."/>
      <w:lvlJc w:val="left"/>
      <w:pPr>
        <w:tabs>
          <w:tab w:val="num" w:pos="720"/>
        </w:tabs>
        <w:ind w:left="72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C5501FD"/>
    <w:multiLevelType w:val="multilevel"/>
    <w:tmpl w:val="5C5501FD"/>
    <w:lvl w:ilvl="0">
      <w:start w:val="1"/>
      <w:numFmt w:val="decimal"/>
      <w:suff w:val="space"/>
      <w:lvlText w:val="注释%1、"/>
      <w:lvlJc w:val="left"/>
      <w:pPr>
        <w:ind w:left="0" w:firstLine="425"/>
      </w:pPr>
      <w:rPr>
        <w:rFonts w:ascii="黑体" w:eastAsia="黑体" w:hAnsi="宋体" w:hint="eastAsia"/>
        <w:b/>
        <w:i w:val="0"/>
        <w:color w:val="auto"/>
        <w:sz w:val="21"/>
        <w:szCs w:val="21"/>
      </w:rPr>
    </w:lvl>
    <w:lvl w:ilvl="1">
      <w:start w:val="1"/>
      <w:numFmt w:val="decimal"/>
      <w:suff w:val="space"/>
      <w:lvlText w:val="%2、"/>
      <w:lvlJc w:val="left"/>
      <w:pPr>
        <w:ind w:left="0" w:firstLine="425"/>
      </w:pPr>
      <w:rPr>
        <w:rFonts w:ascii="Arial" w:eastAsia="Arial Unicode MS" w:hAnsi="Arial" w:cs="Arial" w:hint="default"/>
        <w:b w:val="0"/>
        <w:i w:val="0"/>
        <w:color w:val="auto"/>
        <w:sz w:val="21"/>
        <w:szCs w:val="21"/>
      </w:rPr>
    </w:lvl>
    <w:lvl w:ilvl="2">
      <w:start w:val="1"/>
      <w:numFmt w:val="none"/>
      <w:lvlRestart w:val="0"/>
      <w:suff w:val="space"/>
      <w:lvlText w:val=""/>
      <w:lvlJc w:val="left"/>
      <w:pPr>
        <w:ind w:left="0" w:firstLine="425"/>
      </w:pPr>
      <w:rPr>
        <w:rFonts w:ascii="Arial Unicode MS" w:eastAsia="Arial Unicode MS" w:hAnsi="Arial Unicode MS" w:hint="eastAsia"/>
        <w:b w:val="0"/>
        <w:i w:val="0"/>
        <w:color w:val="auto"/>
        <w:sz w:val="21"/>
        <w:szCs w:val="21"/>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655A6D00"/>
    <w:multiLevelType w:val="multilevel"/>
    <w:tmpl w:val="655A6D00"/>
    <w:lvl w:ilvl="0">
      <w:start w:val="6"/>
      <w:numFmt w:val="upperRoman"/>
      <w:lvlText w:val="%1."/>
      <w:lvlJc w:val="left"/>
      <w:pPr>
        <w:tabs>
          <w:tab w:val="num" w:pos="720"/>
        </w:tabs>
        <w:ind w:left="72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E5716BF"/>
    <w:multiLevelType w:val="multilevel"/>
    <w:tmpl w:val="7E5716BF"/>
    <w:lvl w:ilvl="0">
      <w:start w:val="5"/>
      <w:numFmt w:val="upperRoman"/>
      <w:lvlText w:val="%1."/>
      <w:lvlJc w:val="left"/>
      <w:pPr>
        <w:tabs>
          <w:tab w:val="num" w:pos="720"/>
        </w:tabs>
        <w:ind w:left="720" w:hanging="7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1"/>
  </w:num>
  <w:num w:numId="5">
    <w:abstractNumId w:val="8"/>
  </w:num>
  <w:num w:numId="6">
    <w:abstractNumId w:val="2"/>
  </w:num>
  <w:num w:numId="7">
    <w:abstractNumId w:val="9"/>
  </w:num>
  <w:num w:numId="8">
    <w:abstractNumId w:val="3"/>
  </w:num>
  <w:num w:numId="9">
    <w:abstractNumId w:val="4"/>
  </w:num>
  <w:num w:numId="10">
    <w:abstractNumId w:val="7"/>
  </w:num>
  <w:num w:numId="11">
    <w:abstractNumId w:val="10"/>
  </w:num>
  <w:num w:numId="12">
    <w:abstractNumId w:val="14"/>
  </w:num>
  <w:num w:numId="13">
    <w:abstractNumId w:val="0"/>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formatting="1" w:enforcement="0"/>
  <w:defaultTabStop w:val="420"/>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E3MTZjZGUyNjdhNmYyMDExZWYyNTZhYjIxMTdlYWUifQ=="/>
    <w:docVar w:name="KSO_WPS_MARK_KEY" w:val="de542dbc-7fb9-45b9-ad62-46156bfcb5ba"/>
  </w:docVars>
  <w:rsids>
    <w:rsidRoot w:val="00A309A2"/>
    <w:rsid w:val="0000000C"/>
    <w:rsid w:val="00000F44"/>
    <w:rsid w:val="000016A7"/>
    <w:rsid w:val="00011FFB"/>
    <w:rsid w:val="00012027"/>
    <w:rsid w:val="000122C2"/>
    <w:rsid w:val="00012F0D"/>
    <w:rsid w:val="0001551C"/>
    <w:rsid w:val="00023298"/>
    <w:rsid w:val="00023DE8"/>
    <w:rsid w:val="000256B8"/>
    <w:rsid w:val="00026D22"/>
    <w:rsid w:val="00031366"/>
    <w:rsid w:val="00033E24"/>
    <w:rsid w:val="0003435A"/>
    <w:rsid w:val="00041002"/>
    <w:rsid w:val="0004118E"/>
    <w:rsid w:val="000445E5"/>
    <w:rsid w:val="00044C97"/>
    <w:rsid w:val="00050B52"/>
    <w:rsid w:val="0005166D"/>
    <w:rsid w:val="00055F3F"/>
    <w:rsid w:val="0005642A"/>
    <w:rsid w:val="00062331"/>
    <w:rsid w:val="00067931"/>
    <w:rsid w:val="00074261"/>
    <w:rsid w:val="00077402"/>
    <w:rsid w:val="000827AA"/>
    <w:rsid w:val="0008403E"/>
    <w:rsid w:val="00085BC4"/>
    <w:rsid w:val="00086355"/>
    <w:rsid w:val="0009416B"/>
    <w:rsid w:val="00095A8E"/>
    <w:rsid w:val="000A0122"/>
    <w:rsid w:val="000A0F4C"/>
    <w:rsid w:val="000A33C9"/>
    <w:rsid w:val="000B0234"/>
    <w:rsid w:val="000B7FC2"/>
    <w:rsid w:val="000D02C5"/>
    <w:rsid w:val="000D5C5B"/>
    <w:rsid w:val="000D6142"/>
    <w:rsid w:val="000D622F"/>
    <w:rsid w:val="000D6C94"/>
    <w:rsid w:val="000E06EF"/>
    <w:rsid w:val="000E0ADF"/>
    <w:rsid w:val="000E155F"/>
    <w:rsid w:val="000E1638"/>
    <w:rsid w:val="000E2DC6"/>
    <w:rsid w:val="000E321E"/>
    <w:rsid w:val="000E51B7"/>
    <w:rsid w:val="000E6857"/>
    <w:rsid w:val="000F0314"/>
    <w:rsid w:val="000F24A8"/>
    <w:rsid w:val="0010385A"/>
    <w:rsid w:val="00104298"/>
    <w:rsid w:val="00106274"/>
    <w:rsid w:val="00110A71"/>
    <w:rsid w:val="00112AE0"/>
    <w:rsid w:val="00115523"/>
    <w:rsid w:val="001203D1"/>
    <w:rsid w:val="00121032"/>
    <w:rsid w:val="00122AC3"/>
    <w:rsid w:val="001231BD"/>
    <w:rsid w:val="00124A90"/>
    <w:rsid w:val="00130255"/>
    <w:rsid w:val="001314E2"/>
    <w:rsid w:val="00133306"/>
    <w:rsid w:val="00133F3B"/>
    <w:rsid w:val="00140926"/>
    <w:rsid w:val="00150226"/>
    <w:rsid w:val="00150285"/>
    <w:rsid w:val="00154130"/>
    <w:rsid w:val="00171A3E"/>
    <w:rsid w:val="00174770"/>
    <w:rsid w:val="00177643"/>
    <w:rsid w:val="001806FB"/>
    <w:rsid w:val="00181C15"/>
    <w:rsid w:val="001827ED"/>
    <w:rsid w:val="00182CC3"/>
    <w:rsid w:val="00184218"/>
    <w:rsid w:val="00184959"/>
    <w:rsid w:val="00185F0F"/>
    <w:rsid w:val="00187B46"/>
    <w:rsid w:val="001902A8"/>
    <w:rsid w:val="00190FFA"/>
    <w:rsid w:val="00192005"/>
    <w:rsid w:val="00195A69"/>
    <w:rsid w:val="00196A2C"/>
    <w:rsid w:val="001A4F54"/>
    <w:rsid w:val="001A60D9"/>
    <w:rsid w:val="001A7A98"/>
    <w:rsid w:val="001C2356"/>
    <w:rsid w:val="001C7BAC"/>
    <w:rsid w:val="001D058C"/>
    <w:rsid w:val="001D31AF"/>
    <w:rsid w:val="001D3A9E"/>
    <w:rsid w:val="001D4FDC"/>
    <w:rsid w:val="001D7C4E"/>
    <w:rsid w:val="001D7F8B"/>
    <w:rsid w:val="001E23C6"/>
    <w:rsid w:val="001E4D94"/>
    <w:rsid w:val="001E51B0"/>
    <w:rsid w:val="001F3784"/>
    <w:rsid w:val="0020218A"/>
    <w:rsid w:val="00202436"/>
    <w:rsid w:val="00204C04"/>
    <w:rsid w:val="002059B2"/>
    <w:rsid w:val="00214979"/>
    <w:rsid w:val="00215E26"/>
    <w:rsid w:val="00216243"/>
    <w:rsid w:val="00223CF6"/>
    <w:rsid w:val="002303E4"/>
    <w:rsid w:val="00232E59"/>
    <w:rsid w:val="00233E49"/>
    <w:rsid w:val="00234516"/>
    <w:rsid w:val="00235AB7"/>
    <w:rsid w:val="0023711F"/>
    <w:rsid w:val="00237288"/>
    <w:rsid w:val="00237376"/>
    <w:rsid w:val="0024247B"/>
    <w:rsid w:val="00244F30"/>
    <w:rsid w:val="002527FE"/>
    <w:rsid w:val="00273D54"/>
    <w:rsid w:val="002740F7"/>
    <w:rsid w:val="00274324"/>
    <w:rsid w:val="00274785"/>
    <w:rsid w:val="00276531"/>
    <w:rsid w:val="002816A4"/>
    <w:rsid w:val="002822AF"/>
    <w:rsid w:val="00284B6C"/>
    <w:rsid w:val="0028742B"/>
    <w:rsid w:val="00293E9B"/>
    <w:rsid w:val="0029586B"/>
    <w:rsid w:val="0029679F"/>
    <w:rsid w:val="002A5152"/>
    <w:rsid w:val="002A529F"/>
    <w:rsid w:val="002B03CE"/>
    <w:rsid w:val="002B4D69"/>
    <w:rsid w:val="002B70CF"/>
    <w:rsid w:val="002B764D"/>
    <w:rsid w:val="002B772A"/>
    <w:rsid w:val="002C2C92"/>
    <w:rsid w:val="002D04D0"/>
    <w:rsid w:val="002D19A4"/>
    <w:rsid w:val="002D1E9C"/>
    <w:rsid w:val="002E0C57"/>
    <w:rsid w:val="002E3C32"/>
    <w:rsid w:val="002E3F13"/>
    <w:rsid w:val="002E5DD0"/>
    <w:rsid w:val="002E650C"/>
    <w:rsid w:val="002F2C9C"/>
    <w:rsid w:val="002F5714"/>
    <w:rsid w:val="002F71CB"/>
    <w:rsid w:val="00300997"/>
    <w:rsid w:val="003018F5"/>
    <w:rsid w:val="00304B7E"/>
    <w:rsid w:val="00313779"/>
    <w:rsid w:val="00316452"/>
    <w:rsid w:val="003176AC"/>
    <w:rsid w:val="003206A3"/>
    <w:rsid w:val="00322B24"/>
    <w:rsid w:val="003245FB"/>
    <w:rsid w:val="00324824"/>
    <w:rsid w:val="00326376"/>
    <w:rsid w:val="0032781B"/>
    <w:rsid w:val="003342BB"/>
    <w:rsid w:val="0033458B"/>
    <w:rsid w:val="00340287"/>
    <w:rsid w:val="00342414"/>
    <w:rsid w:val="00342E75"/>
    <w:rsid w:val="00344D0B"/>
    <w:rsid w:val="003468EB"/>
    <w:rsid w:val="00351AF1"/>
    <w:rsid w:val="0036377D"/>
    <w:rsid w:val="003700E2"/>
    <w:rsid w:val="0037147B"/>
    <w:rsid w:val="003753FB"/>
    <w:rsid w:val="003800B2"/>
    <w:rsid w:val="0038229D"/>
    <w:rsid w:val="00384F4F"/>
    <w:rsid w:val="00387180"/>
    <w:rsid w:val="00390D6D"/>
    <w:rsid w:val="003958E0"/>
    <w:rsid w:val="00396B01"/>
    <w:rsid w:val="003A4762"/>
    <w:rsid w:val="003A4D9B"/>
    <w:rsid w:val="003A569D"/>
    <w:rsid w:val="003B047C"/>
    <w:rsid w:val="003B16B3"/>
    <w:rsid w:val="003B17E5"/>
    <w:rsid w:val="003B2D3E"/>
    <w:rsid w:val="003B3FEB"/>
    <w:rsid w:val="003C1660"/>
    <w:rsid w:val="003D00B1"/>
    <w:rsid w:val="003D01D7"/>
    <w:rsid w:val="003D0355"/>
    <w:rsid w:val="003D29FD"/>
    <w:rsid w:val="003D5957"/>
    <w:rsid w:val="003D7D5B"/>
    <w:rsid w:val="003E0FC2"/>
    <w:rsid w:val="003E1664"/>
    <w:rsid w:val="003E25FF"/>
    <w:rsid w:val="003E2BDB"/>
    <w:rsid w:val="003E36C9"/>
    <w:rsid w:val="003E7852"/>
    <w:rsid w:val="003F3833"/>
    <w:rsid w:val="003F3EF5"/>
    <w:rsid w:val="003F5958"/>
    <w:rsid w:val="003F6E02"/>
    <w:rsid w:val="00400C7A"/>
    <w:rsid w:val="00410944"/>
    <w:rsid w:val="00411D19"/>
    <w:rsid w:val="0042269E"/>
    <w:rsid w:val="004256E2"/>
    <w:rsid w:val="00435BA4"/>
    <w:rsid w:val="00436092"/>
    <w:rsid w:val="004377CB"/>
    <w:rsid w:val="0043793F"/>
    <w:rsid w:val="00452203"/>
    <w:rsid w:val="00454212"/>
    <w:rsid w:val="00461AA6"/>
    <w:rsid w:val="00461FB5"/>
    <w:rsid w:val="00462CA0"/>
    <w:rsid w:val="00465D8B"/>
    <w:rsid w:val="004709B7"/>
    <w:rsid w:val="00471863"/>
    <w:rsid w:val="00471ED8"/>
    <w:rsid w:val="00472651"/>
    <w:rsid w:val="00472945"/>
    <w:rsid w:val="004757EF"/>
    <w:rsid w:val="004818F8"/>
    <w:rsid w:val="0048235D"/>
    <w:rsid w:val="00485101"/>
    <w:rsid w:val="00490EA7"/>
    <w:rsid w:val="004934B6"/>
    <w:rsid w:val="004A2B20"/>
    <w:rsid w:val="004A43DA"/>
    <w:rsid w:val="004A57AD"/>
    <w:rsid w:val="004B17B8"/>
    <w:rsid w:val="004B4705"/>
    <w:rsid w:val="004B489F"/>
    <w:rsid w:val="004B4C5D"/>
    <w:rsid w:val="004B5013"/>
    <w:rsid w:val="004C696E"/>
    <w:rsid w:val="004D37AC"/>
    <w:rsid w:val="004D3FE4"/>
    <w:rsid w:val="004E172A"/>
    <w:rsid w:val="004E252E"/>
    <w:rsid w:val="004E2DBE"/>
    <w:rsid w:val="004E5D65"/>
    <w:rsid w:val="004E5DA1"/>
    <w:rsid w:val="004E6DDE"/>
    <w:rsid w:val="004F0939"/>
    <w:rsid w:val="004F1723"/>
    <w:rsid w:val="004F7C95"/>
    <w:rsid w:val="00500610"/>
    <w:rsid w:val="005152FD"/>
    <w:rsid w:val="00515812"/>
    <w:rsid w:val="0053305A"/>
    <w:rsid w:val="0053715D"/>
    <w:rsid w:val="00537D92"/>
    <w:rsid w:val="00537D98"/>
    <w:rsid w:val="005405AB"/>
    <w:rsid w:val="0054135C"/>
    <w:rsid w:val="00541B71"/>
    <w:rsid w:val="00542943"/>
    <w:rsid w:val="00545047"/>
    <w:rsid w:val="00551FA2"/>
    <w:rsid w:val="00553E6E"/>
    <w:rsid w:val="00554C23"/>
    <w:rsid w:val="00555B04"/>
    <w:rsid w:val="00557C2F"/>
    <w:rsid w:val="0056040E"/>
    <w:rsid w:val="00562AF2"/>
    <w:rsid w:val="00563881"/>
    <w:rsid w:val="00564C85"/>
    <w:rsid w:val="0057012B"/>
    <w:rsid w:val="00570A99"/>
    <w:rsid w:val="00571661"/>
    <w:rsid w:val="00573020"/>
    <w:rsid w:val="005771AF"/>
    <w:rsid w:val="005779F3"/>
    <w:rsid w:val="005800A2"/>
    <w:rsid w:val="00582895"/>
    <w:rsid w:val="0058442F"/>
    <w:rsid w:val="00586F85"/>
    <w:rsid w:val="005918A3"/>
    <w:rsid w:val="00593349"/>
    <w:rsid w:val="00594D00"/>
    <w:rsid w:val="00594D07"/>
    <w:rsid w:val="00597675"/>
    <w:rsid w:val="005A3379"/>
    <w:rsid w:val="005A6332"/>
    <w:rsid w:val="005B0DF5"/>
    <w:rsid w:val="005B1CD7"/>
    <w:rsid w:val="005B55EC"/>
    <w:rsid w:val="005B5C70"/>
    <w:rsid w:val="005B5E18"/>
    <w:rsid w:val="005C27DA"/>
    <w:rsid w:val="005C3B71"/>
    <w:rsid w:val="005C4A3F"/>
    <w:rsid w:val="005C5451"/>
    <w:rsid w:val="005C7A14"/>
    <w:rsid w:val="005D64E3"/>
    <w:rsid w:val="005D7463"/>
    <w:rsid w:val="005E0DFA"/>
    <w:rsid w:val="005E345B"/>
    <w:rsid w:val="005E4F33"/>
    <w:rsid w:val="005E6219"/>
    <w:rsid w:val="005F2205"/>
    <w:rsid w:val="005F224F"/>
    <w:rsid w:val="005F44BC"/>
    <w:rsid w:val="00600AFE"/>
    <w:rsid w:val="00603C67"/>
    <w:rsid w:val="00606930"/>
    <w:rsid w:val="0061083D"/>
    <w:rsid w:val="00611EAE"/>
    <w:rsid w:val="00615CCF"/>
    <w:rsid w:val="00616F32"/>
    <w:rsid w:val="00617CB5"/>
    <w:rsid w:val="00622F3B"/>
    <w:rsid w:val="00624661"/>
    <w:rsid w:val="006279DD"/>
    <w:rsid w:val="00634A6C"/>
    <w:rsid w:val="00634F0D"/>
    <w:rsid w:val="006357E5"/>
    <w:rsid w:val="006368B8"/>
    <w:rsid w:val="00636A5F"/>
    <w:rsid w:val="00637001"/>
    <w:rsid w:val="006402B7"/>
    <w:rsid w:val="00640933"/>
    <w:rsid w:val="00640936"/>
    <w:rsid w:val="00640C9B"/>
    <w:rsid w:val="00640E5A"/>
    <w:rsid w:val="00645462"/>
    <w:rsid w:val="006514A5"/>
    <w:rsid w:val="00654C26"/>
    <w:rsid w:val="00657BF6"/>
    <w:rsid w:val="0066432D"/>
    <w:rsid w:val="0066526C"/>
    <w:rsid w:val="00667561"/>
    <w:rsid w:val="006701D5"/>
    <w:rsid w:val="006713C3"/>
    <w:rsid w:val="00672901"/>
    <w:rsid w:val="006740E9"/>
    <w:rsid w:val="0067643B"/>
    <w:rsid w:val="0067746F"/>
    <w:rsid w:val="0067791F"/>
    <w:rsid w:val="00685B93"/>
    <w:rsid w:val="0068634C"/>
    <w:rsid w:val="00686CF9"/>
    <w:rsid w:val="00696AE2"/>
    <w:rsid w:val="006A3DCE"/>
    <w:rsid w:val="006A7D91"/>
    <w:rsid w:val="006B1129"/>
    <w:rsid w:val="006B149E"/>
    <w:rsid w:val="006B2F6D"/>
    <w:rsid w:val="006B319A"/>
    <w:rsid w:val="006B337B"/>
    <w:rsid w:val="006B5F91"/>
    <w:rsid w:val="006C3565"/>
    <w:rsid w:val="006C6A72"/>
    <w:rsid w:val="006D0573"/>
    <w:rsid w:val="006D5544"/>
    <w:rsid w:val="006E08B5"/>
    <w:rsid w:val="006E13C1"/>
    <w:rsid w:val="006E3304"/>
    <w:rsid w:val="006E7A6F"/>
    <w:rsid w:val="006F40C3"/>
    <w:rsid w:val="006F60C7"/>
    <w:rsid w:val="00700C04"/>
    <w:rsid w:val="00701319"/>
    <w:rsid w:val="007038DC"/>
    <w:rsid w:val="00703AF9"/>
    <w:rsid w:val="007046A0"/>
    <w:rsid w:val="00707581"/>
    <w:rsid w:val="00730E96"/>
    <w:rsid w:val="007312E8"/>
    <w:rsid w:val="00740CF5"/>
    <w:rsid w:val="00741751"/>
    <w:rsid w:val="00742205"/>
    <w:rsid w:val="00742C34"/>
    <w:rsid w:val="007453C2"/>
    <w:rsid w:val="0074744A"/>
    <w:rsid w:val="007475AA"/>
    <w:rsid w:val="00751B49"/>
    <w:rsid w:val="00755501"/>
    <w:rsid w:val="00757296"/>
    <w:rsid w:val="00764E54"/>
    <w:rsid w:val="0076601D"/>
    <w:rsid w:val="00766B09"/>
    <w:rsid w:val="00767795"/>
    <w:rsid w:val="00771A26"/>
    <w:rsid w:val="007758F8"/>
    <w:rsid w:val="00777229"/>
    <w:rsid w:val="00786CD9"/>
    <w:rsid w:val="00791071"/>
    <w:rsid w:val="00791EB3"/>
    <w:rsid w:val="0079362B"/>
    <w:rsid w:val="00796252"/>
    <w:rsid w:val="00796D74"/>
    <w:rsid w:val="007A7D19"/>
    <w:rsid w:val="007B07D5"/>
    <w:rsid w:val="007B6919"/>
    <w:rsid w:val="007B6B1B"/>
    <w:rsid w:val="007C2046"/>
    <w:rsid w:val="007C36BC"/>
    <w:rsid w:val="007C47B7"/>
    <w:rsid w:val="007C49EB"/>
    <w:rsid w:val="007C595C"/>
    <w:rsid w:val="007C6C08"/>
    <w:rsid w:val="007C7432"/>
    <w:rsid w:val="007C79FB"/>
    <w:rsid w:val="007C7B17"/>
    <w:rsid w:val="007D0824"/>
    <w:rsid w:val="007D1856"/>
    <w:rsid w:val="007E0C6D"/>
    <w:rsid w:val="007E6142"/>
    <w:rsid w:val="007E704B"/>
    <w:rsid w:val="007F65C9"/>
    <w:rsid w:val="008142B7"/>
    <w:rsid w:val="00815FD5"/>
    <w:rsid w:val="0081654D"/>
    <w:rsid w:val="008207BF"/>
    <w:rsid w:val="00823B16"/>
    <w:rsid w:val="00825E83"/>
    <w:rsid w:val="00827A91"/>
    <w:rsid w:val="00830136"/>
    <w:rsid w:val="0083037E"/>
    <w:rsid w:val="008314FC"/>
    <w:rsid w:val="00831C96"/>
    <w:rsid w:val="00832196"/>
    <w:rsid w:val="008352B5"/>
    <w:rsid w:val="00836503"/>
    <w:rsid w:val="0083703D"/>
    <w:rsid w:val="008575E6"/>
    <w:rsid w:val="008726D6"/>
    <w:rsid w:val="0087322B"/>
    <w:rsid w:val="00875F58"/>
    <w:rsid w:val="008774F9"/>
    <w:rsid w:val="00885F5E"/>
    <w:rsid w:val="00893627"/>
    <w:rsid w:val="008A01B2"/>
    <w:rsid w:val="008B2168"/>
    <w:rsid w:val="008B4E0C"/>
    <w:rsid w:val="008B5DCB"/>
    <w:rsid w:val="008B657C"/>
    <w:rsid w:val="008B7EF7"/>
    <w:rsid w:val="008C21DC"/>
    <w:rsid w:val="008C3198"/>
    <w:rsid w:val="008C55B7"/>
    <w:rsid w:val="008C63F3"/>
    <w:rsid w:val="008C66FC"/>
    <w:rsid w:val="008C7665"/>
    <w:rsid w:val="008D376B"/>
    <w:rsid w:val="008D7B24"/>
    <w:rsid w:val="008E2178"/>
    <w:rsid w:val="008E4E37"/>
    <w:rsid w:val="008E7C99"/>
    <w:rsid w:val="008F7A50"/>
    <w:rsid w:val="0090127A"/>
    <w:rsid w:val="0090299C"/>
    <w:rsid w:val="00905219"/>
    <w:rsid w:val="00906B0A"/>
    <w:rsid w:val="00906CDE"/>
    <w:rsid w:val="009108A6"/>
    <w:rsid w:val="00911109"/>
    <w:rsid w:val="00912A6F"/>
    <w:rsid w:val="00917DC9"/>
    <w:rsid w:val="00917FB1"/>
    <w:rsid w:val="0092098D"/>
    <w:rsid w:val="00921D29"/>
    <w:rsid w:val="00940342"/>
    <w:rsid w:val="00941E98"/>
    <w:rsid w:val="009449CE"/>
    <w:rsid w:val="00945E65"/>
    <w:rsid w:val="009474CA"/>
    <w:rsid w:val="00954DCB"/>
    <w:rsid w:val="00955BE1"/>
    <w:rsid w:val="009612DB"/>
    <w:rsid w:val="009621C5"/>
    <w:rsid w:val="009644F3"/>
    <w:rsid w:val="0096502E"/>
    <w:rsid w:val="00965E68"/>
    <w:rsid w:val="0097721F"/>
    <w:rsid w:val="00977CA6"/>
    <w:rsid w:val="0098091D"/>
    <w:rsid w:val="00982719"/>
    <w:rsid w:val="009830C4"/>
    <w:rsid w:val="00984C26"/>
    <w:rsid w:val="009871F7"/>
    <w:rsid w:val="009878C6"/>
    <w:rsid w:val="009900FF"/>
    <w:rsid w:val="00992986"/>
    <w:rsid w:val="0099403C"/>
    <w:rsid w:val="0099502C"/>
    <w:rsid w:val="009978C6"/>
    <w:rsid w:val="00997C3E"/>
    <w:rsid w:val="009A25B1"/>
    <w:rsid w:val="009A5C11"/>
    <w:rsid w:val="009B7498"/>
    <w:rsid w:val="009C0A82"/>
    <w:rsid w:val="009C1855"/>
    <w:rsid w:val="009C230C"/>
    <w:rsid w:val="009C36E4"/>
    <w:rsid w:val="009C5F75"/>
    <w:rsid w:val="009D0370"/>
    <w:rsid w:val="009D1631"/>
    <w:rsid w:val="009D2F7E"/>
    <w:rsid w:val="009E0444"/>
    <w:rsid w:val="009E2EC0"/>
    <w:rsid w:val="009E3FBC"/>
    <w:rsid w:val="009F21B7"/>
    <w:rsid w:val="009F2BD4"/>
    <w:rsid w:val="009F56BF"/>
    <w:rsid w:val="009F7915"/>
    <w:rsid w:val="00A0059B"/>
    <w:rsid w:val="00A0218D"/>
    <w:rsid w:val="00A02810"/>
    <w:rsid w:val="00A11067"/>
    <w:rsid w:val="00A117AF"/>
    <w:rsid w:val="00A14797"/>
    <w:rsid w:val="00A16232"/>
    <w:rsid w:val="00A1773A"/>
    <w:rsid w:val="00A21D67"/>
    <w:rsid w:val="00A22BE2"/>
    <w:rsid w:val="00A24C36"/>
    <w:rsid w:val="00A26607"/>
    <w:rsid w:val="00A27EE1"/>
    <w:rsid w:val="00A309A2"/>
    <w:rsid w:val="00A32B05"/>
    <w:rsid w:val="00A34971"/>
    <w:rsid w:val="00A40847"/>
    <w:rsid w:val="00A44A39"/>
    <w:rsid w:val="00A45AC4"/>
    <w:rsid w:val="00A45C58"/>
    <w:rsid w:val="00A460FB"/>
    <w:rsid w:val="00A55429"/>
    <w:rsid w:val="00A5569B"/>
    <w:rsid w:val="00A60B00"/>
    <w:rsid w:val="00A65D91"/>
    <w:rsid w:val="00A675C0"/>
    <w:rsid w:val="00A67725"/>
    <w:rsid w:val="00A67933"/>
    <w:rsid w:val="00A73D8C"/>
    <w:rsid w:val="00A82F70"/>
    <w:rsid w:val="00A87D3F"/>
    <w:rsid w:val="00A903E5"/>
    <w:rsid w:val="00A94D49"/>
    <w:rsid w:val="00A95343"/>
    <w:rsid w:val="00A95FA1"/>
    <w:rsid w:val="00A9601E"/>
    <w:rsid w:val="00A96825"/>
    <w:rsid w:val="00AA15BE"/>
    <w:rsid w:val="00AA1704"/>
    <w:rsid w:val="00AA3211"/>
    <w:rsid w:val="00AA5E6C"/>
    <w:rsid w:val="00AB1374"/>
    <w:rsid w:val="00AB2BC1"/>
    <w:rsid w:val="00AB4BE5"/>
    <w:rsid w:val="00AB716B"/>
    <w:rsid w:val="00AC1D14"/>
    <w:rsid w:val="00AD012C"/>
    <w:rsid w:val="00AD16AF"/>
    <w:rsid w:val="00AD3766"/>
    <w:rsid w:val="00AD5428"/>
    <w:rsid w:val="00AD6485"/>
    <w:rsid w:val="00AD7629"/>
    <w:rsid w:val="00AE1382"/>
    <w:rsid w:val="00AE1BF7"/>
    <w:rsid w:val="00AE2968"/>
    <w:rsid w:val="00AE55BD"/>
    <w:rsid w:val="00AE6039"/>
    <w:rsid w:val="00AE7E42"/>
    <w:rsid w:val="00AF1543"/>
    <w:rsid w:val="00AF3785"/>
    <w:rsid w:val="00AF6050"/>
    <w:rsid w:val="00AF66E3"/>
    <w:rsid w:val="00B01DFA"/>
    <w:rsid w:val="00B053FE"/>
    <w:rsid w:val="00B05CCD"/>
    <w:rsid w:val="00B07557"/>
    <w:rsid w:val="00B117C0"/>
    <w:rsid w:val="00B1199D"/>
    <w:rsid w:val="00B133FE"/>
    <w:rsid w:val="00B216CE"/>
    <w:rsid w:val="00B2274D"/>
    <w:rsid w:val="00B2389C"/>
    <w:rsid w:val="00B26984"/>
    <w:rsid w:val="00B40B73"/>
    <w:rsid w:val="00B4196F"/>
    <w:rsid w:val="00B4228A"/>
    <w:rsid w:val="00B460AD"/>
    <w:rsid w:val="00B535CF"/>
    <w:rsid w:val="00B551B4"/>
    <w:rsid w:val="00B568AD"/>
    <w:rsid w:val="00B56F99"/>
    <w:rsid w:val="00B62A31"/>
    <w:rsid w:val="00B6686E"/>
    <w:rsid w:val="00B76969"/>
    <w:rsid w:val="00B80AD9"/>
    <w:rsid w:val="00B841B8"/>
    <w:rsid w:val="00B86BE2"/>
    <w:rsid w:val="00B87C78"/>
    <w:rsid w:val="00B93DB3"/>
    <w:rsid w:val="00B94DD7"/>
    <w:rsid w:val="00B95EC2"/>
    <w:rsid w:val="00B963D0"/>
    <w:rsid w:val="00BA55E6"/>
    <w:rsid w:val="00BB1C3D"/>
    <w:rsid w:val="00BB2162"/>
    <w:rsid w:val="00BB280C"/>
    <w:rsid w:val="00BB58E1"/>
    <w:rsid w:val="00BB78AE"/>
    <w:rsid w:val="00BC3898"/>
    <w:rsid w:val="00BD1E6B"/>
    <w:rsid w:val="00BD6E3E"/>
    <w:rsid w:val="00BE0073"/>
    <w:rsid w:val="00BE7431"/>
    <w:rsid w:val="00BF5A93"/>
    <w:rsid w:val="00BF6585"/>
    <w:rsid w:val="00BF6881"/>
    <w:rsid w:val="00C0145A"/>
    <w:rsid w:val="00C024ED"/>
    <w:rsid w:val="00C02C9A"/>
    <w:rsid w:val="00C04E86"/>
    <w:rsid w:val="00C04F10"/>
    <w:rsid w:val="00C06DEB"/>
    <w:rsid w:val="00C169E8"/>
    <w:rsid w:val="00C23DBC"/>
    <w:rsid w:val="00C25A27"/>
    <w:rsid w:val="00C267DC"/>
    <w:rsid w:val="00C30049"/>
    <w:rsid w:val="00C32DD3"/>
    <w:rsid w:val="00C33078"/>
    <w:rsid w:val="00C424F6"/>
    <w:rsid w:val="00C42862"/>
    <w:rsid w:val="00C42A12"/>
    <w:rsid w:val="00C432F5"/>
    <w:rsid w:val="00C439F8"/>
    <w:rsid w:val="00C45991"/>
    <w:rsid w:val="00C470F9"/>
    <w:rsid w:val="00C52E9C"/>
    <w:rsid w:val="00C54417"/>
    <w:rsid w:val="00C57448"/>
    <w:rsid w:val="00C61866"/>
    <w:rsid w:val="00C73EE6"/>
    <w:rsid w:val="00C82177"/>
    <w:rsid w:val="00C82921"/>
    <w:rsid w:val="00C8689E"/>
    <w:rsid w:val="00C92918"/>
    <w:rsid w:val="00C9331E"/>
    <w:rsid w:val="00C93BF4"/>
    <w:rsid w:val="00C95464"/>
    <w:rsid w:val="00CA2E60"/>
    <w:rsid w:val="00CA5079"/>
    <w:rsid w:val="00CB0A1F"/>
    <w:rsid w:val="00CB2838"/>
    <w:rsid w:val="00CB7D52"/>
    <w:rsid w:val="00CC1FED"/>
    <w:rsid w:val="00CC31C4"/>
    <w:rsid w:val="00CC3F1B"/>
    <w:rsid w:val="00CC6A74"/>
    <w:rsid w:val="00CD272F"/>
    <w:rsid w:val="00CD57B0"/>
    <w:rsid w:val="00CE0A1B"/>
    <w:rsid w:val="00CE0DC0"/>
    <w:rsid w:val="00CE0F89"/>
    <w:rsid w:val="00CE545D"/>
    <w:rsid w:val="00CE5DE0"/>
    <w:rsid w:val="00CF575D"/>
    <w:rsid w:val="00CF692F"/>
    <w:rsid w:val="00D042F4"/>
    <w:rsid w:val="00D062F8"/>
    <w:rsid w:val="00D07832"/>
    <w:rsid w:val="00D07B71"/>
    <w:rsid w:val="00D14B6F"/>
    <w:rsid w:val="00D159A5"/>
    <w:rsid w:val="00D15D56"/>
    <w:rsid w:val="00D21C66"/>
    <w:rsid w:val="00D22044"/>
    <w:rsid w:val="00D24BA8"/>
    <w:rsid w:val="00D31F26"/>
    <w:rsid w:val="00D3479F"/>
    <w:rsid w:val="00D34CA1"/>
    <w:rsid w:val="00D376C0"/>
    <w:rsid w:val="00D424B2"/>
    <w:rsid w:val="00D42C0E"/>
    <w:rsid w:val="00D4400D"/>
    <w:rsid w:val="00D44420"/>
    <w:rsid w:val="00D5101F"/>
    <w:rsid w:val="00D56D05"/>
    <w:rsid w:val="00D57D9F"/>
    <w:rsid w:val="00D60600"/>
    <w:rsid w:val="00D620A7"/>
    <w:rsid w:val="00D6246F"/>
    <w:rsid w:val="00D6267E"/>
    <w:rsid w:val="00D6413F"/>
    <w:rsid w:val="00D66D71"/>
    <w:rsid w:val="00D66EF9"/>
    <w:rsid w:val="00D72513"/>
    <w:rsid w:val="00D7457C"/>
    <w:rsid w:val="00D8013E"/>
    <w:rsid w:val="00D81BB2"/>
    <w:rsid w:val="00D821D9"/>
    <w:rsid w:val="00D84FE1"/>
    <w:rsid w:val="00D93E75"/>
    <w:rsid w:val="00D97E28"/>
    <w:rsid w:val="00DA17A7"/>
    <w:rsid w:val="00DA32C4"/>
    <w:rsid w:val="00DA4AF8"/>
    <w:rsid w:val="00DA6DEC"/>
    <w:rsid w:val="00DB1FCE"/>
    <w:rsid w:val="00DB74A2"/>
    <w:rsid w:val="00DC23F7"/>
    <w:rsid w:val="00DC7093"/>
    <w:rsid w:val="00DD0779"/>
    <w:rsid w:val="00DD0934"/>
    <w:rsid w:val="00DD15B6"/>
    <w:rsid w:val="00DD351F"/>
    <w:rsid w:val="00DD4C0A"/>
    <w:rsid w:val="00DD71FA"/>
    <w:rsid w:val="00DE42E8"/>
    <w:rsid w:val="00DE6016"/>
    <w:rsid w:val="00DE6E1F"/>
    <w:rsid w:val="00DF0072"/>
    <w:rsid w:val="00DF2B34"/>
    <w:rsid w:val="00DF3B20"/>
    <w:rsid w:val="00DF4E8A"/>
    <w:rsid w:val="00DF6505"/>
    <w:rsid w:val="00DF6806"/>
    <w:rsid w:val="00DF78CE"/>
    <w:rsid w:val="00E00E7A"/>
    <w:rsid w:val="00E01EAA"/>
    <w:rsid w:val="00E0305F"/>
    <w:rsid w:val="00E03F04"/>
    <w:rsid w:val="00E0447B"/>
    <w:rsid w:val="00E07FDA"/>
    <w:rsid w:val="00E11BB5"/>
    <w:rsid w:val="00E132AA"/>
    <w:rsid w:val="00E13D20"/>
    <w:rsid w:val="00E15335"/>
    <w:rsid w:val="00E16FF3"/>
    <w:rsid w:val="00E173C1"/>
    <w:rsid w:val="00E3097A"/>
    <w:rsid w:val="00E365F4"/>
    <w:rsid w:val="00E41B0B"/>
    <w:rsid w:val="00E5663D"/>
    <w:rsid w:val="00E60E69"/>
    <w:rsid w:val="00E646C0"/>
    <w:rsid w:val="00E64B69"/>
    <w:rsid w:val="00E64D9B"/>
    <w:rsid w:val="00E71AD9"/>
    <w:rsid w:val="00E720B8"/>
    <w:rsid w:val="00E76E9A"/>
    <w:rsid w:val="00E82258"/>
    <w:rsid w:val="00E84022"/>
    <w:rsid w:val="00E86AD6"/>
    <w:rsid w:val="00E87E6C"/>
    <w:rsid w:val="00E9052E"/>
    <w:rsid w:val="00E907A2"/>
    <w:rsid w:val="00E91E08"/>
    <w:rsid w:val="00E93FB1"/>
    <w:rsid w:val="00EA2059"/>
    <w:rsid w:val="00EA2541"/>
    <w:rsid w:val="00EA47FB"/>
    <w:rsid w:val="00EA4B2E"/>
    <w:rsid w:val="00EA5DE0"/>
    <w:rsid w:val="00EB0844"/>
    <w:rsid w:val="00EB1954"/>
    <w:rsid w:val="00EC1B47"/>
    <w:rsid w:val="00ED1610"/>
    <w:rsid w:val="00ED26EC"/>
    <w:rsid w:val="00ED3474"/>
    <w:rsid w:val="00ED51A2"/>
    <w:rsid w:val="00EE0A8F"/>
    <w:rsid w:val="00EE38C9"/>
    <w:rsid w:val="00EF00F9"/>
    <w:rsid w:val="00EF024E"/>
    <w:rsid w:val="00EF1814"/>
    <w:rsid w:val="00EF3A4C"/>
    <w:rsid w:val="00EF3F99"/>
    <w:rsid w:val="00EF76A9"/>
    <w:rsid w:val="00F052F0"/>
    <w:rsid w:val="00F06708"/>
    <w:rsid w:val="00F076B6"/>
    <w:rsid w:val="00F109FA"/>
    <w:rsid w:val="00F10D38"/>
    <w:rsid w:val="00F12C8C"/>
    <w:rsid w:val="00F153A4"/>
    <w:rsid w:val="00F153C0"/>
    <w:rsid w:val="00F169CE"/>
    <w:rsid w:val="00F17DEA"/>
    <w:rsid w:val="00F20F3B"/>
    <w:rsid w:val="00F21BD3"/>
    <w:rsid w:val="00F301B8"/>
    <w:rsid w:val="00F31677"/>
    <w:rsid w:val="00F32A9E"/>
    <w:rsid w:val="00F36CB3"/>
    <w:rsid w:val="00F40134"/>
    <w:rsid w:val="00F40793"/>
    <w:rsid w:val="00F43475"/>
    <w:rsid w:val="00F510B9"/>
    <w:rsid w:val="00F5110F"/>
    <w:rsid w:val="00F51662"/>
    <w:rsid w:val="00F525D2"/>
    <w:rsid w:val="00F577E8"/>
    <w:rsid w:val="00F6216A"/>
    <w:rsid w:val="00F63916"/>
    <w:rsid w:val="00F65AEC"/>
    <w:rsid w:val="00F81CF5"/>
    <w:rsid w:val="00F8279E"/>
    <w:rsid w:val="00F858D4"/>
    <w:rsid w:val="00F9502F"/>
    <w:rsid w:val="00F95FCC"/>
    <w:rsid w:val="00FA04A2"/>
    <w:rsid w:val="00FB32DC"/>
    <w:rsid w:val="00FB539F"/>
    <w:rsid w:val="00FB6D8B"/>
    <w:rsid w:val="00FB6E60"/>
    <w:rsid w:val="00FC510C"/>
    <w:rsid w:val="00FC7893"/>
    <w:rsid w:val="00FD0038"/>
    <w:rsid w:val="00FD4425"/>
    <w:rsid w:val="00FD5361"/>
    <w:rsid w:val="00FD569D"/>
    <w:rsid w:val="00FD65A7"/>
    <w:rsid w:val="00FD687E"/>
    <w:rsid w:val="00FE74F8"/>
    <w:rsid w:val="00FF14A1"/>
    <w:rsid w:val="02A84C63"/>
    <w:rsid w:val="04F0485F"/>
    <w:rsid w:val="0DCA6F2D"/>
    <w:rsid w:val="0E886E65"/>
    <w:rsid w:val="0ED51888"/>
    <w:rsid w:val="172E3638"/>
    <w:rsid w:val="1C103F2A"/>
    <w:rsid w:val="25AE5EAD"/>
    <w:rsid w:val="2DF041ED"/>
    <w:rsid w:val="48DC204B"/>
    <w:rsid w:val="48FE703E"/>
    <w:rsid w:val="49711069"/>
    <w:rsid w:val="4E093226"/>
    <w:rsid w:val="53C27AB2"/>
    <w:rsid w:val="5F341DD4"/>
    <w:rsid w:val="643F3C15"/>
    <w:rsid w:val="686C2660"/>
    <w:rsid w:val="6EE835B7"/>
    <w:rsid w:val="751803DA"/>
    <w:rsid w:val="76994E88"/>
    <w:rsid w:val="76B851E4"/>
    <w:rsid w:val="783E6CEF"/>
    <w:rsid w:val="79BE1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017F11"/>
  <w15:chartTrackingRefBased/>
  <w15:docId w15:val="{5A3D0250-5094-4EC3-A0B3-C6A70FFC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nhideWhenUsed="1"/>
    <w:lsdException w:name="footer" w:uiPriority="99"/>
    <w:lsdException w:name="caption" w:semiHidden="1" w:unhideWhenUsed="1" w:qFormat="1"/>
    <w:lsdException w:name="annotation reference" w:unhideWhenUsed="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uiPriority w:val="9"/>
    <w:qFormat/>
    <w:pPr>
      <w:keepNext/>
      <w:keepLines/>
      <w:adjustRightInd w:val="0"/>
      <w:snapToGrid w:val="0"/>
      <w:spacing w:line="400" w:lineRule="exact"/>
      <w:ind w:firstLineChars="200" w:firstLine="200"/>
      <w:outlineLvl w:val="0"/>
    </w:pPr>
    <w:rPr>
      <w:rFonts w:ascii="Calibri" w:hAnsi="Calibri"/>
      <w:b/>
      <w:bCs/>
      <w:kern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paragraph" w:styleId="4">
    <w:name w:val="heading 4"/>
    <w:basedOn w:val="a"/>
    <w:next w:val="a"/>
    <w:link w:val="40"/>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link w:val="50"/>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link w:val="70"/>
    <w:qFormat/>
    <w:pPr>
      <w:keepNext/>
      <w:keepLines/>
      <w:numPr>
        <w:ilvl w:val="6"/>
        <w:numId w:val="1"/>
      </w:numPr>
      <w:spacing w:before="240" w:after="64" w:line="320" w:lineRule="auto"/>
      <w:outlineLvl w:val="6"/>
    </w:pPr>
    <w:rPr>
      <w:b/>
      <w:bCs/>
    </w:rPr>
  </w:style>
  <w:style w:type="paragraph" w:styleId="8">
    <w:name w:val="heading 8"/>
    <w:basedOn w:val="a"/>
    <w:next w:val="a"/>
    <w:link w:val="80"/>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Pr>
      <w:rFonts w:ascii="Calibri" w:hAnsi="Calibri"/>
      <w:b/>
      <w:bCs/>
      <w:kern w:val="44"/>
      <w:sz w:val="24"/>
      <w:szCs w:val="44"/>
    </w:rPr>
  </w:style>
  <w:style w:type="character" w:customStyle="1" w:styleId="20">
    <w:name w:val="标题 2 字符"/>
    <w:link w:val="2"/>
    <w:semiHidden/>
    <w:rPr>
      <w:rFonts w:ascii="等线 Light" w:eastAsia="等线 Light" w:hAnsi="等线 Light" w:cs="Times New Roman"/>
      <w:b/>
      <w:bCs/>
      <w:kern w:val="2"/>
      <w:sz w:val="32"/>
      <w:szCs w:val="32"/>
    </w:rPr>
  </w:style>
  <w:style w:type="character" w:customStyle="1" w:styleId="40">
    <w:name w:val="标题 4 字符"/>
    <w:link w:val="4"/>
    <w:rPr>
      <w:rFonts w:ascii="Arial" w:eastAsia="黑体" w:hAnsi="Arial"/>
      <w:b/>
      <w:bCs/>
      <w:sz w:val="28"/>
      <w:szCs w:val="28"/>
    </w:rPr>
  </w:style>
  <w:style w:type="character" w:customStyle="1" w:styleId="50">
    <w:name w:val="标题 5 字符"/>
    <w:link w:val="5"/>
    <w:rPr>
      <w:b/>
      <w:bCs/>
      <w:sz w:val="28"/>
      <w:szCs w:val="28"/>
    </w:rPr>
  </w:style>
  <w:style w:type="character" w:customStyle="1" w:styleId="60">
    <w:name w:val="标题 6 字符"/>
    <w:link w:val="6"/>
    <w:rPr>
      <w:rFonts w:ascii="Arial" w:eastAsia="黑体" w:hAnsi="Arial"/>
      <w:b/>
      <w:bCs/>
      <w:sz w:val="24"/>
      <w:szCs w:val="24"/>
    </w:rPr>
  </w:style>
  <w:style w:type="character" w:customStyle="1" w:styleId="70">
    <w:name w:val="标题 7 字符"/>
    <w:link w:val="7"/>
    <w:rPr>
      <w:b/>
      <w:bCs/>
      <w:sz w:val="24"/>
      <w:szCs w:val="24"/>
    </w:rPr>
  </w:style>
  <w:style w:type="character" w:customStyle="1" w:styleId="80">
    <w:name w:val="标题 8 字符"/>
    <w:link w:val="8"/>
    <w:rPr>
      <w:rFonts w:ascii="Arial" w:eastAsia="黑体" w:hAnsi="Arial"/>
      <w:sz w:val="24"/>
      <w:szCs w:val="24"/>
    </w:rPr>
  </w:style>
  <w:style w:type="character" w:customStyle="1" w:styleId="90">
    <w:name w:val="标题 9 字符"/>
    <w:link w:val="9"/>
    <w:rPr>
      <w:rFonts w:ascii="Arial" w:eastAsia="黑体" w:hAnsi="Arial"/>
      <w:sz w:val="24"/>
      <w:szCs w:val="21"/>
    </w:rPr>
  </w:style>
  <w:style w:type="paragraph" w:styleId="a3">
    <w:name w:val="Normal Indent"/>
    <w:basedOn w:val="a"/>
    <w:pPr>
      <w:adjustRightInd w:val="0"/>
      <w:spacing w:line="312" w:lineRule="atLeast"/>
      <w:ind w:firstLine="420"/>
      <w:textAlignment w:val="baseline"/>
    </w:pPr>
    <w:rPr>
      <w:szCs w:val="20"/>
    </w:rPr>
  </w:style>
  <w:style w:type="paragraph" w:styleId="a4">
    <w:name w:val="Document Map"/>
    <w:basedOn w:val="a"/>
    <w:link w:val="11"/>
    <w:pPr>
      <w:spacing w:line="400" w:lineRule="exact"/>
    </w:pPr>
    <w:rPr>
      <w:rFonts w:ascii="宋体"/>
      <w:sz w:val="18"/>
      <w:szCs w:val="18"/>
    </w:rPr>
  </w:style>
  <w:style w:type="character" w:customStyle="1" w:styleId="11">
    <w:name w:val="文档结构图 字符1"/>
    <w:link w:val="a4"/>
    <w:rPr>
      <w:rFonts w:ascii="宋体"/>
      <w:kern w:val="2"/>
      <w:sz w:val="18"/>
      <w:szCs w:val="18"/>
    </w:rPr>
  </w:style>
  <w:style w:type="paragraph" w:styleId="a5">
    <w:name w:val="annotation text"/>
    <w:basedOn w:val="a"/>
    <w:link w:val="12"/>
    <w:unhideWhenUsed/>
    <w:pPr>
      <w:spacing w:line="400" w:lineRule="exact"/>
    </w:pPr>
  </w:style>
  <w:style w:type="character" w:customStyle="1" w:styleId="12">
    <w:name w:val="批注文字 字符1"/>
    <w:link w:val="a5"/>
    <w:locked/>
    <w:rPr>
      <w:kern w:val="2"/>
      <w:sz w:val="21"/>
      <w:szCs w:val="24"/>
    </w:rPr>
  </w:style>
  <w:style w:type="paragraph" w:styleId="3">
    <w:name w:val="Body Text 3"/>
    <w:basedOn w:val="a"/>
    <w:link w:val="30"/>
    <w:pPr>
      <w:spacing w:after="120" w:line="400" w:lineRule="exact"/>
    </w:pPr>
    <w:rPr>
      <w:sz w:val="16"/>
      <w:szCs w:val="16"/>
    </w:rPr>
  </w:style>
  <w:style w:type="character" w:customStyle="1" w:styleId="30">
    <w:name w:val="正文文本 3 字符"/>
    <w:link w:val="3"/>
    <w:rPr>
      <w:kern w:val="2"/>
      <w:sz w:val="16"/>
      <w:szCs w:val="16"/>
    </w:rPr>
  </w:style>
  <w:style w:type="paragraph" w:styleId="a6">
    <w:name w:val="Body Text"/>
    <w:basedOn w:val="a"/>
    <w:link w:val="a7"/>
    <w:pPr>
      <w:spacing w:after="120" w:line="400" w:lineRule="exact"/>
    </w:pPr>
    <w:rPr>
      <w:rFonts w:eastAsia="华文仿宋"/>
      <w:szCs w:val="21"/>
    </w:rPr>
  </w:style>
  <w:style w:type="character" w:customStyle="1" w:styleId="a7">
    <w:name w:val="正文文本 字符"/>
    <w:link w:val="a6"/>
    <w:rPr>
      <w:rFonts w:eastAsia="华文仿宋"/>
      <w:kern w:val="2"/>
      <w:sz w:val="21"/>
      <w:szCs w:val="21"/>
    </w:rPr>
  </w:style>
  <w:style w:type="paragraph" w:styleId="a8">
    <w:name w:val="Body Text Indent"/>
    <w:basedOn w:val="a"/>
    <w:pPr>
      <w:framePr w:w="3781" w:h="619" w:hSpace="180" w:wrap="around" w:vAnchor="text" w:hAnchor="page" w:x="6781" w:y="163"/>
      <w:ind w:leftChars="-86" w:left="-180" w:hanging="1"/>
      <w:jc w:val="center"/>
    </w:pPr>
    <w:rPr>
      <w:sz w:val="36"/>
    </w:rPr>
  </w:style>
  <w:style w:type="paragraph" w:styleId="a9">
    <w:name w:val="Date"/>
    <w:basedOn w:val="a"/>
    <w:next w:val="a"/>
    <w:link w:val="13"/>
    <w:rPr>
      <w:szCs w:val="20"/>
    </w:rPr>
  </w:style>
  <w:style w:type="character" w:customStyle="1" w:styleId="13">
    <w:name w:val="日期 字符1"/>
    <w:link w:val="a9"/>
    <w:rPr>
      <w:kern w:val="2"/>
      <w:sz w:val="21"/>
    </w:rPr>
  </w:style>
  <w:style w:type="paragraph" w:styleId="21">
    <w:name w:val="Body Text Indent 2"/>
    <w:basedOn w:val="a"/>
    <w:link w:val="210"/>
    <w:pPr>
      <w:spacing w:after="120" w:line="480" w:lineRule="auto"/>
      <w:ind w:leftChars="200" w:left="420"/>
    </w:pPr>
  </w:style>
  <w:style w:type="character" w:customStyle="1" w:styleId="210">
    <w:name w:val="正文文本缩进 2 字符1"/>
    <w:link w:val="21"/>
    <w:rPr>
      <w:kern w:val="2"/>
      <w:sz w:val="21"/>
      <w:szCs w:val="24"/>
    </w:rPr>
  </w:style>
  <w:style w:type="paragraph" w:styleId="aa">
    <w:name w:val="Balloon Text"/>
    <w:basedOn w:val="a"/>
    <w:link w:val="14"/>
    <w:rPr>
      <w:sz w:val="18"/>
      <w:szCs w:val="18"/>
    </w:rPr>
  </w:style>
  <w:style w:type="character" w:customStyle="1" w:styleId="14">
    <w:name w:val="批注框文本 字符1"/>
    <w:link w:val="aa"/>
    <w:rPr>
      <w:kern w:val="2"/>
      <w:sz w:val="18"/>
      <w:szCs w:val="18"/>
    </w:rPr>
  </w:style>
  <w:style w:type="paragraph" w:styleId="ab">
    <w:name w:val="footer"/>
    <w:basedOn w:val="a"/>
    <w:link w:val="ac"/>
    <w:uiPriority w:val="99"/>
    <w:pPr>
      <w:tabs>
        <w:tab w:val="center" w:pos="4153"/>
        <w:tab w:val="right" w:pos="8306"/>
      </w:tabs>
      <w:snapToGrid w:val="0"/>
    </w:pPr>
    <w:rPr>
      <w:sz w:val="18"/>
      <w:szCs w:val="18"/>
    </w:rPr>
  </w:style>
  <w:style w:type="character" w:customStyle="1" w:styleId="ac">
    <w:name w:val="页脚 字符"/>
    <w:link w:val="ab"/>
    <w:uiPriority w:val="99"/>
    <w:rPr>
      <w:kern w:val="2"/>
      <w:sz w:val="18"/>
      <w:szCs w:val="18"/>
    </w:rPr>
  </w:style>
  <w:style w:type="paragraph" w:styleId="ad">
    <w:name w:val="header"/>
    <w:basedOn w:val="a"/>
    <w:link w:val="ae"/>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rPr>
      <w:kern w:val="2"/>
      <w:sz w:val="18"/>
      <w:szCs w:val="18"/>
    </w:rPr>
  </w:style>
  <w:style w:type="paragraph" w:styleId="31">
    <w:name w:val="Body Text Indent 3"/>
    <w:basedOn w:val="a"/>
    <w:link w:val="32"/>
    <w:pPr>
      <w:spacing w:after="120" w:line="400" w:lineRule="exact"/>
      <w:ind w:leftChars="200" w:left="420"/>
    </w:pPr>
    <w:rPr>
      <w:rFonts w:eastAsia="华文仿宋"/>
      <w:sz w:val="16"/>
      <w:szCs w:val="16"/>
    </w:rPr>
  </w:style>
  <w:style w:type="character" w:customStyle="1" w:styleId="32">
    <w:name w:val="正文文本缩进 3 字符"/>
    <w:link w:val="31"/>
    <w:rPr>
      <w:rFonts w:eastAsia="华文仿宋"/>
      <w:kern w:val="2"/>
      <w:sz w:val="16"/>
      <w:szCs w:val="16"/>
    </w:rPr>
  </w:style>
  <w:style w:type="paragraph" w:styleId="22">
    <w:name w:val="Body Text 2"/>
    <w:basedOn w:val="a"/>
    <w:link w:val="23"/>
    <w:pPr>
      <w:spacing w:line="360" w:lineRule="auto"/>
    </w:pPr>
    <w:rPr>
      <w:rFonts w:ascii="宋体" w:hAnsi="宋体"/>
      <w:color w:val="FF0000"/>
      <w:szCs w:val="20"/>
    </w:rPr>
  </w:style>
  <w:style w:type="character" w:customStyle="1" w:styleId="23">
    <w:name w:val="正文文本 2 字符"/>
    <w:link w:val="22"/>
    <w:rPr>
      <w:rFonts w:ascii="宋体" w:hAnsi="宋体"/>
      <w:color w:val="FF0000"/>
      <w:kern w:val="2"/>
      <w:sz w:val="24"/>
    </w:rPr>
  </w:style>
  <w:style w:type="paragraph" w:styleId="af">
    <w:name w:val="Normal (Web)"/>
    <w:basedOn w:val="a"/>
    <w:pPr>
      <w:spacing w:before="100" w:beforeAutospacing="1" w:after="100" w:afterAutospacing="1" w:line="400" w:lineRule="exact"/>
    </w:pPr>
    <w:rPr>
      <w:rFonts w:ascii="宋体" w:hAnsi="宋体" w:cs="宋体"/>
    </w:rPr>
  </w:style>
  <w:style w:type="paragraph" w:styleId="af0">
    <w:name w:val="Title"/>
    <w:basedOn w:val="a"/>
    <w:link w:val="15"/>
    <w:qFormat/>
    <w:pPr>
      <w:jc w:val="center"/>
    </w:pPr>
    <w:rPr>
      <w:b/>
      <w:kern w:val="2"/>
      <w:szCs w:val="20"/>
    </w:rPr>
  </w:style>
  <w:style w:type="character" w:customStyle="1" w:styleId="15">
    <w:name w:val="标题 字符1"/>
    <w:link w:val="af0"/>
    <w:rPr>
      <w:b/>
      <w:kern w:val="2"/>
      <w:sz w:val="24"/>
    </w:rPr>
  </w:style>
  <w:style w:type="paragraph" w:styleId="af1">
    <w:name w:val="annotation subject"/>
    <w:basedOn w:val="a5"/>
    <w:next w:val="a5"/>
    <w:link w:val="af2"/>
    <w:pPr>
      <w:spacing w:line="240" w:lineRule="auto"/>
    </w:pPr>
    <w:rPr>
      <w:b/>
      <w:bCs/>
    </w:rPr>
  </w:style>
  <w:style w:type="character" w:customStyle="1" w:styleId="af2">
    <w:name w:val="批注主题 字符"/>
    <w:link w:val="af1"/>
    <w:rPr>
      <w:b/>
      <w:bCs/>
      <w:kern w:val="2"/>
      <w:sz w:val="24"/>
      <w:szCs w:val="24"/>
    </w:rPr>
  </w:style>
  <w:style w:type="table" w:styleId="af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age number"/>
  </w:style>
  <w:style w:type="character" w:styleId="af5">
    <w:name w:val="annotation reference"/>
    <w:unhideWhenUsed/>
    <w:rPr>
      <w:sz w:val="21"/>
      <w:szCs w:val="21"/>
    </w:rPr>
  </w:style>
  <w:style w:type="character" w:customStyle="1" w:styleId="af6">
    <w:name w:val="标题 字符"/>
    <w:rPr>
      <w:rFonts w:ascii="等线 Light" w:hAnsi="等线 Light" w:cs="Times New Roman"/>
      <w:b/>
      <w:bCs/>
      <w:sz w:val="32"/>
      <w:szCs w:val="32"/>
    </w:rPr>
  </w:style>
  <w:style w:type="character" w:customStyle="1" w:styleId="CharChar">
    <w:name w:val="¤º¤å Char Char"/>
    <w:link w:val="af7"/>
    <w:rPr>
      <w:rFonts w:ascii="²Ó©úÅé" w:eastAsia="Times New Roman" w:hAnsi="²Ó©úÅé"/>
      <w:szCs w:val="24"/>
      <w:lang w:eastAsia="en-US"/>
    </w:rPr>
  </w:style>
  <w:style w:type="paragraph" w:customStyle="1" w:styleId="af7">
    <w:name w:val="¤º¤å"/>
    <w:link w:val="CharChar"/>
    <w:pPr>
      <w:widowControl w:val="0"/>
      <w:autoSpaceDE w:val="0"/>
      <w:autoSpaceDN w:val="0"/>
      <w:adjustRightInd w:val="0"/>
    </w:pPr>
    <w:rPr>
      <w:rFonts w:ascii="²Ó©úÅé" w:eastAsia="Times New Roman" w:hAnsi="²Ó©úÅé"/>
      <w:szCs w:val="24"/>
      <w:lang w:eastAsia="en-US"/>
    </w:rPr>
  </w:style>
  <w:style w:type="character" w:customStyle="1" w:styleId="24">
    <w:name w:val="正文文本缩进 2 字符"/>
    <w:rPr>
      <w:kern w:val="2"/>
      <w:sz w:val="21"/>
      <w:szCs w:val="24"/>
    </w:rPr>
  </w:style>
  <w:style w:type="character" w:customStyle="1" w:styleId="af8">
    <w:name w:val="批注文字 字符"/>
    <w:rPr>
      <w:kern w:val="2"/>
      <w:sz w:val="21"/>
      <w:szCs w:val="24"/>
    </w:rPr>
  </w:style>
  <w:style w:type="character" w:customStyle="1" w:styleId="af9">
    <w:name w:val="批注框文本 字符"/>
    <w:semiHidden/>
    <w:rPr>
      <w:kern w:val="2"/>
      <w:sz w:val="18"/>
      <w:szCs w:val="18"/>
    </w:rPr>
  </w:style>
  <w:style w:type="character" w:customStyle="1" w:styleId="afa">
    <w:name w:val="文档结构图 字符"/>
    <w:rPr>
      <w:rFonts w:ascii="Microsoft YaHei UI" w:eastAsia="Microsoft YaHei UI"/>
      <w:kern w:val="2"/>
      <w:sz w:val="18"/>
      <w:szCs w:val="18"/>
    </w:rPr>
  </w:style>
  <w:style w:type="character" w:customStyle="1" w:styleId="Char">
    <w:name w:val="页脚 Char"/>
    <w:uiPriority w:val="99"/>
    <w:rPr>
      <w:rFonts w:eastAsia="华文仿宋"/>
      <w:kern w:val="2"/>
      <w:sz w:val="18"/>
      <w:szCs w:val="18"/>
    </w:rPr>
  </w:style>
  <w:style w:type="character" w:customStyle="1" w:styleId="afb">
    <w:name w:val="日期 字符"/>
    <w:rPr>
      <w:kern w:val="2"/>
      <w:sz w:val="21"/>
      <w:szCs w:val="24"/>
    </w:rPr>
  </w:style>
  <w:style w:type="paragraph" w:customStyle="1" w:styleId="Pa16">
    <w:name w:val="Pa16"/>
    <w:basedOn w:val="Default"/>
    <w:next w:val="Default"/>
    <w:uiPriority w:val="99"/>
    <w:pPr>
      <w:spacing w:line="181" w:lineRule="atLeast"/>
    </w:pPr>
    <w:rPr>
      <w:rFonts w:ascii="Times New Roman" w:eastAsia="宋体" w:cs="Times New Roman"/>
      <w:color w:val="auto"/>
    </w:rPr>
  </w:style>
  <w:style w:type="paragraph" w:customStyle="1" w:styleId="Default">
    <w:name w:val="Default"/>
    <w:pPr>
      <w:widowControl w:val="0"/>
      <w:autoSpaceDE w:val="0"/>
      <w:autoSpaceDN w:val="0"/>
      <w:adjustRightInd w:val="0"/>
      <w:spacing w:line="400" w:lineRule="exact"/>
    </w:pPr>
    <w:rPr>
      <w:rFonts w:ascii="华文中宋" w:eastAsia="华文中宋" w:cs="华文中宋"/>
      <w:color w:val="000000"/>
      <w:sz w:val="24"/>
      <w:szCs w:val="24"/>
    </w:rPr>
  </w:style>
  <w:style w:type="paragraph" w:customStyle="1" w:styleId="-11">
    <w:name w:val="彩色列表 - 着色 11"/>
    <w:basedOn w:val="a"/>
    <w:uiPriority w:val="34"/>
    <w:qFormat/>
    <w:pPr>
      <w:ind w:firstLineChars="200" w:firstLine="420"/>
    </w:pPr>
  </w:style>
  <w:style w:type="paragraph" w:customStyle="1" w:styleId="16">
    <w:name w:val="样式1"/>
    <w:basedOn w:val="a"/>
    <w:pPr>
      <w:spacing w:line="360" w:lineRule="auto"/>
      <w:ind w:left="1960" w:right="33" w:hangingChars="700" w:hanging="1960"/>
      <w:jc w:val="center"/>
    </w:pPr>
    <w:rPr>
      <w:rFonts w:ascii="黑体" w:eastAsia="黑体"/>
      <w:b/>
      <w:bCs/>
      <w:color w:val="000000"/>
      <w:sz w:val="28"/>
      <w:szCs w:val="28"/>
    </w:rPr>
  </w:style>
  <w:style w:type="paragraph" w:customStyle="1" w:styleId="Style21">
    <w:name w:val="_Style 21"/>
    <w:basedOn w:val="a"/>
    <w:next w:val="-11"/>
    <w:qFormat/>
    <w:pPr>
      <w:spacing w:line="400" w:lineRule="exact"/>
      <w:ind w:firstLineChars="200" w:firstLine="420"/>
    </w:pPr>
    <w:rPr>
      <w:rFonts w:ascii="Calibri" w:hAnsi="Calibri"/>
      <w:szCs w:val="22"/>
    </w:rPr>
  </w:style>
  <w:style w:type="paragraph" w:styleId="afc">
    <w:name w:val="Revision"/>
    <w:uiPriority w:val="99"/>
    <w:unhideWhenUs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4351</Words>
  <Characters>24802</Characters>
  <Application>Microsoft Office Word</Application>
  <DocSecurity>0</DocSecurity>
  <Lines>206</Lines>
  <Paragraphs>58</Paragraphs>
  <ScaleCrop>false</ScaleCrop>
  <Company/>
  <LinksUpToDate>false</LinksUpToDate>
  <CharactersWithSpaces>29095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陕西新力发电有限责任公司</dc:title>
  <dc:subject/>
  <dc:creator>haoying</dc:creator>
  <cp:keywords/>
  <cp:lastModifiedBy>Administrator</cp:lastModifiedBy>
  <cp:revision>2</cp:revision>
  <cp:lastPrinted>2019-02-19T05:30:00Z</cp:lastPrinted>
  <dcterms:created xsi:type="dcterms:W3CDTF">2024-10-10T10:46:00Z</dcterms:created>
  <dcterms:modified xsi:type="dcterms:W3CDTF">2024-10-10T10:46:00Z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ED3217D79A8E424FADFB93AF8ED0C6AD</vt:lpwstr>
  </property>
</Properties>
</file>