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360" w:lineRule="auto"/>
        <w:ind w:firstLine="420" w:firstLineChars="200"/>
        <w:rPr>
          <w:rFonts w:hint="eastAsia" w:ascii="宋体" w:hAnsi="宋体" w:eastAsia="宋体" w:cs="宋体"/>
          <w:bCs/>
          <w:color w:val="auto"/>
          <w:szCs w:val="21"/>
          <w:highlight w:val="none"/>
          <w:lang w:val="en-US"/>
        </w:rPr>
      </w:pPr>
      <w:r>
        <w:rPr>
          <w:rFonts w:hint="eastAsia" w:ascii="宋体" w:hAnsi="宋体" w:eastAsia="宋体" w:cs="宋体"/>
          <w:bCs/>
          <w:color w:val="auto"/>
          <w:kern w:val="0"/>
          <w:sz w:val="21"/>
          <w:szCs w:val="21"/>
          <w:highlight w:val="none"/>
          <w:lang w:val="en-US" w:eastAsia="zh-CN" w:bidi="zh-CN"/>
        </w:rPr>
        <w:t>分期款项发放人（抵押权人、质押权人、债权人）：中国工商银行</w:t>
      </w:r>
      <w:r>
        <w:rPr>
          <w:rFonts w:hint="eastAsia" w:ascii="宋体" w:hAnsi="宋体" w:eastAsia="宋体" w:cs="宋体"/>
          <w:bCs/>
          <w:color w:val="auto"/>
          <w:kern w:val="0"/>
          <w:sz w:val="21"/>
          <w:szCs w:val="21"/>
          <w:highlight w:val="none"/>
          <w:u w:val="single"/>
          <w:lang w:val="en-US" w:eastAsia="zh-CN" w:bidi="zh-CN"/>
        </w:rPr>
        <w:t xml:space="preserve"> </w:t>
      </w:r>
      <w:r>
        <w:rPr>
          <w:rFonts w:hint="eastAsia" w:ascii="宋体" w:hAnsi="宋体" w:cs="宋体"/>
          <w:bCs/>
          <w:color w:val="auto"/>
          <w:kern w:val="0"/>
          <w:sz w:val="21"/>
          <w:szCs w:val="21"/>
          <w:highlight w:val="none"/>
          <w:u w:val="single"/>
          <w:lang w:val="en-US" w:eastAsia="zh-CN" w:bidi="zh-CN"/>
        </w:rPr>
        <w:t>北京cashsource.shortName</w:t>
      </w:r>
      <w:r>
        <w:rPr>
          <w:rFonts w:hint="eastAsia" w:ascii="宋体" w:hAnsi="宋体" w:cs="宋体"/>
          <w:bCs/>
          <w:color w:val="10000A"/>
          <w:kern w:val="0"/>
          <w:szCs w:val="21"/>
          <w:u w:val="single"/>
          <w:lang w:val="en-US" w:eastAsia="zh-CN"/>
        </w:rPr>
        <w:t xml:space="preserve">       </w:t>
      </w:r>
    </w:p>
    <w:p>
      <w:pPr>
        <w:widowControl w:val="0"/>
        <w:adjustRightInd w:val="0"/>
        <w:snapToGrid w:val="0"/>
        <w:spacing w:before="0" w:beforeLines="0" w:beforeAutospacing="0" w:after="0" w:afterLines="0" w:afterAutospacing="0" w:line="360" w:lineRule="auto"/>
        <w:ind w:left="0" w:right="0" w:firstLine="420" w:firstLineChars="200"/>
        <w:jc w:val="left"/>
        <w:rPr>
          <w:rFonts w:hint="eastAsia" w:ascii="宋体" w:hAnsi="宋体" w:eastAsia="宋体" w:cs="宋体"/>
          <w:bCs/>
          <w:color w:val="auto"/>
          <w:szCs w:val="21"/>
          <w:highlight w:val="none"/>
          <w:lang w:val="en-US"/>
        </w:rPr>
      </w:pPr>
      <w:r>
        <w:rPr>
          <w:rFonts w:hint="eastAsia" w:ascii="宋体" w:hAnsi="宋体" w:eastAsia="宋体" w:cs="宋体"/>
          <w:bCs/>
          <w:color w:val="auto"/>
          <w:kern w:val="0"/>
          <w:sz w:val="21"/>
          <w:szCs w:val="21"/>
          <w:highlight w:val="none"/>
          <w:lang w:val="en-US" w:eastAsia="zh-CN" w:bidi="zh-CN"/>
        </w:rPr>
        <w:t>分期付款申请人（含共同申请人）：</w:t>
      </w:r>
      <w:r>
        <w:rPr>
          <w:rFonts w:hint="eastAsia" w:ascii="宋体" w:hAnsi="宋体" w:eastAsia="宋体" w:cs="宋体"/>
          <w:bCs/>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bCs/>
          <w:color w:val="000000" w:themeColor="text1"/>
          <w:kern w:val="0"/>
          <w:sz w:val="21"/>
          <w:szCs w:val="21"/>
          <w:highlight w:val="none"/>
          <w:u w:val="single"/>
          <w:lang w:val="en-US" w:eastAsia="zh-CN" w:bidi="zh-CN"/>
          <w14:textFill>
            <w14:solidFill>
              <w14:schemeClr w14:val="tx1"/>
            </w14:solidFill>
          </w14:textFill>
        </w:rPr>
        <w:t xml:space="preserve">  customer.name</w:t>
      </w:r>
      <w:r>
        <w:rPr>
          <w:rFonts w:hint="eastAsia" w:ascii="宋体" w:hAnsi="宋体" w:eastAsia="宋体" w:cs="宋体"/>
          <w:bCs/>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Cs/>
          <w:color w:val="auto"/>
          <w:kern w:val="0"/>
          <w:sz w:val="21"/>
          <w:szCs w:val="21"/>
          <w:highlight w:val="none"/>
          <w:u w:val="single"/>
          <w:lang w:val="en-US" w:eastAsia="zh-CN" w:bidi="zh-CN"/>
        </w:rPr>
        <w:t xml:space="preserve">    </w:t>
      </w:r>
      <w:r>
        <w:rPr>
          <w:rFonts w:hint="eastAsia" w:ascii="宋体" w:hAnsi="宋体" w:eastAsia="宋体" w:cs="宋体"/>
          <w:bCs/>
          <w:color w:val="auto"/>
          <w:kern w:val="0"/>
          <w:sz w:val="21"/>
          <w:szCs w:val="21"/>
          <w:highlight w:val="none"/>
          <w:lang w:val="en-US" w:eastAsia="zh-CN" w:bidi="zh-CN"/>
        </w:rPr>
        <w:t xml:space="preserve">　　      </w:t>
      </w:r>
    </w:p>
    <w:p>
      <w:pPr>
        <w:widowControl w:val="0"/>
        <w:adjustRightInd w:val="0"/>
        <w:snapToGrid w:val="0"/>
        <w:spacing w:before="0" w:beforeLines="0" w:beforeAutospacing="0" w:after="0" w:afterLines="0" w:afterAutospacing="0" w:line="360" w:lineRule="auto"/>
        <w:ind w:left="0" w:right="0" w:firstLine="420" w:firstLineChars="200"/>
        <w:jc w:val="left"/>
        <w:rPr>
          <w:rFonts w:hint="eastAsia" w:ascii="宋体" w:hAnsi="宋体" w:eastAsia="宋体" w:cs="宋体"/>
          <w:bCs/>
          <w:color w:val="auto"/>
          <w:szCs w:val="21"/>
          <w:highlight w:val="none"/>
          <w:lang w:val="en-US"/>
        </w:rPr>
      </w:pPr>
      <w:r>
        <w:rPr>
          <w:rFonts w:hint="eastAsia" w:ascii="宋体" w:hAnsi="宋体" w:eastAsia="宋体" w:cs="宋体"/>
          <w:bCs/>
          <w:color w:val="auto"/>
          <w:kern w:val="0"/>
          <w:sz w:val="21"/>
          <w:szCs w:val="21"/>
          <w:highlight w:val="none"/>
          <w:lang w:val="en-US" w:eastAsia="zh-CN" w:bidi="zh-CN"/>
        </w:rPr>
        <w:t>共同偿债人：</w:t>
      </w:r>
      <w:r>
        <w:rPr>
          <w:rFonts w:hint="eastAsia" w:ascii="宋体" w:hAnsi="宋体" w:eastAsia="宋体" w:cs="宋体"/>
          <w:bCs/>
          <w:color w:val="auto"/>
          <w:kern w:val="0"/>
          <w:sz w:val="21"/>
          <w:szCs w:val="21"/>
          <w:highlight w:val="none"/>
          <w:u w:val="single"/>
          <w:lang w:val="en-US" w:eastAsia="zh-CN" w:bidi="zh-CN"/>
        </w:rPr>
        <w:t xml:space="preserve">                                      </w:t>
      </w:r>
      <w:r>
        <w:rPr>
          <w:rFonts w:hint="eastAsia" w:ascii="宋体" w:hAnsi="宋体" w:cs="宋体"/>
          <w:bCs/>
          <w:color w:val="auto"/>
          <w:kern w:val="0"/>
          <w:sz w:val="21"/>
          <w:szCs w:val="21"/>
          <w:highlight w:val="none"/>
          <w:u w:val="single"/>
          <w:lang w:val="en-US" w:eastAsia="zh-CN" w:bidi="zh-CN"/>
        </w:rPr>
        <w:t>/</w:t>
      </w:r>
      <w:r>
        <w:rPr>
          <w:rFonts w:hint="eastAsia" w:ascii="宋体" w:hAnsi="宋体" w:eastAsia="宋体" w:cs="宋体"/>
          <w:bCs/>
          <w:color w:val="auto"/>
          <w:kern w:val="0"/>
          <w:sz w:val="21"/>
          <w:szCs w:val="21"/>
          <w:highlight w:val="none"/>
          <w:u w:val="single"/>
          <w:lang w:val="en-US" w:eastAsia="zh-CN" w:bidi="zh-CN"/>
        </w:rPr>
        <w:t xml:space="preserve">                             </w:t>
      </w:r>
    </w:p>
    <w:p>
      <w:pPr>
        <w:widowControl w:val="0"/>
        <w:adjustRightInd w:val="0"/>
        <w:snapToGrid w:val="0"/>
        <w:spacing w:before="0" w:beforeLines="0" w:beforeAutospacing="0" w:after="0" w:afterLines="0" w:afterAutospacing="0" w:line="360" w:lineRule="auto"/>
        <w:ind w:left="0" w:right="0" w:firstLine="420" w:firstLineChars="200"/>
        <w:jc w:val="left"/>
        <w:rPr>
          <w:rFonts w:hint="eastAsia" w:ascii="宋体" w:hAnsi="宋体" w:eastAsia="宋体" w:cs="宋体"/>
          <w:bCs/>
          <w:color w:val="auto"/>
          <w:szCs w:val="21"/>
          <w:highlight w:val="none"/>
          <w:lang w:val="en-US"/>
        </w:rPr>
      </w:pPr>
      <w:r>
        <w:rPr>
          <w:rFonts w:hint="eastAsia" w:ascii="宋体" w:hAnsi="宋体" w:eastAsia="宋体" w:cs="宋体"/>
          <w:bCs/>
          <w:color w:val="auto"/>
          <w:kern w:val="0"/>
          <w:sz w:val="21"/>
          <w:szCs w:val="21"/>
          <w:highlight w:val="none"/>
          <w:lang w:val="en-US" w:eastAsia="zh-CN" w:bidi="zh-CN"/>
        </w:rPr>
        <w:t>抵押人（含抵押物共有人）：</w:t>
      </w:r>
      <w:r>
        <w:rPr>
          <w:rFonts w:hint="eastAsia" w:ascii="宋体" w:hAnsi="宋体" w:eastAsia="宋体" w:cs="宋体"/>
          <w:bCs/>
          <w:color w:val="auto"/>
          <w:kern w:val="0"/>
          <w:sz w:val="21"/>
          <w:szCs w:val="21"/>
          <w:highlight w:val="none"/>
          <w:u w:val="single"/>
          <w:lang w:val="en-US" w:eastAsia="zh-CN" w:bidi="zh-CN"/>
        </w:rPr>
        <w:t xml:space="preserve"> </w:t>
      </w:r>
      <w:r>
        <w:rPr>
          <w:rFonts w:hint="eastAsia" w:ascii="宋体" w:hAnsi="宋体" w:eastAsia="宋体" w:cs="宋体"/>
          <w:bCs/>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bCs/>
          <w:color w:val="000000" w:themeColor="text1"/>
          <w:kern w:val="0"/>
          <w:sz w:val="21"/>
          <w:szCs w:val="21"/>
          <w:highlight w:val="none"/>
          <w:u w:val="single"/>
          <w:lang w:val="en-US" w:eastAsia="zh-CN" w:bidi="zh-CN"/>
          <w14:textFill>
            <w14:solidFill>
              <w14:schemeClr w14:val="tx1"/>
            </w14:solidFill>
          </w14:textFill>
        </w:rPr>
        <w:t xml:space="preserve">      pledge.name</w:t>
      </w:r>
      <w:r>
        <w:rPr>
          <w:rFonts w:hint="eastAsia" w:ascii="宋体" w:hAnsi="宋体" w:eastAsia="宋体" w:cs="宋体"/>
          <w:bCs/>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Cs/>
          <w:color w:val="auto"/>
          <w:kern w:val="0"/>
          <w:sz w:val="21"/>
          <w:szCs w:val="21"/>
          <w:highlight w:val="none"/>
          <w:u w:val="single"/>
          <w:lang w:val="en-US" w:eastAsia="zh-CN" w:bidi="zh-CN"/>
        </w:rPr>
        <w:t xml:space="preserve">     </w:t>
      </w:r>
    </w:p>
    <w:p>
      <w:pPr>
        <w:widowControl w:val="0"/>
        <w:adjustRightInd w:val="0"/>
        <w:snapToGrid w:val="0"/>
        <w:spacing w:before="0" w:beforeLines="0" w:beforeAutospacing="0" w:after="0" w:afterLines="0" w:afterAutospacing="0" w:line="360" w:lineRule="auto"/>
        <w:ind w:left="0" w:right="0" w:firstLine="420" w:firstLineChars="200"/>
        <w:jc w:val="left"/>
        <w:rPr>
          <w:rFonts w:hint="eastAsia" w:ascii="宋体" w:hAnsi="宋体" w:eastAsia="宋体" w:cs="宋体"/>
          <w:bCs/>
          <w:color w:val="auto"/>
          <w:kern w:val="0"/>
          <w:sz w:val="21"/>
          <w:szCs w:val="21"/>
          <w:highlight w:val="none"/>
          <w:u w:val="single"/>
          <w:lang w:val="en-US" w:eastAsia="zh-CN" w:bidi="zh-CN"/>
        </w:rPr>
      </w:pPr>
      <w:r>
        <w:rPr>
          <w:rFonts w:hint="eastAsia" w:ascii="宋体" w:hAnsi="宋体" w:eastAsia="宋体" w:cs="宋体"/>
          <w:bCs/>
          <w:color w:val="auto"/>
          <w:kern w:val="0"/>
          <w:sz w:val="21"/>
          <w:szCs w:val="21"/>
          <w:highlight w:val="none"/>
          <w:lang w:val="en-US" w:eastAsia="zh-CN" w:bidi="zh-CN"/>
        </w:rPr>
        <w:t>出质人（含质物共有人）：</w:t>
      </w:r>
      <w:r>
        <w:rPr>
          <w:rFonts w:hint="eastAsia" w:ascii="宋体" w:hAnsi="宋体" w:eastAsia="宋体" w:cs="宋体"/>
          <w:bCs/>
          <w:color w:val="auto"/>
          <w:kern w:val="0"/>
          <w:sz w:val="21"/>
          <w:szCs w:val="21"/>
          <w:highlight w:val="none"/>
          <w:u w:val="single"/>
          <w:lang w:val="en-US" w:eastAsia="zh-CN" w:bidi="zh-CN"/>
        </w:rPr>
        <w:t xml:space="preserve">                          </w:t>
      </w:r>
      <w:r>
        <w:rPr>
          <w:rFonts w:hint="eastAsia" w:ascii="宋体" w:hAnsi="宋体" w:cs="宋体"/>
          <w:bCs/>
          <w:color w:val="auto"/>
          <w:kern w:val="0"/>
          <w:sz w:val="21"/>
          <w:szCs w:val="21"/>
          <w:highlight w:val="none"/>
          <w:u w:val="single"/>
          <w:lang w:val="en-US" w:eastAsia="zh-CN" w:bidi="zh-CN"/>
        </w:rPr>
        <w:t>/</w:t>
      </w:r>
      <w:r>
        <w:rPr>
          <w:rFonts w:hint="eastAsia" w:ascii="宋体" w:hAnsi="宋体" w:eastAsia="宋体" w:cs="宋体"/>
          <w:bCs/>
          <w:color w:val="auto"/>
          <w:kern w:val="0"/>
          <w:sz w:val="21"/>
          <w:szCs w:val="21"/>
          <w:highlight w:val="none"/>
          <w:u w:val="single"/>
          <w:lang w:val="en-US" w:eastAsia="zh-CN" w:bidi="zh-CN"/>
        </w:rPr>
        <w:t xml:space="preserve">                             </w:t>
      </w:r>
    </w:p>
    <w:p>
      <w:pPr>
        <w:widowControl w:val="0"/>
        <w:adjustRightInd w:val="0"/>
        <w:snapToGrid w:val="0"/>
        <w:spacing w:before="0" w:beforeLines="0" w:beforeAutospacing="0" w:after="0" w:afterLines="0" w:afterAutospacing="0" w:line="360" w:lineRule="auto"/>
        <w:ind w:left="0" w:right="0" w:firstLine="420" w:firstLineChars="200"/>
        <w:jc w:val="left"/>
        <w:rPr>
          <w:rFonts w:hint="eastAsia" w:ascii="宋体" w:hAnsi="宋体" w:eastAsia="宋体" w:cs="宋体"/>
          <w:bCs/>
          <w:color w:val="auto"/>
          <w:kern w:val="0"/>
          <w:sz w:val="21"/>
          <w:szCs w:val="21"/>
          <w:highlight w:val="none"/>
          <w:u w:val="single"/>
          <w:lang w:val="en-US" w:eastAsia="zh-CN" w:bidi="zh-CN"/>
        </w:rPr>
      </w:pPr>
      <w:r>
        <w:rPr>
          <w:rFonts w:hint="eastAsia" w:ascii="宋体" w:hAnsi="宋体" w:cs="宋体"/>
          <w:bCs/>
          <w:color w:val="auto"/>
          <w:kern w:val="0"/>
          <w:sz w:val="21"/>
          <w:szCs w:val="21"/>
          <w:highlight w:val="none"/>
          <w:u w:val="none"/>
          <w:lang w:val="en-US" w:eastAsia="zh-CN"/>
        </w:rPr>
        <w:t>保证人：</w:t>
      </w:r>
      <w:r>
        <w:rPr>
          <w:rFonts w:hint="eastAsia" w:ascii="宋体" w:hAnsi="宋体" w:cs="宋体"/>
          <w:bCs/>
          <w:color w:val="auto"/>
          <w:kern w:val="0"/>
          <w:sz w:val="21"/>
          <w:szCs w:val="21"/>
          <w:highlight w:val="none"/>
          <w:u w:val="single"/>
          <w:lang w:val="en-US" w:eastAsia="zh-CN"/>
        </w:rPr>
        <w:t xml:space="preserve"> </w:t>
      </w:r>
      <w:r>
        <w:rPr>
          <w:rFonts w:hint="eastAsia" w:ascii="宋体" w:hAnsi="宋体" w:cs="宋体"/>
          <w:color w:val="10000A"/>
          <w:kern w:val="0"/>
          <w:szCs w:val="21"/>
          <w:u w:val="single"/>
          <w:lang w:val="en-US" w:eastAsia="zh-CN"/>
        </w:rPr>
        <w:t xml:space="preserve">                                         /                </w:t>
      </w:r>
      <w:r>
        <w:rPr>
          <w:rFonts w:hint="eastAsia" w:ascii="宋体" w:hAnsi="宋体" w:cs="宋体"/>
          <w:bCs/>
          <w:color w:val="auto"/>
          <w:kern w:val="0"/>
          <w:sz w:val="21"/>
          <w:szCs w:val="21"/>
          <w:highlight w:val="none"/>
          <w:u w:val="single"/>
          <w:lang w:val="en-US" w:eastAsia="zh-CN"/>
        </w:rPr>
        <w:t xml:space="preserve">      </w:t>
      </w:r>
    </w:p>
    <w:p>
      <w:pPr>
        <w:widowControl w:val="0"/>
        <w:adjustRightInd w:val="0"/>
        <w:snapToGrid w:val="0"/>
        <w:spacing w:before="0" w:beforeLines="0" w:beforeAutospacing="0" w:after="0" w:afterLines="0" w:afterAutospacing="0" w:line="360" w:lineRule="auto"/>
        <w:ind w:left="0" w:right="0" w:firstLine="422" w:firstLineChars="200"/>
        <w:jc w:val="both"/>
        <w:rPr>
          <w:rFonts w:hint="eastAsia" w:ascii="宋体" w:hAnsi="宋体" w:eastAsia="宋体" w:cs="宋体"/>
          <w:b/>
          <w:bCs w:val="0"/>
          <w:iCs/>
          <w:color w:val="auto"/>
          <w:kern w:val="0"/>
          <w:sz w:val="21"/>
          <w:szCs w:val="21"/>
          <w:highlight w:val="none"/>
          <w:lang w:val="en-US" w:eastAsia="zh-CN"/>
        </w:rPr>
      </w:pPr>
    </w:p>
    <w:p>
      <w:pPr>
        <w:adjustRightInd w:val="0"/>
        <w:snapToGrid w:val="0"/>
        <w:spacing w:line="360" w:lineRule="auto"/>
        <w:rPr>
          <w:rFonts w:hint="eastAsia" w:ascii="宋体" w:hAnsi="宋体" w:eastAsia="宋体" w:cs="宋体"/>
          <w:color w:val="auto"/>
          <w:kern w:val="0"/>
          <w:sz w:val="21"/>
          <w:szCs w:val="21"/>
          <w:highlight w:val="none"/>
          <w:lang w:val="en-US" w:eastAsia="zh-CN" w:bidi="zh-CN"/>
        </w:rPr>
      </w:pPr>
    </w:p>
    <w:p>
      <w:pPr>
        <w:wordWrap/>
        <w:adjustRightInd w:val="0"/>
        <w:snapToGrid w:val="0"/>
        <w:spacing w:before="0" w:beforeLines="0" w:after="0" w:afterLines="0" w:line="360" w:lineRule="auto"/>
        <w:ind w:left="0" w:leftChars="0" w:right="0" w:firstLine="420" w:firstLineChars="200"/>
        <w:textAlignment w:val="auto"/>
        <w:outlineLvl w:val="9"/>
        <w:rPr>
          <w:rFonts w:hint="eastAsia" w:ascii="宋体" w:hAnsi="宋体" w:eastAsia="宋体" w:cs="宋体"/>
          <w:color w:val="auto"/>
          <w:kern w:val="0"/>
          <w:sz w:val="21"/>
          <w:szCs w:val="21"/>
          <w:highlight w:val="none"/>
          <w:lang w:val="en-US" w:eastAsia="zh-CN" w:bidi="zh-CN"/>
        </w:rPr>
      </w:pPr>
      <w:r>
        <w:rPr>
          <w:rFonts w:hint="eastAsia" w:ascii="宋体" w:hAnsi="宋体" w:eastAsia="宋体" w:cs="宋体"/>
          <w:color w:val="auto"/>
          <w:kern w:val="0"/>
          <w:sz w:val="21"/>
          <w:szCs w:val="21"/>
          <w:highlight w:val="none"/>
          <w:lang w:val="en-US" w:eastAsia="zh-CN" w:bidi="zh-CN"/>
        </w:rPr>
        <w:t>本合同各方根据有关法律法规，在平等、自愿的基础上，为明确责任，恪守信用，签订本合同，并承诺共同遵守。</w:t>
      </w:r>
    </w:p>
    <w:p>
      <w:pPr>
        <w:wordWrap/>
        <w:adjustRightInd w:val="0"/>
        <w:snapToGrid w:val="0"/>
        <w:spacing w:before="0" w:beforeLines="0" w:after="0" w:afterLines="0" w:line="360" w:lineRule="auto"/>
        <w:ind w:left="0" w:leftChars="0" w:right="0" w:firstLine="420" w:firstLineChars="200"/>
        <w:textAlignment w:val="auto"/>
        <w:outlineLvl w:val="9"/>
        <w:rPr>
          <w:rFonts w:hint="eastAsia" w:ascii="宋体" w:hAnsi="宋体" w:eastAsia="宋体" w:cs="宋体"/>
          <w:color w:val="auto"/>
          <w:kern w:val="0"/>
          <w:sz w:val="21"/>
          <w:szCs w:val="21"/>
          <w:highlight w:val="none"/>
          <w:lang w:val="en-US" w:eastAsia="zh-CN" w:bidi="zh-CN"/>
        </w:rPr>
      </w:pPr>
    </w:p>
    <w:p>
      <w:pPr>
        <w:widowControl w:val="0"/>
        <w:wordWrap/>
        <w:adjustRightInd w:val="0"/>
        <w:snapToGrid w:val="0"/>
        <w:spacing w:before="0" w:beforeLines="0" w:beforeAutospacing="0" w:after="0" w:afterLines="0" w:afterAutospacing="0" w:line="360" w:lineRule="auto"/>
        <w:ind w:left="0" w:leftChars="0" w:right="0" w:firstLine="422" w:firstLineChars="200"/>
        <w:jc w:val="center"/>
        <w:textAlignment w:val="auto"/>
        <w:outlineLvl w:val="9"/>
        <w:rPr>
          <w:rFonts w:hint="eastAsia" w:ascii="宋体" w:hAnsi="宋体" w:eastAsia="宋体" w:cs="宋体"/>
          <w:b/>
          <w:bCs w:val="0"/>
          <w:color w:val="auto"/>
          <w:kern w:val="0"/>
          <w:sz w:val="21"/>
          <w:szCs w:val="21"/>
          <w:highlight w:val="none"/>
          <w:lang w:val="en-US" w:eastAsia="zh-CN" w:bidi="zh-CN"/>
        </w:rPr>
      </w:pPr>
      <w:r>
        <w:rPr>
          <w:rFonts w:hint="eastAsia" w:ascii="宋体" w:hAnsi="宋体" w:eastAsia="宋体" w:cs="宋体"/>
          <w:b/>
          <w:bCs w:val="0"/>
          <w:color w:val="auto"/>
          <w:kern w:val="0"/>
          <w:sz w:val="21"/>
          <w:szCs w:val="21"/>
          <w:highlight w:val="none"/>
          <w:lang w:val="en-US" w:eastAsia="zh-CN" w:bidi="zh-CN"/>
        </w:rPr>
        <w:t>第一部分 基本约定</w:t>
      </w:r>
    </w:p>
    <w:p>
      <w:pPr>
        <w:widowControl w:val="0"/>
        <w:wordWrap/>
        <w:adjustRightInd w:val="0"/>
        <w:snapToGrid w:val="0"/>
        <w:spacing w:before="0" w:beforeLines="0" w:beforeAutospacing="0" w:after="0" w:afterLines="0" w:afterAutospacing="0" w:line="360" w:lineRule="auto"/>
        <w:ind w:left="0" w:leftChars="0" w:right="0" w:firstLine="422" w:firstLineChars="200"/>
        <w:jc w:val="center"/>
        <w:textAlignment w:val="auto"/>
        <w:outlineLvl w:val="9"/>
        <w:rPr>
          <w:rFonts w:hint="eastAsia" w:ascii="宋体" w:hAnsi="宋体" w:eastAsia="宋体" w:cs="宋体"/>
          <w:b/>
          <w:bCs w:val="0"/>
          <w:color w:val="auto"/>
          <w:kern w:val="0"/>
          <w:sz w:val="21"/>
          <w:szCs w:val="21"/>
          <w:highlight w:val="none"/>
          <w:lang w:val="en-US" w:eastAsia="zh-CN" w:bidi="zh-CN"/>
        </w:rPr>
      </w:pPr>
    </w:p>
    <w:p>
      <w:pPr>
        <w:widowControl w:val="0"/>
        <w:numPr>
          <w:ilvl w:val="0"/>
          <w:numId w:val="1"/>
        </w:numPr>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 xml:space="preserve"> 分期付款申请人向汽车销售商</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color w:val="000000" w:themeColor="text1"/>
          <w:kern w:val="0"/>
          <w:sz w:val="21"/>
          <w:szCs w:val="21"/>
          <w:highlight w:val="none"/>
          <w:u w:val="single"/>
          <w:lang w:val="en-US" w:eastAsia="zh-CN" w:bidi="zh-CN"/>
          <w14:textFill>
            <w14:solidFill>
              <w14:schemeClr w14:val="tx1"/>
            </w14:solidFill>
          </w14:textFill>
        </w:rPr>
        <w:t>cardealer.name</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color w:val="auto"/>
          <w:kern w:val="0"/>
          <w:sz w:val="21"/>
          <w:szCs w:val="21"/>
          <w:highlight w:val="none"/>
          <w:lang w:val="en-US" w:eastAsia="zh-CN" w:bidi="zh-CN"/>
        </w:rPr>
        <w:t>购买汽车（具体品牌型号</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color w:val="000000" w:themeColor="text1"/>
          <w:kern w:val="0"/>
          <w:sz w:val="21"/>
          <w:szCs w:val="21"/>
          <w:highlight w:val="none"/>
          <w:u w:val="single"/>
          <w:lang w:val="en-US" w:eastAsia="zh-CN" w:bidi="zh-CN"/>
          <w14:textFill>
            <w14:solidFill>
              <w14:schemeClr w14:val="tx1"/>
            </w14:solidFill>
          </w14:textFill>
        </w:rPr>
        <w:t>cartype.fullName</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eastAsia="宋体" w:cs="宋体"/>
          <w:color w:val="auto"/>
          <w:kern w:val="0"/>
          <w:sz w:val="21"/>
          <w:szCs w:val="21"/>
          <w:highlight w:val="none"/>
          <w:lang w:val="en-US" w:eastAsia="zh-CN" w:bidi="zh-CN"/>
        </w:rPr>
        <w:t>），车辆总价为人民币（大写）</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color w:val="000000" w:themeColor="text1"/>
          <w:kern w:val="0"/>
          <w:sz w:val="21"/>
          <w:szCs w:val="21"/>
          <w:highlight w:val="none"/>
          <w:u w:val="single"/>
          <w:lang w:val="en-US" w:eastAsia="zh-CN" w:bidi="zh-CN"/>
          <w14:textFill>
            <w14:solidFill>
              <w14:schemeClr w14:val="tx1"/>
            </w14:solidFill>
          </w14:textFill>
        </w:rPr>
        <w:t>customerloan.REALPRICE</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color w:val="auto"/>
          <w:kern w:val="0"/>
          <w:sz w:val="21"/>
          <w:szCs w:val="21"/>
          <w:highlight w:val="none"/>
          <w:lang w:val="en-US" w:eastAsia="zh-CN" w:bidi="zh-CN"/>
        </w:rPr>
        <w:t>元，分期付款申请人自行支付首付款</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color w:val="000000" w:themeColor="text1"/>
          <w:kern w:val="0"/>
          <w:sz w:val="21"/>
          <w:szCs w:val="21"/>
          <w:highlight w:val="none"/>
          <w:u w:val="single"/>
          <w:lang w:val="en-US" w:eastAsia="zh-CN" w:bidi="zh-CN"/>
          <w14:textFill>
            <w14:solidFill>
              <w14:schemeClr w14:val="tx1"/>
            </w14:solidFill>
          </w14:textFill>
        </w:rPr>
        <w:t>customerloan.DOWNPAYMENT</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eastAsia="宋体" w:cs="宋体"/>
          <w:color w:val="auto"/>
          <w:kern w:val="0"/>
          <w:sz w:val="21"/>
          <w:szCs w:val="21"/>
          <w:highlight w:val="none"/>
          <w:lang w:val="en-US" w:eastAsia="zh-CN" w:bidi="zh-CN"/>
        </w:rPr>
        <w:t>元，剩余购车款，分期付款申请人申请通过其在分期款项发放人申请办理的汽车专项分期业务以透支方式支付，透支金额为人民币（大写）</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color w:val="000000" w:themeColor="text1"/>
          <w:kern w:val="0"/>
          <w:sz w:val="21"/>
          <w:szCs w:val="21"/>
          <w:highlight w:val="none"/>
          <w:u w:val="single"/>
          <w:lang w:val="en-US" w:eastAsia="zh-CN" w:bidi="zh-CN"/>
          <w14:textFill>
            <w14:solidFill>
              <w14:schemeClr w14:val="tx1"/>
            </w14:solidFill>
          </w14:textFill>
        </w:rPr>
        <w:t>customerloan.CREDITAMOUNT</w:t>
      </w:r>
      <w:r>
        <w:rPr>
          <w:rFonts w:hint="eastAsia" w:ascii="宋体" w:hAnsi="宋体" w:eastAsia="宋体" w:cs="宋体"/>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eastAsia="宋体" w:cs="宋体"/>
          <w:color w:val="auto"/>
          <w:kern w:val="0"/>
          <w:sz w:val="21"/>
          <w:szCs w:val="21"/>
          <w:highlight w:val="none"/>
          <w:lang w:val="en-US" w:eastAsia="zh-CN" w:bidi="zh-CN"/>
        </w:rPr>
        <w:t>元。</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第二条  在同时满足以下条件的前提下，分期款项发放人同意按照第四条约定的方式，发放分期款项：</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2.1分期付款申请人已经与汽车销售商签订了购车合同并以分期付款申请人自有资金支付分期款项发放人认可的首付款；</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2.2分期付款申请人已经就汽车专项分期中国工商银行信用卡的申办和使用与分期款项发放人签署了《牡丹信用卡领用合约（个人卡）》；</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2.3分期付款申请人已经向分期款项发放人提供了分期款项发放人认可的合法有效的担保，并办理了有关担保手续。担保方式为</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cs="宋体"/>
          <w:color w:val="000000" w:themeColor="text1"/>
          <w:kern w:val="0"/>
          <w:szCs w:val="21"/>
          <w:u w:val="single"/>
          <w14:textFill>
            <w14:solidFill>
              <w14:schemeClr w14:val="tx1"/>
            </w14:solidFill>
          </w14:textFill>
        </w:rPr>
        <w:t>北京富择风险管理顾问有限公司的全程担保和车辆抵押</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eastAsia="宋体" w:cs="宋体"/>
          <w:color w:val="auto"/>
          <w:kern w:val="0"/>
          <w:sz w:val="21"/>
          <w:szCs w:val="21"/>
          <w:highlight w:val="none"/>
          <w:lang w:val="en-US" w:eastAsia="zh-CN" w:bidi="zh-CN"/>
        </w:rPr>
        <w:t>；</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2.4分期付款申请人已经按照分期款项发放人要求提供了有关资料；</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2.5其他。</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u w:val="single"/>
          <w:lang w:val="en-US"/>
        </w:rPr>
      </w:pPr>
      <w:r>
        <w:rPr>
          <w:rFonts w:hint="eastAsia" w:ascii="宋体" w:hAnsi="宋体" w:eastAsia="宋体" w:cs="宋体"/>
          <w:color w:val="auto"/>
          <w:kern w:val="0"/>
          <w:sz w:val="21"/>
          <w:szCs w:val="21"/>
          <w:highlight w:val="none"/>
          <w:lang w:val="en-US" w:eastAsia="zh-CN" w:bidi="zh-CN"/>
        </w:rPr>
        <w:t xml:space="preserve">（1） </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cs="宋体"/>
          <w:color w:val="auto"/>
          <w:kern w:val="0"/>
          <w:sz w:val="21"/>
          <w:szCs w:val="21"/>
          <w:highlight w:val="none"/>
          <w:u w:val="single"/>
          <w:lang w:val="en-US" w:eastAsia="zh-CN" w:bidi="zh-CN"/>
        </w:rPr>
        <w:t>/</w:t>
      </w:r>
      <w:r>
        <w:rPr>
          <w:rFonts w:hint="eastAsia" w:ascii="宋体" w:hAnsi="宋体" w:eastAsia="宋体" w:cs="宋体"/>
          <w:color w:val="auto"/>
          <w:kern w:val="0"/>
          <w:sz w:val="21"/>
          <w:szCs w:val="21"/>
          <w:highlight w:val="none"/>
          <w:u w:val="singl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u w:val="single"/>
          <w:lang w:val="en-US"/>
        </w:rPr>
      </w:pPr>
      <w:r>
        <w:rPr>
          <w:rFonts w:hint="eastAsia" w:ascii="宋体" w:hAnsi="宋体" w:eastAsia="宋体" w:cs="宋体"/>
          <w:color w:val="auto"/>
          <w:kern w:val="0"/>
          <w:sz w:val="21"/>
          <w:szCs w:val="21"/>
          <w:highlight w:val="none"/>
          <w:lang w:val="en-US" w:eastAsia="zh-CN" w:bidi="zh-CN"/>
        </w:rPr>
        <w:t>（2）</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cs="宋体"/>
          <w:color w:val="auto"/>
          <w:kern w:val="0"/>
          <w:sz w:val="21"/>
          <w:szCs w:val="21"/>
          <w:highlight w:val="none"/>
          <w:u w:val="single"/>
          <w:lang w:val="en-US" w:eastAsia="zh-CN" w:bidi="zh-CN"/>
        </w:rPr>
        <w:t>/</w:t>
      </w:r>
      <w:r>
        <w:rPr>
          <w:rFonts w:hint="eastAsia" w:ascii="宋体" w:hAnsi="宋体" w:eastAsia="宋体" w:cs="宋体"/>
          <w:color w:val="auto"/>
          <w:kern w:val="0"/>
          <w:sz w:val="21"/>
          <w:szCs w:val="21"/>
          <w:highlight w:val="none"/>
          <w:u w:val="singl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第三条  汽车专项分期款项为专用款项，除本合同第一条指定的用途外，不得用于其它任何用途。分期付款申请人根据本合同第四条约定使用信用卡直接支付的，分期付款申请人承诺向指定汽车经销商/合作机构</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cs="宋体"/>
          <w:color w:val="000000" w:themeColor="text1"/>
          <w:kern w:val="0"/>
          <w:szCs w:val="21"/>
          <w:u w:val="single"/>
          <w14:textFill>
            <w14:solidFill>
              <w14:schemeClr w14:val="tx1"/>
            </w14:solidFill>
          </w14:textFill>
        </w:rPr>
        <w:t>北京富择风险管理顾问有限公司</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eastAsia="宋体" w:cs="宋体"/>
          <w:color w:val="auto"/>
          <w:kern w:val="0"/>
          <w:sz w:val="21"/>
          <w:szCs w:val="21"/>
          <w:highlight w:val="none"/>
          <w:lang w:val="en-US" w:eastAsia="zh-CN" w:bidi="zh-CN"/>
        </w:rPr>
        <w:t>进行支付。</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color w:val="auto"/>
          <w:kern w:val="0"/>
          <w:sz w:val="21"/>
          <w:szCs w:val="21"/>
          <w:highlight w:val="none"/>
          <w:lang w:val="en-US" w:eastAsia="zh-CN" w:bidi="zh-CN"/>
        </w:rPr>
        <w:t xml:space="preserve">第四条 </w:t>
      </w:r>
      <w:r>
        <w:rPr>
          <w:rFonts w:hint="eastAsia" w:ascii="宋体" w:hAnsi="宋体" w:eastAsia="宋体" w:cs="宋体"/>
          <w:b/>
          <w:bCs w:val="0"/>
          <w:color w:val="auto"/>
          <w:kern w:val="0"/>
          <w:sz w:val="21"/>
          <w:szCs w:val="21"/>
          <w:highlight w:val="none"/>
          <w:lang w:val="en-US" w:eastAsia="zh-CN" w:bidi="zh-CN"/>
        </w:rPr>
        <w:t xml:space="preserve"> 分期付款申请人授权分期款项发放人按以下第</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2</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种方式发放分期款项：</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color w:val="auto"/>
          <w:kern w:val="0"/>
          <w:sz w:val="21"/>
          <w:szCs w:val="21"/>
          <w:highlight w:val="none"/>
          <w:lang w:val="en-US" w:eastAsia="zh-CN" w:bidi="zh-CN"/>
        </w:rPr>
        <w:t xml:space="preserve">4.1 在分期付款申请人使用用于汽车专项分期业务的中国工商银行信用卡进行刷卡并签署签购单记账扣款后，将上述透支资金一次性划付给汽车销售商（合作机构 </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cs="宋体"/>
          <w:color w:val="auto"/>
          <w:kern w:val="0"/>
          <w:sz w:val="21"/>
          <w:szCs w:val="21"/>
          <w:highlight w:val="none"/>
          <w:u w:val="single"/>
          <w:lang w:val="en-US" w:eastAsia="zh-CN" w:bidi="zh-CN"/>
        </w:rPr>
        <w:t xml:space="preserve">   </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eastAsia="宋体" w:cs="宋体"/>
          <w:color w:val="auto"/>
          <w:kern w:val="0"/>
          <w:sz w:val="21"/>
          <w:szCs w:val="21"/>
          <w:highlight w:val="none"/>
          <w:lang w:val="en-US" w:eastAsia="zh-CN" w:bidi="zh-CN"/>
        </w:rPr>
        <w:t>）。</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4.2 分期付款申请人授权委托分期款项发放人中国工商银行股份有限公司</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北京cashsource.shortName</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将用于汽车专项分期的中国工商银行信用卡（卡号</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 xml:space="preserve"> customercard.cardNo </w:t>
      </w:r>
      <w:r>
        <w:rPr>
          <w:rFonts w:hint="eastAsia" w:ascii="宋体" w:hAnsi="宋体" w:eastAsia="宋体" w:cs="宋体"/>
          <w:b/>
          <w:bCs w:val="0"/>
          <w:color w:val="auto"/>
          <w:kern w:val="0"/>
          <w:sz w:val="21"/>
          <w:szCs w:val="21"/>
          <w:highlight w:val="none"/>
          <w:lang w:val="en-US" w:eastAsia="zh-CN" w:bidi="zh-CN"/>
        </w:rPr>
        <w:t>）进行启用；</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授权分期款项发放人将汽车专项分期金额（大写）</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customerloan.CREDITAMOUNT</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 xml:space="preserve"> 元，扣收后支付给该汽车销售商/合作机构</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color w:val="000000" w:themeColor="text1"/>
          <w:kern w:val="0"/>
          <w:szCs w:val="21"/>
          <w:u w:val="single"/>
          <w14:textFill>
            <w14:solidFill>
              <w14:schemeClr w14:val="tx1"/>
            </w14:solidFill>
          </w14:textFill>
        </w:rPr>
        <w:t>北京富择风险管理顾问有限公司</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，入账账户信息如下：</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账户名称：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color w:val="000000" w:themeColor="text1"/>
          <w:kern w:val="0"/>
          <w:szCs w:val="21"/>
          <w:u w:val="single"/>
          <w14:textFill>
            <w14:solidFill>
              <w14:schemeClr w14:val="tx1"/>
            </w14:solidFill>
          </w14:textFill>
        </w:rPr>
        <w:t>北京富择风险管理顾问有限公司</w:t>
      </w:r>
      <w:r>
        <w:rPr>
          <w:rFonts w:hint="eastAsia" w:ascii="宋体" w:hAnsi="宋体" w:cs="宋体"/>
          <w:b/>
          <w:color w:val="000000" w:themeColor="text1"/>
          <w:kern w:val="0"/>
          <w:szCs w:val="21"/>
          <w:u w:val="single"/>
          <w:lang w:val="en-US" w:eastAsia="zh-CN"/>
          <w14:textFill>
            <w14:solidFill>
              <w14:schemeClr w14:val="tx1"/>
            </w14:solidFill>
          </w14:textFill>
        </w:rPr>
        <w:t xml:space="preserve">   </w:t>
      </w:r>
      <w:r>
        <w:rPr>
          <w:rFonts w:hint="eastAsia" w:ascii="宋体" w:hAnsi="宋体" w:cs="宋体"/>
          <w:b/>
          <w:color w:val="10000A"/>
          <w:kern w:val="0"/>
          <w:szCs w:val="21"/>
          <w:u w:val="single"/>
          <w:lang w:val="en-US" w:eastAsia="zh-CN"/>
        </w:rPr>
        <w:t xml:space="preserve">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账    号：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color w:val="000000" w:themeColor="text1"/>
          <w:sz w:val="28"/>
          <w:szCs w:val="28"/>
          <w:u w:val="single"/>
          <w14:textFill>
            <w14:solidFill>
              <w14:schemeClr w14:val="tx1"/>
            </w14:solidFill>
          </w14:textFill>
        </w:rPr>
        <w:t>0200003419201441822</w:t>
      </w:r>
      <w:r>
        <w:rPr>
          <w:rFonts w:hint="eastAsia"/>
          <w:color w:val="000000" w:themeColor="text1"/>
          <w:sz w:val="28"/>
          <w:szCs w:val="28"/>
          <w:u w:val="single"/>
          <w:lang w:val="en-US" w:eastAsia="zh-CN"/>
          <w14:textFill>
            <w14:solidFill>
              <w14:schemeClr w14:val="tx1"/>
            </w14:solidFill>
          </w14:textFill>
        </w:rPr>
        <w:t xml:space="preserve"> </w:t>
      </w:r>
      <w:r>
        <w:rPr>
          <w:rFonts w:hint="eastAsia"/>
          <w:sz w:val="28"/>
          <w:szCs w:val="28"/>
          <w:u w:val="single"/>
          <w:lang w:val="en-US" w:eastAsia="zh-CN"/>
        </w:rPr>
        <w:t xml:space="preserve">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开 户 行：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color w:val="000000" w:themeColor="text1"/>
          <w:kern w:val="0"/>
          <w:szCs w:val="21"/>
          <w:u w:val="single"/>
          <w14:textFill>
            <w14:solidFill>
              <w14:schemeClr w14:val="tx1"/>
            </w14:solidFill>
          </w14:textFill>
        </w:rPr>
        <w:t>工商银行北京朝阳支行</w:t>
      </w:r>
      <w:r>
        <w:rPr>
          <w:rFonts w:hint="eastAsia" w:ascii="宋体" w:hAnsi="宋体" w:cs="宋体"/>
          <w:b/>
          <w:color w:val="000000" w:themeColor="text1"/>
          <w:kern w:val="0"/>
          <w:szCs w:val="21"/>
          <w:u w:val="single"/>
          <w:lang w:val="en-US" w:eastAsia="zh-CN"/>
          <w14:textFill>
            <w14:solidFill>
              <w14:schemeClr w14:val="tx1"/>
            </w14:solidFill>
          </w14:textFill>
        </w:rPr>
        <w:t xml:space="preserve"> </w:t>
      </w:r>
      <w:r>
        <w:rPr>
          <w:rFonts w:hint="eastAsia" w:ascii="宋体" w:hAnsi="宋体" w:cs="宋体"/>
          <w:b/>
          <w:color w:val="10000A"/>
          <w:kern w:val="0"/>
          <w:szCs w:val="21"/>
          <w:u w:val="single"/>
          <w:lang w:val="en-US" w:eastAsia="zh-CN"/>
        </w:rPr>
        <w:t xml:space="preserve">                </w:t>
      </w:r>
      <w:r>
        <w:rPr>
          <w:rFonts w:hint="eastAsia" w:ascii="宋体" w:hAnsi="宋体" w:eastAsia="宋体" w:cs="宋体"/>
          <w:b/>
          <w:bCs w:val="0"/>
          <w:color w:val="auto"/>
          <w:kern w:val="0"/>
          <w:sz w:val="21"/>
          <w:szCs w:val="21"/>
          <w:highlight w:val="none"/>
          <w:u w:val="singl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账户名称：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账    号：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开 户 行：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账户名称：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账    号：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开 户 行：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strike w:val="0"/>
          <w:dstrike/>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分期付款申请人</w:t>
      </w:r>
      <w:r>
        <w:rPr>
          <w:rFonts w:hint="eastAsia" w:ascii="宋体" w:hAnsi="宋体" w:cs="宋体"/>
          <w:b/>
          <w:bCs w:val="0"/>
          <w:color w:val="auto"/>
          <w:kern w:val="0"/>
          <w:sz w:val="21"/>
          <w:szCs w:val="21"/>
          <w:highlight w:val="none"/>
          <w:lang w:val="en-US" w:eastAsia="zh-CN" w:bidi="zh-CN"/>
        </w:rPr>
        <w:t>向分期款项发放人</w:t>
      </w:r>
      <w:r>
        <w:rPr>
          <w:rFonts w:hint="eastAsia" w:ascii="宋体" w:hAnsi="宋体" w:eastAsia="宋体" w:cs="宋体"/>
          <w:b/>
          <w:bCs w:val="0"/>
          <w:color w:val="auto"/>
          <w:kern w:val="0"/>
          <w:sz w:val="21"/>
          <w:szCs w:val="21"/>
          <w:highlight w:val="none"/>
          <w:lang w:val="en-US" w:eastAsia="zh-CN" w:bidi="zh-CN"/>
        </w:rPr>
        <w:t>支付的个性化服务费金额（大写）</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元。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第五条  分期付款申请人使用用于汽车专项分期的中国工商银行信用卡透支支付购车消费款后，以按月分期等额方式向分期款项发放人偿还透支的资金。分期还款共分</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customerloan.rateType.months</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期，首期偿还的金额为人民币</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purchasecarorder.repaymentAmountFirstMonth</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元，以后每期偿还的金额为人民币</w:t>
      </w:r>
      <w:r>
        <w:rPr>
          <w:rFonts w:hint="eastAsia" w:ascii="宋体" w:hAnsi="宋体" w:cs="宋体"/>
          <w:b/>
          <w:bCs w:val="0"/>
          <w:color w:val="auto"/>
          <w:kern w:val="0"/>
          <w:sz w:val="21"/>
          <w:szCs w:val="21"/>
          <w:highlight w:val="none"/>
          <w:lang w:val="en-US" w:eastAsia="zh-CN" w:bidi="zh-CN"/>
        </w:rPr>
        <w:t xml:space="preserve"> </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 xml:space="preserve">purchasecarorder.repaymentAmountMonthly </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元。分期付款申请人每期的透支款项应从透支次月起于每月的</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日前偿还。分期付款申请人应在汽车专项分期付款账户中按时足额存入每期须偿还的款项，并在此不可撤销地授权分期款项发放人从中直接扣款受偿。</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汽车专项分期每期扣款金额入账后，计息规则以及违约金等费用计收规则与普通消费相同。</w:t>
      </w:r>
      <w:r>
        <w:rPr>
          <w:rFonts w:hint="eastAsia" w:ascii="宋体" w:hAnsi="宋体" w:eastAsia="宋体" w:cs="宋体"/>
          <w:b/>
          <w:bCs w:val="0"/>
          <w:color w:val="auto"/>
          <w:kern w:val="0"/>
          <w:sz w:val="21"/>
          <w:szCs w:val="21"/>
          <w:highlight w:val="none"/>
          <w:lang w:val="en-US" w:eastAsia="zh-CN" w:bidi="zh-CN"/>
        </w:rPr>
        <w:t>分期付款申请人知悉并认可每月账单中的分期金额将全额计入该期账单的还款额，分期付款申请人需按账单所示金额足额还款，避免因未能及时足额还款而产生违约金。</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第六条 </w:t>
      </w:r>
      <w:r>
        <w:rPr>
          <w:rFonts w:hint="eastAsia" w:ascii="宋体" w:hAnsi="宋体" w:eastAsia="宋体" w:cs="宋体"/>
          <w:color w:val="auto"/>
          <w:kern w:val="0"/>
          <w:sz w:val="21"/>
          <w:szCs w:val="21"/>
          <w:highlight w:val="non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分期付款申请人应按</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customerloan.payWayName</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 xml:space="preserve"> 的方式及</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customerloan.ratio</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 xml:space="preserve">的分期付款手续费率向分期款项发放人支付分期付款手续费 </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customerloan.shouxufei</w:t>
      </w:r>
      <w:r>
        <w:rPr>
          <w:rFonts w:hint="eastAsia" w:ascii="宋体" w:hAnsi="宋体" w:eastAsia="宋体" w:cs="宋体"/>
          <w:b/>
          <w:bCs w:val="0"/>
          <w:color w:val="000000" w:themeColor="text1"/>
          <w:kern w:val="0"/>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b/>
          <w:bCs w:val="0"/>
          <w:color w:val="auto"/>
          <w:kern w:val="0"/>
          <w:sz w:val="21"/>
          <w:szCs w:val="21"/>
          <w:highlight w:val="none"/>
          <w:lang w:val="en-US" w:eastAsia="zh-CN" w:bidi="zh-CN"/>
        </w:rPr>
        <w:t>元。</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手续费一经支付，除本合同另有约定的情形外，分期款项发放人均不向分期付款申请人退还手续费。</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收费相关咨询（投诉）请联系95588或分期款项发放人营业网点。</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第七条 </w:t>
      </w:r>
      <w:r>
        <w:rPr>
          <w:rFonts w:hint="eastAsia" w:ascii="宋体" w:hAnsi="宋体" w:eastAsia="宋体" w:cs="宋体"/>
          <w:color w:val="auto"/>
          <w:kern w:val="0"/>
          <w:sz w:val="21"/>
          <w:szCs w:val="21"/>
          <w:highlight w:val="non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如分期付款申请人没有按本合同约定及时足额存入还款资金，或者分期付款申请人用于汽车专项分期付款的账户被法院等有权机关采取冻结、扣划等强制措施导致分期款项发放人无法扣款受偿的，分期款项发放人有权按照《中国工商银行牡丹信用卡章程》以及《牡丹信用卡领用合约（个人卡）》规定向分期付款申请人收取透支利息、复利、违约金等。</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第八条  分期付款申请人的权利与义务</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8.1按照本合同约定按时足额归还透支资金，</w:t>
      </w:r>
      <w:r>
        <w:rPr>
          <w:rFonts w:hint="eastAsia" w:ascii="宋体" w:hAnsi="宋体" w:eastAsia="宋体" w:cs="宋体"/>
          <w:b/>
          <w:bCs/>
          <w:color w:val="auto"/>
          <w:kern w:val="0"/>
          <w:sz w:val="21"/>
          <w:szCs w:val="21"/>
          <w:highlight w:val="none"/>
          <w:lang w:val="en-US" w:eastAsia="zh-CN" w:bidi="zh-CN"/>
        </w:rPr>
        <w:t>承担本合同项下分期款项发放人为实现债权而支出的费用（包括但不限于诉讼费、律师费、催收费等）。</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8.2如实提供分期款项发放人所要求的资料，配合分期款项发放人调查、审查和检查，并对业务审查中提供材料的真实性、准确性、完整性与合法性负责。</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8.3在履行本合同的过程中应遵守本合同、《中国工商银行牡丹信用卡章程》以及《牡丹信用卡领用合约（个人卡）》的有关约定。</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8.4保证不将用于汽车专项分期的中国工商银行信用卡以及本合同项下获取的透支资金以任何形式用于本合同约定以外的其他用途。</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8.5汽车销售商对分期付款申请人所购车辆承担所有产品品质、服务品质等与产品有关的所有责任，分期款项发放人仅提供分期付款业务，与提供商品和服务的经销商之间无代理、经销关系。分期付款申请人</w:t>
      </w:r>
      <w:r>
        <w:rPr>
          <w:rFonts w:hint="eastAsia" w:ascii="宋体" w:hAnsi="宋体" w:eastAsia="宋体" w:cs="宋体"/>
          <w:b/>
          <w:bCs/>
          <w:color w:val="auto"/>
          <w:kern w:val="0"/>
          <w:sz w:val="21"/>
          <w:szCs w:val="21"/>
          <w:highlight w:val="none"/>
          <w:lang w:val="en-US" w:eastAsia="zh-CN" w:bidi="zh-CN"/>
        </w:rPr>
        <w:t>保证不以其与汽车销售商之间的购车合同纠纷、争议为由影响其在本合同项下义务的履行。</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8.6当发生本项以下任一情况时，最迟应在事件发生后5日内以书面形式通知分期款项发放人：</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（1）履行债务能力明显下降；</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（2）涉及或可能涉及刑事案件或重大经济纠纷；</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（3）住所、通讯地址、联系电话、工作单位发生变更；</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（4）与汽车销售商提前解除或终止购车合同；</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（5）其他影响或可能影响履行本合同项下有关义务的。</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8.7本合同项下之担保如发生了不利于分期款项发放人债权的变化，分期付款申请人应按照分期款项发放人要求及时另行提供令分期款项发放人满意的担保。</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8.8在分期付款期间，对未记入账户的分期付款款项，可以办理提前还款，但</w:t>
      </w:r>
      <w:r>
        <w:rPr>
          <w:rFonts w:hint="eastAsia" w:ascii="宋体" w:hAnsi="宋体" w:eastAsia="宋体" w:cs="宋体"/>
          <w:b/>
          <w:bCs/>
          <w:color w:val="auto"/>
          <w:kern w:val="0"/>
          <w:sz w:val="21"/>
          <w:szCs w:val="21"/>
          <w:highlight w:val="none"/>
          <w:lang w:val="en-US" w:eastAsia="zh-CN" w:bidi="zh-CN"/>
        </w:rPr>
        <w:t>应经分期款项发放人书面同意。同一笔分期付款每天只允许办理一次提前还款。</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8.9对分期款项发放人向其寄出或以其他方式送达的催收文件，应及时签收并在签收后3日内将回执寄还分期款项发放人。</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第九条  分期款项发放人的权利与义务</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9.1在分期付款申请人满足本合同第二条约定的前提下，按照本合同约定提供透支资金，否则应退还已经收取的手续费。</w:t>
      </w:r>
    </w:p>
    <w:p>
      <w:pPr>
        <w:widowControl w:val="0"/>
        <w:wordWrap/>
        <w:adjustRightInd w:val="0"/>
        <w:snapToGrid w:val="0"/>
        <w:spacing w:before="0" w:beforeLines="0" w:beforeAutospacing="0" w:after="0" w:afterLines="0" w:afterAutospacing="0" w:line="360" w:lineRule="auto"/>
        <w:ind w:firstLine="422" w:firstLineChars="200"/>
        <w:jc w:val="both"/>
        <w:textAlignment w:val="auto"/>
        <w:outlineLvl w:val="9"/>
        <w:rPr>
          <w:rFonts w:hint="eastAsia" w:ascii="宋体" w:hAnsi="宋体" w:cs="宋体"/>
          <w:color w:val="auto"/>
          <w:kern w:val="0"/>
          <w:szCs w:val="21"/>
          <w:highlight w:val="none"/>
          <w:lang w:bidi="zh-CN"/>
        </w:rPr>
      </w:pPr>
      <w:r>
        <w:rPr>
          <w:rFonts w:hint="eastAsia" w:ascii="宋体" w:hAnsi="宋体" w:eastAsia="宋体" w:cs="宋体"/>
          <w:b/>
          <w:bCs w:val="0"/>
          <w:color w:val="auto"/>
          <w:kern w:val="0"/>
          <w:sz w:val="21"/>
          <w:szCs w:val="21"/>
          <w:highlight w:val="none"/>
          <w:lang w:val="en-US" w:eastAsia="zh-CN" w:bidi="zh-CN"/>
        </w:rPr>
        <w:t>9.2</w:t>
      </w:r>
      <w:r>
        <w:rPr>
          <w:rFonts w:hint="eastAsia" w:ascii="宋体" w:hAnsi="宋体" w:cs="宋体"/>
          <w:color w:val="auto"/>
          <w:kern w:val="0"/>
          <w:szCs w:val="21"/>
          <w:highlight w:val="none"/>
          <w:lang w:bidi="zh-CN"/>
        </w:rPr>
        <w:t>分期付款申请人未按照约定偿还本合同项下到期（包括被宣布提前到期）透支本金、利息、违约金或其他费用的，分期付款申请人同意分期款项发放人从其开立在中国工商银行的所有本外币账户中扣收相应款项用以清偿，直至分期付款申请人在本合同项下的所有债务全部清偿完毕为止。分期款项发放人扣收款项不足以清偿分期付款申请人所有债务的，分期款项发放人有权依法决定清偿顺序。但是分期款项发放人应当通知分期付款申请人（从约定还款账户中扣划本合同项下已经到期的透支本金、利息、违约金或其他费用的除外）。扣款通知发出后3日即视为送达。分期付款申请人对扣收有异议的，应当在扣款通知送达之日起7个工作日内以书面形式向分期款项发放人提出。</w:t>
      </w:r>
    </w:p>
    <w:p>
      <w:pPr>
        <w:widowControl w:val="0"/>
        <w:wordWrap/>
        <w:adjustRightInd w:val="0"/>
        <w:snapToGrid w:val="0"/>
        <w:spacing w:before="0" w:beforeLines="0" w:beforeAutospacing="0" w:after="0" w:afterLines="0" w:afterAutospacing="0" w:line="360" w:lineRule="auto"/>
        <w:ind w:firstLine="420" w:firstLineChars="200"/>
        <w:jc w:val="both"/>
        <w:textAlignment w:val="auto"/>
        <w:outlineLvl w:val="9"/>
        <w:rPr>
          <w:rFonts w:hint="eastAsia" w:ascii="宋体" w:hAnsi="宋体" w:cs="宋体"/>
          <w:color w:val="auto"/>
          <w:kern w:val="0"/>
          <w:szCs w:val="21"/>
          <w:highlight w:val="none"/>
          <w:lang w:bidi="zh-CN"/>
        </w:rPr>
      </w:pPr>
      <w:r>
        <w:rPr>
          <w:rFonts w:hint="eastAsia" w:ascii="宋体" w:hAnsi="宋体" w:cs="宋体"/>
          <w:color w:val="auto"/>
          <w:kern w:val="0"/>
          <w:szCs w:val="21"/>
          <w:highlight w:val="none"/>
          <w:lang w:bidi="zh-CN"/>
        </w:rPr>
        <w:t>分期款项发放人扣收分期付款申请人未到期的定期存款时，需全部提前支取的，按支取日挂牌公告的活期存款利率计付利息；需部分提前支取的，提前支取部分按支取日挂牌公告的活期存款利率计付利息，其余部分到期时按该笔定期存款开户日的定期存款利率计付利息。因扣收而产生的利息损失，由分期付款申请人承担。</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cs="宋体"/>
          <w:color w:val="auto"/>
          <w:kern w:val="0"/>
          <w:szCs w:val="21"/>
          <w:highlight w:val="none"/>
          <w:lang w:bidi="zh-CN"/>
        </w:rPr>
        <w:t>扣收款项与本合同币种不一致的，按扣收日分期款项发放人适用的汇率进行折算，扣收日至清偿日（分期款项发放人根据国家外汇管理政策将扣划款项兑换成合同币种并实际清偿本合同项下债务之日）期间产生的利息和其他费用，以及在此期间因汇率波动而产生的差额部分由分期付款申请人承担。</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9.3在本合同有效期内发生以下任一事项的，有权要求分期付款申请人立即清偿透支款项、利息、手续费、违约金、实现债权的费用等全部债务，直至取消本合同项下的汽车专项分期，将全部未扣款项一次性计入分期付款申请人信用卡账户，且无须为正当行使上述权利所引起的任何损失负责：</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（1）分期付款申请人违反本合同第八条的有关约定；</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（2）分期付款申请人与汽车销售商提前解除或终止购车合同；</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（3）分期付款申请人未按本合同约定支付手续费；</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（4）分期付款申请人资信或财务状况发生恶化；</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（5）分期付款申请人丧失或部分丧失民事行为能力；</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（6）本合同项下之担保发生了不利于分期款项发放人债权的变化，且分期付款申请人未能按照分期款项发放人要求及时另行提供令分期款项发放人满意的担保；</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（7）分期付款申请人以车辆抵押的，分期付款期间未能如期续保并将保险单正本交付分期款项发放人；</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（8）分期付款申请人交易、还款记录情况异常或出现突发性欺诈风险等情况；</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（9）发生其他可能影响分期款项发放人实现债权的事件。</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9.4当分期付款申请人发生拖欠本合同项下债务或其他违约行为时，分期款项发放人有权向有关部门或单位通报，或采取将分期付款申请人违约信息公布在中国工商银行网站等公告催收方式。</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第十条  </w:t>
      </w:r>
      <w:r>
        <w:rPr>
          <w:rFonts w:hint="eastAsia" w:ascii="宋体" w:hAnsi="宋体" w:eastAsia="宋体" w:cs="宋体"/>
          <w:color w:val="auto"/>
          <w:kern w:val="0"/>
          <w:sz w:val="21"/>
          <w:szCs w:val="21"/>
          <w:highlight w:val="none"/>
          <w:lang w:val="en-US" w:eastAsia="zh-CN" w:bidi="zh-CN"/>
        </w:rPr>
        <w:t>用于汽车专项分期的中国工商银行信用卡遗失、毁损、被盗或因其他原因不能使用时，分期付款申请人应及时通过电话银行、网上银行或分期款项发放人指定营业网点办理查询、挂失手续，并可通过电话银行或分期款项发放人指定营业网点办理补办或换领手续，本合同有关约定自动及于分期付款申请人补办或换领的新卡，分期款项发放人与分期付款申请人不再另行签署补充协议。</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第十一条  《中国工商银行信用卡汽车专项分期付款业务申请表》、《中国工商银行牡丹信用卡章程》、《牡丹信用卡领用合约（个人卡）》为本合同附件，系本合同有效组成部分。附件约定与本合同条款不一致的，以本合同约定为准；本合同未尽事宜，按上述附件约定执行。</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第十二条  分期付款共同申请人/共同偿债人</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12.1  本合同如涉及二人以上（含）分期付款共同申请，任一分期付款申请人均应履行本合同项下义务，对全部分期款项承担连带清偿责任，分期款项</w:t>
      </w:r>
      <w:r>
        <w:rPr>
          <w:rFonts w:hint="eastAsia" w:ascii="宋体" w:hAnsi="宋体" w:cs="宋体"/>
          <w:b/>
          <w:bCs w:val="0"/>
          <w:color w:val="auto"/>
          <w:kern w:val="0"/>
          <w:sz w:val="21"/>
          <w:szCs w:val="21"/>
          <w:highlight w:val="none"/>
          <w:lang w:val="en-US" w:eastAsia="zh-CN" w:bidi="zh-CN"/>
        </w:rPr>
        <w:t>发放</w:t>
      </w:r>
      <w:r>
        <w:rPr>
          <w:rFonts w:hint="eastAsia" w:ascii="宋体" w:hAnsi="宋体" w:eastAsia="宋体" w:cs="宋体"/>
          <w:b/>
          <w:bCs w:val="0"/>
          <w:color w:val="auto"/>
          <w:kern w:val="0"/>
          <w:sz w:val="21"/>
          <w:szCs w:val="21"/>
          <w:highlight w:val="none"/>
          <w:lang w:val="en-US" w:eastAsia="zh-CN" w:bidi="zh-CN"/>
        </w:rPr>
        <w:t>人有权向任一分期付款申请人追索未偿还的分期付款款项。</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12.2  本合同如涉及共同偿债人，对本合同项下的债务承担无条件、不可撤销共同偿债责任。如分期付款申请人未能按照上述合同约定清偿债务，分期款项发放人有权直接要求共同偿债人进行清偿，共同偿债人未按分期款项发放人的要求进行清偿的，共同偿债人同意并授权分期款项发放人从共同偿债人开立于中国工商银行股份有限公司及其所有分支机构的任一账户中扣划有关款项。</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本合同涉及的共同偿债人的责任属于债务加入而非保证担保。</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center"/>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第二部分 具体条款</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本合同项下信用卡汽车专项分期由分期付款申请人或第三方提供抵押担保时，抵押人承诺并遵守如下条款：</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24"/>
          <w:sz w:val="21"/>
          <w:szCs w:val="21"/>
          <w:highlight w:val="none"/>
          <w:lang w:val="en-US" w:eastAsia="zh-CN" w:bidi="zh-CN"/>
        </w:rPr>
        <w:t>第十三条</w:t>
      </w:r>
      <w:r>
        <w:rPr>
          <w:rFonts w:hint="eastAsia" w:ascii="宋体" w:hAnsi="宋体" w:eastAsia="宋体" w:cs="宋体"/>
          <w:color w:val="auto"/>
          <w:kern w:val="0"/>
          <w:sz w:val="21"/>
          <w:szCs w:val="21"/>
          <w:highlight w:val="non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  抵押物</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13.1</w:t>
      </w:r>
      <w:r>
        <w:rPr>
          <w:rFonts w:hint="eastAsia" w:ascii="宋体" w:hAnsi="宋体" w:eastAsia="宋体" w:cs="宋体"/>
          <w:color w:val="auto"/>
          <w:kern w:val="0"/>
          <w:sz w:val="21"/>
          <w:szCs w:val="21"/>
          <w:highlight w:val="none"/>
          <w:lang w:val="en-US" w:eastAsia="zh-CN" w:bidi="zh-CN"/>
        </w:rPr>
        <w:t xml:space="preserve">  抵押人自愿向分期款项发放人提供抵押担保，抵押物详见《抵押物清单》。《抵押物清单》作为本合同附件，与本合同具有同等法律效力。</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13.2</w:t>
      </w:r>
      <w:r>
        <w:rPr>
          <w:rFonts w:hint="eastAsia" w:ascii="宋体" w:hAnsi="宋体" w:eastAsia="宋体" w:cs="宋体"/>
          <w:bCs/>
          <w:color w:val="auto"/>
          <w:kern w:val="24"/>
          <w:sz w:val="21"/>
          <w:szCs w:val="21"/>
          <w:highlight w:val="none"/>
          <w:lang w:val="en-US" w:eastAsia="zh-CN" w:bidi="zh-CN"/>
        </w:rPr>
        <w:t xml:space="preserve"> </w:t>
      </w:r>
      <w:r>
        <w:rPr>
          <w:rFonts w:hint="eastAsia" w:ascii="宋体" w:hAnsi="宋体" w:eastAsia="宋体" w:cs="宋体"/>
          <w:color w:val="auto"/>
          <w:kern w:val="0"/>
          <w:sz w:val="21"/>
          <w:szCs w:val="21"/>
          <w:highlight w:val="none"/>
          <w:lang w:val="en-US" w:eastAsia="zh-CN" w:bidi="zh-CN"/>
        </w:rPr>
        <w:t>《抵押物清单》对抵押物价值的约定，不作为分期款项发放人处分该抵押物时的估价依据，不对分期款项发放人行使抵押权构成任何限制。</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13.3</w:t>
      </w:r>
      <w:r>
        <w:rPr>
          <w:rFonts w:hint="eastAsia" w:ascii="宋体" w:hAnsi="宋体" w:eastAsia="宋体" w:cs="宋体"/>
          <w:b/>
          <w:bCs/>
          <w:color w:val="auto"/>
          <w:kern w:val="0"/>
          <w:sz w:val="21"/>
          <w:szCs w:val="21"/>
          <w:highlight w:val="non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分期款项发放人抵押权的效力及于抵押物产生的孳息、抵押物的从物、从权利、附属物、添附物，以及因抵押物毁损、灭失或被征用等而产生的保险金、赔偿金、补偿金或其他形式的替代物。</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13.4</w:t>
      </w:r>
      <w:r>
        <w:rPr>
          <w:rFonts w:hint="eastAsia" w:ascii="宋体" w:hAnsi="宋体" w:eastAsia="宋体" w:cs="宋体"/>
          <w:color w:val="auto"/>
          <w:kern w:val="0"/>
          <w:sz w:val="21"/>
          <w:szCs w:val="21"/>
          <w:highlight w:val="none"/>
          <w:lang w:val="en-US" w:eastAsia="zh-CN" w:bidi="zh-CN"/>
        </w:rPr>
        <w:t xml:space="preserve">  抵押人应妥善保管和使用抵押物，保证抵押物的完好，</w:t>
      </w:r>
      <w:r>
        <w:rPr>
          <w:rFonts w:hint="eastAsia" w:ascii="宋体" w:hAnsi="宋体" w:eastAsia="宋体" w:cs="宋体"/>
          <w:color w:val="auto"/>
          <w:kern w:val="24"/>
          <w:sz w:val="21"/>
          <w:szCs w:val="21"/>
          <w:highlight w:val="none"/>
          <w:lang w:val="en-US" w:eastAsia="zh-CN" w:bidi="zh-CN"/>
        </w:rPr>
        <w:t>分期款项发放人有权随时检查抵押物的使用管理情况,抵押人应予配合</w:t>
      </w:r>
      <w:r>
        <w:rPr>
          <w:rFonts w:hint="eastAsia" w:ascii="宋体" w:hAnsi="宋体" w:eastAsia="宋体" w:cs="宋体"/>
          <w:color w:val="auto"/>
          <w:kern w:val="0"/>
          <w:sz w:val="21"/>
          <w:szCs w:val="21"/>
          <w:highlight w:val="none"/>
          <w:lang w:val="en-US" w:eastAsia="zh-CN" w:bidi="zh-CN"/>
        </w:rPr>
        <w:t>。</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13.5</w:t>
      </w:r>
      <w:r>
        <w:rPr>
          <w:rFonts w:hint="eastAsia" w:ascii="宋体" w:hAnsi="宋体" w:eastAsia="宋体" w:cs="宋体"/>
          <w:color w:val="auto"/>
          <w:kern w:val="0"/>
          <w:sz w:val="21"/>
          <w:szCs w:val="21"/>
          <w:highlight w:val="none"/>
          <w:lang w:val="en-US" w:eastAsia="zh-CN" w:bidi="zh-CN"/>
        </w:rPr>
        <w:t xml:space="preserve">  本合同签订后，抵押权设立前，抵押人出租抵押物的，应当经分期款项发放人书面同意；抵押权存续期间，抵押人出租抵押物的，应当通知分期款项发放人</w:t>
      </w:r>
      <w:r>
        <w:rPr>
          <w:rFonts w:hint="eastAsia" w:ascii="宋体" w:hAnsi="宋体" w:eastAsia="宋体" w:cs="宋体"/>
          <w:color w:val="auto"/>
          <w:kern w:val="24"/>
          <w:sz w:val="21"/>
          <w:szCs w:val="21"/>
          <w:highlight w:val="none"/>
          <w:lang w:val="en-US" w:eastAsia="zh-CN" w:bidi="zh-CN"/>
        </w:rPr>
        <w:t>并将抵押事实告知承租人，</w:t>
      </w:r>
      <w:r>
        <w:rPr>
          <w:rFonts w:hint="eastAsia" w:ascii="宋体" w:hAnsi="宋体" w:eastAsia="宋体" w:cs="宋体"/>
          <w:color w:val="auto"/>
          <w:kern w:val="0"/>
          <w:sz w:val="21"/>
          <w:szCs w:val="21"/>
          <w:highlight w:val="none"/>
          <w:lang w:val="en-US" w:eastAsia="zh-CN" w:bidi="zh-CN"/>
        </w:rPr>
        <w:t>且出租期限不得长于</w:t>
      </w:r>
      <w:r>
        <w:rPr>
          <w:rFonts w:hint="eastAsia" w:ascii="宋体" w:hAnsi="宋体" w:cs="宋体"/>
          <w:color w:val="auto"/>
          <w:kern w:val="0"/>
          <w:sz w:val="21"/>
          <w:szCs w:val="21"/>
          <w:highlight w:val="none"/>
          <w:lang w:val="en-US" w:eastAsia="zh-CN" w:bidi="zh-CN"/>
        </w:rPr>
        <w:t>汽车专项分期</w:t>
      </w:r>
      <w:r>
        <w:rPr>
          <w:rFonts w:hint="eastAsia" w:ascii="宋体" w:hAnsi="宋体" w:eastAsia="宋体" w:cs="宋体"/>
          <w:color w:val="auto"/>
          <w:kern w:val="0"/>
          <w:sz w:val="21"/>
          <w:szCs w:val="21"/>
          <w:highlight w:val="none"/>
          <w:lang w:val="en-US" w:eastAsia="zh-CN" w:bidi="zh-CN"/>
        </w:rPr>
        <w:t>期限。本合同签订后，抵押人转让抵押物、为第三方设立担保或</w:t>
      </w:r>
      <w:r>
        <w:rPr>
          <w:rFonts w:hint="eastAsia" w:ascii="宋体" w:hAnsi="宋体" w:eastAsia="宋体" w:cs="宋体"/>
          <w:color w:val="auto"/>
          <w:kern w:val="24"/>
          <w:sz w:val="21"/>
          <w:szCs w:val="21"/>
          <w:highlight w:val="none"/>
          <w:lang w:val="en-US" w:eastAsia="zh-CN" w:bidi="zh-CN"/>
        </w:rPr>
        <w:t>以其他方式处分抵押物的，应事先征得分期款项发放人书面同意，并将抵押事实告知买受人等相关人员。由此取得的收益，按照第十三条</w:t>
      </w:r>
      <w:r>
        <w:rPr>
          <w:rFonts w:hint="eastAsia" w:ascii="宋体" w:hAnsi="宋体" w:eastAsia="宋体" w:cs="宋体"/>
          <w:color w:val="auto"/>
          <w:kern w:val="0"/>
          <w:sz w:val="21"/>
          <w:szCs w:val="21"/>
          <w:highlight w:val="none"/>
          <w:lang w:val="en-US" w:eastAsia="zh-CN" w:bidi="zh-CN"/>
        </w:rPr>
        <w:t>13.9项</w:t>
      </w:r>
      <w:r>
        <w:rPr>
          <w:rFonts w:hint="eastAsia" w:ascii="宋体" w:hAnsi="宋体" w:eastAsia="宋体" w:cs="宋体"/>
          <w:color w:val="auto"/>
          <w:kern w:val="24"/>
          <w:sz w:val="21"/>
          <w:szCs w:val="21"/>
          <w:highlight w:val="none"/>
          <w:lang w:val="en-US" w:eastAsia="zh-CN" w:bidi="zh-CN"/>
        </w:rPr>
        <w:t>的约定处理。</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13.6</w:t>
      </w:r>
      <w:r>
        <w:rPr>
          <w:rFonts w:hint="eastAsia" w:ascii="宋体" w:hAnsi="宋体" w:eastAsia="宋体" w:cs="宋体"/>
          <w:color w:val="auto"/>
          <w:kern w:val="24"/>
          <w:sz w:val="21"/>
          <w:szCs w:val="21"/>
          <w:highlight w:val="none"/>
          <w:lang w:val="en-US" w:eastAsia="zh-CN" w:bidi="zh-CN"/>
        </w:rPr>
        <w:t xml:space="preserve">  抵押物发生或可能发生毁损、灭失的，抵押人应及时告知分期款项发放人，并立即采取措施防止损失扩大，及时向分期款项发放人提交有关主管机关出具的毁损、灭失证明。</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13.7</w:t>
      </w:r>
      <w:r>
        <w:rPr>
          <w:rFonts w:hint="eastAsia" w:ascii="宋体" w:hAnsi="宋体" w:eastAsia="宋体" w:cs="宋体"/>
          <w:color w:val="auto"/>
          <w:kern w:val="24"/>
          <w:sz w:val="21"/>
          <w:szCs w:val="21"/>
          <w:highlight w:val="none"/>
          <w:lang w:val="en-US" w:eastAsia="zh-CN" w:bidi="zh-CN"/>
        </w:rPr>
        <w:t xml:space="preserve">  抵押房屋被划入拆迁范围，抵押人和分期付款申请人需在拆迁公告后10日内告知分期款项发放人，分期款项发放人有权要求分期付款申请人和抵押人提供新的担保，抵押人和分期付款申请人未及时履行告知义务，或者尽管告知了分期款项发放人，但未向分期款项发放人另行提供分期款项发放人接受的担保，亦未按照分期款项发放人要求提前清偿分期付款申请人在本合同项下全部分期债务的，分期款项发放人有权利要求分期付款申请人提前归还全部分期款项，要求抵押人以拆迁补偿款归还分期付款申请人在本合同项下的全部分期债务。</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13.8</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抵押人的行为足以使抵押物价值减少的，应立即停止其行为；造成抵押物价值减少时，抵押人应及时恢复抵押物的价值，或提供与减少的价值相当的担保。</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13.9</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抵押人所获得的抵押物的赔偿金、补偿金、保险金以及处分抵押物所得收益，抵押人同意分期款项发放人可选择下列方式进行处理：</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A</w:t>
      </w:r>
      <w:r>
        <w:rPr>
          <w:rFonts w:hint="eastAsia" w:ascii="宋体" w:hAnsi="宋体" w:eastAsia="宋体" w:cs="宋体"/>
          <w:b/>
          <w:bCs w:val="0"/>
          <w:color w:val="auto"/>
          <w:kern w:val="24"/>
          <w:sz w:val="21"/>
          <w:szCs w:val="21"/>
          <w:highlight w:val="none"/>
          <w:lang w:val="en-US" w:eastAsia="zh-CN" w:bidi="zh-CN"/>
        </w:rPr>
        <w:t>、清偿或提前清偿分期付款申请人在本合同项下的债务；</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B</w:t>
      </w:r>
      <w:r>
        <w:rPr>
          <w:rFonts w:hint="eastAsia" w:ascii="宋体" w:hAnsi="宋体" w:eastAsia="宋体" w:cs="宋体"/>
          <w:b/>
          <w:bCs w:val="0"/>
          <w:color w:val="auto"/>
          <w:kern w:val="24"/>
          <w:sz w:val="21"/>
          <w:szCs w:val="21"/>
          <w:highlight w:val="none"/>
          <w:lang w:val="en-US" w:eastAsia="zh-CN" w:bidi="zh-CN"/>
        </w:rPr>
        <w:t>、存入分期款项发放人指定</w:t>
      </w:r>
      <w:r>
        <w:rPr>
          <w:rFonts w:hint="eastAsia" w:ascii="宋体" w:hAnsi="宋体" w:cs="宋体"/>
          <w:b/>
          <w:bCs w:val="0"/>
          <w:color w:val="auto"/>
          <w:kern w:val="24"/>
          <w:sz w:val="21"/>
          <w:szCs w:val="21"/>
          <w:highlight w:val="none"/>
          <w:lang w:val="en-US" w:eastAsia="zh-CN" w:bidi="zh-CN"/>
        </w:rPr>
        <w:t>账</w:t>
      </w:r>
      <w:r>
        <w:rPr>
          <w:rFonts w:hint="eastAsia" w:ascii="宋体" w:hAnsi="宋体" w:eastAsia="宋体" w:cs="宋体"/>
          <w:b/>
          <w:bCs w:val="0"/>
          <w:color w:val="auto"/>
          <w:kern w:val="24"/>
          <w:sz w:val="21"/>
          <w:szCs w:val="21"/>
          <w:highlight w:val="none"/>
          <w:lang w:val="en-US" w:eastAsia="zh-CN" w:bidi="zh-CN"/>
        </w:rPr>
        <w:t>户，以担保分期付款申请人债务的履行；</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C</w:t>
      </w:r>
      <w:r>
        <w:rPr>
          <w:rFonts w:hint="eastAsia" w:ascii="宋体" w:hAnsi="宋体" w:eastAsia="宋体" w:cs="宋体"/>
          <w:b/>
          <w:bCs w:val="0"/>
          <w:color w:val="auto"/>
          <w:kern w:val="24"/>
          <w:sz w:val="21"/>
          <w:szCs w:val="21"/>
          <w:highlight w:val="none"/>
          <w:lang w:val="en-US" w:eastAsia="zh-CN" w:bidi="zh-CN"/>
        </w:rPr>
        <w:t>、用于修复抵押物，以恢复抵押物的价值；</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D</w:t>
      </w:r>
      <w:r>
        <w:rPr>
          <w:rFonts w:hint="eastAsia" w:ascii="宋体" w:hAnsi="宋体" w:eastAsia="宋体" w:cs="宋体"/>
          <w:b/>
          <w:bCs w:val="0"/>
          <w:color w:val="auto"/>
          <w:kern w:val="24"/>
          <w:sz w:val="21"/>
          <w:szCs w:val="21"/>
          <w:highlight w:val="none"/>
          <w:lang w:val="en-US" w:eastAsia="zh-CN" w:bidi="zh-CN"/>
        </w:rPr>
        <w:t>、双方另行约定的其他方式。</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24"/>
          <w:sz w:val="21"/>
          <w:szCs w:val="21"/>
          <w:highlight w:val="none"/>
          <w:lang w:val="en-US" w:eastAsia="zh-CN" w:bidi="zh-CN"/>
        </w:rPr>
        <w:t>抵押人或分期付款申请人提供符合分期款项发放人要求的新担保的，抵押人可将本项上述价款自由处分。</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13.10</w:t>
      </w:r>
      <w:r>
        <w:rPr>
          <w:rFonts w:hint="eastAsia" w:ascii="宋体" w:hAnsi="宋体" w:eastAsia="宋体" w:cs="宋体"/>
          <w:color w:val="auto"/>
          <w:kern w:val="24"/>
          <w:sz w:val="21"/>
          <w:szCs w:val="21"/>
          <w:highlight w:val="none"/>
          <w:lang w:val="en-US" w:eastAsia="zh-CN" w:bidi="zh-CN"/>
        </w:rPr>
        <w:t>　抵押人因隐瞒抵押物存在权属争议、被查封、被扣押、已设定抵押或已出租等情况，而给分期款项发放人造成损失的，应向分期款项发放人予以足额赔偿。</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第十四条  抵押担保范围</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抵押担保的范围包括但不限于透支本金、利息、手续费、违约金、实现债权的费用和申请人所有其他应付费用。</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第十五条  抵押登记</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15.1</w:t>
      </w:r>
      <w:r>
        <w:rPr>
          <w:rFonts w:hint="eastAsia" w:ascii="宋体" w:hAnsi="宋体" w:eastAsia="宋体" w:cs="宋体"/>
          <w:color w:val="auto"/>
          <w:kern w:val="0"/>
          <w:sz w:val="21"/>
          <w:szCs w:val="21"/>
          <w:highlight w:val="none"/>
          <w:lang w:val="en-US" w:eastAsia="zh-CN" w:bidi="zh-CN"/>
        </w:rPr>
        <w:t xml:space="preserve">  </w:t>
      </w:r>
      <w:r>
        <w:rPr>
          <w:rFonts w:hint="eastAsia" w:ascii="宋体" w:hAnsi="宋体" w:eastAsia="宋体" w:cs="宋体"/>
          <w:color w:val="auto"/>
          <w:kern w:val="24"/>
          <w:sz w:val="21"/>
          <w:szCs w:val="21"/>
          <w:highlight w:val="none"/>
          <w:lang w:val="en-US" w:eastAsia="zh-CN" w:bidi="zh-CN"/>
        </w:rPr>
        <w:t>本合同签订后，抵押人应及时到有关登记机关办理抵押登记手续，抵押登记证明在汽车分期全部还清之前由分期款项发放人保管；抵押登记事项发生变化依法需进行变更登记的，抵押人应及时办理变更登记; 分期款项发放人应对抵押人办理有关登记事项给予必要协助和配合。抵押人将抵押登记变更为最高额抵押登记的，须另行向分期款项发放人提出书面申请。</w:t>
      </w:r>
      <w:r>
        <w:rPr>
          <w:rFonts w:hint="eastAsia" w:ascii="宋体" w:hAnsi="宋体" w:eastAsia="宋体" w:cs="宋体"/>
          <w:b/>
          <w:bCs w:val="0"/>
          <w:color w:val="auto"/>
          <w:kern w:val="24"/>
          <w:sz w:val="21"/>
          <w:szCs w:val="21"/>
          <w:highlight w:val="none"/>
          <w:lang w:val="en-US" w:eastAsia="zh-CN" w:bidi="zh-CN"/>
        </w:rPr>
        <w:t>抵押人在放款后</w:t>
      </w:r>
      <w:r>
        <w:rPr>
          <w:rFonts w:hint="eastAsia" w:ascii="宋体" w:hAnsi="宋体" w:eastAsia="宋体" w:cs="宋体"/>
          <w:b/>
          <w:bCs w:val="0"/>
          <w:color w:val="auto"/>
          <w:kern w:val="24"/>
          <w:sz w:val="21"/>
          <w:szCs w:val="21"/>
          <w:highlight w:val="none"/>
          <w:u w:val="single"/>
          <w:lang w:val="en-US" w:eastAsia="zh-CN" w:bidi="zh-CN"/>
        </w:rPr>
        <w:t xml:space="preserve"> </w:t>
      </w:r>
      <w:r>
        <w:rPr>
          <w:rFonts w:hint="eastAsia" w:ascii="宋体" w:hAnsi="宋体" w:cs="宋体"/>
          <w:b/>
          <w:bCs w:val="0"/>
          <w:color w:val="000000" w:themeColor="text1"/>
          <w:kern w:val="24"/>
          <w:sz w:val="21"/>
          <w:szCs w:val="21"/>
          <w:highlight w:val="none"/>
          <w:u w:val="single"/>
          <w:lang w:val="en-US" w:eastAsia="zh-CN" w:bidi="zh-CN"/>
          <w14:textFill>
            <w14:solidFill>
              <w14:schemeClr w14:val="tx1"/>
            </w14:solidFill>
          </w14:textFill>
        </w:rPr>
        <w:t>30</w:t>
      </w:r>
      <w:r>
        <w:rPr>
          <w:rFonts w:hint="eastAsia" w:ascii="宋体" w:hAnsi="宋体" w:eastAsia="宋体" w:cs="宋体"/>
          <w:b/>
          <w:bCs w:val="0"/>
          <w:color w:val="auto"/>
          <w:kern w:val="24"/>
          <w:sz w:val="21"/>
          <w:szCs w:val="21"/>
          <w:highlight w:val="none"/>
          <w:u w:val="singl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天内未办理抵押登记手续，分期款项发放人有权宣布合同项下债务提</w:t>
      </w:r>
      <w:r>
        <w:rPr>
          <w:rFonts w:hint="eastAsia" w:ascii="宋体" w:hAnsi="宋体" w:cs="宋体"/>
          <w:b/>
          <w:bCs w:val="0"/>
          <w:color w:val="auto"/>
          <w:kern w:val="24"/>
          <w:sz w:val="21"/>
          <w:szCs w:val="21"/>
          <w:highlight w:val="none"/>
          <w:lang w:val="en-US" w:eastAsia="zh-CN" w:bidi="zh-CN"/>
        </w:rPr>
        <w:t>前</w:t>
      </w:r>
      <w:r>
        <w:rPr>
          <w:rFonts w:hint="eastAsia" w:ascii="宋体" w:hAnsi="宋体" w:eastAsia="宋体" w:cs="宋体"/>
          <w:b/>
          <w:bCs w:val="0"/>
          <w:color w:val="auto"/>
          <w:kern w:val="24"/>
          <w:sz w:val="21"/>
          <w:szCs w:val="21"/>
          <w:highlight w:val="none"/>
          <w:lang w:val="en-US" w:eastAsia="zh-CN" w:bidi="zh-CN"/>
        </w:rPr>
        <w:t>到期，汽车分期申请人应立即清偿透支款项、利息、手续费、违约金、实现债权的费用等全部债务。</w:t>
      </w:r>
      <w:r>
        <w:rPr>
          <w:rFonts w:hint="eastAsia" w:ascii="宋体" w:hAnsi="宋体" w:eastAsia="宋体" w:cs="宋体"/>
          <w:color w:val="auto"/>
          <w:kern w:val="0"/>
          <w:sz w:val="21"/>
          <w:szCs w:val="21"/>
          <w:highlight w:val="none"/>
          <w:lang w:val="en-US" w:eastAsia="zh-CN" w:bidi="zh-CN"/>
        </w:rPr>
        <w:t>本合同项下抵押登记费用按相关规定缴纳。</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15.2</w:t>
      </w:r>
      <w:r>
        <w:rPr>
          <w:rFonts w:hint="eastAsia" w:ascii="宋体" w:hAnsi="宋体" w:eastAsia="宋体" w:cs="宋体"/>
          <w:color w:val="auto"/>
          <w:kern w:val="24"/>
          <w:sz w:val="21"/>
          <w:szCs w:val="21"/>
          <w:highlight w:val="none"/>
          <w:lang w:val="en-US" w:eastAsia="zh-CN" w:bidi="zh-CN"/>
        </w:rPr>
        <w:t xml:space="preserve">  分期付款申请人按照合同约定履行完毕各项义务后，</w:t>
      </w:r>
      <w:r>
        <w:rPr>
          <w:rFonts w:hint="eastAsia" w:ascii="宋体" w:hAnsi="宋体" w:eastAsia="宋体" w:cs="宋体"/>
          <w:color w:val="auto"/>
          <w:kern w:val="0"/>
          <w:sz w:val="21"/>
          <w:szCs w:val="21"/>
          <w:highlight w:val="none"/>
          <w:lang w:val="en-US" w:eastAsia="zh-CN" w:bidi="zh-CN"/>
        </w:rPr>
        <w:t>分期款项发放人应积极协助抵押人办理注销登记手续。</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第十六条  保 险</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24"/>
          <w:sz w:val="21"/>
          <w:szCs w:val="21"/>
          <w:highlight w:val="none"/>
          <w:lang w:val="en-US" w:eastAsia="zh-CN" w:bidi="zh-CN"/>
        </w:rPr>
        <w:t xml:space="preserve">16.1  </w:t>
      </w:r>
      <w:r>
        <w:rPr>
          <w:rFonts w:hint="eastAsia" w:ascii="宋体" w:hAnsi="宋体" w:eastAsia="宋体" w:cs="宋体"/>
          <w:color w:val="auto"/>
          <w:kern w:val="24"/>
          <w:sz w:val="21"/>
          <w:szCs w:val="21"/>
          <w:highlight w:val="none"/>
          <w:lang w:val="en-US" w:eastAsia="zh-CN" w:bidi="zh-CN"/>
        </w:rPr>
        <w:t>本合同签订后</w:t>
      </w:r>
      <w:r>
        <w:rPr>
          <w:rFonts w:hint="eastAsia" w:ascii="宋体" w:hAnsi="宋体" w:eastAsia="宋体" w:cs="宋体"/>
          <w:color w:val="auto"/>
          <w:kern w:val="24"/>
          <w:sz w:val="21"/>
          <w:szCs w:val="21"/>
          <w:highlight w:val="none"/>
          <w:u w:val="single"/>
          <w:lang w:val="en-US" w:eastAsia="zh-CN" w:bidi="zh-CN"/>
        </w:rPr>
        <w:t xml:space="preserve"> </w:t>
      </w:r>
      <w:r>
        <w:rPr>
          <w:rFonts w:ascii="宋体" w:hAnsi="宋体" w:cs="宋体"/>
          <w:color w:val="000000" w:themeColor="text1"/>
          <w:kern w:val="24"/>
          <w:szCs w:val="21"/>
          <w:u w:val="single"/>
          <w14:textFill>
            <w14:solidFill>
              <w14:schemeClr w14:val="tx1"/>
            </w14:solidFill>
          </w14:textFill>
        </w:rPr>
        <w:t>15</w:t>
      </w:r>
      <w:r>
        <w:rPr>
          <w:rFonts w:hint="eastAsia" w:ascii="宋体" w:hAnsi="宋体" w:eastAsia="宋体" w:cs="宋体"/>
          <w:color w:val="000000" w:themeColor="text1"/>
          <w:kern w:val="24"/>
          <w:sz w:val="21"/>
          <w:szCs w:val="21"/>
          <w:highlight w:val="none"/>
          <w:u w:val="single"/>
          <w:lang w:val="en-US" w:eastAsia="zh-CN" w:bidi="zh-CN"/>
          <w14:textFill>
            <w14:solidFill>
              <w14:schemeClr w14:val="tx1"/>
            </w14:solidFill>
          </w14:textFill>
        </w:rPr>
        <w:t xml:space="preserve"> </w:t>
      </w:r>
      <w:r>
        <w:rPr>
          <w:rFonts w:hint="eastAsia" w:ascii="宋体" w:hAnsi="宋体" w:eastAsia="宋体" w:cs="宋体"/>
          <w:color w:val="auto"/>
          <w:kern w:val="24"/>
          <w:sz w:val="21"/>
          <w:szCs w:val="21"/>
          <w:highlight w:val="none"/>
          <w:lang w:val="en-US" w:eastAsia="zh-CN" w:bidi="zh-CN"/>
        </w:rPr>
        <w:t>日内，抵押人方应按分期款项发放人要求办妥车辆保险手续，</w:t>
      </w:r>
      <w:r>
        <w:rPr>
          <w:rFonts w:hint="eastAsia" w:ascii="宋体" w:hAnsi="宋体" w:eastAsia="宋体" w:cs="宋体"/>
          <w:color w:val="auto"/>
          <w:kern w:val="0"/>
          <w:sz w:val="21"/>
          <w:szCs w:val="21"/>
          <w:highlight w:val="none"/>
          <w:lang w:val="en-US" w:eastAsia="zh-CN" w:bidi="zh-CN"/>
        </w:rPr>
        <w:t>投保险种须包括但不限于交通强制险、车辆损失险、第三者责任险、</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cs="宋体"/>
          <w:color w:val="000000" w:themeColor="text1"/>
          <w:kern w:val="0"/>
          <w:szCs w:val="21"/>
          <w:u w:val="single"/>
          <w14:textFill>
            <w14:solidFill>
              <w14:schemeClr w14:val="tx1"/>
            </w14:solidFill>
          </w14:textFill>
        </w:rPr>
        <w:t>车辆盗抢险</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eastAsia="宋体" w:cs="宋体"/>
          <w:color w:val="auto"/>
          <w:kern w:val="0"/>
          <w:sz w:val="21"/>
          <w:szCs w:val="21"/>
          <w:highlight w:val="none"/>
          <w:lang w:val="en-US" w:eastAsia="zh-CN" w:bidi="zh-CN"/>
        </w:rPr>
        <w:t>。抵押人须以车辆全价投保，投保期限不得短于汽车分期期限，可一次性趸缴或逐年投保。</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24"/>
          <w:sz w:val="21"/>
          <w:szCs w:val="21"/>
          <w:highlight w:val="none"/>
          <w:lang w:val="en-US" w:eastAsia="zh-CN" w:bidi="zh-CN"/>
        </w:rPr>
        <w:t>如果因保险机构的原因无法一次性办妥的，抵押人应及时办理续保手续，确保本合同有效期内抵押物的财产保险不间断。</w:t>
      </w:r>
      <w:r>
        <w:rPr>
          <w:rFonts w:hint="eastAsia" w:ascii="宋体" w:hAnsi="宋体" w:eastAsia="宋体" w:cs="宋体"/>
          <w:color w:val="auto"/>
          <w:kern w:val="0"/>
          <w:sz w:val="21"/>
          <w:szCs w:val="21"/>
          <w:highlight w:val="none"/>
          <w:lang w:val="en-US" w:eastAsia="zh-CN" w:bidi="zh-CN"/>
        </w:rPr>
        <w:t>本合同项下的保险费用由抵押人承担。</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kern w:val="24"/>
          <w:szCs w:val="21"/>
          <w:highlight w:val="none"/>
          <w:lang w:val="en-US"/>
        </w:rPr>
      </w:pPr>
      <w:r>
        <w:rPr>
          <w:rFonts w:hint="eastAsia" w:ascii="宋体" w:hAnsi="宋体" w:eastAsia="宋体" w:cs="宋体"/>
          <w:color w:val="auto"/>
          <w:kern w:val="24"/>
          <w:sz w:val="21"/>
          <w:szCs w:val="21"/>
          <w:highlight w:val="none"/>
          <w:lang w:val="en-US" w:eastAsia="zh-CN" w:bidi="zh-CN"/>
        </w:rPr>
        <w:t>16.2  保险单中应当注明，出险时分期款项发放人为优先受偿人（第一受益人），保险人应直接将保险金支付给分期款项发放人。保险单中不应有任何限制分期款项发放人权益的条款。在主债权履行完毕前，保险单正本由分期款项发放人保管。</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16.3在本合同有效期内，抵押人不得以任何理由中断或撤销保险；如保险中断，</w:t>
      </w:r>
      <w:r>
        <w:rPr>
          <w:rFonts w:hint="eastAsia" w:ascii="宋体" w:hAnsi="宋体" w:eastAsia="宋体" w:cs="宋体"/>
          <w:b/>
          <w:bCs/>
          <w:color w:val="auto"/>
          <w:kern w:val="24"/>
          <w:sz w:val="21"/>
          <w:szCs w:val="21"/>
          <w:highlight w:val="none"/>
          <w:lang w:val="en-US" w:eastAsia="zh-CN" w:bidi="zh-CN"/>
        </w:rPr>
        <w:t>分期款项发放人</w:t>
      </w:r>
      <w:r>
        <w:rPr>
          <w:rFonts w:hint="eastAsia" w:ascii="宋体" w:hAnsi="宋体" w:eastAsia="宋体" w:cs="宋体"/>
          <w:b/>
          <w:bCs w:val="0"/>
          <w:color w:val="auto"/>
          <w:kern w:val="24"/>
          <w:sz w:val="21"/>
          <w:szCs w:val="21"/>
          <w:highlight w:val="none"/>
          <w:lang w:val="en-US" w:eastAsia="zh-CN" w:bidi="zh-CN"/>
        </w:rPr>
        <w:t>有权要求分期付款申请人立即清偿透支款项、利息、手续费、违约金、实现债权的费用等全部债务，直至取消本合同项下的汽车专项分期付款，将全部未扣款项一次性计入分期付款申请人信用卡账户，且无须为正当行使上述权利所引起的任何损失负责。</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24"/>
          <w:sz w:val="21"/>
          <w:szCs w:val="21"/>
          <w:highlight w:val="none"/>
          <w:lang w:val="en-US" w:eastAsia="zh-CN" w:bidi="zh-CN"/>
        </w:rPr>
        <w:t>16.4在本合同有效期内，抵押物如发生保险事故，保险赔偿金按照第十三条</w:t>
      </w:r>
      <w:r>
        <w:rPr>
          <w:rFonts w:hint="eastAsia" w:ascii="宋体" w:hAnsi="宋体" w:eastAsia="宋体" w:cs="宋体"/>
          <w:color w:val="auto"/>
          <w:kern w:val="0"/>
          <w:sz w:val="21"/>
          <w:szCs w:val="21"/>
          <w:highlight w:val="none"/>
          <w:lang w:val="en-US" w:eastAsia="zh-CN" w:bidi="zh-CN"/>
        </w:rPr>
        <w:t>13.9项</w:t>
      </w:r>
      <w:r>
        <w:rPr>
          <w:rFonts w:hint="eastAsia" w:ascii="宋体" w:hAnsi="宋体" w:eastAsia="宋体" w:cs="宋体"/>
          <w:color w:val="auto"/>
          <w:kern w:val="24"/>
          <w:sz w:val="21"/>
          <w:szCs w:val="21"/>
          <w:highlight w:val="none"/>
          <w:lang w:val="en-US" w:eastAsia="zh-CN" w:bidi="zh-CN"/>
        </w:rPr>
        <w:t>的约定处理。</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第十七条  抵押权的实现</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17.1</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发生下列情形之一，分期款项发放人可以与抵押人协商以抵押物折价或者拍卖、变卖抵押物，以所得价款优先受偿或按第十三条</w:t>
      </w:r>
      <w:r>
        <w:rPr>
          <w:rFonts w:hint="eastAsia" w:ascii="宋体" w:hAnsi="宋体" w:eastAsia="宋体" w:cs="宋体"/>
          <w:b/>
          <w:bCs w:val="0"/>
          <w:color w:val="auto"/>
          <w:kern w:val="0"/>
          <w:sz w:val="21"/>
          <w:szCs w:val="21"/>
          <w:highlight w:val="none"/>
          <w:lang w:val="en-US" w:eastAsia="zh-CN" w:bidi="zh-CN"/>
        </w:rPr>
        <w:t>13.9项</w:t>
      </w:r>
      <w:r>
        <w:rPr>
          <w:rFonts w:hint="eastAsia" w:ascii="宋体" w:hAnsi="宋体" w:eastAsia="宋体" w:cs="宋体"/>
          <w:b/>
          <w:bCs w:val="0"/>
          <w:color w:val="auto"/>
          <w:kern w:val="24"/>
          <w:sz w:val="21"/>
          <w:szCs w:val="21"/>
          <w:highlight w:val="none"/>
          <w:lang w:val="en-US" w:eastAsia="zh-CN" w:bidi="zh-CN"/>
        </w:rPr>
        <w:t>约定的其他方式处理；未就抵押权实现方式达成一致的，分期款项发放人可请求人民法院拍卖、变卖抵押物。</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（1）主债权到期（包括被宣布提前到期）分期付款申请人未予清偿；</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（2）发生第十三条</w:t>
      </w:r>
      <w:r>
        <w:rPr>
          <w:rFonts w:hint="eastAsia" w:ascii="宋体" w:hAnsi="宋体" w:eastAsia="宋体" w:cs="宋体"/>
          <w:b/>
          <w:bCs w:val="0"/>
          <w:color w:val="auto"/>
          <w:kern w:val="0"/>
          <w:sz w:val="21"/>
          <w:szCs w:val="21"/>
          <w:highlight w:val="none"/>
          <w:lang w:val="en-US" w:eastAsia="zh-CN" w:bidi="zh-CN"/>
        </w:rPr>
        <w:t>13.8、13.9、13.10项</w:t>
      </w:r>
      <w:r>
        <w:rPr>
          <w:rFonts w:hint="eastAsia" w:ascii="宋体" w:hAnsi="宋体" w:eastAsia="宋体" w:cs="宋体"/>
          <w:b/>
          <w:bCs w:val="0"/>
          <w:color w:val="auto"/>
          <w:kern w:val="24"/>
          <w:sz w:val="21"/>
          <w:szCs w:val="21"/>
          <w:highlight w:val="none"/>
          <w:lang w:val="en-US" w:eastAsia="zh-CN" w:bidi="zh-CN"/>
        </w:rPr>
        <w:t>所述情形，抵押人未及时恢复抵押物的价值或提供与减少的价值相当的担保;</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24"/>
          <w:sz w:val="21"/>
          <w:szCs w:val="21"/>
          <w:highlight w:val="none"/>
          <w:lang w:val="en-US" w:eastAsia="zh-CN" w:bidi="zh-CN"/>
        </w:rPr>
        <w:t>（3）分期款项发放人依法可以处分抵押物的其他情形。</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17.2</w:t>
      </w:r>
      <w:r>
        <w:rPr>
          <w:rFonts w:hint="eastAsia" w:ascii="宋体" w:hAnsi="宋体" w:eastAsia="宋体" w:cs="宋体"/>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分期款项发放人处分抵押物时，抵押人应予积极配合。对本合同项下依法设定抵押的抵押人及其所扶养家属居住的房屋，在人民法院裁定或判决拍卖、变卖或者抵债后，抵押人应当在六个月内主动腾空房屋。如果分期款项发放人同意向抵押人提供临时住房，抵押人应当向分期款项发放人支付租金；已经产生的租金，应当从房屋拍卖或者变卖价款中优先扣除。</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17.3</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分期款项发放人在处分抵押物过程中所产生的实现债权的费用，应当从拍卖或者变卖价款中优先扣除。</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第十八条  抵押人陈述与保证</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kern w:val="24"/>
          <w:szCs w:val="21"/>
          <w:highlight w:val="none"/>
          <w:lang w:val="en-US"/>
        </w:rPr>
      </w:pPr>
      <w:r>
        <w:rPr>
          <w:rFonts w:hint="eastAsia" w:ascii="宋体" w:hAnsi="宋体" w:eastAsia="宋体" w:cs="宋体"/>
          <w:color w:val="auto"/>
          <w:kern w:val="24"/>
          <w:sz w:val="21"/>
          <w:szCs w:val="21"/>
          <w:highlight w:val="none"/>
          <w:lang w:val="en-US" w:eastAsia="zh-CN" w:bidi="zh-CN"/>
        </w:rPr>
        <w:t>抵押人向分期款项发放人作如下陈述与保证：</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kern w:val="24"/>
          <w:szCs w:val="21"/>
          <w:highlight w:val="none"/>
          <w:lang w:val="en-US"/>
        </w:rPr>
      </w:pPr>
      <w:r>
        <w:rPr>
          <w:rFonts w:hint="eastAsia" w:ascii="宋体" w:hAnsi="宋体" w:eastAsia="宋体" w:cs="宋体"/>
          <w:color w:val="auto"/>
          <w:kern w:val="0"/>
          <w:sz w:val="21"/>
          <w:szCs w:val="21"/>
          <w:highlight w:val="none"/>
          <w:lang w:val="en-US" w:eastAsia="zh-CN" w:bidi="zh-CN"/>
        </w:rPr>
        <w:t>18.1</w:t>
      </w:r>
      <w:r>
        <w:rPr>
          <w:rFonts w:hint="eastAsia" w:ascii="宋体" w:hAnsi="宋体" w:eastAsia="宋体" w:cs="宋体"/>
          <w:color w:val="auto"/>
          <w:kern w:val="24"/>
          <w:sz w:val="21"/>
          <w:szCs w:val="21"/>
          <w:highlight w:val="none"/>
          <w:lang w:val="en-US" w:eastAsia="zh-CN" w:bidi="zh-CN"/>
        </w:rPr>
        <w:t>抵押人</w:t>
      </w:r>
      <w:r>
        <w:rPr>
          <w:rFonts w:hint="eastAsia" w:ascii="宋体" w:hAnsi="宋体" w:eastAsia="宋体" w:cs="宋体"/>
          <w:color w:val="auto"/>
          <w:kern w:val="0"/>
          <w:sz w:val="21"/>
          <w:szCs w:val="21"/>
          <w:highlight w:val="none"/>
          <w:lang w:val="en-US" w:eastAsia="zh-CN" w:bidi="zh-CN"/>
        </w:rPr>
        <w:t>是抵押物的所有人，并享有对抵押物的完全处分权，抵押物不存在任何所有权、使用权方面的争议。</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kern w:val="24"/>
          <w:szCs w:val="21"/>
          <w:highlight w:val="none"/>
          <w:lang w:val="en-US"/>
        </w:rPr>
      </w:pPr>
      <w:r>
        <w:rPr>
          <w:rFonts w:hint="eastAsia" w:ascii="宋体" w:hAnsi="宋体" w:eastAsia="宋体" w:cs="宋体"/>
          <w:color w:val="auto"/>
          <w:kern w:val="0"/>
          <w:sz w:val="21"/>
          <w:szCs w:val="21"/>
          <w:highlight w:val="none"/>
          <w:lang w:val="en-US" w:eastAsia="zh-CN" w:bidi="zh-CN"/>
        </w:rPr>
        <w:t>18.2</w:t>
      </w:r>
      <w:r>
        <w:rPr>
          <w:rFonts w:hint="eastAsia" w:ascii="宋体" w:hAnsi="宋体" w:eastAsia="宋体" w:cs="宋体"/>
          <w:color w:val="auto"/>
          <w:kern w:val="24"/>
          <w:sz w:val="21"/>
          <w:szCs w:val="21"/>
          <w:highlight w:val="none"/>
          <w:lang w:val="en-US" w:eastAsia="zh-CN" w:bidi="zh-CN"/>
        </w:rPr>
        <w:t>抵押物不属于共有财产，或虽属于共有财产但已就抵押事项征得共有人书面同意。</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第十九条 抵押人承诺</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bCs/>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19.1</w:t>
      </w:r>
      <w:r>
        <w:rPr>
          <w:rFonts w:hint="eastAsia" w:ascii="宋体" w:hAnsi="宋体" w:eastAsia="宋体" w:cs="宋体"/>
          <w:color w:val="auto"/>
          <w:kern w:val="24"/>
          <w:sz w:val="21"/>
          <w:szCs w:val="21"/>
          <w:highlight w:val="none"/>
          <w:lang w:val="en-US" w:eastAsia="zh-CN" w:bidi="zh-CN"/>
        </w:rPr>
        <w:t>未经分期款项发放人书面同意，不将抵押物再设立任何形式的抵押、质押，也不将抵押物出租、转让、馈赠给任何第三人，并保护抵押物不受任何侵害。</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19.2承担分期款项发放人为实现本合同项下债权及担保权利而产生费用，包括但不限于律师费</w:t>
      </w:r>
      <w:r>
        <w:rPr>
          <w:rFonts w:hint="eastAsia" w:ascii="宋体" w:hAnsi="宋体" w:eastAsia="宋体" w:cs="宋体"/>
          <w:b/>
          <w:bCs w:val="0"/>
          <w:color w:val="auto"/>
          <w:kern w:val="0"/>
          <w:sz w:val="21"/>
          <w:szCs w:val="21"/>
          <w:highlight w:val="none"/>
          <w:lang w:val="en-US" w:eastAsia="zh-CN"/>
        </w:rPr>
        <w:t>、</w:t>
      </w:r>
      <w:r>
        <w:rPr>
          <w:rFonts w:hint="eastAsia" w:ascii="宋体" w:hAnsi="宋体" w:eastAsia="宋体" w:cs="宋体"/>
          <w:b/>
          <w:bCs w:val="0"/>
          <w:color w:val="auto"/>
          <w:kern w:val="0"/>
          <w:sz w:val="21"/>
          <w:szCs w:val="21"/>
          <w:highlight w:val="none"/>
          <w:lang w:val="en-US" w:eastAsia="zh-CN" w:bidi="zh-CN"/>
        </w:rPr>
        <w:t>拍卖费等。</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19.3分期款项发放人抵押权受到或可能受到来自任何第三方的侵害时，及时通知并协助分期款项发放人免受侵害。</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19.4分期款项发放人实现抵押权时给予积极配合，不设置任何障碍限制分期款项发放人抵押权的行使。</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19.5发生下列情形之一，及时通知分期款项发放人：</w:t>
      </w:r>
    </w:p>
    <w:p>
      <w:pPr>
        <w:widowControl w:val="0"/>
        <w:wordWrap/>
        <w:adjustRightInd w:val="0"/>
        <w:snapToGrid w:val="0"/>
        <w:spacing w:before="0" w:beforeLines="0" w:beforeAutospacing="0" w:after="0" w:afterLines="0" w:afterAutospacing="0" w:line="360" w:lineRule="auto"/>
        <w:ind w:left="0" w:leftChars="0" w:right="0" w:firstLine="404"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spacing w:val="-4"/>
          <w:kern w:val="0"/>
          <w:sz w:val="21"/>
          <w:szCs w:val="21"/>
          <w:highlight w:val="none"/>
          <w:lang w:val="en-US" w:eastAsia="zh-CN" w:bidi="zh-CN"/>
        </w:rPr>
        <w:t>（1）抵押物</w:t>
      </w:r>
      <w:r>
        <w:rPr>
          <w:rFonts w:hint="eastAsia" w:ascii="宋体" w:hAnsi="宋体" w:eastAsia="宋体" w:cs="宋体"/>
          <w:color w:val="auto"/>
          <w:kern w:val="0"/>
          <w:sz w:val="21"/>
          <w:szCs w:val="21"/>
          <w:highlight w:val="none"/>
          <w:lang w:val="en-US" w:eastAsia="zh-CN" w:bidi="zh-CN"/>
        </w:rPr>
        <w:t>涉及或可能涉及重大经济纠纷、诉讼、仲裁，或财产被依法查封、扣押或监管；</w:t>
      </w:r>
    </w:p>
    <w:p>
      <w:pPr>
        <w:widowControl w:val="0"/>
        <w:wordWrap/>
        <w:adjustRightInd w:val="0"/>
        <w:snapToGrid w:val="0"/>
        <w:spacing w:before="0" w:beforeLines="0" w:beforeAutospacing="0" w:after="0" w:afterLines="0" w:afterAutospacing="0" w:line="360" w:lineRule="auto"/>
        <w:ind w:left="0" w:leftChars="0" w:right="0" w:firstLine="404" w:firstLineChars="200"/>
        <w:jc w:val="left"/>
        <w:textAlignment w:val="auto"/>
        <w:outlineLvl w:val="9"/>
        <w:rPr>
          <w:rFonts w:hint="eastAsia" w:ascii="宋体" w:hAnsi="宋体" w:eastAsia="宋体" w:cs="宋体"/>
          <w:color w:val="auto"/>
          <w:spacing w:val="-4"/>
          <w:szCs w:val="21"/>
          <w:highlight w:val="none"/>
          <w:lang w:val="en-US"/>
        </w:rPr>
      </w:pPr>
      <w:r>
        <w:rPr>
          <w:rFonts w:hint="eastAsia" w:ascii="宋体" w:hAnsi="宋体" w:eastAsia="宋体" w:cs="宋体"/>
          <w:color w:val="auto"/>
          <w:spacing w:val="-4"/>
          <w:kern w:val="0"/>
          <w:sz w:val="21"/>
          <w:szCs w:val="21"/>
          <w:highlight w:val="none"/>
          <w:lang w:val="en-US" w:eastAsia="zh-CN" w:bidi="zh-CN"/>
        </w:rPr>
        <w:t>（2）住所、工作单位、联系方式等发生变更。</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spacing w:val="-4"/>
          <w:szCs w:val="21"/>
          <w:highlight w:val="none"/>
          <w:lang w:val="en-US"/>
        </w:rPr>
      </w:pPr>
      <w:r>
        <w:rPr>
          <w:rFonts w:hint="eastAsia" w:ascii="宋体" w:hAnsi="宋体" w:eastAsia="宋体" w:cs="宋体"/>
          <w:color w:val="auto"/>
          <w:kern w:val="0"/>
          <w:sz w:val="21"/>
          <w:szCs w:val="21"/>
          <w:highlight w:val="none"/>
          <w:lang w:val="en-US" w:eastAsia="zh-CN" w:bidi="zh-CN"/>
        </w:rPr>
        <w:t>19.6对分期款项发放人发出的书面通知及时签收。</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第二十条  分期款项发放人承诺</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bCs/>
          <w:color w:val="auto"/>
          <w:szCs w:val="21"/>
          <w:highlight w:val="none"/>
          <w:lang w:val="en-US"/>
        </w:rPr>
      </w:pPr>
      <w:r>
        <w:rPr>
          <w:rFonts w:hint="eastAsia" w:ascii="宋体" w:hAnsi="宋体" w:eastAsia="宋体" w:cs="宋体"/>
          <w:color w:val="auto"/>
          <w:kern w:val="0"/>
          <w:sz w:val="21"/>
          <w:szCs w:val="21"/>
          <w:highlight w:val="none"/>
          <w:lang w:val="en-US" w:eastAsia="zh-CN" w:bidi="zh-CN"/>
        </w:rPr>
        <w:t>20.1对</w:t>
      </w:r>
      <w:r>
        <w:rPr>
          <w:rFonts w:hint="eastAsia" w:ascii="宋体" w:hAnsi="宋体" w:eastAsia="宋体" w:cs="宋体"/>
          <w:bCs/>
          <w:color w:val="auto"/>
          <w:kern w:val="0"/>
          <w:sz w:val="21"/>
          <w:szCs w:val="21"/>
          <w:highlight w:val="none"/>
          <w:lang w:val="en-US" w:eastAsia="zh-CN" w:bidi="zh-CN"/>
        </w:rPr>
        <w:t>分期付款申请人</w:t>
      </w:r>
      <w:r>
        <w:rPr>
          <w:rFonts w:hint="eastAsia" w:ascii="宋体" w:hAnsi="宋体" w:eastAsia="宋体" w:cs="宋体"/>
          <w:color w:val="auto"/>
          <w:kern w:val="0"/>
          <w:sz w:val="21"/>
          <w:szCs w:val="21"/>
          <w:highlight w:val="none"/>
          <w:lang w:val="en-US" w:eastAsia="zh-CN" w:bidi="zh-CN"/>
        </w:rPr>
        <w:t>在履行本合同项下义务时所提交的有关文件、财务资料及其他相关资料中的未公开信息保密，但法律、法规及规章另有规定的除外。</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color w:val="auto"/>
          <w:kern w:val="0"/>
          <w:sz w:val="21"/>
          <w:szCs w:val="21"/>
          <w:highlight w:val="none"/>
          <w:lang w:val="en-US" w:eastAsia="zh-CN" w:bidi="zh-CN"/>
        </w:rPr>
        <w:t>20.2</w:t>
      </w:r>
      <w:r>
        <w:rPr>
          <w:rFonts w:hint="eastAsia" w:ascii="宋体" w:hAnsi="宋体" w:eastAsia="宋体" w:cs="宋体"/>
          <w:color w:val="auto"/>
          <w:kern w:val="24"/>
          <w:sz w:val="21"/>
          <w:szCs w:val="21"/>
          <w:highlight w:val="none"/>
          <w:lang w:val="en-US" w:eastAsia="zh-CN" w:bidi="zh-CN"/>
        </w:rPr>
        <w:t>处分抵押物的所得在偿还抵押担保范围内的全部债务后还有剩余的，将剩余部分及时退还</w:t>
      </w:r>
      <w:r>
        <w:rPr>
          <w:rFonts w:hint="eastAsia" w:ascii="宋体" w:hAnsi="宋体" w:eastAsia="宋体" w:cs="宋体"/>
          <w:bCs/>
          <w:color w:val="auto"/>
          <w:kern w:val="0"/>
          <w:sz w:val="21"/>
          <w:szCs w:val="21"/>
          <w:highlight w:val="none"/>
          <w:lang w:val="en-US" w:eastAsia="zh-CN" w:bidi="zh-CN"/>
        </w:rPr>
        <w:t>抵押人</w:t>
      </w:r>
      <w:r>
        <w:rPr>
          <w:rFonts w:hint="eastAsia" w:ascii="宋体" w:hAnsi="宋体" w:eastAsia="宋体" w:cs="宋体"/>
          <w:color w:val="auto"/>
          <w:kern w:val="24"/>
          <w:sz w:val="21"/>
          <w:szCs w:val="21"/>
          <w:highlight w:val="none"/>
          <w:lang w:val="en-US" w:eastAsia="zh-CN" w:bidi="zh-CN"/>
        </w:rPr>
        <w:t>。</w:t>
      </w:r>
      <w:r>
        <w:rPr>
          <w:rFonts w:hint="eastAsia" w:ascii="宋体" w:hAnsi="宋体" w:eastAsia="宋体" w:cs="宋体"/>
          <w:b/>
          <w:bCs w:val="0"/>
          <w:color w:val="auto"/>
          <w:kern w:val="0"/>
          <w:sz w:val="21"/>
          <w:szCs w:val="21"/>
          <w:highlight w:val="non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center"/>
        <w:textAlignment w:val="auto"/>
        <w:outlineLvl w:val="9"/>
        <w:rPr>
          <w:rFonts w:hint="eastAsia" w:ascii="宋体" w:hAnsi="宋体" w:eastAsia="宋体" w:cs="宋体"/>
          <w:b/>
          <w:bCs w:val="0"/>
          <w:color w:val="auto"/>
          <w:szCs w:val="21"/>
          <w:highlight w:val="none"/>
          <w:lang w:val="en-US"/>
        </w:rPr>
      </w:pP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color w:val="auto"/>
          <w:kern w:val="0"/>
          <w:sz w:val="21"/>
          <w:szCs w:val="21"/>
          <w:highlight w:val="none"/>
          <w:lang w:val="en-US" w:eastAsia="zh-CN" w:bidi="zh-CN"/>
        </w:rPr>
      </w:pPr>
      <w:r>
        <w:rPr>
          <w:rFonts w:hint="eastAsia" w:ascii="宋体" w:hAnsi="宋体" w:eastAsia="宋体" w:cs="宋体"/>
          <w:b/>
          <w:bCs/>
          <w:color w:val="auto"/>
          <w:kern w:val="0"/>
          <w:sz w:val="21"/>
          <w:szCs w:val="21"/>
          <w:highlight w:val="none"/>
          <w:lang w:val="en-US" w:eastAsia="zh-CN" w:bidi="zh-CN"/>
        </w:rPr>
        <w:t>本合同项下分期款项由分期付款申请人或第三方提供质押担保时，出质人承诺并遵守如下条款：</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kern w:val="0"/>
          <w:sz w:val="21"/>
          <w:szCs w:val="21"/>
          <w:highlight w:val="none"/>
          <w:lang w:val="en-US" w:eastAsia="zh-CN" w:bidi="zh-CN"/>
        </w:rPr>
      </w:pP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第二十一条  质物</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21.1</w:t>
      </w:r>
      <w:r>
        <w:rPr>
          <w:rFonts w:hint="eastAsia" w:ascii="宋体" w:hAnsi="宋体" w:eastAsia="宋体" w:cs="宋体"/>
          <w:color w:val="auto"/>
          <w:kern w:val="0"/>
          <w:sz w:val="21"/>
          <w:szCs w:val="21"/>
          <w:highlight w:val="none"/>
          <w:lang w:val="en-US" w:eastAsia="zh-CN" w:bidi="zh-CN"/>
        </w:rPr>
        <w:t xml:space="preserve">  出质人自愿为分期付款申请人在本合同项下的债务向分期款项发放人提供质押担保，质物详见本合同附件《质物清单》。《质物清单》作为本合同附件，与本合同具有同等法律效力。</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21.2</w:t>
      </w:r>
      <w:r>
        <w:rPr>
          <w:rFonts w:hint="eastAsia" w:ascii="宋体" w:hAnsi="宋体" w:eastAsia="宋体" w:cs="宋体"/>
          <w:bCs/>
          <w:color w:val="auto"/>
          <w:kern w:val="24"/>
          <w:sz w:val="21"/>
          <w:szCs w:val="21"/>
          <w:highlight w:val="none"/>
          <w:lang w:val="en-US" w:eastAsia="zh-CN" w:bidi="zh-CN"/>
        </w:rPr>
        <w:t xml:space="preserve"> </w:t>
      </w:r>
      <w:r>
        <w:rPr>
          <w:rFonts w:hint="eastAsia" w:ascii="宋体" w:hAnsi="宋体" w:eastAsia="宋体" w:cs="宋体"/>
          <w:color w:val="auto"/>
          <w:kern w:val="0"/>
          <w:sz w:val="21"/>
          <w:szCs w:val="21"/>
          <w:highlight w:val="none"/>
          <w:lang w:val="en-US" w:eastAsia="zh-CN" w:bidi="zh-CN"/>
        </w:rPr>
        <w:t>《质物清单》对质物价值的约定，不作为分期款项发放人处分质物时的估价依据，不对分期款项发放人行使质权构成任何限制。</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21.3</w:t>
      </w:r>
      <w:r>
        <w:rPr>
          <w:rFonts w:hint="eastAsia" w:ascii="宋体" w:hAnsi="宋体" w:eastAsia="宋体" w:cs="宋体"/>
          <w:color w:val="auto"/>
          <w:kern w:val="0"/>
          <w:sz w:val="21"/>
          <w:szCs w:val="21"/>
          <w:highlight w:val="none"/>
          <w:lang w:val="en-US" w:eastAsia="zh-CN" w:bidi="zh-CN"/>
        </w:rPr>
        <w:t xml:space="preserve">  分期款项发放人质权的效力及于质物所生的孳息，以及因质物毁损、灭失或被征用等而产生的保险金、赔偿金、补偿金或其他形式的替代物。</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21.4</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质物价值发生了不利于分期付款债权的变动的，分期款项发放人有权要求分期付款申请人或出质人补足质物价值或另行提供相应担保，分期付款申请人或出质人应在分期款项发放人要求的时间内补足质物价值或另行提供相应担保。</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21.5</w:t>
      </w:r>
      <w:r>
        <w:rPr>
          <w:rFonts w:hint="eastAsia" w:ascii="宋体" w:hAnsi="宋体" w:eastAsia="宋体" w:cs="宋体"/>
          <w:b/>
          <w:bCs/>
          <w:color w:val="auto"/>
          <w:kern w:val="0"/>
          <w:sz w:val="21"/>
          <w:szCs w:val="21"/>
          <w:highlight w:val="non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分期付款存续期间，根据质物价值与分期付款余额的比率，本合同项下质物设定下列警戒线和平仓线：</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外币存款、个人外汇资金的预警线为1.1，平仓线为1.05；</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基金的预警线为1.2，平仓线为1.1。</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黄金和外币个人理财产品的预警线为1.1，平仓线为1.05。</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当质物价值下降到警戒线时，出质人应当在分期款项发放人要求的期限内追加担保以补足因质物价值下降造成的质押价值缺口；当质物价值下降到平仓线时，出质人同意分期款项发放人处置质物并以所得价款优先受偿。</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出质人同意分期款项发放人可以调整警戒线和平仓线，调整时通过中国工商银行股份有限公司网站予以公告。</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color w:val="auto"/>
          <w:szCs w:val="32"/>
          <w:highlight w:val="none"/>
          <w:lang w:val="en-US"/>
        </w:rPr>
      </w:pPr>
      <w:r>
        <w:rPr>
          <w:rFonts w:hint="eastAsia" w:ascii="宋体" w:hAnsi="宋体" w:eastAsia="宋体" w:cs="宋体"/>
          <w:b/>
          <w:bCs w:val="0"/>
          <w:color w:val="auto"/>
          <w:kern w:val="0"/>
          <w:sz w:val="21"/>
          <w:szCs w:val="21"/>
          <w:highlight w:val="none"/>
          <w:lang w:val="en-US" w:eastAsia="zh-CN" w:bidi="zh-CN"/>
        </w:rPr>
        <w:t>21.6</w:t>
      </w:r>
      <w:r>
        <w:rPr>
          <w:rFonts w:hint="eastAsia" w:ascii="宋体" w:hAnsi="宋体" w:eastAsia="宋体" w:cs="宋体"/>
          <w:color w:val="auto"/>
          <w:kern w:val="0"/>
          <w:sz w:val="21"/>
          <w:szCs w:val="21"/>
          <w:highlight w:val="none"/>
          <w:lang w:val="en-US" w:eastAsia="zh-CN" w:bidi="zh-CN"/>
        </w:rPr>
        <w:t xml:space="preserve">  </w:t>
      </w:r>
      <w:r>
        <w:rPr>
          <w:rFonts w:hint="eastAsia" w:ascii="宋体" w:hAnsi="宋体" w:eastAsia="宋体" w:cs="宋体"/>
          <w:b/>
          <w:bCs w:val="0"/>
          <w:color w:val="auto"/>
          <w:kern w:val="0"/>
          <w:sz w:val="21"/>
          <w:szCs w:val="21"/>
          <w:highlight w:val="none"/>
          <w:lang w:val="zh-CN" w:eastAsia="zh-CN" w:bidi="zh-CN"/>
        </w:rPr>
        <w:t>出质人质权的效力及于质物所生的孳息，以及因质物毁损、灭失或被征用等而产生的保险金、赔偿金、补偿金或其他形式的替代物。</w:t>
      </w:r>
      <w:r>
        <w:rPr>
          <w:rFonts w:hint="eastAsia" w:ascii="宋体" w:hAnsi="宋体" w:eastAsia="宋体" w:cs="宋体"/>
          <w:b/>
          <w:bCs w:val="0"/>
          <w:color w:val="auto"/>
          <w:kern w:val="0"/>
          <w:sz w:val="21"/>
          <w:szCs w:val="21"/>
          <w:highlight w:val="none"/>
          <w:lang w:val="en-US" w:eastAsia="zh-CN" w:bidi="zh-CN"/>
        </w:rPr>
        <w:t>质物为基金时，质押效力及于质押基金在质押期间产生的法定孳息以及因质押基金份额拆分所导致的基金份额增加部分。如用于质押的基金分红方式为现金分红的，出质人授权分期款项发放人在质押期间将分红形式变更为红利再投资。</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21.7</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color w:val="auto"/>
          <w:kern w:val="0"/>
          <w:sz w:val="21"/>
          <w:szCs w:val="21"/>
          <w:highlight w:val="none"/>
          <w:lang w:val="en-US" w:eastAsia="zh-CN" w:bidi="zh-CN"/>
        </w:rPr>
        <w:t>分期款项发放人负有妥善保管质物的义务，因保管不善造成质物灭失或者毁损的，分期款项发放人应当承担民事责任。分期款项发放人不能妥善保管质物可能使其灭失或者毁损的，出质人可以要求分期款项发放人将质物提存，或要求提前清偿债务而返还质物。</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21.8</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出质人所获得的质物的赔偿金、补偿金、保险金以及处分质物所得收益，出质人同意分期款项发放人可选择下列方式进行处理：</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w:t>
      </w:r>
      <w:r>
        <w:rPr>
          <w:rFonts w:hint="eastAsia" w:ascii="宋体" w:hAnsi="宋体" w:cs="宋体"/>
          <w:b/>
          <w:bCs w:val="0"/>
          <w:color w:val="auto"/>
          <w:kern w:val="0"/>
          <w:sz w:val="21"/>
          <w:szCs w:val="21"/>
          <w:highlight w:val="none"/>
          <w:lang w:val="en-US" w:eastAsia="zh-CN" w:bidi="zh-CN"/>
        </w:rPr>
        <w:t>1</w:t>
      </w:r>
      <w:r>
        <w:rPr>
          <w:rFonts w:hint="eastAsia" w:ascii="宋体" w:hAnsi="宋体" w:eastAsia="宋体" w:cs="宋体"/>
          <w:b/>
          <w:bCs w:val="0"/>
          <w:color w:val="auto"/>
          <w:kern w:val="0"/>
          <w:sz w:val="21"/>
          <w:szCs w:val="21"/>
          <w:highlight w:val="none"/>
          <w:lang w:val="en-US" w:eastAsia="zh-CN" w:bidi="zh-CN"/>
        </w:rPr>
        <w:t>)</w:t>
      </w:r>
      <w:r>
        <w:rPr>
          <w:rFonts w:hint="eastAsia" w:ascii="宋体" w:hAnsi="宋体" w:eastAsia="宋体" w:cs="宋体"/>
          <w:b/>
          <w:color w:val="auto"/>
          <w:kern w:val="24"/>
          <w:sz w:val="21"/>
          <w:szCs w:val="21"/>
          <w:highlight w:val="none"/>
          <w:lang w:val="en-US" w:eastAsia="zh-CN" w:bidi="zh-CN"/>
        </w:rPr>
        <w:t>清偿或提前清偿分期付款申请人在本合同项下的债务；</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(2)</w:t>
      </w:r>
      <w:r>
        <w:rPr>
          <w:rFonts w:hint="eastAsia" w:ascii="宋体" w:hAnsi="宋体" w:eastAsia="宋体" w:cs="宋体"/>
          <w:b/>
          <w:bCs w:val="0"/>
          <w:color w:val="auto"/>
          <w:kern w:val="24"/>
          <w:sz w:val="21"/>
          <w:szCs w:val="21"/>
          <w:highlight w:val="none"/>
          <w:lang w:val="en-US" w:eastAsia="zh-CN" w:bidi="zh-CN"/>
        </w:rPr>
        <w:t>存入分期款项发放人指定</w:t>
      </w:r>
      <w:r>
        <w:rPr>
          <w:rFonts w:hint="eastAsia" w:ascii="宋体" w:hAnsi="宋体" w:cs="宋体"/>
          <w:b/>
          <w:bCs w:val="0"/>
          <w:color w:val="auto"/>
          <w:kern w:val="24"/>
          <w:sz w:val="21"/>
          <w:szCs w:val="21"/>
          <w:highlight w:val="none"/>
          <w:lang w:val="en-US" w:eastAsia="zh-CN" w:bidi="zh-CN"/>
        </w:rPr>
        <w:t>账</w:t>
      </w:r>
      <w:r>
        <w:rPr>
          <w:rFonts w:hint="eastAsia" w:ascii="宋体" w:hAnsi="宋体" w:eastAsia="宋体" w:cs="宋体"/>
          <w:b/>
          <w:bCs w:val="0"/>
          <w:color w:val="auto"/>
          <w:kern w:val="24"/>
          <w:sz w:val="21"/>
          <w:szCs w:val="21"/>
          <w:highlight w:val="none"/>
          <w:lang w:val="en-US" w:eastAsia="zh-CN" w:bidi="zh-CN"/>
        </w:rPr>
        <w:t>户，以担保本合同项下债务的履行；</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(3)</w:t>
      </w:r>
      <w:r>
        <w:rPr>
          <w:rFonts w:hint="eastAsia" w:ascii="宋体" w:hAnsi="宋体" w:eastAsia="宋体" w:cs="宋体"/>
          <w:b/>
          <w:bCs w:val="0"/>
          <w:color w:val="auto"/>
          <w:kern w:val="24"/>
          <w:sz w:val="21"/>
          <w:szCs w:val="21"/>
          <w:highlight w:val="none"/>
          <w:lang w:val="en-US" w:eastAsia="zh-CN" w:bidi="zh-CN"/>
        </w:rPr>
        <w:t>用于修复质物，以恢复质物的价值；</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(4)</w:t>
      </w:r>
      <w:r>
        <w:rPr>
          <w:rFonts w:hint="eastAsia" w:ascii="宋体" w:hAnsi="宋体" w:eastAsia="宋体" w:cs="宋体"/>
          <w:b/>
          <w:bCs w:val="0"/>
          <w:color w:val="auto"/>
          <w:kern w:val="24"/>
          <w:sz w:val="21"/>
          <w:szCs w:val="21"/>
          <w:highlight w:val="none"/>
          <w:lang w:val="en-US" w:eastAsia="zh-CN" w:bidi="zh-CN"/>
        </w:rPr>
        <w:t>双方另行约定的其他方式。</w:t>
      </w:r>
    </w:p>
    <w:p>
      <w:pPr>
        <w:widowControl w:val="0"/>
        <w:wordWrap/>
        <w:adjustRightInd w:val="0"/>
        <w:snapToGrid w:val="0"/>
        <w:spacing w:before="0" w:beforeLines="0" w:beforeAutospacing="0" w:after="0" w:afterLines="0" w:afterAutospacing="0" w:line="360" w:lineRule="auto"/>
        <w:ind w:right="0"/>
        <w:jc w:val="both"/>
        <w:textAlignment w:val="auto"/>
        <w:outlineLvl w:val="9"/>
        <w:rPr>
          <w:rFonts w:hint="eastAsia" w:ascii="宋体" w:hAnsi="宋体" w:eastAsia="宋体" w:cs="宋体"/>
          <w:color w:val="auto"/>
          <w:szCs w:val="21"/>
          <w:highlight w:val="none"/>
          <w:lang w:val="en-US"/>
        </w:rPr>
      </w:pPr>
      <w:r>
        <w:rPr>
          <w:rFonts w:hint="eastAsia" w:ascii="宋体" w:hAnsi="宋体" w:cs="宋体"/>
          <w:color w:val="auto"/>
          <w:kern w:val="24"/>
          <w:sz w:val="21"/>
          <w:szCs w:val="21"/>
          <w:highlight w:val="none"/>
          <w:lang w:val="en-US" w:eastAsia="zh-CN" w:bidi="zh-CN"/>
        </w:rPr>
        <w:t xml:space="preserve">    </w:t>
      </w:r>
      <w:r>
        <w:rPr>
          <w:rFonts w:hint="eastAsia" w:ascii="宋体" w:hAnsi="宋体" w:eastAsia="宋体" w:cs="宋体"/>
          <w:color w:val="auto"/>
          <w:kern w:val="24"/>
          <w:sz w:val="21"/>
          <w:szCs w:val="21"/>
          <w:highlight w:val="none"/>
          <w:lang w:val="en-US" w:eastAsia="zh-CN" w:bidi="zh-CN"/>
        </w:rPr>
        <w:t>出质人或分期付款申请人提供符合分期款项发放人要求的新担保的，出质人可将上述价款自由处分。</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第二十二条  质押担保范围</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bidi="zh-CN"/>
        </w:rPr>
        <w:t>质押担保范围包括但不限于透支本金、利息、手续费、违约金、实现债权的费用和申请人所有其他应付费用。</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第二十三条  交付和登记</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23.1</w:t>
      </w:r>
      <w:r>
        <w:rPr>
          <w:rFonts w:hint="eastAsia" w:ascii="宋体" w:hAnsi="宋体" w:eastAsia="宋体" w:cs="宋体"/>
          <w:color w:val="auto"/>
          <w:kern w:val="0"/>
          <w:sz w:val="21"/>
          <w:szCs w:val="21"/>
          <w:highlight w:val="none"/>
          <w:lang w:val="en-US" w:eastAsia="zh-CN" w:bidi="zh-CN"/>
        </w:rPr>
        <w:t xml:space="preserve">  本合同签订后，出质人应将质物或权利凭证交付分期款项发放人，分期款项发放人验收无误后应向出质人出具收押凭据。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23.2</w:t>
      </w:r>
      <w:r>
        <w:rPr>
          <w:rFonts w:hint="eastAsia" w:ascii="宋体" w:hAnsi="宋体" w:eastAsia="宋体" w:cs="宋体"/>
          <w:color w:val="auto"/>
          <w:kern w:val="0"/>
          <w:sz w:val="21"/>
          <w:szCs w:val="21"/>
          <w:highlight w:val="none"/>
          <w:lang w:val="en-US" w:eastAsia="zh-CN" w:bidi="zh-CN"/>
        </w:rPr>
        <w:t xml:space="preserve">  本合同项下质物依法须办理质押登记的，</w:t>
      </w:r>
      <w:r>
        <w:rPr>
          <w:rFonts w:hint="eastAsia" w:ascii="宋体" w:hAnsi="宋体" w:eastAsia="宋体" w:cs="宋体"/>
          <w:color w:val="auto"/>
          <w:kern w:val="24"/>
          <w:sz w:val="21"/>
          <w:szCs w:val="21"/>
          <w:highlight w:val="none"/>
          <w:lang w:val="en-US" w:eastAsia="zh-CN" w:bidi="zh-CN"/>
        </w:rPr>
        <w:t>出质人和分期款项发放人应及时到有关登记机关办理质押登记手续；登记事项发生变化依法需进行变更登记的，出质人和分期款项发放人应及时办理变更登记。分期付款申请人按照合同约定履行完毕各项义务后，</w:t>
      </w:r>
      <w:r>
        <w:rPr>
          <w:rFonts w:hint="eastAsia" w:ascii="宋体" w:hAnsi="宋体" w:eastAsia="宋体" w:cs="宋体"/>
          <w:color w:val="auto"/>
          <w:kern w:val="0"/>
          <w:sz w:val="21"/>
          <w:szCs w:val="21"/>
          <w:highlight w:val="none"/>
          <w:lang w:val="en-US" w:eastAsia="zh-CN" w:bidi="zh-CN"/>
        </w:rPr>
        <w:t>分期款项发放人应积极协助出质人办理注销登记手续，并将相关权属文件退还出质人。本合同项下质押登记费用按相关规定缴纳。</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第二十四条  质物的处分</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24.1</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发生下列情形之一，分期款项发放人有权将质物拍卖、变卖、兑现、提现，以所得价款优先受偿或按第二十一条</w:t>
      </w:r>
      <w:r>
        <w:rPr>
          <w:rFonts w:hint="eastAsia" w:ascii="宋体" w:hAnsi="宋体" w:eastAsia="宋体" w:cs="宋体"/>
          <w:b/>
          <w:bCs w:val="0"/>
          <w:color w:val="auto"/>
          <w:kern w:val="0"/>
          <w:sz w:val="21"/>
          <w:szCs w:val="21"/>
          <w:highlight w:val="none"/>
          <w:lang w:val="en-US" w:eastAsia="zh-CN" w:bidi="zh-CN"/>
        </w:rPr>
        <w:t>21.</w:t>
      </w:r>
      <w:r>
        <w:rPr>
          <w:rFonts w:hint="eastAsia" w:ascii="宋体" w:hAnsi="宋体" w:cs="宋体"/>
          <w:b/>
          <w:bCs w:val="0"/>
          <w:color w:val="auto"/>
          <w:kern w:val="0"/>
          <w:sz w:val="21"/>
          <w:szCs w:val="21"/>
          <w:highlight w:val="none"/>
          <w:lang w:val="en-US" w:eastAsia="zh-CN" w:bidi="zh-CN"/>
        </w:rPr>
        <w:t>8</w:t>
      </w:r>
      <w:r>
        <w:rPr>
          <w:rFonts w:hint="eastAsia" w:ascii="宋体" w:hAnsi="宋体" w:eastAsia="宋体" w:cs="宋体"/>
          <w:b/>
          <w:bCs w:val="0"/>
          <w:color w:val="auto"/>
          <w:kern w:val="0"/>
          <w:sz w:val="21"/>
          <w:szCs w:val="21"/>
          <w:highlight w:val="none"/>
          <w:lang w:val="en-US" w:eastAsia="zh-CN" w:bidi="zh-CN"/>
        </w:rPr>
        <w:t>项</w:t>
      </w:r>
      <w:r>
        <w:rPr>
          <w:rFonts w:hint="eastAsia" w:ascii="宋体" w:hAnsi="宋体" w:eastAsia="宋体" w:cs="宋体"/>
          <w:b/>
          <w:color w:val="auto"/>
          <w:kern w:val="24"/>
          <w:sz w:val="21"/>
          <w:szCs w:val="21"/>
          <w:highlight w:val="none"/>
          <w:lang w:val="en-US" w:eastAsia="zh-CN" w:bidi="zh-CN"/>
        </w:rPr>
        <w:t>约定的其他方式处理；或经与出质人协商将质物折价以抵偿分期付款申请人所欠债务：</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w:t>
      </w:r>
      <w:r>
        <w:rPr>
          <w:rFonts w:hint="eastAsia" w:ascii="宋体" w:hAnsi="宋体" w:eastAsia="宋体" w:cs="宋体"/>
          <w:b/>
          <w:color w:val="auto"/>
          <w:kern w:val="24"/>
          <w:sz w:val="21"/>
          <w:szCs w:val="21"/>
          <w:highlight w:val="none"/>
          <w:lang w:val="en-US" w:eastAsia="zh-CN" w:bidi="zh-CN"/>
        </w:rPr>
        <w:t>分期付款到期（包括被宣布提前到期）分期付款申请人未予清偿的；</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（2）</w:t>
      </w:r>
      <w:r>
        <w:rPr>
          <w:rFonts w:hint="eastAsia" w:ascii="宋体" w:hAnsi="宋体" w:eastAsia="宋体" w:cs="宋体"/>
          <w:b/>
          <w:color w:val="auto"/>
          <w:kern w:val="24"/>
          <w:sz w:val="21"/>
          <w:szCs w:val="21"/>
          <w:highlight w:val="none"/>
          <w:lang w:val="en-US" w:eastAsia="zh-CN" w:bidi="zh-CN"/>
        </w:rPr>
        <w:t>发生第二十一条</w:t>
      </w:r>
      <w:r>
        <w:rPr>
          <w:rFonts w:hint="eastAsia" w:ascii="宋体" w:hAnsi="宋体" w:eastAsia="宋体" w:cs="宋体"/>
          <w:b/>
          <w:bCs w:val="0"/>
          <w:color w:val="auto"/>
          <w:kern w:val="0"/>
          <w:sz w:val="21"/>
          <w:szCs w:val="21"/>
          <w:highlight w:val="none"/>
          <w:lang w:val="en-US" w:eastAsia="zh-CN" w:bidi="zh-CN"/>
        </w:rPr>
        <w:t>21.4</w:t>
      </w:r>
      <w:r>
        <w:rPr>
          <w:rFonts w:hint="eastAsia" w:ascii="宋体" w:hAnsi="宋体" w:eastAsia="宋体" w:cs="宋体"/>
          <w:b/>
          <w:color w:val="auto"/>
          <w:kern w:val="24"/>
          <w:sz w:val="21"/>
          <w:szCs w:val="21"/>
          <w:highlight w:val="none"/>
          <w:lang w:val="en-US" w:eastAsia="zh-CN" w:bidi="zh-CN"/>
        </w:rPr>
        <w:t>条所述情形，出质人或分期付款申请人未按分期款项发放人要求补足质物价值的；</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（3）</w:t>
      </w:r>
      <w:r>
        <w:rPr>
          <w:rFonts w:hint="eastAsia" w:ascii="宋体" w:hAnsi="宋体" w:eastAsia="宋体" w:cs="宋体"/>
          <w:b/>
          <w:bCs w:val="0"/>
          <w:color w:val="auto"/>
          <w:kern w:val="24"/>
          <w:sz w:val="21"/>
          <w:szCs w:val="21"/>
          <w:highlight w:val="none"/>
          <w:lang w:val="en-US" w:eastAsia="zh-CN" w:bidi="zh-CN"/>
        </w:rPr>
        <w:t>质物价值下降到</w:t>
      </w:r>
      <w:r>
        <w:rPr>
          <w:rFonts w:hint="eastAsia" w:ascii="宋体" w:hAnsi="宋体" w:eastAsia="宋体" w:cs="宋体"/>
          <w:b/>
          <w:bCs/>
          <w:color w:val="auto"/>
          <w:kern w:val="24"/>
          <w:sz w:val="21"/>
          <w:szCs w:val="21"/>
          <w:highlight w:val="none"/>
          <w:lang w:val="en-US" w:eastAsia="zh-CN" w:bidi="zh-CN"/>
        </w:rPr>
        <w:t>第二十一条</w:t>
      </w:r>
      <w:r>
        <w:rPr>
          <w:rFonts w:hint="eastAsia" w:ascii="宋体" w:hAnsi="宋体" w:eastAsia="宋体" w:cs="宋体"/>
          <w:b/>
          <w:bCs w:val="0"/>
          <w:color w:val="auto"/>
          <w:kern w:val="0"/>
          <w:sz w:val="21"/>
          <w:szCs w:val="21"/>
          <w:highlight w:val="none"/>
          <w:lang w:val="en-US" w:eastAsia="zh-CN" w:bidi="zh-CN"/>
        </w:rPr>
        <w:t>21.5</w:t>
      </w:r>
      <w:r>
        <w:rPr>
          <w:rFonts w:hint="eastAsia" w:ascii="宋体" w:hAnsi="宋体" w:eastAsia="宋体" w:cs="宋体"/>
          <w:b/>
          <w:color w:val="auto"/>
          <w:kern w:val="0"/>
          <w:sz w:val="21"/>
          <w:szCs w:val="21"/>
          <w:highlight w:val="none"/>
          <w:lang w:val="en-US" w:eastAsia="zh-CN" w:bidi="zh-CN"/>
        </w:rPr>
        <w:t>条</w:t>
      </w:r>
      <w:r>
        <w:rPr>
          <w:rFonts w:hint="eastAsia" w:ascii="宋体" w:hAnsi="宋体" w:eastAsia="宋体" w:cs="宋体"/>
          <w:b/>
          <w:bCs w:val="0"/>
          <w:color w:val="auto"/>
          <w:kern w:val="0"/>
          <w:sz w:val="21"/>
          <w:szCs w:val="21"/>
          <w:highlight w:val="none"/>
          <w:lang w:val="en-US" w:eastAsia="zh-CN" w:bidi="zh-CN"/>
        </w:rPr>
        <w:t>约定的</w:t>
      </w:r>
      <w:r>
        <w:rPr>
          <w:rFonts w:hint="eastAsia" w:ascii="宋体" w:hAnsi="宋体" w:eastAsia="宋体" w:cs="宋体"/>
          <w:b/>
          <w:bCs w:val="0"/>
          <w:color w:val="auto"/>
          <w:kern w:val="24"/>
          <w:sz w:val="21"/>
          <w:szCs w:val="21"/>
          <w:highlight w:val="none"/>
          <w:lang w:val="en-US" w:eastAsia="zh-CN" w:bidi="zh-CN"/>
        </w:rPr>
        <w:t>警戒线，出质人未按分期款项发放人要求追加担保，或质物价值下降到</w:t>
      </w:r>
      <w:r>
        <w:rPr>
          <w:rFonts w:hint="eastAsia" w:ascii="宋体" w:hAnsi="宋体" w:eastAsia="宋体" w:cs="宋体"/>
          <w:b/>
          <w:bCs/>
          <w:color w:val="auto"/>
          <w:kern w:val="24"/>
          <w:sz w:val="21"/>
          <w:szCs w:val="21"/>
          <w:highlight w:val="none"/>
          <w:lang w:val="en-US" w:eastAsia="zh-CN" w:bidi="zh-CN"/>
        </w:rPr>
        <w:t>第二十一条</w:t>
      </w:r>
      <w:r>
        <w:rPr>
          <w:rFonts w:hint="eastAsia" w:ascii="宋体" w:hAnsi="宋体" w:eastAsia="宋体" w:cs="宋体"/>
          <w:b/>
          <w:bCs w:val="0"/>
          <w:color w:val="auto"/>
          <w:kern w:val="0"/>
          <w:sz w:val="21"/>
          <w:szCs w:val="21"/>
          <w:highlight w:val="none"/>
          <w:lang w:val="en-US" w:eastAsia="zh-CN" w:bidi="zh-CN"/>
        </w:rPr>
        <w:t>21.5</w:t>
      </w:r>
      <w:r>
        <w:rPr>
          <w:rFonts w:hint="eastAsia" w:ascii="宋体" w:hAnsi="宋体" w:eastAsia="宋体" w:cs="宋体"/>
          <w:b/>
          <w:color w:val="auto"/>
          <w:kern w:val="0"/>
          <w:sz w:val="21"/>
          <w:szCs w:val="21"/>
          <w:highlight w:val="none"/>
          <w:lang w:val="en-US" w:eastAsia="zh-CN" w:bidi="zh-CN"/>
        </w:rPr>
        <w:t>条</w:t>
      </w:r>
      <w:r>
        <w:rPr>
          <w:rFonts w:hint="eastAsia" w:ascii="宋体" w:hAnsi="宋体" w:eastAsia="宋体" w:cs="宋体"/>
          <w:b/>
          <w:bCs w:val="0"/>
          <w:color w:val="auto"/>
          <w:kern w:val="0"/>
          <w:sz w:val="21"/>
          <w:szCs w:val="21"/>
          <w:highlight w:val="none"/>
          <w:lang w:val="en-US" w:eastAsia="zh-CN" w:bidi="zh-CN"/>
        </w:rPr>
        <w:t>约定的</w:t>
      </w:r>
      <w:r>
        <w:rPr>
          <w:rFonts w:hint="eastAsia" w:ascii="宋体" w:hAnsi="宋体" w:eastAsia="宋体" w:cs="宋体"/>
          <w:b/>
          <w:bCs w:val="0"/>
          <w:color w:val="auto"/>
          <w:kern w:val="24"/>
          <w:sz w:val="21"/>
          <w:szCs w:val="21"/>
          <w:highlight w:val="none"/>
          <w:lang w:val="en-US" w:eastAsia="zh-CN" w:bidi="zh-CN"/>
        </w:rPr>
        <w:t>平仓线的；</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（4）</w:t>
      </w:r>
      <w:r>
        <w:rPr>
          <w:rFonts w:hint="eastAsia" w:ascii="宋体" w:hAnsi="宋体" w:eastAsia="宋体" w:cs="宋体"/>
          <w:b/>
          <w:color w:val="auto"/>
          <w:kern w:val="24"/>
          <w:sz w:val="21"/>
          <w:szCs w:val="21"/>
          <w:highlight w:val="none"/>
          <w:lang w:val="en-US" w:eastAsia="zh-CN" w:bidi="zh-CN"/>
        </w:rPr>
        <w:t>分期款项发放人与出质人约定将质物兑现或提现偿还到期债务；</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（5）</w:t>
      </w:r>
      <w:r>
        <w:rPr>
          <w:rFonts w:hint="eastAsia" w:ascii="宋体" w:hAnsi="宋体" w:eastAsia="宋体" w:cs="宋体"/>
          <w:b/>
          <w:color w:val="auto"/>
          <w:kern w:val="24"/>
          <w:sz w:val="21"/>
          <w:szCs w:val="21"/>
          <w:highlight w:val="none"/>
          <w:lang w:val="en-US" w:eastAsia="zh-CN" w:bidi="zh-CN"/>
        </w:rPr>
        <w:t>分期款项发放人依法可以处分质物的其他情形。</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24.2</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质物的兑现或提现日期先于债务履行期届满日的,分期款项发放人可以在质物到期日兑现或提现，并与出质人协商,将所得价款提前清偿所担保的债权或存入分期款项发放人指定账户，以担保分期付款申请人债务的履行。</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24.3  质物的兑现或提现日期后于债务履行期届满日,出质人授权分期款项发放人在实现债权时可提前兑现或提现并以所得价款清偿债务，因提前兑现或提现产生的损失由出质人承担。</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kern w:val="0"/>
          <w:sz w:val="21"/>
          <w:szCs w:val="21"/>
          <w:highlight w:val="none"/>
          <w:lang w:val="en-US" w:eastAsia="zh-CN" w:bidi="zh-CN"/>
        </w:rPr>
      </w:pPr>
      <w:r>
        <w:rPr>
          <w:rFonts w:hint="eastAsia" w:ascii="宋体" w:hAnsi="宋体" w:eastAsia="宋体" w:cs="宋体"/>
          <w:b/>
          <w:bCs w:val="0"/>
          <w:color w:val="auto"/>
          <w:kern w:val="0"/>
          <w:sz w:val="21"/>
          <w:szCs w:val="21"/>
          <w:highlight w:val="none"/>
          <w:lang w:val="en-US" w:eastAsia="zh-CN" w:bidi="zh-CN"/>
        </w:rPr>
        <w:t>24.4</w:t>
      </w:r>
      <w:r>
        <w:rPr>
          <w:rFonts w:hint="eastAsia" w:ascii="宋体" w:hAnsi="宋体" w:eastAsia="宋体" w:cs="宋体"/>
          <w:color w:val="auto"/>
          <w:kern w:val="0"/>
          <w:sz w:val="21"/>
          <w:szCs w:val="21"/>
          <w:highlight w:val="none"/>
          <w:lang w:val="en-US" w:eastAsia="zh-CN" w:bidi="zh-CN"/>
        </w:rPr>
        <w:t xml:space="preserve">  处分质物的所得在偿还质押担保范围内分期付款申请人的全部债务后还有剩余的，分期款项发放人应将剩余部分及时退还出质人。</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kern w:val="0"/>
          <w:sz w:val="21"/>
          <w:szCs w:val="21"/>
          <w:highlight w:val="none"/>
          <w:lang w:val="en-US" w:eastAsia="zh-CN" w:bidi="zh-CN"/>
        </w:rPr>
      </w:pPr>
    </w:p>
    <w:p>
      <w:pPr>
        <w:adjustRightInd w:val="0"/>
        <w:snapToGrid w:val="0"/>
        <w:spacing w:line="360" w:lineRule="auto"/>
        <w:ind w:firstLine="420" w:firstLineChars="200"/>
        <w:rPr>
          <w:rFonts w:hint="eastAsia" w:ascii="宋体" w:hAnsi="宋体" w:eastAsia="宋体"/>
          <w:color w:val="auto"/>
          <w:sz w:val="21"/>
          <w:szCs w:val="21"/>
          <w:highlight w:val="none"/>
        </w:rPr>
      </w:pPr>
      <w:r>
        <w:rPr>
          <w:rFonts w:hint="eastAsia" w:ascii="宋体" w:hAnsi="宋体" w:eastAsia="宋体"/>
          <w:color w:val="auto"/>
          <w:sz w:val="21"/>
          <w:szCs w:val="21"/>
          <w:highlight w:val="none"/>
        </w:rPr>
        <w:t>本合同项下</w:t>
      </w:r>
      <w:r>
        <w:rPr>
          <w:rFonts w:hint="eastAsia" w:ascii="宋体" w:hAnsi="宋体"/>
          <w:color w:val="auto"/>
          <w:sz w:val="21"/>
          <w:szCs w:val="21"/>
          <w:highlight w:val="none"/>
          <w:lang w:eastAsia="zh-CN"/>
        </w:rPr>
        <w:t>汽车专项分期</w:t>
      </w:r>
      <w:r>
        <w:rPr>
          <w:rFonts w:hint="eastAsia" w:ascii="宋体" w:hAnsi="宋体" w:eastAsia="宋体"/>
          <w:color w:val="auto"/>
          <w:sz w:val="21"/>
          <w:szCs w:val="21"/>
          <w:highlight w:val="none"/>
        </w:rPr>
        <w:t>由第三方提供保证担保时，保证人承诺并遵守如下条款：</w:t>
      </w:r>
    </w:p>
    <w:p>
      <w:pPr>
        <w:adjustRightInd w:val="0"/>
        <w:snapToGrid w:val="0"/>
        <w:spacing w:line="360" w:lineRule="auto"/>
        <w:ind w:firstLine="422" w:firstLineChars="200"/>
        <w:rPr>
          <w:rFonts w:hint="eastAsia" w:ascii="宋体" w:hAnsi="宋体" w:eastAsia="宋体"/>
          <w:b/>
          <w:bCs/>
          <w:color w:val="auto"/>
          <w:sz w:val="21"/>
          <w:szCs w:val="21"/>
          <w:highlight w:val="none"/>
        </w:rPr>
      </w:pPr>
    </w:p>
    <w:p>
      <w:pPr>
        <w:widowControl w:val="0"/>
        <w:wordWrap/>
        <w:adjustRightInd w:val="0"/>
        <w:snapToGrid w:val="0"/>
        <w:spacing w:before="0" w:beforeLines="0" w:after="0" w:afterLines="0" w:line="360" w:lineRule="auto"/>
        <w:ind w:firstLine="422" w:firstLineChars="200"/>
        <w:textAlignment w:val="auto"/>
        <w:rPr>
          <w:rFonts w:hint="eastAsia" w:ascii="宋体" w:hAnsi="宋体"/>
          <w:b/>
          <w:bCs/>
          <w:color w:val="auto"/>
          <w:sz w:val="21"/>
          <w:szCs w:val="21"/>
          <w:highlight w:val="none"/>
          <w:lang w:val="en-US" w:eastAsia="zh-CN"/>
        </w:rPr>
      </w:pPr>
      <w:r>
        <w:rPr>
          <w:rFonts w:hint="eastAsia" w:ascii="宋体" w:hAnsi="宋体"/>
          <w:b/>
          <w:bCs/>
          <w:color w:val="auto"/>
          <w:sz w:val="21"/>
          <w:szCs w:val="21"/>
          <w:highlight w:val="none"/>
          <w:lang w:eastAsia="zh-CN"/>
        </w:rPr>
        <w:t>第二十五条</w:t>
      </w:r>
      <w:r>
        <w:rPr>
          <w:rFonts w:hint="eastAsia" w:ascii="宋体" w:hAnsi="宋体"/>
          <w:b/>
          <w:bCs/>
          <w:color w:val="auto"/>
          <w:sz w:val="21"/>
          <w:szCs w:val="21"/>
          <w:highlight w:val="none"/>
          <w:lang w:val="en-US" w:eastAsia="zh-CN"/>
        </w:rPr>
        <w:t xml:space="preserve">  保证</w:t>
      </w:r>
    </w:p>
    <w:p>
      <w:pPr>
        <w:widowControl w:val="0"/>
        <w:wordWrap/>
        <w:adjustRightInd w:val="0"/>
        <w:snapToGrid w:val="0"/>
        <w:spacing w:before="0" w:beforeLines="0" w:after="0" w:afterLines="0" w:line="360" w:lineRule="auto"/>
        <w:ind w:firstLine="412" w:firstLineChars="200"/>
        <w:textAlignment w:val="auto"/>
        <w:rPr>
          <w:rFonts w:hint="eastAsia" w:ascii="宋体" w:hAnsi="宋体" w:eastAsia="宋体"/>
          <w:color w:val="auto"/>
          <w:sz w:val="21"/>
          <w:szCs w:val="21"/>
          <w:highlight w:val="none"/>
        </w:rPr>
      </w:pPr>
      <w:r>
        <w:rPr>
          <w:rFonts w:hint="eastAsia" w:ascii="宋体" w:hAnsi="宋体" w:eastAsia="宋体"/>
          <w:color w:val="auto"/>
          <w:spacing w:val="-2"/>
          <w:sz w:val="21"/>
          <w:szCs w:val="21"/>
          <w:highlight w:val="none"/>
        </w:rPr>
        <w:t>保证人承担保证责任的范围按</w:t>
      </w:r>
      <w:r>
        <w:rPr>
          <w:rFonts w:hint="eastAsia" w:ascii="宋体" w:hAnsi="宋体"/>
          <w:color w:val="auto"/>
          <w:spacing w:val="-2"/>
          <w:sz w:val="21"/>
          <w:szCs w:val="21"/>
          <w:highlight w:val="none"/>
          <w:lang w:eastAsia="zh-CN"/>
        </w:rPr>
        <w:t>本条第</w:t>
      </w:r>
      <w:r>
        <w:rPr>
          <w:rFonts w:hint="eastAsia" w:ascii="宋体" w:hAnsi="宋体" w:eastAsia="宋体"/>
          <w:color w:val="000000" w:themeColor="text1"/>
          <w:spacing w:val="-2"/>
          <w:sz w:val="21"/>
          <w:szCs w:val="21"/>
          <w:highlight w:val="none"/>
          <w:u w:val="single"/>
          <w14:textFill>
            <w14:solidFill>
              <w14:schemeClr w14:val="tx1"/>
            </w14:solidFill>
          </w14:textFill>
        </w:rPr>
        <w:t xml:space="preserve"> </w:t>
      </w:r>
      <w:r>
        <w:rPr>
          <w:rFonts w:hint="eastAsia" w:ascii="宋体" w:hAnsi="宋体"/>
          <w:color w:val="000000" w:themeColor="text1"/>
          <w:spacing w:val="-2"/>
          <w:sz w:val="21"/>
          <w:szCs w:val="21"/>
          <w:highlight w:val="none"/>
          <w:u w:val="single"/>
          <w:lang w:val="en-US" w:eastAsia="zh-CN"/>
          <w14:textFill>
            <w14:solidFill>
              <w14:schemeClr w14:val="tx1"/>
            </w14:solidFill>
          </w14:textFill>
        </w:rPr>
        <w:t>1</w:t>
      </w:r>
      <w:r>
        <w:rPr>
          <w:rFonts w:hint="eastAsia" w:ascii="宋体" w:hAnsi="宋体" w:eastAsia="宋体"/>
          <w:color w:val="000000" w:themeColor="text1"/>
          <w:spacing w:val="-2"/>
          <w:sz w:val="21"/>
          <w:szCs w:val="21"/>
          <w:highlight w:val="none"/>
          <w:u w:val="single"/>
          <w14:textFill>
            <w14:solidFill>
              <w14:schemeClr w14:val="tx1"/>
            </w14:solidFill>
          </w14:textFill>
        </w:rPr>
        <w:t xml:space="preserve"> </w:t>
      </w:r>
      <w:r>
        <w:rPr>
          <w:rFonts w:hint="eastAsia" w:ascii="宋体" w:hAnsi="宋体"/>
          <w:color w:val="auto"/>
          <w:spacing w:val="-2"/>
          <w:sz w:val="21"/>
          <w:szCs w:val="21"/>
          <w:highlight w:val="none"/>
          <w:u w:val="none"/>
          <w:lang w:eastAsia="zh-CN"/>
        </w:rPr>
        <w:t>款</w:t>
      </w:r>
      <w:r>
        <w:rPr>
          <w:rFonts w:hint="eastAsia" w:ascii="宋体" w:hAnsi="宋体" w:eastAsia="宋体"/>
          <w:color w:val="auto"/>
          <w:spacing w:val="-2"/>
          <w:sz w:val="21"/>
          <w:szCs w:val="21"/>
          <w:highlight w:val="none"/>
        </w:rPr>
        <w:t>确定</w:t>
      </w:r>
      <w:r>
        <w:rPr>
          <w:rFonts w:hint="eastAsia" w:ascii="宋体" w:hAnsi="宋体"/>
          <w:color w:val="auto"/>
          <w:spacing w:val="-2"/>
          <w:sz w:val="21"/>
          <w:szCs w:val="21"/>
          <w:highlight w:val="none"/>
          <w:lang w:eastAsia="zh-CN"/>
        </w:rPr>
        <w:t>：</w:t>
      </w:r>
    </w:p>
    <w:p>
      <w:pPr>
        <w:widowControl w:val="0"/>
        <w:wordWrap/>
        <w:adjustRightInd w:val="0"/>
        <w:snapToGrid w:val="0"/>
        <w:spacing w:before="0" w:beforeLines="0" w:after="0" w:afterLines="0" w:line="360" w:lineRule="auto"/>
        <w:ind w:firstLine="422" w:firstLineChars="200"/>
        <w:textAlignment w:val="auto"/>
        <w:rPr>
          <w:rFonts w:hint="eastAsia" w:ascii="宋体" w:hAnsi="宋体" w:eastAsia="宋体"/>
          <w:color w:val="auto"/>
          <w:sz w:val="21"/>
          <w:szCs w:val="21"/>
          <w:highlight w:val="none"/>
        </w:rPr>
      </w:pPr>
      <w:r>
        <w:rPr>
          <w:rFonts w:hint="eastAsia" w:ascii="宋体" w:hAnsi="宋体"/>
          <w:b/>
          <w:bCs/>
          <w:color w:val="auto"/>
          <w:sz w:val="21"/>
          <w:szCs w:val="21"/>
          <w:highlight w:val="none"/>
          <w:lang w:eastAsia="zh-CN"/>
        </w:rPr>
        <w:t>2</w:t>
      </w:r>
      <w:r>
        <w:rPr>
          <w:rFonts w:hint="eastAsia" w:ascii="宋体" w:hAnsi="宋体"/>
          <w:b/>
          <w:bCs/>
          <w:color w:val="auto"/>
          <w:sz w:val="21"/>
          <w:szCs w:val="21"/>
          <w:highlight w:val="none"/>
          <w:lang w:val="en-US" w:eastAsia="zh-CN"/>
        </w:rPr>
        <w:t>5.</w:t>
      </w:r>
      <w:r>
        <w:rPr>
          <w:rFonts w:hint="eastAsia" w:ascii="宋体" w:hAnsi="宋体" w:eastAsia="宋体"/>
          <w:b/>
          <w:bCs/>
          <w:color w:val="auto"/>
          <w:sz w:val="21"/>
          <w:szCs w:val="21"/>
          <w:highlight w:val="none"/>
        </w:rPr>
        <w:t>1</w:t>
      </w:r>
      <w:r>
        <w:rPr>
          <w:rFonts w:hint="eastAsia" w:ascii="宋体" w:hAnsi="宋体" w:eastAsia="宋体"/>
          <w:color w:val="auto"/>
          <w:sz w:val="21"/>
          <w:szCs w:val="21"/>
          <w:highlight w:val="none"/>
        </w:rPr>
        <w:t xml:space="preserve">  全程连带责任保证：保证人对本合同项下全部</w:t>
      </w:r>
      <w:r>
        <w:rPr>
          <w:rFonts w:hint="eastAsia" w:ascii="宋体" w:hAnsi="宋体"/>
          <w:color w:val="auto"/>
          <w:sz w:val="21"/>
          <w:szCs w:val="21"/>
          <w:highlight w:val="none"/>
          <w:lang w:eastAsia="zh-CN"/>
        </w:rPr>
        <w:t>分期付款透支</w:t>
      </w:r>
      <w:r>
        <w:rPr>
          <w:rFonts w:hint="eastAsia" w:ascii="宋体" w:hAnsi="宋体" w:eastAsia="宋体"/>
          <w:color w:val="auto"/>
          <w:sz w:val="21"/>
          <w:szCs w:val="21"/>
          <w:highlight w:val="none"/>
        </w:rPr>
        <w:t>本金、利息、</w:t>
      </w:r>
      <w:r>
        <w:rPr>
          <w:rFonts w:hint="eastAsia" w:ascii="宋体" w:hAnsi="宋体"/>
          <w:color w:val="auto"/>
          <w:sz w:val="21"/>
          <w:szCs w:val="21"/>
          <w:highlight w:val="none"/>
          <w:lang w:eastAsia="zh-CN"/>
        </w:rPr>
        <w:t>手续费、</w:t>
      </w:r>
      <w:r>
        <w:rPr>
          <w:rFonts w:hint="eastAsia" w:ascii="宋体" w:hAnsi="宋体" w:eastAsia="宋体"/>
          <w:color w:val="auto"/>
          <w:sz w:val="21"/>
          <w:szCs w:val="21"/>
          <w:highlight w:val="none"/>
        </w:rPr>
        <w:t>违约金、</w:t>
      </w:r>
      <w:r>
        <w:rPr>
          <w:rFonts w:hint="eastAsia" w:ascii="宋体" w:hAnsi="宋体"/>
          <w:color w:val="auto"/>
          <w:sz w:val="21"/>
          <w:szCs w:val="21"/>
          <w:highlight w:val="none"/>
          <w:lang w:eastAsia="zh-CN"/>
        </w:rPr>
        <w:t>分期款项发放</w:t>
      </w:r>
      <w:r>
        <w:rPr>
          <w:rFonts w:hint="eastAsia" w:ascii="宋体" w:hAnsi="宋体" w:eastAsia="宋体"/>
          <w:color w:val="auto"/>
          <w:sz w:val="21"/>
          <w:szCs w:val="21"/>
          <w:highlight w:val="none"/>
        </w:rPr>
        <w:t>人实现债权的费用和</w:t>
      </w:r>
      <w:r>
        <w:rPr>
          <w:rFonts w:hint="eastAsia" w:ascii="宋体" w:hAnsi="宋体"/>
          <w:color w:val="auto"/>
          <w:sz w:val="21"/>
          <w:szCs w:val="21"/>
          <w:highlight w:val="none"/>
          <w:lang w:eastAsia="zh-CN"/>
        </w:rPr>
        <w:t>分期付款申请</w:t>
      </w:r>
      <w:r>
        <w:rPr>
          <w:rFonts w:hint="eastAsia" w:ascii="宋体" w:hAnsi="宋体" w:eastAsia="宋体"/>
          <w:color w:val="auto"/>
          <w:sz w:val="21"/>
          <w:szCs w:val="21"/>
          <w:highlight w:val="none"/>
        </w:rPr>
        <w:t>人所有其他应付费用承担连带保证责任。保证人为分期付款申请人提供的保证担保的保证期间为自主债务履行期届满（即最后一期还款到期日届满）之次日起</w:t>
      </w:r>
      <w:r>
        <w:rPr>
          <w:rFonts w:hint="eastAsia" w:ascii="宋体" w:hAnsi="宋体"/>
          <w:color w:val="auto"/>
          <w:sz w:val="21"/>
          <w:szCs w:val="21"/>
          <w:highlight w:val="none"/>
          <w:lang w:eastAsia="zh-CN"/>
        </w:rPr>
        <w:t>三</w:t>
      </w:r>
      <w:r>
        <w:rPr>
          <w:rFonts w:hint="eastAsia" w:ascii="宋体" w:hAnsi="宋体" w:eastAsia="宋体"/>
          <w:color w:val="auto"/>
          <w:sz w:val="21"/>
          <w:szCs w:val="21"/>
          <w:highlight w:val="none"/>
        </w:rPr>
        <w:t>年；分期款项发放人依约要求分期付款申请人提前清偿主债务的，则保证期间为主债务提前到期日之次日起</w:t>
      </w:r>
      <w:r>
        <w:rPr>
          <w:rFonts w:hint="eastAsia" w:ascii="宋体" w:hAnsi="宋体"/>
          <w:color w:val="auto"/>
          <w:sz w:val="21"/>
          <w:szCs w:val="21"/>
          <w:highlight w:val="none"/>
          <w:lang w:eastAsia="zh-CN"/>
        </w:rPr>
        <w:t>三</w:t>
      </w:r>
      <w:r>
        <w:rPr>
          <w:rFonts w:hint="eastAsia" w:ascii="宋体" w:hAnsi="宋体" w:eastAsia="宋体"/>
          <w:color w:val="auto"/>
          <w:sz w:val="21"/>
          <w:szCs w:val="21"/>
          <w:highlight w:val="none"/>
        </w:rPr>
        <w:t>年。</w:t>
      </w:r>
    </w:p>
    <w:p>
      <w:pPr>
        <w:widowControl w:val="0"/>
        <w:wordWrap/>
        <w:adjustRightInd w:val="0"/>
        <w:snapToGrid w:val="0"/>
        <w:spacing w:before="0" w:beforeLines="0" w:after="0" w:afterLines="0" w:line="360" w:lineRule="auto"/>
        <w:ind w:firstLine="422" w:firstLineChars="200"/>
        <w:textAlignment w:val="auto"/>
        <w:rPr>
          <w:rFonts w:hint="eastAsia" w:ascii="宋体" w:hAnsi="宋体" w:eastAsia="宋体"/>
          <w:color w:val="auto"/>
          <w:szCs w:val="21"/>
          <w:highlight w:val="none"/>
          <w:lang w:val="en-US" w:eastAsia="zh-CN"/>
        </w:rPr>
      </w:pPr>
      <w:r>
        <w:rPr>
          <w:rFonts w:hint="eastAsia" w:ascii="宋体" w:hAnsi="宋体"/>
          <w:b/>
          <w:bCs/>
          <w:color w:val="auto"/>
          <w:sz w:val="21"/>
          <w:szCs w:val="21"/>
          <w:highlight w:val="none"/>
          <w:lang w:eastAsia="zh-CN"/>
        </w:rPr>
        <w:t>2</w:t>
      </w:r>
      <w:r>
        <w:rPr>
          <w:rFonts w:hint="eastAsia" w:ascii="宋体" w:hAnsi="宋体"/>
          <w:b/>
          <w:bCs/>
          <w:color w:val="auto"/>
          <w:sz w:val="21"/>
          <w:szCs w:val="21"/>
          <w:highlight w:val="none"/>
          <w:lang w:val="en-US" w:eastAsia="zh-CN"/>
        </w:rPr>
        <w:t>5</w:t>
      </w:r>
      <w:r>
        <w:rPr>
          <w:rFonts w:hint="eastAsia" w:ascii="宋体" w:hAnsi="宋体" w:eastAsia="宋体"/>
          <w:b/>
          <w:bCs/>
          <w:color w:val="auto"/>
          <w:sz w:val="21"/>
          <w:szCs w:val="21"/>
          <w:highlight w:val="none"/>
        </w:rPr>
        <w:t xml:space="preserve">.2 </w:t>
      </w:r>
      <w:r>
        <w:rPr>
          <w:rFonts w:hint="eastAsia" w:ascii="宋体" w:hAnsi="宋体" w:eastAsia="宋体"/>
          <w:color w:val="auto"/>
          <w:sz w:val="21"/>
          <w:szCs w:val="21"/>
          <w:highlight w:val="none"/>
        </w:rPr>
        <w:t xml:space="preserve"> 阶段性连带责任保证：保证人对本合同项下全部</w:t>
      </w:r>
      <w:r>
        <w:rPr>
          <w:rFonts w:hint="eastAsia" w:ascii="宋体" w:hAnsi="宋体"/>
          <w:color w:val="auto"/>
          <w:sz w:val="21"/>
          <w:szCs w:val="21"/>
          <w:highlight w:val="none"/>
          <w:lang w:eastAsia="zh-CN"/>
        </w:rPr>
        <w:t>分期付款透支</w:t>
      </w:r>
      <w:r>
        <w:rPr>
          <w:rFonts w:hint="eastAsia" w:ascii="宋体" w:hAnsi="宋体" w:eastAsia="宋体"/>
          <w:color w:val="auto"/>
          <w:sz w:val="21"/>
          <w:szCs w:val="21"/>
          <w:highlight w:val="none"/>
        </w:rPr>
        <w:t>本金、利息、</w:t>
      </w:r>
      <w:r>
        <w:rPr>
          <w:rFonts w:hint="eastAsia" w:ascii="宋体" w:hAnsi="宋体"/>
          <w:color w:val="auto"/>
          <w:sz w:val="21"/>
          <w:szCs w:val="21"/>
          <w:highlight w:val="none"/>
          <w:lang w:eastAsia="zh-CN"/>
        </w:rPr>
        <w:t>手续费、</w:t>
      </w:r>
      <w:r>
        <w:rPr>
          <w:rFonts w:hint="eastAsia" w:ascii="宋体" w:hAnsi="宋体" w:eastAsia="宋体"/>
          <w:color w:val="auto"/>
          <w:sz w:val="21"/>
          <w:szCs w:val="21"/>
          <w:highlight w:val="none"/>
        </w:rPr>
        <w:t>违约金、</w:t>
      </w:r>
      <w:r>
        <w:rPr>
          <w:rFonts w:hint="eastAsia" w:ascii="宋体" w:hAnsi="宋体"/>
          <w:color w:val="auto"/>
          <w:sz w:val="21"/>
          <w:szCs w:val="21"/>
          <w:highlight w:val="none"/>
          <w:lang w:eastAsia="zh-CN"/>
        </w:rPr>
        <w:t>分期款项发放</w:t>
      </w:r>
      <w:r>
        <w:rPr>
          <w:rFonts w:hint="eastAsia" w:ascii="宋体" w:hAnsi="宋体" w:eastAsia="宋体"/>
          <w:color w:val="auto"/>
          <w:sz w:val="21"/>
          <w:szCs w:val="21"/>
          <w:highlight w:val="none"/>
        </w:rPr>
        <w:t>人实现债权的费用和</w:t>
      </w:r>
      <w:r>
        <w:rPr>
          <w:rFonts w:hint="eastAsia" w:ascii="宋体" w:hAnsi="宋体"/>
          <w:color w:val="auto"/>
          <w:sz w:val="21"/>
          <w:szCs w:val="21"/>
          <w:highlight w:val="none"/>
          <w:lang w:eastAsia="zh-CN"/>
        </w:rPr>
        <w:t>分期付款申请</w:t>
      </w:r>
      <w:r>
        <w:rPr>
          <w:rFonts w:hint="eastAsia" w:ascii="宋体" w:hAnsi="宋体" w:eastAsia="宋体"/>
          <w:color w:val="auto"/>
          <w:sz w:val="21"/>
          <w:szCs w:val="21"/>
          <w:highlight w:val="none"/>
        </w:rPr>
        <w:t>人所有其他应付费用承担连带保证责任</w:t>
      </w:r>
      <w:r>
        <w:rPr>
          <w:rFonts w:hint="eastAsia" w:ascii="宋体" w:hAnsi="宋体"/>
          <w:color w:val="auto"/>
          <w:sz w:val="21"/>
          <w:szCs w:val="21"/>
          <w:highlight w:val="none"/>
          <w:lang w:eastAsia="zh-CN"/>
        </w:rPr>
        <w:t>。保证人</w:t>
      </w:r>
      <w:r>
        <w:rPr>
          <w:rFonts w:hint="eastAsia" w:ascii="宋体" w:hAnsi="宋体"/>
          <w:color w:val="auto"/>
          <w:szCs w:val="21"/>
          <w:highlight w:val="none"/>
        </w:rPr>
        <w:t>为</w:t>
      </w:r>
      <w:r>
        <w:rPr>
          <w:rFonts w:hint="eastAsia" w:ascii="宋体" w:hAnsi="宋体"/>
          <w:color w:val="auto"/>
          <w:szCs w:val="21"/>
          <w:highlight w:val="none"/>
          <w:lang w:eastAsia="zh-CN"/>
        </w:rPr>
        <w:t>分期付款</w:t>
      </w:r>
      <w:r>
        <w:rPr>
          <w:rFonts w:hint="eastAsia" w:ascii="宋体" w:hAnsi="宋体"/>
          <w:color w:val="auto"/>
          <w:szCs w:val="21"/>
          <w:highlight w:val="none"/>
        </w:rPr>
        <w:t>申请人提供的保证担保的保证期间为自</w:t>
      </w:r>
      <w:r>
        <w:rPr>
          <w:rFonts w:hint="eastAsia" w:ascii="宋体" w:hAnsi="宋体"/>
          <w:color w:val="auto"/>
          <w:szCs w:val="21"/>
          <w:highlight w:val="none"/>
          <w:lang w:eastAsia="zh-CN"/>
        </w:rPr>
        <w:t>分期款项发放人</w:t>
      </w:r>
      <w:r>
        <w:rPr>
          <w:rFonts w:hint="eastAsia" w:ascii="宋体" w:hAnsi="宋体"/>
          <w:color w:val="auto"/>
          <w:szCs w:val="21"/>
          <w:highlight w:val="none"/>
        </w:rPr>
        <w:t>放款之日起至抵押登记手续已办理完毕，且记载有正式抵押登记信息的抵押物他项权证书交付给</w:t>
      </w:r>
      <w:r>
        <w:rPr>
          <w:rFonts w:hint="eastAsia" w:ascii="宋体" w:hAnsi="宋体"/>
          <w:color w:val="auto"/>
          <w:szCs w:val="21"/>
          <w:highlight w:val="none"/>
          <w:lang w:eastAsia="zh-CN"/>
        </w:rPr>
        <w:t>分期付款发放人</w:t>
      </w:r>
      <w:r>
        <w:rPr>
          <w:rFonts w:hint="eastAsia" w:ascii="宋体" w:hAnsi="宋体"/>
          <w:color w:val="auto"/>
          <w:szCs w:val="21"/>
          <w:highlight w:val="none"/>
        </w:rPr>
        <w:t>确认之日止。</w:t>
      </w:r>
    </w:p>
    <w:p>
      <w:pPr>
        <w:widowControl w:val="0"/>
        <w:wordWrap/>
        <w:adjustRightInd w:val="0"/>
        <w:snapToGrid w:val="0"/>
        <w:spacing w:before="0" w:beforeLines="0" w:after="0" w:afterLines="0" w:line="360" w:lineRule="auto"/>
        <w:ind w:firstLine="420" w:firstLineChars="200"/>
        <w:textAlignment w:val="auto"/>
        <w:rPr>
          <w:rFonts w:hint="eastAsia" w:ascii="宋体" w:hAnsi="宋体" w:eastAsia="宋体"/>
          <w:color w:val="auto"/>
          <w:sz w:val="21"/>
          <w:szCs w:val="21"/>
          <w:highlight w:val="none"/>
        </w:rPr>
      </w:pPr>
    </w:p>
    <w:p>
      <w:pPr>
        <w:widowControl w:val="0"/>
        <w:wordWrap/>
        <w:adjustRightInd w:val="0"/>
        <w:snapToGrid w:val="0"/>
        <w:spacing w:before="0" w:beforeLines="0" w:after="0" w:afterLines="0" w:line="360" w:lineRule="auto"/>
        <w:ind w:firstLine="422" w:firstLineChars="200"/>
        <w:textAlignment w:val="auto"/>
        <w:rPr>
          <w:rFonts w:hint="eastAsia" w:ascii="宋体" w:hAnsi="宋体" w:eastAsia="宋体"/>
          <w:b/>
          <w:bCs/>
          <w:color w:val="auto"/>
          <w:sz w:val="21"/>
          <w:szCs w:val="21"/>
          <w:highlight w:val="none"/>
        </w:rPr>
      </w:pPr>
      <w:r>
        <w:rPr>
          <w:rFonts w:hint="eastAsia" w:ascii="宋体" w:hAnsi="宋体" w:eastAsia="宋体"/>
          <w:b/>
          <w:bCs/>
          <w:color w:val="auto"/>
          <w:sz w:val="21"/>
          <w:szCs w:val="21"/>
          <w:highlight w:val="none"/>
        </w:rPr>
        <w:t>第二十</w:t>
      </w:r>
      <w:r>
        <w:rPr>
          <w:rFonts w:hint="eastAsia" w:ascii="宋体" w:hAnsi="宋体"/>
          <w:b/>
          <w:bCs/>
          <w:color w:val="auto"/>
          <w:sz w:val="21"/>
          <w:szCs w:val="21"/>
          <w:highlight w:val="none"/>
          <w:lang w:eastAsia="zh-CN"/>
        </w:rPr>
        <w:t>六</w:t>
      </w:r>
      <w:r>
        <w:rPr>
          <w:rFonts w:hint="eastAsia" w:ascii="宋体" w:hAnsi="宋体" w:eastAsia="宋体"/>
          <w:b/>
          <w:bCs/>
          <w:color w:val="auto"/>
          <w:sz w:val="21"/>
          <w:szCs w:val="21"/>
          <w:highlight w:val="none"/>
        </w:rPr>
        <w:t>条</w:t>
      </w:r>
      <w:r>
        <w:rPr>
          <w:rFonts w:ascii="宋体" w:hAnsi="宋体" w:eastAsia="宋体"/>
          <w:b/>
          <w:bCs/>
          <w:color w:val="auto"/>
          <w:sz w:val="21"/>
          <w:szCs w:val="21"/>
          <w:highlight w:val="none"/>
        </w:rPr>
        <w:t xml:space="preserve">  </w:t>
      </w:r>
      <w:r>
        <w:rPr>
          <w:rFonts w:hint="eastAsia" w:ascii="宋体" w:hAnsi="宋体" w:eastAsia="宋体"/>
          <w:b/>
          <w:bCs/>
          <w:color w:val="auto"/>
          <w:sz w:val="21"/>
          <w:szCs w:val="21"/>
          <w:highlight w:val="none"/>
        </w:rPr>
        <w:t>保证方式</w:t>
      </w:r>
    </w:p>
    <w:p>
      <w:pPr>
        <w:widowControl w:val="0"/>
        <w:wordWrap/>
        <w:adjustRightInd w:val="0"/>
        <w:snapToGrid w:val="0"/>
        <w:spacing w:before="0" w:beforeLines="0" w:after="0" w:afterLines="0" w:line="360" w:lineRule="auto"/>
        <w:ind w:firstLine="420" w:firstLineChars="200"/>
        <w:textAlignment w:val="auto"/>
        <w:rPr>
          <w:rFonts w:hint="eastAsia" w:ascii="宋体" w:hAnsi="宋体" w:eastAsia="宋体"/>
          <w:color w:val="auto"/>
          <w:sz w:val="21"/>
          <w:szCs w:val="21"/>
          <w:highlight w:val="none"/>
        </w:rPr>
      </w:pPr>
      <w:r>
        <w:rPr>
          <w:rFonts w:hint="eastAsia" w:ascii="宋体" w:hAnsi="宋体" w:eastAsia="宋体"/>
          <w:color w:val="auto"/>
          <w:sz w:val="21"/>
          <w:szCs w:val="21"/>
          <w:highlight w:val="none"/>
        </w:rPr>
        <w:t>保证人自愿向</w:t>
      </w:r>
      <w:r>
        <w:rPr>
          <w:rFonts w:hint="eastAsia" w:ascii="宋体" w:hAnsi="宋体"/>
          <w:color w:val="auto"/>
          <w:sz w:val="21"/>
          <w:szCs w:val="21"/>
          <w:highlight w:val="none"/>
          <w:lang w:eastAsia="zh-CN"/>
        </w:rPr>
        <w:t>分期款项发放</w:t>
      </w:r>
      <w:r>
        <w:rPr>
          <w:rFonts w:hint="eastAsia" w:ascii="宋体" w:hAnsi="宋体" w:eastAsia="宋体"/>
          <w:color w:val="auto"/>
          <w:sz w:val="21"/>
          <w:szCs w:val="21"/>
          <w:highlight w:val="none"/>
        </w:rPr>
        <w:t>人提供连带责任保证。若保证人与</w:t>
      </w:r>
      <w:r>
        <w:rPr>
          <w:rFonts w:hint="eastAsia" w:ascii="宋体" w:hAnsi="宋体"/>
          <w:color w:val="auto"/>
          <w:sz w:val="21"/>
          <w:szCs w:val="21"/>
          <w:highlight w:val="none"/>
          <w:lang w:eastAsia="zh-CN"/>
        </w:rPr>
        <w:t>分期款项发放</w:t>
      </w:r>
      <w:r>
        <w:rPr>
          <w:rFonts w:hint="eastAsia" w:ascii="宋体" w:hAnsi="宋体" w:eastAsia="宋体"/>
          <w:color w:val="auto"/>
          <w:sz w:val="21"/>
          <w:szCs w:val="21"/>
          <w:highlight w:val="none"/>
        </w:rPr>
        <w:t>人另行签订</w:t>
      </w:r>
      <w:r>
        <w:rPr>
          <w:rFonts w:hint="eastAsia" w:ascii="宋体" w:hAnsi="宋体"/>
          <w:color w:val="auto"/>
          <w:sz w:val="21"/>
          <w:szCs w:val="21"/>
          <w:highlight w:val="none"/>
          <w:lang w:eastAsia="zh-CN"/>
        </w:rPr>
        <w:t>担保合同，</w:t>
      </w:r>
      <w:r>
        <w:rPr>
          <w:rFonts w:hint="eastAsia" w:ascii="宋体" w:hAnsi="宋体" w:eastAsia="宋体"/>
          <w:color w:val="auto"/>
          <w:sz w:val="21"/>
          <w:szCs w:val="21"/>
          <w:highlight w:val="none"/>
        </w:rPr>
        <w:t>或保证人与</w:t>
      </w:r>
      <w:r>
        <w:rPr>
          <w:rFonts w:hint="eastAsia" w:ascii="宋体" w:hAnsi="宋体"/>
          <w:color w:val="auto"/>
          <w:sz w:val="21"/>
          <w:szCs w:val="21"/>
          <w:highlight w:val="none"/>
          <w:lang w:eastAsia="zh-CN"/>
        </w:rPr>
        <w:t>分期款项发放</w:t>
      </w:r>
      <w:r>
        <w:rPr>
          <w:rFonts w:hint="eastAsia" w:ascii="宋体" w:hAnsi="宋体" w:eastAsia="宋体"/>
          <w:color w:val="auto"/>
          <w:sz w:val="21"/>
          <w:szCs w:val="21"/>
          <w:highlight w:val="none"/>
        </w:rPr>
        <w:t>人签订的相关协议中包括保证金质押条款且本合同项下</w:t>
      </w:r>
      <w:r>
        <w:rPr>
          <w:rFonts w:hint="eastAsia" w:ascii="宋体" w:hAnsi="宋体"/>
          <w:color w:val="auto"/>
          <w:sz w:val="21"/>
          <w:szCs w:val="21"/>
          <w:highlight w:val="none"/>
          <w:lang w:eastAsia="zh-CN"/>
        </w:rPr>
        <w:t>汽车专项分期</w:t>
      </w:r>
      <w:r>
        <w:rPr>
          <w:rFonts w:hint="eastAsia" w:ascii="宋体" w:hAnsi="宋体" w:eastAsia="宋体"/>
          <w:color w:val="auto"/>
          <w:sz w:val="21"/>
          <w:szCs w:val="21"/>
          <w:highlight w:val="none"/>
        </w:rPr>
        <w:t>属于约定担保范围的，无论保证人是否仅以保证人的名义在本合同中签章，保证人还应对</w:t>
      </w:r>
      <w:r>
        <w:rPr>
          <w:rFonts w:hint="eastAsia" w:ascii="宋体" w:hAnsi="宋体"/>
          <w:color w:val="auto"/>
          <w:sz w:val="21"/>
          <w:szCs w:val="21"/>
          <w:highlight w:val="none"/>
          <w:lang w:eastAsia="zh-CN"/>
        </w:rPr>
        <w:t>汽车专项分期</w:t>
      </w:r>
      <w:r>
        <w:rPr>
          <w:rFonts w:hint="eastAsia" w:ascii="宋体" w:hAnsi="宋体" w:eastAsia="宋体"/>
          <w:color w:val="auto"/>
          <w:sz w:val="21"/>
          <w:szCs w:val="21"/>
          <w:highlight w:val="none"/>
        </w:rPr>
        <w:t>承担保证金质押</w:t>
      </w:r>
      <w:r>
        <w:rPr>
          <w:rFonts w:hint="eastAsia" w:ascii="宋体" w:hAnsi="宋体"/>
          <w:color w:val="auto"/>
          <w:sz w:val="21"/>
          <w:szCs w:val="21"/>
          <w:highlight w:val="none"/>
          <w:lang w:eastAsia="zh-CN"/>
        </w:rPr>
        <w:t>或相应的</w:t>
      </w:r>
      <w:r>
        <w:rPr>
          <w:rFonts w:hint="eastAsia" w:ascii="宋体" w:hAnsi="宋体" w:eastAsia="宋体"/>
          <w:color w:val="auto"/>
          <w:sz w:val="21"/>
          <w:szCs w:val="21"/>
          <w:highlight w:val="none"/>
        </w:rPr>
        <w:t>担保责任；本合同关于保证担保的相关约定与</w:t>
      </w:r>
      <w:r>
        <w:rPr>
          <w:rFonts w:hint="eastAsia" w:ascii="宋体" w:hAnsi="宋体"/>
          <w:color w:val="auto"/>
          <w:sz w:val="21"/>
          <w:szCs w:val="21"/>
          <w:highlight w:val="none"/>
          <w:lang w:eastAsia="zh-CN"/>
        </w:rPr>
        <w:t>分期款项发放</w:t>
      </w:r>
      <w:r>
        <w:rPr>
          <w:rFonts w:hint="eastAsia" w:ascii="宋体" w:hAnsi="宋体" w:eastAsia="宋体"/>
          <w:color w:val="auto"/>
          <w:sz w:val="21"/>
          <w:szCs w:val="21"/>
          <w:highlight w:val="none"/>
        </w:rPr>
        <w:t>人、保证人签订的其他合同冲突的，以本合同的约定为准</w:t>
      </w:r>
      <w:r>
        <w:rPr>
          <w:rFonts w:hint="eastAsia" w:ascii="宋体" w:hAnsi="宋体"/>
          <w:color w:val="auto"/>
          <w:sz w:val="21"/>
          <w:szCs w:val="21"/>
          <w:highlight w:val="none"/>
          <w:lang w:eastAsia="zh-CN"/>
        </w:rPr>
        <w:t>。若保证人已与中国工商银行签订《中国工商银行信用卡汽车专项分期付款业务合作机构担保合同》的，以该担保合同约定为准</w:t>
      </w:r>
      <w:r>
        <w:rPr>
          <w:rFonts w:hint="eastAsia" w:ascii="宋体" w:hAnsi="宋体" w:eastAsia="宋体"/>
          <w:color w:val="auto"/>
          <w:sz w:val="21"/>
          <w:szCs w:val="21"/>
          <w:highlight w:val="none"/>
        </w:rPr>
        <w:t>。保证人承担保证责任后，有权向</w:t>
      </w:r>
      <w:r>
        <w:rPr>
          <w:rFonts w:hint="eastAsia" w:ascii="宋体" w:hAnsi="宋体"/>
          <w:color w:val="auto"/>
          <w:sz w:val="21"/>
          <w:szCs w:val="21"/>
          <w:highlight w:val="none"/>
          <w:lang w:eastAsia="zh-CN"/>
        </w:rPr>
        <w:t>债务人</w:t>
      </w:r>
      <w:r>
        <w:rPr>
          <w:rFonts w:hint="eastAsia" w:ascii="宋体" w:hAnsi="宋体" w:eastAsia="宋体"/>
          <w:color w:val="auto"/>
          <w:sz w:val="21"/>
          <w:szCs w:val="21"/>
          <w:highlight w:val="none"/>
        </w:rPr>
        <w:t>追偿。</w:t>
      </w:r>
    </w:p>
    <w:p>
      <w:pPr>
        <w:widowControl w:val="0"/>
        <w:wordWrap/>
        <w:adjustRightInd w:val="0"/>
        <w:snapToGrid w:val="0"/>
        <w:spacing w:before="0" w:beforeLines="0" w:after="0" w:afterLines="0" w:line="360" w:lineRule="auto"/>
        <w:ind w:firstLine="422" w:firstLineChars="200"/>
        <w:textAlignment w:val="auto"/>
        <w:rPr>
          <w:rFonts w:hint="eastAsia" w:ascii="宋体" w:hAnsi="宋体" w:eastAsia="宋体"/>
          <w:b/>
          <w:bCs/>
          <w:color w:val="auto"/>
          <w:kern w:val="24"/>
          <w:sz w:val="21"/>
          <w:szCs w:val="21"/>
          <w:highlight w:val="none"/>
        </w:rPr>
      </w:pPr>
      <w:r>
        <w:rPr>
          <w:rFonts w:hint="eastAsia" w:ascii="宋体" w:hAnsi="宋体"/>
          <w:b/>
          <w:bCs/>
          <w:color w:val="auto"/>
          <w:sz w:val="21"/>
          <w:szCs w:val="21"/>
          <w:highlight w:val="none"/>
          <w:lang w:eastAsia="zh-CN"/>
        </w:rPr>
        <w:t>第二十七条</w:t>
      </w:r>
      <w:r>
        <w:rPr>
          <w:rFonts w:hint="eastAsia" w:ascii="宋体" w:hAnsi="宋体"/>
          <w:color w:val="auto"/>
          <w:sz w:val="21"/>
          <w:szCs w:val="21"/>
          <w:highlight w:val="none"/>
          <w:lang w:val="en-US" w:eastAsia="zh-CN"/>
        </w:rPr>
        <w:t xml:space="preserve"> </w:t>
      </w:r>
      <w:r>
        <w:rPr>
          <w:rFonts w:hint="eastAsia" w:ascii="宋体" w:hAnsi="宋体" w:eastAsia="宋体"/>
          <w:b/>
          <w:bCs/>
          <w:color w:val="auto"/>
          <w:kern w:val="24"/>
          <w:sz w:val="21"/>
          <w:szCs w:val="21"/>
          <w:highlight w:val="none"/>
        </w:rPr>
        <w:t>扣收</w:t>
      </w:r>
    </w:p>
    <w:p>
      <w:pPr>
        <w:widowControl w:val="0"/>
        <w:wordWrap/>
        <w:adjustRightInd w:val="0"/>
        <w:snapToGrid w:val="0"/>
        <w:spacing w:before="0" w:beforeLines="0" w:after="0" w:afterLines="0" w:line="360" w:lineRule="auto"/>
        <w:ind w:firstLine="422" w:firstLineChars="200"/>
        <w:textAlignment w:val="auto"/>
        <w:rPr>
          <w:rFonts w:hint="eastAsia" w:ascii="宋体" w:hAnsi="宋体" w:eastAsia="宋体"/>
          <w:b/>
          <w:bCs/>
          <w:color w:val="auto"/>
          <w:kern w:val="24"/>
          <w:sz w:val="21"/>
          <w:szCs w:val="21"/>
          <w:highlight w:val="none"/>
        </w:rPr>
      </w:pPr>
      <w:r>
        <w:rPr>
          <w:rFonts w:hint="eastAsia" w:ascii="宋体" w:hAnsi="宋体" w:eastAsia="宋体"/>
          <w:b/>
          <w:bCs/>
          <w:color w:val="auto"/>
          <w:kern w:val="24"/>
          <w:sz w:val="21"/>
          <w:szCs w:val="21"/>
          <w:highlight w:val="none"/>
        </w:rPr>
        <w:t>保证人不按本合同约定履行保证担保责任的，保证人</w:t>
      </w:r>
      <w:r>
        <w:rPr>
          <w:rFonts w:hint="eastAsia" w:ascii="宋体" w:hAnsi="宋体" w:eastAsia="宋体"/>
          <w:b/>
          <w:bCs/>
          <w:color w:val="auto"/>
          <w:kern w:val="24"/>
          <w:sz w:val="21"/>
          <w:szCs w:val="21"/>
          <w:highlight w:val="none"/>
          <w:lang w:eastAsia="zh-CN"/>
        </w:rPr>
        <w:t>同意</w:t>
      </w:r>
      <w:r>
        <w:rPr>
          <w:rFonts w:hint="eastAsia" w:ascii="宋体" w:hAnsi="宋体"/>
          <w:b/>
          <w:bCs/>
          <w:color w:val="auto"/>
          <w:kern w:val="24"/>
          <w:sz w:val="21"/>
          <w:szCs w:val="21"/>
          <w:highlight w:val="none"/>
          <w:lang w:eastAsia="zh-CN"/>
        </w:rPr>
        <w:t>分期款项发放</w:t>
      </w:r>
      <w:r>
        <w:rPr>
          <w:rFonts w:hint="eastAsia" w:ascii="宋体" w:hAnsi="宋体" w:eastAsia="宋体"/>
          <w:b/>
          <w:bCs/>
          <w:color w:val="auto"/>
          <w:kern w:val="24"/>
          <w:sz w:val="21"/>
          <w:szCs w:val="21"/>
          <w:highlight w:val="none"/>
        </w:rPr>
        <w:t>人</w:t>
      </w:r>
      <w:r>
        <w:rPr>
          <w:rFonts w:hint="eastAsia" w:ascii="宋体" w:hAnsi="宋体" w:eastAsia="宋体"/>
          <w:b/>
          <w:bCs/>
          <w:color w:val="auto"/>
          <w:kern w:val="24"/>
          <w:sz w:val="21"/>
          <w:szCs w:val="21"/>
          <w:highlight w:val="none"/>
          <w:lang w:eastAsia="zh-CN"/>
        </w:rPr>
        <w:t>可</w:t>
      </w:r>
      <w:r>
        <w:rPr>
          <w:rFonts w:hint="eastAsia" w:ascii="宋体" w:hAnsi="宋体" w:eastAsia="宋体"/>
          <w:b/>
          <w:bCs/>
          <w:color w:val="auto"/>
          <w:kern w:val="24"/>
          <w:sz w:val="21"/>
          <w:szCs w:val="21"/>
          <w:highlight w:val="none"/>
        </w:rPr>
        <w:t>从保证人开立在中国工商银行的所有本外币账户中扣收相应款项用以清偿，直至借款人在本合同项下的所有债务全部清偿完毕为止。</w:t>
      </w:r>
      <w:r>
        <w:rPr>
          <w:rFonts w:hint="eastAsia" w:ascii="宋体" w:hAnsi="宋体"/>
          <w:b/>
          <w:bCs/>
          <w:color w:val="auto"/>
          <w:kern w:val="24"/>
          <w:sz w:val="21"/>
          <w:szCs w:val="21"/>
          <w:highlight w:val="none"/>
          <w:lang w:eastAsia="zh-CN"/>
        </w:rPr>
        <w:t>分期款项发放</w:t>
      </w:r>
      <w:r>
        <w:rPr>
          <w:rFonts w:hint="eastAsia" w:ascii="宋体" w:hAnsi="宋体" w:eastAsia="宋体"/>
          <w:b/>
          <w:bCs/>
          <w:color w:val="auto"/>
          <w:kern w:val="24"/>
          <w:sz w:val="21"/>
          <w:szCs w:val="21"/>
          <w:highlight w:val="none"/>
        </w:rPr>
        <w:t>人扣收款项不足以清偿借款人所有债务的，</w:t>
      </w:r>
      <w:r>
        <w:rPr>
          <w:rFonts w:hint="eastAsia" w:ascii="宋体" w:hAnsi="宋体"/>
          <w:b/>
          <w:bCs/>
          <w:color w:val="auto"/>
          <w:kern w:val="24"/>
          <w:sz w:val="21"/>
          <w:szCs w:val="21"/>
          <w:highlight w:val="none"/>
          <w:lang w:eastAsia="zh-CN"/>
        </w:rPr>
        <w:t>分期款项发放</w:t>
      </w:r>
      <w:r>
        <w:rPr>
          <w:rFonts w:hint="eastAsia" w:ascii="宋体" w:hAnsi="宋体" w:eastAsia="宋体"/>
          <w:b/>
          <w:bCs/>
          <w:color w:val="auto"/>
          <w:kern w:val="24"/>
          <w:sz w:val="21"/>
          <w:szCs w:val="21"/>
          <w:highlight w:val="none"/>
        </w:rPr>
        <w:t>人有权</w:t>
      </w:r>
      <w:r>
        <w:rPr>
          <w:rFonts w:hint="eastAsia" w:ascii="宋体" w:hAnsi="宋体" w:eastAsia="宋体"/>
          <w:b/>
          <w:bCs/>
          <w:color w:val="auto"/>
          <w:kern w:val="24"/>
          <w:sz w:val="21"/>
          <w:szCs w:val="21"/>
          <w:highlight w:val="none"/>
          <w:lang w:eastAsia="zh-CN"/>
        </w:rPr>
        <w:t>依法</w:t>
      </w:r>
      <w:r>
        <w:rPr>
          <w:rFonts w:hint="eastAsia" w:ascii="宋体" w:hAnsi="宋体" w:eastAsia="宋体"/>
          <w:b/>
          <w:bCs/>
          <w:color w:val="auto"/>
          <w:kern w:val="24"/>
          <w:sz w:val="21"/>
          <w:szCs w:val="21"/>
          <w:highlight w:val="none"/>
        </w:rPr>
        <w:t>决定清偿顺序。扣收保证人的定期存款的，按第</w:t>
      </w:r>
      <w:r>
        <w:rPr>
          <w:rFonts w:hint="eastAsia" w:ascii="宋体" w:hAnsi="宋体"/>
          <w:b/>
          <w:bCs/>
          <w:color w:val="auto"/>
          <w:kern w:val="24"/>
          <w:sz w:val="21"/>
          <w:szCs w:val="21"/>
          <w:highlight w:val="none"/>
          <w:lang w:val="en-US" w:eastAsia="zh-CN"/>
        </w:rPr>
        <w:t>9.2</w:t>
      </w:r>
      <w:r>
        <w:rPr>
          <w:rFonts w:hint="eastAsia" w:ascii="宋体" w:hAnsi="宋体" w:eastAsia="宋体"/>
          <w:b/>
          <w:bCs/>
          <w:color w:val="auto"/>
          <w:kern w:val="24"/>
          <w:sz w:val="21"/>
          <w:szCs w:val="21"/>
          <w:highlight w:val="none"/>
        </w:rPr>
        <w:t>条的约定执行。</w:t>
      </w:r>
      <w:r>
        <w:rPr>
          <w:rFonts w:hint="eastAsia" w:ascii="宋体" w:hAnsi="宋体"/>
          <w:b/>
          <w:bCs/>
          <w:color w:val="auto"/>
          <w:kern w:val="24"/>
          <w:sz w:val="21"/>
          <w:szCs w:val="21"/>
          <w:highlight w:val="none"/>
          <w:lang w:eastAsia="zh-CN"/>
        </w:rPr>
        <w:t>分期款项发放</w:t>
      </w:r>
      <w:r>
        <w:rPr>
          <w:rFonts w:hint="eastAsia" w:ascii="宋体" w:hAnsi="宋体" w:eastAsia="宋体"/>
          <w:b/>
          <w:bCs/>
          <w:color w:val="auto"/>
          <w:kern w:val="24"/>
          <w:sz w:val="21"/>
          <w:szCs w:val="21"/>
          <w:highlight w:val="none"/>
        </w:rPr>
        <w:t>人扣收时应当通知保证人，扣款通知发出后3天即视为送达。保证人对扣收有异议的，应当在扣款通知送达之日起7个工作日内以书面形式向</w:t>
      </w:r>
      <w:r>
        <w:rPr>
          <w:rFonts w:hint="eastAsia" w:ascii="宋体" w:hAnsi="宋体"/>
          <w:b/>
          <w:bCs/>
          <w:color w:val="auto"/>
          <w:kern w:val="24"/>
          <w:sz w:val="21"/>
          <w:szCs w:val="21"/>
          <w:highlight w:val="none"/>
          <w:lang w:eastAsia="zh-CN"/>
        </w:rPr>
        <w:t>分期款项发放</w:t>
      </w:r>
      <w:r>
        <w:rPr>
          <w:rFonts w:hint="eastAsia" w:ascii="宋体" w:hAnsi="宋体" w:eastAsia="宋体"/>
          <w:b/>
          <w:bCs/>
          <w:color w:val="auto"/>
          <w:kern w:val="24"/>
          <w:sz w:val="21"/>
          <w:szCs w:val="21"/>
          <w:highlight w:val="none"/>
        </w:rPr>
        <w:t>人提出。</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第二十</w:t>
      </w:r>
      <w:r>
        <w:rPr>
          <w:rFonts w:hint="eastAsia" w:ascii="宋体" w:hAnsi="宋体" w:cs="宋体"/>
          <w:b/>
          <w:bCs w:val="0"/>
          <w:color w:val="auto"/>
          <w:kern w:val="0"/>
          <w:sz w:val="21"/>
          <w:szCs w:val="21"/>
          <w:highlight w:val="none"/>
          <w:lang w:val="en-US" w:eastAsia="zh-CN" w:bidi="zh-CN"/>
        </w:rPr>
        <w:t>八</w:t>
      </w:r>
      <w:r>
        <w:rPr>
          <w:rFonts w:hint="eastAsia" w:ascii="宋体" w:hAnsi="宋体" w:eastAsia="宋体" w:cs="宋体"/>
          <w:b/>
          <w:bCs w:val="0"/>
          <w:color w:val="auto"/>
          <w:kern w:val="0"/>
          <w:sz w:val="21"/>
          <w:szCs w:val="21"/>
          <w:highlight w:val="none"/>
          <w:lang w:val="en-US" w:eastAsia="zh-CN" w:bidi="zh-CN"/>
        </w:rPr>
        <w:t xml:space="preserve">条 </w:t>
      </w:r>
      <w:r>
        <w:rPr>
          <w:rFonts w:hint="eastAsia" w:ascii="黑体" w:hAnsi="宋体" w:eastAsia="黑体" w:cs="黑体"/>
          <w:b/>
          <w:bCs w:val="0"/>
          <w:color w:val="auto"/>
          <w:spacing w:val="-2"/>
          <w:kern w:val="0"/>
          <w:sz w:val="21"/>
          <w:szCs w:val="21"/>
          <w:highlight w:val="non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费用</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 xml:space="preserve">分期款项发放人为实现本合同项下债权及担保权利而产生费用，包括但不限于律师费、拍卖费等由分期付款申请人承担。 </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w:t>
      </w:r>
      <w:r>
        <w:rPr>
          <w:rFonts w:hint="eastAsia" w:ascii="宋体" w:hAnsi="宋体" w:cs="宋体"/>
          <w:b/>
          <w:bCs w:val="0"/>
          <w:color w:val="auto"/>
          <w:kern w:val="0"/>
          <w:sz w:val="21"/>
          <w:szCs w:val="21"/>
          <w:highlight w:val="none"/>
          <w:lang w:val="en-US" w:eastAsia="zh-CN" w:bidi="zh-CN"/>
        </w:rPr>
        <w:t>二十九</w:t>
      </w:r>
      <w:r>
        <w:rPr>
          <w:rFonts w:hint="eastAsia" w:ascii="宋体" w:hAnsi="宋体" w:eastAsia="宋体" w:cs="宋体"/>
          <w:b/>
          <w:bCs w:val="0"/>
          <w:color w:val="auto"/>
          <w:kern w:val="0"/>
          <w:sz w:val="21"/>
          <w:szCs w:val="21"/>
          <w:highlight w:val="none"/>
          <w:lang w:val="en-US" w:eastAsia="zh-CN" w:bidi="zh-CN"/>
        </w:rPr>
        <w:t>条  担保承诺</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bCs/>
          <w:color w:val="auto"/>
          <w:szCs w:val="21"/>
          <w:highlight w:val="none"/>
          <w:lang w:val="en-US"/>
        </w:rPr>
      </w:pPr>
      <w:r>
        <w:rPr>
          <w:rFonts w:hint="eastAsia" w:ascii="宋体" w:hAnsi="宋体" w:cs="宋体"/>
          <w:b/>
          <w:bCs w:val="0"/>
          <w:color w:val="auto"/>
          <w:kern w:val="0"/>
          <w:sz w:val="21"/>
          <w:szCs w:val="21"/>
          <w:highlight w:val="none"/>
          <w:lang w:val="en-US" w:eastAsia="zh-CN" w:bidi="zh-CN"/>
        </w:rPr>
        <w:t>29</w:t>
      </w:r>
      <w:r>
        <w:rPr>
          <w:rFonts w:hint="eastAsia" w:ascii="宋体" w:hAnsi="宋体" w:eastAsia="宋体" w:cs="宋体"/>
          <w:b/>
          <w:bCs w:val="0"/>
          <w:color w:val="auto"/>
          <w:kern w:val="0"/>
          <w:sz w:val="21"/>
          <w:szCs w:val="21"/>
          <w:highlight w:val="none"/>
          <w:lang w:val="en-US" w:eastAsia="zh-CN" w:bidi="zh-CN"/>
        </w:rPr>
        <w:t>.1发生下列情形之一，无需经担保人同意，担保人仍继续按照本合同的约定履行担保责任：</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bCs/>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（1）因中国人民银行调整利率政策而导致主债权数额发生变化的；</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（2）分期款项发放人将其在本合同项下的权利转让给任何其他方的。</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color w:val="auto"/>
          <w:spacing w:val="-4"/>
          <w:szCs w:val="21"/>
          <w:highlight w:val="none"/>
          <w:lang w:val="en-US"/>
        </w:rPr>
      </w:pPr>
      <w:r>
        <w:rPr>
          <w:rFonts w:hint="eastAsia" w:ascii="宋体" w:hAnsi="宋体" w:cs="宋体"/>
          <w:b/>
          <w:bCs w:val="0"/>
          <w:color w:val="auto"/>
          <w:kern w:val="0"/>
          <w:sz w:val="21"/>
          <w:szCs w:val="21"/>
          <w:highlight w:val="none"/>
          <w:lang w:val="en-US" w:eastAsia="zh-CN" w:bidi="zh-CN"/>
        </w:rPr>
        <w:t>29</w:t>
      </w:r>
      <w:r>
        <w:rPr>
          <w:rFonts w:hint="eastAsia" w:ascii="宋体" w:hAnsi="宋体" w:eastAsia="宋体" w:cs="宋体"/>
          <w:b/>
          <w:bCs w:val="0"/>
          <w:color w:val="auto"/>
          <w:kern w:val="0"/>
          <w:sz w:val="21"/>
          <w:szCs w:val="21"/>
          <w:highlight w:val="none"/>
          <w:lang w:val="en-US" w:eastAsia="zh-CN" w:bidi="zh-CN"/>
        </w:rPr>
        <w:t>.2如果</w:t>
      </w:r>
      <w:r>
        <w:rPr>
          <w:rFonts w:hint="eastAsia" w:ascii="宋体" w:hAnsi="宋体" w:eastAsia="宋体" w:cs="宋体"/>
          <w:b/>
          <w:bCs/>
          <w:color w:val="auto"/>
          <w:kern w:val="0"/>
          <w:sz w:val="21"/>
          <w:szCs w:val="21"/>
          <w:highlight w:val="none"/>
          <w:lang w:val="en-US" w:eastAsia="zh-CN" w:bidi="zh-CN"/>
        </w:rPr>
        <w:t>分期款项发放人</w:t>
      </w:r>
      <w:r>
        <w:rPr>
          <w:rFonts w:hint="eastAsia" w:ascii="宋体" w:hAnsi="宋体" w:eastAsia="宋体" w:cs="宋体"/>
          <w:b/>
          <w:bCs w:val="0"/>
          <w:color w:val="auto"/>
          <w:kern w:val="0"/>
          <w:sz w:val="21"/>
          <w:szCs w:val="21"/>
          <w:highlight w:val="none"/>
          <w:lang w:val="en-US" w:eastAsia="zh-CN" w:bidi="zh-CN"/>
        </w:rPr>
        <w:t>主债权存在其他担保的，不论该担保是由债务人提供还是由第三人提供，分期款项发放人有权自行决定实现担保的顺序，分期付款申请人承诺不因此而提出抗辩。分期款项发放人放弃、变更或丧失本合同项下其他担保权益的，担保人的担保责任仍持续有效，不因此而无效或减免。</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第</w:t>
      </w:r>
      <w:r>
        <w:rPr>
          <w:rFonts w:hint="eastAsia" w:ascii="宋体" w:hAnsi="宋体" w:cs="宋体"/>
          <w:b/>
          <w:bCs w:val="0"/>
          <w:color w:val="auto"/>
          <w:kern w:val="0"/>
          <w:sz w:val="21"/>
          <w:szCs w:val="21"/>
          <w:highlight w:val="none"/>
          <w:lang w:val="en-US" w:eastAsia="zh-CN" w:bidi="zh-CN"/>
        </w:rPr>
        <w:t>三十</w:t>
      </w:r>
      <w:r>
        <w:rPr>
          <w:rFonts w:hint="eastAsia" w:ascii="宋体" w:hAnsi="宋体" w:eastAsia="宋体" w:cs="宋体"/>
          <w:b/>
          <w:bCs w:val="0"/>
          <w:color w:val="auto"/>
          <w:kern w:val="0"/>
          <w:sz w:val="21"/>
          <w:szCs w:val="21"/>
          <w:highlight w:val="none"/>
          <w:lang w:val="en-US" w:eastAsia="zh-CN" w:bidi="zh-CN"/>
        </w:rPr>
        <w:t>条  违约</w:t>
      </w:r>
      <w:r>
        <w:rPr>
          <w:rFonts w:hint="eastAsia" w:ascii="宋体" w:hAnsi="宋体" w:eastAsia="宋体" w:cs="宋体"/>
          <w:b/>
          <w:bCs w:val="0"/>
          <w:color w:val="auto"/>
          <w:kern w:val="24"/>
          <w:sz w:val="21"/>
          <w:szCs w:val="21"/>
          <w:highlight w:val="none"/>
          <w:lang w:val="en-US" w:eastAsia="zh-CN" w:bidi="zh-CN"/>
        </w:rPr>
        <w:t>及违约责任</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cs="宋体"/>
          <w:b/>
          <w:bCs w:val="0"/>
          <w:color w:val="auto"/>
          <w:kern w:val="0"/>
          <w:sz w:val="21"/>
          <w:szCs w:val="21"/>
          <w:highlight w:val="none"/>
          <w:lang w:val="en-US" w:eastAsia="zh-CN" w:bidi="zh-CN"/>
        </w:rPr>
        <w:t>30</w:t>
      </w:r>
      <w:r>
        <w:rPr>
          <w:rFonts w:hint="eastAsia" w:ascii="宋体" w:hAnsi="宋体" w:eastAsia="宋体" w:cs="宋体"/>
          <w:b/>
          <w:bCs w:val="0"/>
          <w:color w:val="auto"/>
          <w:kern w:val="0"/>
          <w:sz w:val="21"/>
          <w:szCs w:val="21"/>
          <w:highlight w:val="none"/>
          <w:lang w:val="en-US" w:eastAsia="zh-CN" w:bidi="zh-CN"/>
        </w:rPr>
        <w:t>.1</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发生下列情形之一的，分期付款发放人可以采取第</w:t>
      </w:r>
      <w:r>
        <w:rPr>
          <w:rFonts w:hint="eastAsia" w:ascii="宋体" w:hAnsi="宋体" w:cs="宋体"/>
          <w:b/>
          <w:bCs w:val="0"/>
          <w:color w:val="auto"/>
          <w:kern w:val="24"/>
          <w:sz w:val="21"/>
          <w:szCs w:val="21"/>
          <w:highlight w:val="none"/>
          <w:lang w:val="en-US" w:eastAsia="zh-CN" w:bidi="zh-CN"/>
        </w:rPr>
        <w:t>三十</w:t>
      </w:r>
      <w:r>
        <w:rPr>
          <w:rFonts w:hint="eastAsia" w:ascii="宋体" w:hAnsi="宋体" w:eastAsia="宋体" w:cs="宋体"/>
          <w:b/>
          <w:bCs w:val="0"/>
          <w:color w:val="auto"/>
          <w:kern w:val="24"/>
          <w:sz w:val="21"/>
          <w:szCs w:val="21"/>
          <w:highlight w:val="none"/>
          <w:lang w:val="en-US" w:eastAsia="zh-CN" w:bidi="zh-CN"/>
        </w:rPr>
        <w:t>条</w:t>
      </w:r>
      <w:r>
        <w:rPr>
          <w:rFonts w:hint="eastAsia" w:ascii="宋体" w:hAnsi="宋体" w:cs="宋体"/>
          <w:b/>
          <w:bCs w:val="0"/>
          <w:color w:val="auto"/>
          <w:kern w:val="24"/>
          <w:sz w:val="21"/>
          <w:szCs w:val="21"/>
          <w:highlight w:val="none"/>
          <w:lang w:val="en-US" w:eastAsia="zh-CN" w:bidi="zh-CN"/>
        </w:rPr>
        <w:t>30</w:t>
      </w:r>
      <w:r>
        <w:rPr>
          <w:rFonts w:hint="eastAsia" w:ascii="宋体" w:hAnsi="宋体" w:eastAsia="宋体" w:cs="宋体"/>
          <w:b/>
          <w:bCs w:val="0"/>
          <w:color w:val="auto"/>
          <w:kern w:val="24"/>
          <w:sz w:val="21"/>
          <w:szCs w:val="21"/>
          <w:highlight w:val="none"/>
          <w:lang w:val="en-US" w:eastAsia="zh-CN" w:bidi="zh-CN"/>
        </w:rPr>
        <w:t>.2项所列措施：</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（1）</w:t>
      </w:r>
      <w:r>
        <w:rPr>
          <w:rFonts w:hint="eastAsia" w:ascii="宋体" w:hAnsi="宋体" w:eastAsia="宋体" w:cs="宋体"/>
          <w:b/>
          <w:color w:val="auto"/>
          <w:kern w:val="24"/>
          <w:sz w:val="21"/>
          <w:szCs w:val="21"/>
          <w:highlight w:val="none"/>
          <w:lang w:val="en-US" w:eastAsia="zh-CN" w:bidi="zh-CN"/>
        </w:rPr>
        <w:t>分期付款申请人未完全、适当地遵守或履行其在本合同项下的任何承诺、保证、义务或责任；</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24"/>
          <w:sz w:val="21"/>
          <w:szCs w:val="21"/>
          <w:highlight w:val="none"/>
          <w:lang w:val="en-US" w:eastAsia="zh-CN" w:bidi="zh-CN"/>
        </w:rPr>
        <w:t>（2）分期付款申请人或担保人提供虚假资料或隐瞒重要事实</w:t>
      </w:r>
      <w:r>
        <w:rPr>
          <w:rFonts w:hint="eastAsia" w:ascii="宋体" w:hAnsi="宋体" w:eastAsia="宋体" w:cs="宋体"/>
          <w:b/>
          <w:bCs w:val="0"/>
          <w:color w:val="auto"/>
          <w:kern w:val="0"/>
          <w:sz w:val="21"/>
          <w:szCs w:val="21"/>
          <w:highlight w:val="none"/>
          <w:lang w:val="en-US" w:eastAsia="zh-CN" w:bidi="zh-CN"/>
        </w:rPr>
        <w:t>；</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（3）</w:t>
      </w:r>
      <w:r>
        <w:rPr>
          <w:rFonts w:hint="eastAsia" w:ascii="宋体" w:hAnsi="宋体" w:eastAsia="宋体" w:cs="宋体"/>
          <w:b/>
          <w:color w:val="auto"/>
          <w:kern w:val="24"/>
          <w:sz w:val="21"/>
          <w:szCs w:val="21"/>
          <w:highlight w:val="none"/>
          <w:lang w:val="en-US" w:eastAsia="zh-CN" w:bidi="zh-CN"/>
        </w:rPr>
        <w:t>分期付款申请人死亡或被宣告死亡、失踪或被宣告失踪，或者成为限制民事行为能力人或丧失民事行为能力，而无继承人、受遗赠人、监护人或财产代管人，或其继承人、受遗赠人、监护人或财产代管人拒绝代分期付款申请人履行本合同项下义务的；</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（4）</w:t>
      </w:r>
      <w:r>
        <w:rPr>
          <w:rFonts w:hint="eastAsia" w:ascii="宋体" w:hAnsi="宋体" w:eastAsia="宋体" w:cs="宋体"/>
          <w:b/>
          <w:bCs w:val="0"/>
          <w:color w:val="auto"/>
          <w:kern w:val="24"/>
          <w:sz w:val="21"/>
          <w:szCs w:val="21"/>
          <w:highlight w:val="none"/>
          <w:lang w:val="en-US" w:eastAsia="zh-CN" w:bidi="zh-CN"/>
        </w:rPr>
        <w:t>分期付款申请</w:t>
      </w:r>
      <w:r>
        <w:rPr>
          <w:rFonts w:hint="eastAsia" w:ascii="宋体" w:hAnsi="宋体" w:eastAsia="宋体" w:cs="宋体"/>
          <w:b/>
          <w:bCs w:val="0"/>
          <w:color w:val="auto"/>
          <w:kern w:val="0"/>
          <w:sz w:val="21"/>
          <w:szCs w:val="21"/>
          <w:highlight w:val="none"/>
          <w:lang w:val="en-US" w:eastAsia="zh-CN" w:bidi="zh-CN"/>
        </w:rPr>
        <w:t>人涉及刑事案件、诉讼、仲裁、纠纷或分期付款申请人因被羁押、刑事拘留、劳动教养等被限制人身自由的；</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（5）分期付款申请人的其他任何债务在到期（包括被宣布提前到期）后未予清偿，或者分期付款申请人不履行其应当承担的担保责任或其他义务，已经或可能影响分期付款申请人在本合同项下义务的履行的；</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color w:val="auto"/>
          <w:kern w:val="24"/>
          <w:szCs w:val="21"/>
          <w:highlight w:val="none"/>
          <w:lang w:val="en-US"/>
        </w:rPr>
      </w:pPr>
      <w:r>
        <w:rPr>
          <w:rFonts w:hint="eastAsia" w:ascii="宋体" w:hAnsi="宋体" w:eastAsia="宋体" w:cs="宋体"/>
          <w:b/>
          <w:bCs w:val="0"/>
          <w:color w:val="auto"/>
          <w:kern w:val="0"/>
          <w:sz w:val="21"/>
          <w:szCs w:val="21"/>
          <w:highlight w:val="none"/>
          <w:lang w:val="en-US" w:eastAsia="zh-CN" w:bidi="zh-CN"/>
        </w:rPr>
        <w:t>（6）本合同项下担保发生了不利于分期款项发放人债权的变化且未按照分期款项发放人要求恢复担保财产价值或另行提供分期款项发放人认可的新的担保的</w:t>
      </w:r>
      <w:r>
        <w:rPr>
          <w:rFonts w:hint="eastAsia" w:ascii="宋体" w:hAnsi="宋体" w:eastAsia="宋体" w:cs="宋体"/>
          <w:b/>
          <w:color w:val="auto"/>
          <w:kern w:val="24"/>
          <w:sz w:val="21"/>
          <w:szCs w:val="21"/>
          <w:highlight w:val="none"/>
          <w:lang w:val="en-US" w:eastAsia="zh-CN" w:bidi="zh-CN"/>
        </w:rPr>
        <w:t>；</w:t>
      </w:r>
    </w:p>
    <w:p>
      <w:pPr>
        <w:pStyle w:val="2"/>
        <w:widowControl/>
        <w:wordWrap/>
        <w:adjustRightInd w:val="0"/>
        <w:snapToGrid w:val="0"/>
        <w:spacing w:before="0" w:beforeLines="0" w:after="0" w:afterLines="0" w:line="360" w:lineRule="auto"/>
        <w:ind w:left="0" w:leftChars="0" w:right="0" w:firstLine="422" w:firstLineChars="200"/>
        <w:textAlignment w:val="auto"/>
        <w:outlineLvl w:val="9"/>
        <w:rPr>
          <w:rFonts w:hint="eastAsia" w:ascii="宋体" w:hAnsi="宋体" w:eastAsia="宋体" w:cs="宋体"/>
          <w:b/>
          <w:bCs w:val="0"/>
          <w:color w:val="auto"/>
          <w:kern w:val="24"/>
          <w:sz w:val="21"/>
          <w:szCs w:val="21"/>
          <w:highlight w:val="none"/>
          <w:lang w:val="en-US"/>
        </w:rPr>
      </w:pPr>
      <w:r>
        <w:rPr>
          <w:rFonts w:hint="eastAsia" w:ascii="宋体" w:hAnsi="宋体" w:eastAsia="宋体" w:cs="宋体"/>
          <w:b/>
          <w:bCs w:val="0"/>
          <w:color w:val="auto"/>
          <w:kern w:val="24"/>
          <w:sz w:val="21"/>
          <w:szCs w:val="21"/>
          <w:highlight w:val="none"/>
          <w:lang w:eastAsia="zh-CN"/>
        </w:rPr>
        <w:t>（</w:t>
      </w:r>
      <w:r>
        <w:rPr>
          <w:rFonts w:hint="eastAsia" w:ascii="宋体" w:hAnsi="宋体" w:eastAsia="宋体" w:cs="宋体"/>
          <w:b/>
          <w:bCs w:val="0"/>
          <w:color w:val="auto"/>
          <w:kern w:val="24"/>
          <w:sz w:val="21"/>
          <w:szCs w:val="21"/>
          <w:highlight w:val="none"/>
          <w:lang w:val="en-US"/>
        </w:rPr>
        <w:t>7</w:t>
      </w:r>
      <w:r>
        <w:rPr>
          <w:rFonts w:hint="eastAsia" w:ascii="宋体" w:hAnsi="宋体" w:eastAsia="宋体" w:cs="宋体"/>
          <w:b/>
          <w:bCs w:val="0"/>
          <w:color w:val="auto"/>
          <w:kern w:val="24"/>
          <w:sz w:val="21"/>
          <w:szCs w:val="21"/>
          <w:highlight w:val="none"/>
          <w:lang w:eastAsia="zh-CN"/>
        </w:rPr>
        <w:t>）</w:t>
      </w:r>
      <w:r>
        <w:rPr>
          <w:rFonts w:hint="eastAsia" w:ascii="宋体" w:hAnsi="宋体" w:eastAsia="宋体" w:cs="宋体"/>
          <w:b/>
          <w:bCs w:val="0"/>
          <w:color w:val="auto"/>
          <w:sz w:val="21"/>
          <w:szCs w:val="21"/>
          <w:highlight w:val="none"/>
          <w:lang w:eastAsia="zh-CN"/>
        </w:rPr>
        <w:t>抵押房屋被有权机关查封、被人民法院或仲裁委员会裁决以物抵债、被裁决给第三人的；</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cs="宋体"/>
          <w:b/>
          <w:bCs w:val="0"/>
          <w:color w:val="auto"/>
          <w:kern w:val="0"/>
          <w:sz w:val="21"/>
          <w:szCs w:val="21"/>
          <w:highlight w:val="none"/>
          <w:lang w:val="en-US" w:eastAsia="zh-CN" w:bidi="zh-CN"/>
        </w:rPr>
        <w:t>30</w:t>
      </w:r>
      <w:r>
        <w:rPr>
          <w:rFonts w:hint="eastAsia" w:ascii="宋体" w:hAnsi="宋体" w:eastAsia="宋体" w:cs="宋体"/>
          <w:b/>
          <w:bCs w:val="0"/>
          <w:color w:val="auto"/>
          <w:kern w:val="0"/>
          <w:sz w:val="21"/>
          <w:szCs w:val="21"/>
          <w:highlight w:val="none"/>
          <w:lang w:val="en-US" w:eastAsia="zh-CN" w:bidi="zh-CN"/>
        </w:rPr>
        <w:t>.2</w:t>
      </w:r>
      <w:r>
        <w:rPr>
          <w:rFonts w:hint="eastAsia" w:ascii="宋体" w:hAnsi="宋体" w:eastAsia="宋体" w:cs="宋体"/>
          <w:b/>
          <w:color w:val="auto"/>
          <w:kern w:val="24"/>
          <w:sz w:val="21"/>
          <w:szCs w:val="21"/>
          <w:highlight w:val="none"/>
          <w:lang w:val="en-US" w:eastAsia="zh-CN" w:bidi="zh-CN"/>
        </w:rPr>
        <w:t xml:space="preserve">  </w:t>
      </w:r>
      <w:r>
        <w:rPr>
          <w:rFonts w:hint="eastAsia" w:ascii="宋体" w:hAnsi="宋体" w:eastAsia="宋体" w:cs="宋体"/>
          <w:b/>
          <w:bCs w:val="0"/>
          <w:color w:val="auto"/>
          <w:kern w:val="24"/>
          <w:sz w:val="21"/>
          <w:szCs w:val="21"/>
          <w:highlight w:val="none"/>
          <w:lang w:val="en-US" w:eastAsia="zh-CN" w:bidi="zh-CN"/>
        </w:rPr>
        <w:t>发生第</w:t>
      </w:r>
      <w:r>
        <w:rPr>
          <w:rFonts w:hint="eastAsia" w:ascii="宋体" w:hAnsi="宋体" w:cs="宋体"/>
          <w:b/>
          <w:bCs w:val="0"/>
          <w:color w:val="auto"/>
          <w:kern w:val="24"/>
          <w:sz w:val="21"/>
          <w:szCs w:val="21"/>
          <w:highlight w:val="none"/>
          <w:lang w:val="en-US" w:eastAsia="zh-CN" w:bidi="zh-CN"/>
        </w:rPr>
        <w:t>三十</w:t>
      </w:r>
      <w:r>
        <w:rPr>
          <w:rFonts w:hint="eastAsia" w:ascii="宋体" w:hAnsi="宋体" w:eastAsia="宋体" w:cs="宋体"/>
          <w:b/>
          <w:bCs w:val="0"/>
          <w:color w:val="auto"/>
          <w:kern w:val="24"/>
          <w:sz w:val="21"/>
          <w:szCs w:val="21"/>
          <w:highlight w:val="none"/>
          <w:lang w:val="en-US" w:eastAsia="zh-CN" w:bidi="zh-CN"/>
        </w:rPr>
        <w:t>条</w:t>
      </w:r>
      <w:r>
        <w:rPr>
          <w:rFonts w:hint="eastAsia" w:ascii="宋体" w:hAnsi="宋体" w:cs="宋体"/>
          <w:b/>
          <w:bCs w:val="0"/>
          <w:color w:val="auto"/>
          <w:kern w:val="24"/>
          <w:sz w:val="21"/>
          <w:szCs w:val="21"/>
          <w:highlight w:val="none"/>
          <w:lang w:val="en-US" w:eastAsia="zh-CN" w:bidi="zh-CN"/>
        </w:rPr>
        <w:t>30</w:t>
      </w:r>
      <w:r>
        <w:rPr>
          <w:rFonts w:hint="eastAsia" w:ascii="宋体" w:hAnsi="宋体" w:eastAsia="宋体" w:cs="宋体"/>
          <w:b/>
          <w:bCs w:val="0"/>
          <w:color w:val="auto"/>
          <w:kern w:val="24"/>
          <w:sz w:val="21"/>
          <w:szCs w:val="21"/>
          <w:highlight w:val="none"/>
          <w:lang w:val="en-US" w:eastAsia="zh-CN" w:bidi="zh-CN"/>
        </w:rPr>
        <w:t>.1项约定情形的，分期款项发放人可以采取下列一项或多项措施：</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（1）要求分期付款申请人限期纠正违约行为；</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（2）要求分期付款申请人另行提供分期款项发放人认可的担保；</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（3）要求分期付款申请人立即清偿透支款项、利息、手续费、违约金、实现债权的费用等全部债务，直至取消本合同项下的汽车专项分期，将全部未扣款项一次性计入分期付款申请人信用卡账户。</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eastAsia="宋体" w:cs="宋体"/>
          <w:b/>
          <w:bCs w:val="0"/>
          <w:color w:val="auto"/>
          <w:kern w:val="24"/>
          <w:sz w:val="21"/>
          <w:szCs w:val="21"/>
          <w:highlight w:val="none"/>
          <w:lang w:val="en-US" w:eastAsia="zh-CN" w:bidi="zh-CN"/>
        </w:rPr>
        <w:t>（4） 法律法规规定、本合同约定或分期款项发放人认为必要的其他措施。</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kern w:val="24"/>
          <w:szCs w:val="21"/>
          <w:highlight w:val="none"/>
          <w:lang w:val="en-US"/>
        </w:rPr>
      </w:pPr>
      <w:r>
        <w:rPr>
          <w:rFonts w:hint="eastAsia" w:ascii="宋体" w:hAnsi="宋体" w:cs="宋体"/>
          <w:color w:val="auto"/>
          <w:kern w:val="24"/>
          <w:sz w:val="21"/>
          <w:szCs w:val="21"/>
          <w:highlight w:val="none"/>
          <w:lang w:val="en-US" w:eastAsia="zh-CN" w:bidi="zh-CN"/>
        </w:rPr>
        <w:t>30</w:t>
      </w:r>
      <w:r>
        <w:rPr>
          <w:rFonts w:hint="eastAsia" w:ascii="宋体" w:hAnsi="宋体" w:eastAsia="宋体" w:cs="宋体"/>
          <w:color w:val="auto"/>
          <w:kern w:val="24"/>
          <w:sz w:val="21"/>
          <w:szCs w:val="21"/>
          <w:highlight w:val="none"/>
          <w:lang w:val="en-US" w:eastAsia="zh-CN" w:bidi="zh-CN"/>
        </w:rPr>
        <w:t>.3  本合同生效后，任何一方不履行其在本合同项下的任何义务，或违背其在本合同项下所作的任何陈述、保证与承诺的，即构成违约。因此而给对方造成损失的，应予赔偿，违约方按</w:t>
      </w:r>
      <w:r>
        <w:rPr>
          <w:rFonts w:hint="eastAsia" w:ascii="宋体" w:hAnsi="宋体" w:eastAsia="宋体" w:cs="宋体"/>
          <w:color w:val="auto"/>
          <w:kern w:val="24"/>
          <w:sz w:val="21"/>
          <w:szCs w:val="21"/>
          <w:highlight w:val="none"/>
          <w:u w:val="single"/>
          <w:lang w:val="en-US" w:eastAsia="zh-CN" w:bidi="zh-CN"/>
        </w:rPr>
        <w:t xml:space="preserve"> </w:t>
      </w:r>
      <w:r>
        <w:rPr>
          <w:rFonts w:hint="eastAsia" w:ascii="宋体" w:hAnsi="宋体" w:cs="宋体"/>
          <w:color w:val="000000" w:themeColor="text1"/>
          <w:kern w:val="24"/>
          <w:szCs w:val="21"/>
          <w:u w:val="single"/>
          <w14:textFill>
            <w14:solidFill>
              <w14:schemeClr w14:val="tx1"/>
            </w14:solidFill>
          </w14:textFill>
        </w:rPr>
        <w:t>每日万分之五</w:t>
      </w:r>
      <w:r>
        <w:rPr>
          <w:rFonts w:hint="eastAsia" w:ascii="宋体" w:hAnsi="宋体" w:eastAsia="宋体" w:cs="宋体"/>
          <w:color w:val="auto"/>
          <w:kern w:val="24"/>
          <w:sz w:val="21"/>
          <w:szCs w:val="21"/>
          <w:highlight w:val="none"/>
          <w:u w:val="single"/>
          <w:lang w:val="en-US" w:eastAsia="zh-CN" w:bidi="zh-CN"/>
        </w:rPr>
        <w:t xml:space="preserve"> </w:t>
      </w:r>
      <w:r>
        <w:rPr>
          <w:rFonts w:hint="eastAsia" w:ascii="宋体" w:hAnsi="宋体" w:eastAsia="宋体" w:cs="宋体"/>
          <w:color w:val="auto"/>
          <w:kern w:val="24"/>
          <w:sz w:val="21"/>
          <w:szCs w:val="21"/>
          <w:highlight w:val="none"/>
          <w:lang w:val="en-US" w:eastAsia="zh-CN" w:bidi="zh-CN"/>
        </w:rPr>
        <w:t>的标准支付违约金。</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cs="宋体"/>
          <w:color w:val="auto"/>
          <w:kern w:val="0"/>
          <w:sz w:val="21"/>
          <w:szCs w:val="21"/>
          <w:highlight w:val="none"/>
          <w:lang w:val="en-US" w:eastAsia="zh-CN" w:bidi="zh-CN"/>
        </w:rPr>
        <w:t>30</w:t>
      </w:r>
      <w:r>
        <w:rPr>
          <w:rFonts w:hint="eastAsia" w:ascii="宋体" w:hAnsi="宋体" w:eastAsia="宋体" w:cs="宋体"/>
          <w:color w:val="auto"/>
          <w:kern w:val="0"/>
          <w:sz w:val="21"/>
          <w:szCs w:val="21"/>
          <w:highlight w:val="none"/>
          <w:lang w:val="en-US" w:eastAsia="zh-CN" w:bidi="zh-CN"/>
        </w:rPr>
        <w:t>.4  除本合同另有约定外，任何一方违约，其他方有权采取中华人民共和国法律法规及规章规定的其他任何措施。</w:t>
      </w:r>
    </w:p>
    <w:p>
      <w:pPr>
        <w:widowControl w:val="0"/>
        <w:wordWrap/>
        <w:adjustRightInd w:val="0"/>
        <w:snapToGrid w:val="0"/>
        <w:spacing w:before="0" w:beforeLines="0" w:beforeAutospacing="0" w:after="0" w:afterLines="0" w:afterAutospacing="0" w:line="360" w:lineRule="auto"/>
        <w:ind w:left="0" w:leftChars="0" w:right="0" w:firstLine="422" w:firstLineChars="200"/>
        <w:jc w:val="left"/>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w:t>
      </w:r>
      <w:r>
        <w:rPr>
          <w:rFonts w:hint="eastAsia" w:ascii="宋体" w:hAnsi="宋体" w:cs="宋体"/>
          <w:b/>
          <w:bCs w:val="0"/>
          <w:color w:val="auto"/>
          <w:kern w:val="0"/>
          <w:sz w:val="21"/>
          <w:szCs w:val="21"/>
          <w:highlight w:val="none"/>
          <w:lang w:val="en-US" w:eastAsia="zh-CN" w:bidi="zh-CN"/>
        </w:rPr>
        <w:t>三十一</w:t>
      </w:r>
      <w:r>
        <w:rPr>
          <w:rFonts w:hint="eastAsia" w:ascii="宋体" w:hAnsi="宋体" w:eastAsia="宋体" w:cs="宋体"/>
          <w:b/>
          <w:bCs w:val="0"/>
          <w:color w:val="auto"/>
          <w:kern w:val="0"/>
          <w:sz w:val="21"/>
          <w:szCs w:val="21"/>
          <w:highlight w:val="none"/>
          <w:lang w:val="en-US" w:eastAsia="zh-CN" w:bidi="zh-CN"/>
        </w:rPr>
        <w:t>条  公证</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bCs/>
          <w:color w:val="auto"/>
          <w:kern w:val="0"/>
          <w:sz w:val="21"/>
          <w:szCs w:val="21"/>
          <w:highlight w:val="none"/>
          <w:lang w:val="en-US" w:eastAsia="zh-CN" w:bidi="zh-CN"/>
        </w:rPr>
      </w:pPr>
      <w:r>
        <w:rPr>
          <w:rFonts w:hint="eastAsia" w:ascii="宋体" w:hAnsi="宋体" w:eastAsia="宋体" w:cs="宋体"/>
          <w:bCs/>
          <w:color w:val="auto"/>
          <w:kern w:val="0"/>
          <w:sz w:val="21"/>
          <w:szCs w:val="21"/>
          <w:highlight w:val="none"/>
          <w:lang w:val="en-US" w:eastAsia="zh-CN" w:bidi="zh-CN"/>
        </w:rPr>
        <w:t>经各方协商，各方可对本合同进行强制执行公证。分期付款申请人和担保人同意本合同经公证后具有强制执行效力，分期付款申请人或担保人不履行本合同项下义务的，分期款项发放人可以依法向有管辖权的人民法院申请执行。</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cs="宋体"/>
          <w:b/>
          <w:bCs w:val="0"/>
          <w:color w:val="auto"/>
          <w:kern w:val="0"/>
          <w:sz w:val="21"/>
          <w:szCs w:val="21"/>
          <w:highlight w:val="none"/>
          <w:lang w:val="en-US" w:eastAsia="zh-CN" w:bidi="zh-CN"/>
        </w:rPr>
      </w:pPr>
      <w:r>
        <w:rPr>
          <w:rFonts w:hint="eastAsia" w:ascii="宋体" w:hAnsi="宋体" w:cs="宋体"/>
          <w:b/>
          <w:bCs w:val="0"/>
          <w:color w:val="auto"/>
          <w:kern w:val="0"/>
          <w:sz w:val="21"/>
          <w:szCs w:val="21"/>
          <w:highlight w:val="none"/>
          <w:lang w:val="en-US" w:eastAsia="zh-CN" w:bidi="zh-CN"/>
        </w:rPr>
        <w:t>第三十二条 诉</w:t>
      </w:r>
      <w:r>
        <w:rPr>
          <w:rFonts w:hint="eastAsia" w:ascii="宋体" w:hAnsi="宋体" w:eastAsia="宋体"/>
          <w:b/>
          <w:bCs w:val="0"/>
          <w:color w:val="000000"/>
          <w:sz w:val="21"/>
          <w:szCs w:val="21"/>
        </w:rPr>
        <w:t>讼</w:t>
      </w:r>
      <w:r>
        <w:rPr>
          <w:rFonts w:ascii="宋体" w:hAnsi="宋体" w:eastAsia="宋体"/>
          <w:b/>
          <w:bCs w:val="0"/>
          <w:color w:val="000000"/>
          <w:sz w:val="21"/>
          <w:szCs w:val="21"/>
        </w:rPr>
        <w:t>/</w:t>
      </w:r>
      <w:r>
        <w:rPr>
          <w:rFonts w:hint="eastAsia" w:ascii="宋体" w:hAnsi="宋体" w:eastAsia="宋体"/>
          <w:b/>
          <w:bCs w:val="0"/>
          <w:color w:val="000000"/>
          <w:sz w:val="21"/>
          <w:szCs w:val="21"/>
        </w:rPr>
        <w:t>仲裁文书送达地址确认</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cs="宋体"/>
          <w:b/>
          <w:bCs w:val="0"/>
          <w:color w:val="auto"/>
          <w:kern w:val="0"/>
          <w:sz w:val="21"/>
          <w:szCs w:val="21"/>
          <w:highlight w:val="none"/>
          <w:lang w:val="en-US" w:eastAsia="zh-CN" w:bidi="zh-CN"/>
        </w:rPr>
      </w:pPr>
      <w:r>
        <w:rPr>
          <w:rFonts w:hint="eastAsia" w:ascii="宋体" w:hAnsi="宋体" w:cs="宋体"/>
          <w:b/>
          <w:bCs w:val="0"/>
          <w:color w:val="auto"/>
          <w:kern w:val="0"/>
          <w:sz w:val="21"/>
          <w:szCs w:val="21"/>
          <w:highlight w:val="none"/>
          <w:lang w:val="en-US" w:eastAsia="zh-CN" w:bidi="zh-CN"/>
        </w:rPr>
        <w:t>分期付款申请人（含共同申请人）共同偿债人、担保人知悉并同意：</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cs="宋体"/>
          <w:b/>
          <w:bCs w:val="0"/>
          <w:color w:val="10000A"/>
          <w:kern w:val="0"/>
          <w:sz w:val="21"/>
          <w:szCs w:val="21"/>
          <w:lang w:val="en-US" w:eastAsia="zh-CN" w:bidi="zh-CN"/>
        </w:rPr>
      </w:pPr>
      <w:r>
        <w:rPr>
          <w:rFonts w:hint="eastAsia" w:ascii="宋体" w:hAnsi="宋体" w:cs="宋体"/>
          <w:b/>
          <w:bCs w:val="0"/>
          <w:color w:val="10000A"/>
          <w:kern w:val="0"/>
          <w:sz w:val="21"/>
          <w:szCs w:val="21"/>
          <w:lang w:val="en-US" w:eastAsia="zh-CN" w:bidi="zh-CN"/>
        </w:rPr>
        <w:t>32.1 以其在本协议签署页记载的地址作为本协议下争议所涉诉讼/仲裁文书的送达地址。诉讼/仲裁文书包括但不限于传票、开庭通知书、判决书、裁定书、调解书、限期履行通知书等。</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cs="宋体"/>
          <w:b/>
          <w:bCs w:val="0"/>
          <w:color w:val="10000A"/>
          <w:kern w:val="0"/>
          <w:sz w:val="21"/>
          <w:szCs w:val="21"/>
          <w:lang w:val="en-US" w:eastAsia="zh-CN" w:bidi="zh-CN"/>
        </w:rPr>
      </w:pPr>
      <w:r>
        <w:rPr>
          <w:rFonts w:hint="eastAsia" w:ascii="宋体" w:hAnsi="宋体" w:cs="宋体"/>
          <w:b/>
          <w:bCs w:val="0"/>
          <w:color w:val="10000A"/>
          <w:kern w:val="0"/>
          <w:sz w:val="21"/>
          <w:szCs w:val="21"/>
          <w:lang w:val="en-US" w:eastAsia="zh-CN" w:bidi="zh-CN"/>
        </w:rPr>
        <w:t>32.2 同意仲裁机构或法院可使用在本协议签署页所记载的的传真、电子邮件、微信号送达</w:t>
      </w:r>
      <w:r>
        <w:rPr>
          <w:rFonts w:hint="eastAsia" w:ascii="宋体" w:hAnsi="宋体" w:eastAsia="宋体" w:cs="宋体"/>
          <w:b/>
          <w:bCs w:val="0"/>
          <w:sz w:val="21"/>
          <w:szCs w:val="21"/>
        </w:rPr>
        <w:t>仲裁</w:t>
      </w:r>
      <w:r>
        <w:rPr>
          <w:rFonts w:ascii="宋体" w:hAnsi="宋体" w:eastAsia="宋体" w:cs="宋体"/>
          <w:b/>
          <w:bCs w:val="0"/>
          <w:sz w:val="21"/>
          <w:szCs w:val="21"/>
        </w:rPr>
        <w:t>/</w:t>
      </w:r>
      <w:r>
        <w:rPr>
          <w:rFonts w:hint="eastAsia" w:ascii="宋体" w:hAnsi="宋体" w:cs="宋体"/>
          <w:b/>
          <w:bCs w:val="0"/>
          <w:color w:val="10000A"/>
          <w:kern w:val="0"/>
          <w:sz w:val="21"/>
          <w:szCs w:val="21"/>
          <w:lang w:val="en-US" w:eastAsia="zh-CN" w:bidi="zh-CN"/>
        </w:rPr>
        <w:t>诉讼文书,但判决书、裁定书、调解书除外。</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cs="宋体"/>
          <w:b/>
          <w:bCs w:val="0"/>
          <w:color w:val="10000A"/>
          <w:kern w:val="0"/>
          <w:sz w:val="21"/>
          <w:szCs w:val="21"/>
          <w:lang w:val="en-US" w:eastAsia="zh-CN" w:bidi="zh-CN"/>
        </w:rPr>
      </w:pPr>
      <w:r>
        <w:rPr>
          <w:rFonts w:hint="eastAsia" w:ascii="宋体" w:hAnsi="宋体" w:cs="宋体"/>
          <w:b/>
          <w:bCs w:val="0"/>
          <w:color w:val="10000A"/>
          <w:kern w:val="0"/>
          <w:sz w:val="21"/>
          <w:szCs w:val="21"/>
          <w:lang w:val="en-US" w:eastAsia="zh-CN" w:bidi="zh-CN"/>
        </w:rPr>
        <w:t>上述送达约定适用于</w:t>
      </w:r>
      <w:r>
        <w:rPr>
          <w:rFonts w:hint="eastAsia" w:ascii="宋体" w:hAnsi="宋体" w:eastAsia="宋体"/>
          <w:b/>
          <w:bCs w:val="0"/>
          <w:color w:val="000000"/>
          <w:sz w:val="21"/>
          <w:szCs w:val="21"/>
        </w:rPr>
        <w:t>仲裁和</w:t>
      </w:r>
      <w:r>
        <w:rPr>
          <w:rFonts w:hint="eastAsia" w:ascii="宋体" w:hAnsi="宋体" w:cs="宋体"/>
          <w:b/>
          <w:bCs w:val="0"/>
          <w:color w:val="10000A"/>
          <w:kern w:val="0"/>
          <w:sz w:val="21"/>
          <w:szCs w:val="21"/>
          <w:lang w:val="en-US" w:eastAsia="zh-CN" w:bidi="zh-CN"/>
        </w:rPr>
        <w:t>诉讼程序中的一审、二审、再审和执行各个阶段。对于上述送达地址，</w:t>
      </w:r>
      <w:r>
        <w:rPr>
          <w:rFonts w:hint="eastAsia" w:ascii="宋体" w:hAnsi="宋体" w:eastAsia="宋体"/>
          <w:b/>
          <w:bCs w:val="0"/>
          <w:color w:val="000000"/>
          <w:sz w:val="21"/>
          <w:szCs w:val="21"/>
        </w:rPr>
        <w:t>仲裁机构或</w:t>
      </w:r>
      <w:r>
        <w:rPr>
          <w:rFonts w:hint="eastAsia" w:ascii="宋体" w:hAnsi="宋体" w:cs="宋体"/>
          <w:b/>
          <w:bCs w:val="0"/>
          <w:color w:val="10000A"/>
          <w:kern w:val="0"/>
          <w:sz w:val="21"/>
          <w:szCs w:val="21"/>
          <w:lang w:val="en-US" w:eastAsia="zh-CN" w:bidi="zh-CN"/>
        </w:rPr>
        <w:t>法院进行送达时可直接邮寄送达。</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10000A"/>
          <w:kern w:val="0"/>
          <w:sz w:val="21"/>
          <w:szCs w:val="21"/>
          <w:lang w:val="en-US" w:eastAsia="zh-CN" w:bidi="zh-CN"/>
        </w:rPr>
      </w:pPr>
      <w:r>
        <w:rPr>
          <w:rFonts w:hint="eastAsia" w:ascii="宋体" w:hAnsi="宋体" w:cs="宋体"/>
          <w:b/>
          <w:bCs w:val="0"/>
          <w:color w:val="10000A"/>
          <w:kern w:val="0"/>
          <w:sz w:val="21"/>
          <w:szCs w:val="21"/>
          <w:lang w:val="en-US" w:eastAsia="zh-CN" w:bidi="zh-CN"/>
        </w:rPr>
        <w:t>32.3 应确保</w:t>
      </w:r>
      <w:r>
        <w:rPr>
          <w:rFonts w:hint="eastAsia" w:ascii="宋体" w:hAnsi="宋体" w:eastAsia="宋体"/>
          <w:b/>
          <w:bCs w:val="0"/>
          <w:color w:val="000000"/>
          <w:sz w:val="21"/>
          <w:szCs w:val="21"/>
        </w:rPr>
        <w:t>本协议记载</w:t>
      </w:r>
      <w:r>
        <w:rPr>
          <w:rFonts w:hint="eastAsia" w:ascii="宋体" w:hAnsi="宋体" w:cs="宋体"/>
          <w:b/>
          <w:bCs w:val="0"/>
          <w:color w:val="10000A"/>
          <w:kern w:val="0"/>
          <w:sz w:val="21"/>
          <w:szCs w:val="21"/>
          <w:lang w:val="en-US" w:eastAsia="zh-CN" w:bidi="zh-CN"/>
        </w:rPr>
        <w:t>的地址、联系人、传真、电子邮件、微信号等各项信息的真实有效性，相关信息如有变更，乙方应及时书面通知工商银行，否则按原地址信息进行的送达仍然有效，乙方应自行承担由此产生的法律后果。</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w:t>
      </w:r>
      <w:r>
        <w:rPr>
          <w:rFonts w:hint="eastAsia" w:ascii="宋体" w:hAnsi="宋体" w:cs="宋体"/>
          <w:b/>
          <w:bCs w:val="0"/>
          <w:color w:val="auto"/>
          <w:kern w:val="0"/>
          <w:sz w:val="21"/>
          <w:szCs w:val="21"/>
          <w:highlight w:val="none"/>
          <w:lang w:val="en-US" w:eastAsia="zh-CN" w:bidi="zh-CN"/>
        </w:rPr>
        <w:t>三十三</w:t>
      </w:r>
      <w:r>
        <w:rPr>
          <w:rFonts w:hint="eastAsia" w:ascii="宋体" w:hAnsi="宋体" w:eastAsia="宋体" w:cs="宋体"/>
          <w:b/>
          <w:bCs w:val="0"/>
          <w:color w:val="auto"/>
          <w:kern w:val="0"/>
          <w:sz w:val="21"/>
          <w:szCs w:val="21"/>
          <w:highlight w:val="none"/>
          <w:lang w:val="en-US" w:eastAsia="zh-CN" w:bidi="zh-CN"/>
        </w:rPr>
        <w:t>条  生效、变更和解除</w:t>
      </w:r>
    </w:p>
    <w:p>
      <w:pPr>
        <w:widowControl w:val="0"/>
        <w:wordWrap/>
        <w:adjustRightInd w:val="0"/>
        <w:snapToGrid w:val="0"/>
        <w:spacing w:before="0" w:beforeLines="0" w:beforeAutospacing="0" w:after="0" w:afterLines="0" w:afterAutospacing="0" w:line="360" w:lineRule="auto"/>
        <w:ind w:left="0" w:leftChars="0" w:right="0" w:firstLine="420" w:firstLineChars="200"/>
        <w:jc w:val="both"/>
        <w:textAlignment w:val="auto"/>
        <w:outlineLvl w:val="9"/>
        <w:rPr>
          <w:rFonts w:hint="eastAsia" w:ascii="宋体" w:hAnsi="宋体" w:eastAsia="宋体" w:cs="宋体"/>
          <w:color w:val="auto"/>
          <w:szCs w:val="21"/>
          <w:highlight w:val="none"/>
          <w:lang w:val="en-US"/>
        </w:rPr>
      </w:pPr>
      <w:r>
        <w:rPr>
          <w:rFonts w:hint="eastAsia" w:ascii="宋体" w:hAnsi="宋体" w:cs="宋体"/>
          <w:color w:val="auto"/>
          <w:kern w:val="0"/>
          <w:sz w:val="21"/>
          <w:szCs w:val="21"/>
          <w:highlight w:val="none"/>
          <w:lang w:val="en-US" w:eastAsia="zh-CN" w:bidi="zh-CN"/>
        </w:rPr>
        <w:t>33</w:t>
      </w:r>
      <w:r>
        <w:rPr>
          <w:rFonts w:hint="eastAsia" w:ascii="宋体" w:hAnsi="宋体" w:eastAsia="宋体" w:cs="宋体"/>
          <w:color w:val="auto"/>
          <w:kern w:val="0"/>
          <w:sz w:val="21"/>
          <w:szCs w:val="21"/>
          <w:highlight w:val="none"/>
          <w:lang w:val="en-US" w:eastAsia="zh-CN" w:bidi="zh-CN"/>
        </w:rPr>
        <w:t>.1本合同自各方当事人签订（签字/盖章）</w:t>
      </w:r>
      <w:r>
        <w:rPr>
          <w:rFonts w:hint="eastAsia" w:ascii="宋体" w:hAnsi="宋体" w:cs="宋体"/>
          <w:color w:val="auto"/>
          <w:kern w:val="0"/>
          <w:sz w:val="21"/>
          <w:szCs w:val="21"/>
          <w:highlight w:val="none"/>
          <w:lang w:val="en-US" w:eastAsia="zh-CN" w:bidi="zh-CN"/>
        </w:rPr>
        <w:t>后，于签署页载明的合同签署日期</w:t>
      </w:r>
      <w:r>
        <w:rPr>
          <w:rFonts w:hint="eastAsia" w:ascii="宋体" w:hAnsi="宋体" w:eastAsia="宋体" w:cs="宋体"/>
          <w:color w:val="auto"/>
          <w:kern w:val="0"/>
          <w:sz w:val="21"/>
          <w:szCs w:val="21"/>
          <w:highlight w:val="none"/>
          <w:lang w:val="en-US" w:eastAsia="zh-CN" w:bidi="zh-CN"/>
        </w:rPr>
        <w:t>生效，至分期付款申请人清偿本合同项下全部债务时终止。</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cs="宋体"/>
          <w:color w:val="auto"/>
          <w:kern w:val="0"/>
          <w:sz w:val="21"/>
          <w:szCs w:val="21"/>
          <w:highlight w:val="none"/>
          <w:lang w:val="en-US" w:eastAsia="zh-CN" w:bidi="zh-CN"/>
        </w:rPr>
        <w:t>33</w:t>
      </w:r>
      <w:r>
        <w:rPr>
          <w:rFonts w:hint="eastAsia" w:ascii="宋体" w:hAnsi="宋体" w:eastAsia="宋体" w:cs="宋体"/>
          <w:color w:val="auto"/>
          <w:kern w:val="0"/>
          <w:sz w:val="21"/>
          <w:szCs w:val="21"/>
          <w:highlight w:val="none"/>
          <w:lang w:val="en-US" w:eastAsia="zh-CN" w:bidi="zh-CN"/>
        </w:rPr>
        <w:t>.2本合同的任何变更须由分期款项发放人、</w:t>
      </w:r>
      <w:r>
        <w:rPr>
          <w:rFonts w:hint="eastAsia" w:ascii="宋体" w:hAnsi="宋体" w:eastAsia="宋体" w:cs="宋体"/>
          <w:bCs/>
          <w:color w:val="auto"/>
          <w:kern w:val="0"/>
          <w:sz w:val="21"/>
          <w:szCs w:val="21"/>
          <w:highlight w:val="none"/>
          <w:lang w:val="en-US" w:eastAsia="zh-CN" w:bidi="zh-CN"/>
        </w:rPr>
        <w:t>分期付款申请人与合同当事人</w:t>
      </w:r>
      <w:r>
        <w:rPr>
          <w:rFonts w:hint="eastAsia" w:ascii="宋体" w:hAnsi="宋体" w:eastAsia="宋体" w:cs="宋体"/>
          <w:color w:val="auto"/>
          <w:spacing w:val="-8"/>
          <w:kern w:val="0"/>
          <w:sz w:val="21"/>
          <w:szCs w:val="21"/>
          <w:highlight w:val="none"/>
          <w:u w:val="single"/>
          <w:lang w:val="en-US" w:eastAsia="zh-CN" w:bidi="zh-CN"/>
        </w:rPr>
        <w:t xml:space="preserve">     </w:t>
      </w:r>
      <w:r>
        <w:rPr>
          <w:rFonts w:hint="eastAsia" w:ascii="宋体" w:hAnsi="宋体" w:cs="宋体"/>
          <w:color w:val="auto"/>
          <w:spacing w:val="-8"/>
          <w:kern w:val="0"/>
          <w:sz w:val="21"/>
          <w:szCs w:val="21"/>
          <w:highlight w:val="none"/>
          <w:u w:val="single"/>
          <w:lang w:val="en-US" w:eastAsia="zh-CN" w:bidi="zh-CN"/>
        </w:rPr>
        <w:t>/</w:t>
      </w:r>
      <w:r>
        <w:rPr>
          <w:rFonts w:hint="eastAsia" w:ascii="宋体" w:hAnsi="宋体" w:eastAsia="宋体" w:cs="宋体"/>
          <w:color w:val="auto"/>
          <w:spacing w:val="-8"/>
          <w:kern w:val="0"/>
          <w:sz w:val="21"/>
          <w:szCs w:val="21"/>
          <w:highlight w:val="none"/>
          <w:u w:val="single"/>
          <w:lang w:val="en-US" w:eastAsia="zh-CN" w:bidi="zh-CN"/>
        </w:rPr>
        <w:t xml:space="preserve">                                                </w:t>
      </w:r>
      <w:r>
        <w:rPr>
          <w:rFonts w:hint="eastAsia" w:ascii="宋体" w:hAnsi="宋体" w:eastAsia="宋体" w:cs="宋体"/>
          <w:bCs/>
          <w:color w:val="auto"/>
          <w:kern w:val="0"/>
          <w:sz w:val="21"/>
          <w:szCs w:val="21"/>
          <w:highlight w:val="none"/>
          <w:lang w:val="en-US" w:eastAsia="zh-CN" w:bidi="zh-CN"/>
        </w:rPr>
        <w:t>等各</w:t>
      </w:r>
      <w:r>
        <w:rPr>
          <w:rFonts w:hint="eastAsia" w:ascii="宋体" w:hAnsi="宋体" w:eastAsia="宋体" w:cs="宋体"/>
          <w:color w:val="auto"/>
          <w:kern w:val="0"/>
          <w:sz w:val="21"/>
          <w:szCs w:val="21"/>
          <w:highlight w:val="none"/>
          <w:lang w:val="en-US" w:eastAsia="zh-CN" w:bidi="zh-CN"/>
        </w:rPr>
        <w:t>方共同协商一致并以书面形式作出。变更条款或协议构成本合同的一部分，与本合同具有同等法律效力。除变更部分外，本合同其余部分依然有效，变更部分生效前本合同原条款仍然有效。</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szCs w:val="21"/>
          <w:highlight w:val="none"/>
          <w:lang w:val="en-US"/>
        </w:rPr>
      </w:pPr>
      <w:r>
        <w:rPr>
          <w:rFonts w:hint="eastAsia" w:ascii="宋体" w:hAnsi="宋体" w:cs="宋体"/>
          <w:color w:val="auto"/>
          <w:kern w:val="0"/>
          <w:sz w:val="21"/>
          <w:szCs w:val="21"/>
          <w:highlight w:val="none"/>
          <w:lang w:val="en-US" w:eastAsia="zh-CN" w:bidi="zh-CN"/>
        </w:rPr>
        <w:t>33</w:t>
      </w:r>
      <w:r>
        <w:rPr>
          <w:rFonts w:hint="eastAsia" w:ascii="宋体" w:hAnsi="宋体" w:eastAsia="宋体" w:cs="宋体"/>
          <w:color w:val="auto"/>
          <w:kern w:val="0"/>
          <w:sz w:val="21"/>
          <w:szCs w:val="21"/>
          <w:highlight w:val="none"/>
          <w:lang w:val="en-US" w:eastAsia="zh-CN" w:bidi="zh-CN"/>
        </w:rPr>
        <w:t>.3本合同任何条款的无效或不可执行，不影响其他条款的有效性和可执行性，也不影响整个合同的效力。</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b/>
          <w:bCs w:val="0"/>
          <w:color w:val="auto"/>
          <w:kern w:val="24"/>
          <w:szCs w:val="21"/>
          <w:highlight w:val="none"/>
          <w:lang w:val="en-US"/>
        </w:rPr>
      </w:pPr>
      <w:r>
        <w:rPr>
          <w:rFonts w:hint="eastAsia" w:ascii="宋体" w:hAnsi="宋体" w:cs="宋体"/>
          <w:color w:val="auto"/>
          <w:kern w:val="0"/>
          <w:sz w:val="21"/>
          <w:szCs w:val="21"/>
          <w:highlight w:val="none"/>
          <w:lang w:val="en-US" w:eastAsia="zh-CN" w:bidi="zh-CN"/>
        </w:rPr>
        <w:t>33</w:t>
      </w:r>
      <w:r>
        <w:rPr>
          <w:rFonts w:hint="eastAsia" w:ascii="宋体" w:hAnsi="宋体" w:eastAsia="宋体" w:cs="宋体"/>
          <w:color w:val="auto"/>
          <w:kern w:val="0"/>
          <w:sz w:val="21"/>
          <w:szCs w:val="21"/>
          <w:highlight w:val="none"/>
          <w:lang w:val="en-US" w:eastAsia="zh-CN" w:bidi="zh-CN"/>
        </w:rPr>
        <w:t>.4本合同的变更和解除，不影响缔约各方要求赔偿损失的权利。本合同的解除，不影响本合同中有关争议解决条款的效力。</w:t>
      </w:r>
    </w:p>
    <w:p>
      <w:pPr>
        <w:widowControl w:val="0"/>
        <w:wordWrap/>
        <w:adjustRightInd w:val="0"/>
        <w:snapToGrid w:val="0"/>
        <w:spacing w:before="0" w:beforeLines="0" w:beforeAutospacing="0" w:after="0" w:afterLines="0" w:afterAutospacing="0" w:line="360" w:lineRule="auto"/>
        <w:ind w:left="0" w:leftChars="0" w:right="0" w:firstLine="388" w:firstLineChars="200"/>
        <w:jc w:val="left"/>
        <w:textAlignment w:val="auto"/>
        <w:outlineLvl w:val="9"/>
        <w:rPr>
          <w:rFonts w:hint="eastAsia" w:ascii="宋体" w:hAnsi="宋体" w:eastAsia="宋体" w:cs="宋体"/>
          <w:color w:val="auto"/>
          <w:spacing w:val="-8"/>
          <w:szCs w:val="21"/>
          <w:highlight w:val="none"/>
          <w:lang w:val="en-US"/>
        </w:rPr>
      </w:pPr>
      <w:r>
        <w:rPr>
          <w:rFonts w:hint="eastAsia" w:ascii="宋体" w:hAnsi="宋体" w:eastAsia="宋体" w:cs="宋体"/>
          <w:color w:val="auto"/>
          <w:spacing w:val="-8"/>
          <w:kern w:val="0"/>
          <w:sz w:val="21"/>
          <w:szCs w:val="21"/>
          <w:highlight w:val="none"/>
          <w:lang w:val="en-US" w:eastAsia="zh-CN" w:bidi="zh-CN"/>
        </w:rPr>
        <w:t>本合同一式</w:t>
      </w:r>
      <w:r>
        <w:rPr>
          <w:rFonts w:hint="eastAsia" w:ascii="宋体" w:hAnsi="宋体" w:eastAsia="宋体" w:cs="宋体"/>
          <w:color w:val="auto"/>
          <w:spacing w:val="-8"/>
          <w:kern w:val="0"/>
          <w:sz w:val="21"/>
          <w:szCs w:val="21"/>
          <w:highlight w:val="none"/>
          <w:u w:val="single"/>
          <w:lang w:val="en-US" w:eastAsia="zh-CN" w:bidi="zh-CN"/>
        </w:rPr>
        <w:t xml:space="preserve"> </w:t>
      </w:r>
      <w:r>
        <w:rPr>
          <w:rFonts w:hint="eastAsia" w:ascii="宋体" w:hAnsi="宋体" w:cs="宋体"/>
          <w:color w:val="auto"/>
          <w:spacing w:val="-8"/>
          <w:kern w:val="0"/>
          <w:sz w:val="21"/>
          <w:szCs w:val="21"/>
          <w:highlight w:val="none"/>
          <w:u w:val="single"/>
          <w:lang w:val="en-US" w:eastAsia="zh-CN" w:bidi="zh-CN"/>
        </w:rPr>
        <w:t>肆</w:t>
      </w:r>
      <w:r>
        <w:rPr>
          <w:rFonts w:hint="eastAsia" w:ascii="宋体" w:hAnsi="宋体" w:eastAsia="宋体" w:cs="宋体"/>
          <w:color w:val="auto"/>
          <w:spacing w:val="-8"/>
          <w:kern w:val="0"/>
          <w:sz w:val="21"/>
          <w:szCs w:val="21"/>
          <w:highlight w:val="none"/>
          <w:u w:val="single"/>
          <w:lang w:val="en-US" w:eastAsia="zh-CN" w:bidi="zh-CN"/>
        </w:rPr>
        <w:t xml:space="preserve"> </w:t>
      </w:r>
      <w:r>
        <w:rPr>
          <w:rFonts w:hint="eastAsia" w:ascii="宋体" w:hAnsi="宋体" w:eastAsia="宋体" w:cs="宋体"/>
          <w:color w:val="auto"/>
          <w:spacing w:val="-8"/>
          <w:kern w:val="0"/>
          <w:sz w:val="21"/>
          <w:szCs w:val="21"/>
          <w:highlight w:val="none"/>
          <w:lang w:val="en-US" w:eastAsia="zh-CN" w:bidi="zh-CN"/>
        </w:rPr>
        <w:t>份，分期款项发放人、分期付款申请人与合同当事人</w:t>
      </w:r>
      <w:r>
        <w:rPr>
          <w:rFonts w:hint="eastAsia" w:ascii="宋体" w:hAnsi="宋体" w:eastAsia="宋体" w:cs="宋体"/>
          <w:color w:val="auto"/>
          <w:spacing w:val="-8"/>
          <w:kern w:val="0"/>
          <w:sz w:val="21"/>
          <w:szCs w:val="21"/>
          <w:highlight w:val="none"/>
          <w:u w:val="single"/>
          <w:lang w:val="en-US" w:eastAsia="zh-CN" w:bidi="zh-CN"/>
        </w:rPr>
        <w:t xml:space="preserve">          </w:t>
      </w:r>
      <w:r>
        <w:rPr>
          <w:rFonts w:hint="eastAsia" w:ascii="宋体" w:hAnsi="宋体" w:cs="宋体"/>
          <w:color w:val="auto"/>
          <w:spacing w:val="-8"/>
          <w:kern w:val="0"/>
          <w:sz w:val="21"/>
          <w:szCs w:val="21"/>
          <w:highlight w:val="none"/>
          <w:u w:val="single"/>
          <w:lang w:val="en-US" w:eastAsia="zh-CN" w:bidi="zh-CN"/>
        </w:rPr>
        <w:t>/</w:t>
      </w:r>
      <w:r>
        <w:rPr>
          <w:rFonts w:hint="eastAsia" w:ascii="宋体" w:hAnsi="宋体" w:eastAsia="宋体" w:cs="宋体"/>
          <w:color w:val="auto"/>
          <w:spacing w:val="-8"/>
          <w:kern w:val="0"/>
          <w:sz w:val="21"/>
          <w:szCs w:val="21"/>
          <w:highlight w:val="none"/>
          <w:u w:val="single"/>
          <w:lang w:val="en-US" w:eastAsia="zh-CN" w:bidi="zh-CN"/>
        </w:rPr>
        <w:t xml:space="preserve">                                                 </w:t>
      </w:r>
      <w:r>
        <w:rPr>
          <w:rFonts w:hint="eastAsia" w:ascii="宋体" w:hAnsi="宋体" w:eastAsia="宋体" w:cs="宋体"/>
          <w:color w:val="auto"/>
          <w:spacing w:val="-8"/>
          <w:kern w:val="0"/>
          <w:sz w:val="21"/>
          <w:szCs w:val="21"/>
          <w:highlight w:val="none"/>
          <w:lang w:val="en-US" w:eastAsia="zh-CN" w:bidi="zh-CN"/>
        </w:rPr>
        <w:t>等各方各执一份，具有同等法律效力。</w:t>
      </w:r>
    </w:p>
    <w:p>
      <w:pPr>
        <w:widowControl w:val="0"/>
        <w:tabs>
          <w:tab w:val="left" w:pos="4088"/>
        </w:tabs>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第三十</w:t>
      </w:r>
      <w:r>
        <w:rPr>
          <w:rFonts w:hint="eastAsia" w:ascii="宋体" w:hAnsi="宋体" w:cs="宋体"/>
          <w:b/>
          <w:bCs w:val="0"/>
          <w:color w:val="auto"/>
          <w:kern w:val="0"/>
          <w:sz w:val="21"/>
          <w:szCs w:val="21"/>
          <w:highlight w:val="none"/>
          <w:lang w:val="en-US" w:eastAsia="zh-CN" w:bidi="zh-CN"/>
        </w:rPr>
        <w:t>四</w:t>
      </w:r>
      <w:r>
        <w:rPr>
          <w:rFonts w:hint="eastAsia" w:ascii="宋体" w:hAnsi="宋体" w:eastAsia="宋体" w:cs="宋体"/>
          <w:b/>
          <w:bCs w:val="0"/>
          <w:color w:val="auto"/>
          <w:kern w:val="0"/>
          <w:sz w:val="21"/>
          <w:szCs w:val="21"/>
          <w:highlight w:val="none"/>
          <w:lang w:val="en-US" w:eastAsia="zh-CN" w:bidi="zh-CN"/>
        </w:rPr>
        <w:t>条  争议解决</w:t>
      </w:r>
    </w:p>
    <w:p>
      <w:pPr>
        <w:widowControl w:val="0"/>
        <w:tabs>
          <w:tab w:val="left" w:pos="4088"/>
        </w:tabs>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本合同履行过程中发生纠纷，各方应积极协商解决；协商不成，按下列第</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000000" w:themeColor="text1"/>
          <w:kern w:val="0"/>
          <w:sz w:val="21"/>
          <w:szCs w:val="21"/>
          <w:highlight w:val="none"/>
          <w:u w:val="single"/>
          <w:lang w:val="en-US" w:eastAsia="zh-CN" w:bidi="zh-CN"/>
          <w14:textFill>
            <w14:solidFill>
              <w14:schemeClr w14:val="tx1"/>
            </w14:solidFill>
          </w14:textFill>
        </w:rPr>
        <w:t>2</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种方式解决：</w:t>
      </w:r>
    </w:p>
    <w:p>
      <w:pPr>
        <w:widowControl w:val="0"/>
        <w:tabs>
          <w:tab w:val="left" w:pos="4088"/>
        </w:tabs>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3</w:t>
      </w:r>
      <w:r>
        <w:rPr>
          <w:rFonts w:hint="eastAsia" w:ascii="宋体" w:hAnsi="宋体" w:cs="宋体"/>
          <w:b/>
          <w:bCs w:val="0"/>
          <w:color w:val="auto"/>
          <w:kern w:val="0"/>
          <w:sz w:val="21"/>
          <w:szCs w:val="21"/>
          <w:highlight w:val="none"/>
          <w:lang w:val="en-US" w:eastAsia="zh-CN" w:bidi="zh-CN"/>
        </w:rPr>
        <w:t>4</w:t>
      </w:r>
      <w:r>
        <w:rPr>
          <w:rFonts w:hint="eastAsia" w:ascii="宋体" w:hAnsi="宋体" w:eastAsia="宋体" w:cs="宋体"/>
          <w:b/>
          <w:bCs w:val="0"/>
          <w:color w:val="auto"/>
          <w:kern w:val="0"/>
          <w:sz w:val="21"/>
          <w:szCs w:val="21"/>
          <w:highlight w:val="none"/>
          <w:lang w:val="en-US" w:eastAsia="zh-CN" w:bidi="zh-CN"/>
        </w:rPr>
        <w:t>.1提交</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仲裁委员会在</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 xml:space="preserve">进行仲裁。 </w:t>
      </w:r>
    </w:p>
    <w:p>
      <w:pPr>
        <w:widowControl w:val="0"/>
        <w:tabs>
          <w:tab w:val="left" w:pos="4088"/>
        </w:tabs>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3</w:t>
      </w:r>
      <w:r>
        <w:rPr>
          <w:rFonts w:hint="eastAsia" w:ascii="宋体" w:hAnsi="宋体" w:cs="宋体"/>
          <w:b/>
          <w:bCs w:val="0"/>
          <w:color w:val="auto"/>
          <w:kern w:val="0"/>
          <w:sz w:val="21"/>
          <w:szCs w:val="21"/>
          <w:highlight w:val="none"/>
          <w:lang w:val="en-US" w:eastAsia="zh-CN" w:bidi="zh-CN"/>
        </w:rPr>
        <w:t>4</w:t>
      </w:r>
      <w:r>
        <w:rPr>
          <w:rFonts w:hint="eastAsia" w:ascii="宋体" w:hAnsi="宋体" w:eastAsia="宋体" w:cs="宋体"/>
          <w:b/>
          <w:bCs w:val="0"/>
          <w:color w:val="auto"/>
          <w:kern w:val="0"/>
          <w:sz w:val="21"/>
          <w:szCs w:val="21"/>
          <w:highlight w:val="none"/>
          <w:lang w:val="en-US" w:eastAsia="zh-CN" w:bidi="zh-CN"/>
        </w:rPr>
        <w:t>.2向分期款项发放人所在地人民法院提起诉讼。</w:t>
      </w:r>
    </w:p>
    <w:p>
      <w:pPr>
        <w:widowControl w:val="0"/>
        <w:tabs>
          <w:tab w:val="left" w:pos="4088"/>
        </w:tabs>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3</w:t>
      </w:r>
      <w:r>
        <w:rPr>
          <w:rFonts w:hint="eastAsia" w:ascii="宋体" w:hAnsi="宋体" w:cs="宋体"/>
          <w:b/>
          <w:bCs w:val="0"/>
          <w:color w:val="auto"/>
          <w:kern w:val="0"/>
          <w:sz w:val="21"/>
          <w:szCs w:val="21"/>
          <w:highlight w:val="none"/>
          <w:lang w:val="en-US" w:eastAsia="zh-CN" w:bidi="zh-CN"/>
        </w:rPr>
        <w:t>4</w:t>
      </w:r>
      <w:r>
        <w:rPr>
          <w:rFonts w:hint="eastAsia" w:ascii="宋体" w:hAnsi="宋体" w:eastAsia="宋体" w:cs="宋体"/>
          <w:b/>
          <w:bCs w:val="0"/>
          <w:color w:val="auto"/>
          <w:kern w:val="0"/>
          <w:sz w:val="21"/>
          <w:szCs w:val="21"/>
          <w:highlight w:val="none"/>
          <w:lang w:val="en-US" w:eastAsia="zh-CN" w:bidi="zh-CN"/>
        </w:rPr>
        <w:t>.3向合同签订地人民法院提起诉讼（合同签订地：</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eastAsia="宋体" w:cs="宋体"/>
          <w:b/>
          <w:bCs w:val="0"/>
          <w:color w:val="auto"/>
          <w:kern w:val="0"/>
          <w:sz w:val="21"/>
          <w:szCs w:val="21"/>
          <w:highlight w:val="none"/>
          <w:lang w:val="en-US" w:eastAsia="zh-CN" w:bidi="zh-CN"/>
        </w:rPr>
        <w:t>）。</w:t>
      </w:r>
    </w:p>
    <w:p>
      <w:pPr>
        <w:widowControl w:val="0"/>
        <w:tabs>
          <w:tab w:val="left" w:pos="4088"/>
        </w:tabs>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黑体" w:hAnsi="宋体" w:eastAsia="黑体" w:cs="黑体"/>
          <w:b/>
          <w:bCs w:val="0"/>
          <w:color w:val="auto"/>
          <w:szCs w:val="21"/>
          <w:highlight w:val="none"/>
          <w:u w:val="single"/>
          <w:lang w:val="en-US"/>
        </w:rPr>
      </w:pPr>
      <w:r>
        <w:rPr>
          <w:rFonts w:hint="eastAsia" w:ascii="宋体" w:hAnsi="宋体" w:eastAsia="宋体" w:cs="宋体"/>
          <w:b/>
          <w:bCs w:val="0"/>
          <w:color w:val="auto"/>
          <w:kern w:val="0"/>
          <w:sz w:val="21"/>
          <w:szCs w:val="21"/>
          <w:highlight w:val="none"/>
          <w:lang w:val="en-US" w:eastAsia="zh-CN" w:bidi="zh-CN"/>
        </w:rPr>
        <w:t>3</w:t>
      </w:r>
      <w:r>
        <w:rPr>
          <w:rFonts w:hint="eastAsia" w:ascii="宋体" w:hAnsi="宋体" w:cs="宋体"/>
          <w:b/>
          <w:bCs w:val="0"/>
          <w:color w:val="auto"/>
          <w:kern w:val="0"/>
          <w:sz w:val="21"/>
          <w:szCs w:val="21"/>
          <w:highlight w:val="none"/>
          <w:lang w:val="en-US" w:eastAsia="zh-CN" w:bidi="zh-CN"/>
        </w:rPr>
        <w:t>4</w:t>
      </w:r>
      <w:r>
        <w:rPr>
          <w:rFonts w:hint="eastAsia" w:ascii="宋体" w:hAnsi="宋体" w:eastAsia="宋体" w:cs="宋体"/>
          <w:b/>
          <w:bCs w:val="0"/>
          <w:color w:val="auto"/>
          <w:kern w:val="0"/>
          <w:sz w:val="21"/>
          <w:szCs w:val="21"/>
          <w:highlight w:val="none"/>
          <w:lang w:val="en-US" w:eastAsia="zh-CN" w:bidi="zh-CN"/>
        </w:rPr>
        <w:t>.4其他：</w:t>
      </w:r>
      <w:r>
        <w:rPr>
          <w:rFonts w:hint="eastAsia" w:ascii="宋体" w:hAnsi="宋体" w:eastAsia="宋体" w:cs="宋体"/>
          <w:b/>
          <w:bCs w:val="0"/>
          <w:color w:val="auto"/>
          <w:kern w:val="0"/>
          <w:sz w:val="21"/>
          <w:szCs w:val="21"/>
          <w:highlight w:val="none"/>
          <w:u w:val="single"/>
          <w:lang w:val="en-US" w:eastAsia="zh-CN" w:bidi="zh-CN"/>
        </w:rPr>
        <w:t xml:space="preserve">            </w:t>
      </w:r>
      <w:r>
        <w:rPr>
          <w:rFonts w:hint="eastAsia" w:ascii="宋体" w:hAnsi="宋体" w:cs="宋体"/>
          <w:b/>
          <w:bCs w:val="0"/>
          <w:color w:val="auto"/>
          <w:kern w:val="0"/>
          <w:sz w:val="21"/>
          <w:szCs w:val="21"/>
          <w:highlight w:val="none"/>
          <w:u w:val="single"/>
          <w:lang w:val="en-US" w:eastAsia="zh-CN" w:bidi="zh-CN"/>
        </w:rPr>
        <w:t>/</w:t>
      </w:r>
      <w:r>
        <w:rPr>
          <w:rFonts w:hint="eastAsia" w:ascii="宋体" w:hAnsi="宋体" w:eastAsia="宋体" w:cs="宋体"/>
          <w:b/>
          <w:bCs w:val="0"/>
          <w:color w:val="auto"/>
          <w:kern w:val="0"/>
          <w:sz w:val="21"/>
          <w:szCs w:val="21"/>
          <w:highlight w:val="none"/>
          <w:u w:val="single"/>
          <w:lang w:val="en-US" w:eastAsia="zh-CN" w:bidi="zh-CN"/>
        </w:rPr>
        <w:t xml:space="preserve">                 </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第三十</w:t>
      </w:r>
      <w:r>
        <w:rPr>
          <w:rFonts w:hint="eastAsia" w:ascii="宋体" w:hAnsi="宋体" w:cs="宋体"/>
          <w:b/>
          <w:bCs w:val="0"/>
          <w:color w:val="auto"/>
          <w:kern w:val="0"/>
          <w:sz w:val="21"/>
          <w:szCs w:val="21"/>
          <w:highlight w:val="none"/>
          <w:lang w:val="en-US" w:eastAsia="zh-CN" w:bidi="zh-CN"/>
        </w:rPr>
        <w:t>五</w:t>
      </w:r>
      <w:r>
        <w:rPr>
          <w:rFonts w:hint="eastAsia" w:ascii="宋体" w:hAnsi="宋体" w:eastAsia="宋体" w:cs="宋体"/>
          <w:b/>
          <w:bCs w:val="0"/>
          <w:color w:val="auto"/>
          <w:kern w:val="0"/>
          <w:sz w:val="21"/>
          <w:szCs w:val="21"/>
          <w:highlight w:val="none"/>
          <w:lang w:val="en-US" w:eastAsia="zh-CN" w:bidi="zh-CN"/>
        </w:rPr>
        <w:t>条  其  他</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bCs/>
          <w:color w:val="auto"/>
          <w:szCs w:val="21"/>
          <w:highlight w:val="none"/>
          <w:lang w:val="en-US"/>
        </w:rPr>
      </w:pPr>
      <w:r>
        <w:rPr>
          <w:rFonts w:hint="eastAsia" w:ascii="宋体" w:hAnsi="宋体" w:eastAsia="宋体" w:cs="宋体"/>
          <w:color w:val="auto"/>
          <w:kern w:val="0"/>
          <w:sz w:val="21"/>
          <w:szCs w:val="21"/>
          <w:highlight w:val="none"/>
          <w:lang w:val="en-US" w:eastAsia="zh-CN" w:bidi="zh-CN"/>
        </w:rPr>
        <w:t>3</w:t>
      </w:r>
      <w:r>
        <w:rPr>
          <w:rFonts w:hint="eastAsia" w:ascii="宋体" w:hAnsi="宋体" w:cs="宋体"/>
          <w:color w:val="auto"/>
          <w:kern w:val="0"/>
          <w:sz w:val="21"/>
          <w:szCs w:val="21"/>
          <w:highlight w:val="none"/>
          <w:lang w:val="en-US" w:eastAsia="zh-CN" w:bidi="zh-CN"/>
        </w:rPr>
        <w:t>5</w:t>
      </w:r>
      <w:r>
        <w:rPr>
          <w:rFonts w:hint="eastAsia" w:ascii="宋体" w:hAnsi="宋体" w:eastAsia="宋体" w:cs="宋体"/>
          <w:color w:val="auto"/>
          <w:kern w:val="0"/>
          <w:sz w:val="21"/>
          <w:szCs w:val="21"/>
          <w:highlight w:val="none"/>
          <w:lang w:val="en-US" w:eastAsia="zh-CN" w:bidi="zh-CN"/>
        </w:rPr>
        <w:t>.1  未经分期款项发放人书面同意，抵押人、出质人、保证人、分期付款申请人，分期付款共同申请人/共同偿债人不得转让其在本合同项下的全部或部分权利或义务。</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bCs/>
          <w:color w:val="auto"/>
          <w:szCs w:val="21"/>
          <w:highlight w:val="none"/>
          <w:lang w:val="en-US"/>
        </w:rPr>
      </w:pPr>
      <w:r>
        <w:rPr>
          <w:rFonts w:hint="eastAsia" w:ascii="宋体" w:hAnsi="宋体" w:eastAsia="宋体" w:cs="宋体"/>
          <w:color w:val="auto"/>
          <w:kern w:val="0"/>
          <w:sz w:val="21"/>
          <w:szCs w:val="21"/>
          <w:highlight w:val="none"/>
          <w:lang w:val="en-US" w:eastAsia="zh-CN" w:bidi="zh-CN"/>
        </w:rPr>
        <w:t>3</w:t>
      </w:r>
      <w:r>
        <w:rPr>
          <w:rFonts w:hint="eastAsia" w:ascii="宋体" w:hAnsi="宋体" w:cs="宋体"/>
          <w:color w:val="auto"/>
          <w:kern w:val="0"/>
          <w:sz w:val="21"/>
          <w:szCs w:val="21"/>
          <w:highlight w:val="none"/>
          <w:lang w:val="en-US" w:eastAsia="zh-CN" w:bidi="zh-CN"/>
        </w:rPr>
        <w:t>5</w:t>
      </w:r>
      <w:r>
        <w:rPr>
          <w:rFonts w:hint="eastAsia" w:ascii="宋体" w:hAnsi="宋体" w:eastAsia="宋体" w:cs="宋体"/>
          <w:color w:val="auto"/>
          <w:kern w:val="0"/>
          <w:sz w:val="21"/>
          <w:szCs w:val="21"/>
          <w:highlight w:val="none"/>
          <w:lang w:val="en-US" w:eastAsia="zh-CN" w:bidi="zh-CN"/>
        </w:rPr>
        <w:t>.2  分期款项发放人未行使或部分行使或迟延行使本合同项下的任何权利，不构成对该权利或任何其他权利的放弃或变更，也不影响其进一步行使该权利或任何其他权利。</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color w:val="auto"/>
          <w:kern w:val="0"/>
          <w:szCs w:val="21"/>
          <w:highlight w:val="none"/>
          <w:lang w:val="en-US"/>
        </w:rPr>
      </w:pPr>
      <w:r>
        <w:rPr>
          <w:rFonts w:hint="eastAsia" w:ascii="宋体" w:hAnsi="宋体" w:eastAsia="宋体" w:cs="宋体"/>
          <w:b/>
          <w:bCs/>
          <w:color w:val="auto"/>
          <w:kern w:val="0"/>
          <w:sz w:val="21"/>
          <w:szCs w:val="21"/>
          <w:highlight w:val="none"/>
          <w:lang w:val="en-US" w:eastAsia="zh-CN" w:bidi="zh-CN"/>
        </w:rPr>
        <w:t>3</w:t>
      </w:r>
      <w:r>
        <w:rPr>
          <w:rFonts w:hint="eastAsia" w:ascii="宋体" w:hAnsi="宋体" w:cs="宋体"/>
          <w:b/>
          <w:bCs/>
          <w:color w:val="auto"/>
          <w:kern w:val="0"/>
          <w:sz w:val="21"/>
          <w:szCs w:val="21"/>
          <w:highlight w:val="none"/>
          <w:lang w:val="en-US" w:eastAsia="zh-CN" w:bidi="zh-CN"/>
        </w:rPr>
        <w:t>5</w:t>
      </w:r>
      <w:r>
        <w:rPr>
          <w:rFonts w:hint="eastAsia" w:ascii="宋体" w:hAnsi="宋体" w:eastAsia="宋体" w:cs="宋体"/>
          <w:b/>
          <w:bCs/>
          <w:color w:val="auto"/>
          <w:kern w:val="0"/>
          <w:sz w:val="21"/>
          <w:szCs w:val="21"/>
          <w:highlight w:val="none"/>
          <w:lang w:val="en-US" w:eastAsia="zh-CN" w:bidi="zh-CN"/>
        </w:rPr>
        <w:t>.3 分期付款申请人、分期付款共同申请人、担保人、共同偿债人（本合同项下统称为授权人）同意向分期款项发放人作如下授权：</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color w:val="auto"/>
          <w:kern w:val="0"/>
          <w:szCs w:val="21"/>
          <w:highlight w:val="none"/>
          <w:lang w:val="en-US"/>
        </w:rPr>
      </w:pPr>
      <w:r>
        <w:rPr>
          <w:rFonts w:hint="eastAsia" w:ascii="宋体" w:hAnsi="宋体" w:eastAsia="宋体" w:cs="宋体"/>
          <w:b/>
          <w:bCs/>
          <w:color w:val="auto"/>
          <w:kern w:val="0"/>
          <w:sz w:val="21"/>
          <w:szCs w:val="21"/>
          <w:highlight w:val="none"/>
          <w:lang w:val="en-US" w:eastAsia="zh-CN" w:bidi="zh-CN"/>
        </w:rPr>
        <w:t>（1）为本合同订立和履行之目的，自本合同生效之日至本合同项下义务履行完毕之日，分期款项发放人有权要求授权人提供分期款项发放人需要的相关信息，并在合同履行及贷后管理过程中有权通过金融信用信息基础数据库和其它依法设立的信用数据库查询、使用授权人的信用报告和相关信息；</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color w:val="auto"/>
          <w:kern w:val="0"/>
          <w:szCs w:val="21"/>
          <w:highlight w:val="none"/>
          <w:lang w:val="en-US"/>
        </w:rPr>
      </w:pPr>
      <w:r>
        <w:rPr>
          <w:rFonts w:hint="eastAsia" w:ascii="宋体" w:hAnsi="宋体" w:eastAsia="宋体" w:cs="宋体"/>
          <w:b/>
          <w:bCs/>
          <w:color w:val="auto"/>
          <w:kern w:val="0"/>
          <w:sz w:val="21"/>
          <w:szCs w:val="21"/>
          <w:highlight w:val="none"/>
          <w:lang w:val="en-US" w:eastAsia="zh-CN" w:bidi="zh-CN"/>
        </w:rPr>
        <w:t>（2）分期款项发放人有权依据相关法律法规或其它规范性文件或金融监管机构要求，将与本合同有关的信息（包括授权人违约等不良信息）和其他相关信息（包括授权人及配偶、身份、职业和居住地址等个人基本信息，在个人贷款、各类信用卡和对外担保等信用活动中形成的交易记录等个人信贷交易信息、个人住房公积金（缴存）、个人养老保险金（缴存）、个人养老保险（缴存）、个人电信缴存等相关信用信息）提供给金融信用信息基础数据库和其他设立的信用数据库。</w:t>
      </w:r>
    </w:p>
    <w:p>
      <w:pPr>
        <w:widowControl w:val="0"/>
        <w:wordWrap/>
        <w:adjustRightInd w:val="0"/>
        <w:snapToGrid w:val="0"/>
        <w:spacing w:before="0" w:beforeLines="0" w:beforeAutospacing="0" w:after="0" w:afterLines="0" w:afterAutospacing="0" w:line="360" w:lineRule="auto"/>
        <w:ind w:left="0" w:leftChars="0" w:right="0" w:firstLine="422" w:firstLineChars="200"/>
        <w:jc w:val="both"/>
        <w:textAlignment w:val="auto"/>
        <w:outlineLvl w:val="9"/>
        <w:rPr>
          <w:rFonts w:hint="eastAsia" w:ascii="宋体" w:hAnsi="宋体" w:eastAsia="宋体" w:cs="宋体"/>
          <w:b/>
          <w:bCs w:val="0"/>
          <w:color w:val="auto"/>
          <w:szCs w:val="21"/>
          <w:highlight w:val="none"/>
          <w:lang w:val="en-US"/>
        </w:rPr>
      </w:pPr>
      <w:r>
        <w:rPr>
          <w:rFonts w:hint="eastAsia" w:ascii="宋体" w:hAnsi="宋体" w:eastAsia="宋体" w:cs="宋体"/>
          <w:b/>
          <w:bCs w:val="0"/>
          <w:color w:val="auto"/>
          <w:kern w:val="0"/>
          <w:sz w:val="21"/>
          <w:szCs w:val="21"/>
          <w:highlight w:val="none"/>
          <w:lang w:val="en-US" w:eastAsia="zh-CN" w:bidi="zh-CN"/>
        </w:rPr>
        <w:t>第三十</w:t>
      </w:r>
      <w:r>
        <w:rPr>
          <w:rFonts w:hint="eastAsia" w:ascii="宋体" w:hAnsi="宋体" w:cs="宋体"/>
          <w:b/>
          <w:bCs w:val="0"/>
          <w:color w:val="auto"/>
          <w:kern w:val="0"/>
          <w:sz w:val="21"/>
          <w:szCs w:val="21"/>
          <w:highlight w:val="none"/>
          <w:lang w:val="en-US" w:eastAsia="zh-CN" w:bidi="zh-CN"/>
        </w:rPr>
        <w:t>六</w:t>
      </w:r>
      <w:r>
        <w:rPr>
          <w:rFonts w:hint="eastAsia" w:ascii="宋体" w:hAnsi="宋体" w:eastAsia="宋体" w:cs="宋体"/>
          <w:b/>
          <w:bCs w:val="0"/>
          <w:color w:val="auto"/>
          <w:kern w:val="0"/>
          <w:sz w:val="21"/>
          <w:szCs w:val="21"/>
          <w:highlight w:val="none"/>
          <w:lang w:val="en-US" w:eastAsia="zh-CN" w:bidi="zh-CN"/>
        </w:rPr>
        <w:t>条 合同当事人约定的其他事项</w:t>
      </w:r>
    </w:p>
    <w:p>
      <w:pPr>
        <w:widowControl w:val="0"/>
        <w:wordWrap/>
        <w:adjustRightInd w:val="0"/>
        <w:snapToGrid w:val="0"/>
        <w:spacing w:before="0" w:beforeLines="0" w:beforeAutospacing="0" w:after="0" w:afterLines="0" w:afterAutospacing="0" w:line="360" w:lineRule="auto"/>
        <w:ind w:left="0" w:leftChars="0" w:right="0" w:firstLine="420" w:firstLineChars="200"/>
        <w:jc w:val="left"/>
        <w:textAlignment w:val="auto"/>
        <w:outlineLvl w:val="9"/>
        <w:rPr>
          <w:rFonts w:hint="eastAsia" w:ascii="宋体" w:hAnsi="宋体" w:eastAsia="宋体" w:cs="宋体"/>
          <w:color w:val="auto"/>
          <w:szCs w:val="21"/>
          <w:highlight w:val="none"/>
          <w:u w:val="single"/>
          <w:lang w:val="en-US"/>
        </w:rPr>
      </w:pPr>
      <w:r>
        <w:rPr>
          <w:rFonts w:hint="eastAsia" w:ascii="宋体" w:hAnsi="宋体" w:eastAsia="宋体" w:cs="宋体"/>
          <w:color w:val="auto"/>
          <w:kern w:val="0"/>
          <w:sz w:val="21"/>
          <w:szCs w:val="21"/>
          <w:highlight w:val="none"/>
          <w:lang w:val="en-US" w:eastAsia="zh-CN" w:bidi="zh-CN"/>
        </w:rPr>
        <w:t>3</w:t>
      </w:r>
      <w:r>
        <w:rPr>
          <w:rFonts w:hint="eastAsia" w:ascii="宋体" w:hAnsi="宋体" w:cs="宋体"/>
          <w:color w:val="auto"/>
          <w:kern w:val="0"/>
          <w:sz w:val="21"/>
          <w:szCs w:val="21"/>
          <w:highlight w:val="none"/>
          <w:lang w:val="en-US" w:eastAsia="zh-CN" w:bidi="zh-CN"/>
        </w:rPr>
        <w:t>6</w:t>
      </w:r>
      <w:r>
        <w:rPr>
          <w:rFonts w:hint="eastAsia" w:ascii="宋体" w:hAnsi="宋体" w:eastAsia="宋体" w:cs="宋体"/>
          <w:color w:val="auto"/>
          <w:kern w:val="0"/>
          <w:sz w:val="21"/>
          <w:szCs w:val="21"/>
          <w:highlight w:val="none"/>
          <w:lang w:val="en-US" w:eastAsia="zh-CN" w:bidi="zh-CN"/>
        </w:rPr>
        <w:t xml:space="preserve">.1 </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cs="宋体"/>
          <w:color w:val="auto"/>
          <w:kern w:val="0"/>
          <w:sz w:val="21"/>
          <w:szCs w:val="21"/>
          <w:highlight w:val="none"/>
          <w:u w:val="single"/>
          <w:lang w:val="en-US" w:eastAsia="zh-CN" w:bidi="zh-CN"/>
        </w:rPr>
        <w:t xml:space="preserve">                          /      </w:t>
      </w:r>
      <w:r>
        <w:rPr>
          <w:rFonts w:hint="eastAsia" w:ascii="宋体" w:hAnsi="宋体" w:eastAsia="宋体" w:cs="宋体"/>
          <w:color w:val="auto"/>
          <w:kern w:val="0"/>
          <w:sz w:val="21"/>
          <w:szCs w:val="21"/>
          <w:highlight w:val="none"/>
          <w:u w:val="single"/>
          <w:lang w:val="en-US" w:eastAsia="zh-CN" w:bidi="zh-CN"/>
        </w:rPr>
        <w:t xml:space="preserve">                                        </w:t>
      </w:r>
    </w:p>
    <w:p>
      <w:pPr>
        <w:pStyle w:val="2"/>
        <w:widowControl/>
        <w:tabs>
          <w:tab w:val="left" w:pos="4088"/>
        </w:tabs>
        <w:adjustRightInd w:val="0"/>
        <w:snapToGrid w:val="0"/>
        <w:spacing w:line="312" w:lineRule="auto"/>
        <w:ind w:left="0" w:leftChars="0" w:firstLine="0" w:firstLineChars="0"/>
        <w:rPr>
          <w:rFonts w:hint="eastAsia" w:ascii="宋体" w:hAnsi="宋体" w:eastAsia="宋体" w:cs="宋体"/>
          <w:b/>
          <w:bCs w:val="0"/>
          <w:color w:val="auto"/>
          <w:sz w:val="21"/>
          <w:szCs w:val="21"/>
          <w:highlight w:val="none"/>
          <w:lang w:eastAsia="zh-CN"/>
        </w:rPr>
      </w:pPr>
      <w:r>
        <w:rPr>
          <w:rFonts w:hint="eastAsia" w:ascii="宋体" w:hAnsi="宋体" w:eastAsia="宋体" w:cs="宋体"/>
          <w:color w:val="auto"/>
          <w:kern w:val="0"/>
          <w:sz w:val="21"/>
          <w:szCs w:val="21"/>
          <w:highlight w:val="none"/>
          <w:lang w:val="en-US" w:eastAsia="zh-CN" w:bidi="zh-CN"/>
        </w:rPr>
        <w:t xml:space="preserve">    36.2</w:t>
      </w:r>
      <w:r>
        <w:rPr>
          <w:rFonts w:hint="eastAsia" w:ascii="宋体" w:hAnsi="宋体" w:eastAsia="宋体" w:cs="宋体"/>
          <w:color w:val="auto"/>
          <w:kern w:val="0"/>
          <w:sz w:val="21"/>
          <w:szCs w:val="21"/>
          <w:highlight w:val="none"/>
          <w:u w:val="single"/>
          <w:lang w:val="en-US" w:eastAsia="zh-CN" w:bidi="zh-CN"/>
        </w:rPr>
        <w:t xml:space="preserve">        </w:t>
      </w:r>
      <w:r>
        <w:rPr>
          <w:rFonts w:hint="eastAsia" w:ascii="宋体" w:hAnsi="宋体" w:cs="宋体"/>
          <w:color w:val="auto"/>
          <w:kern w:val="0"/>
          <w:sz w:val="21"/>
          <w:szCs w:val="21"/>
          <w:highlight w:val="none"/>
          <w:u w:val="single"/>
          <w:lang w:val="en-US" w:eastAsia="zh-CN" w:bidi="zh-CN"/>
        </w:rPr>
        <w:t xml:space="preserve">                     /            </w:t>
      </w:r>
      <w:r>
        <w:rPr>
          <w:rFonts w:hint="eastAsia" w:ascii="宋体" w:hAnsi="宋体" w:eastAsia="宋体" w:cs="宋体"/>
          <w:color w:val="auto"/>
          <w:kern w:val="0"/>
          <w:sz w:val="21"/>
          <w:szCs w:val="21"/>
          <w:highlight w:val="none"/>
          <w:u w:val="single"/>
          <w:lang w:val="en-US" w:eastAsia="zh-CN" w:bidi="zh-CN"/>
        </w:rPr>
        <w:t xml:space="preserve">                                 </w:t>
      </w:r>
    </w:p>
    <w:p>
      <w:pPr>
        <w:pStyle w:val="2"/>
        <w:widowControl/>
        <w:tabs>
          <w:tab w:val="left" w:pos="4088"/>
        </w:tabs>
        <w:adjustRightInd w:val="0"/>
        <w:snapToGrid w:val="0"/>
        <w:spacing w:line="312" w:lineRule="auto"/>
        <w:ind w:firstLineChars="0"/>
        <w:rPr>
          <w:rFonts w:hint="eastAsia" w:ascii="宋体" w:hAnsi="宋体" w:eastAsia="宋体" w:cs="宋体"/>
          <w:b/>
          <w:bCs w:val="0"/>
          <w:color w:val="auto"/>
          <w:sz w:val="21"/>
          <w:szCs w:val="21"/>
          <w:highlight w:val="none"/>
          <w:lang w:eastAsia="zh-CN"/>
        </w:rPr>
      </w:pPr>
    </w:p>
    <w:p>
      <w:pPr>
        <w:snapToGrid w:val="0"/>
        <w:spacing w:line="360" w:lineRule="auto"/>
        <w:ind w:firstLine="420"/>
        <w:rPr>
          <w:rFonts w:hint="eastAsia" w:ascii="宋体" w:hAnsi="宋体" w:eastAsia="宋体"/>
          <w:bCs/>
          <w:sz w:val="21"/>
          <w:szCs w:val="21"/>
          <w:lang w:eastAsia="zh-CN"/>
        </w:rPr>
      </w:pPr>
      <w:r>
        <w:rPr>
          <w:rFonts w:hint="eastAsia" w:ascii="宋体" w:hAnsi="宋体" w:eastAsia="宋体"/>
          <w:bCs/>
          <w:sz w:val="21"/>
          <w:szCs w:val="21"/>
          <w:lang w:eastAsia="zh-CN"/>
        </w:rPr>
        <w:t>（以下无正文）</w:t>
      </w:r>
    </w:p>
    <w:p>
      <w:pPr>
        <w:widowControl w:val="0"/>
        <w:adjustRightInd w:val="0"/>
        <w:snapToGrid w:val="0"/>
        <w:spacing w:before="0" w:beforeLines="0" w:beforeAutospacing="0" w:after="0" w:afterLines="0" w:afterAutospacing="0"/>
        <w:ind w:left="0" w:right="0"/>
        <w:jc w:val="left"/>
        <w:rPr>
          <w:rFonts w:hint="eastAsia" w:ascii="黑体" w:hAnsi="宋体" w:eastAsia="黑体" w:cs="黑体"/>
          <w:color w:val="auto"/>
          <w:sz w:val="36"/>
          <w:szCs w:val="36"/>
          <w:highlight w:val="none"/>
          <w:lang w:val="en-US"/>
        </w:rPr>
      </w:pPr>
      <w:r>
        <w:rPr>
          <w:rFonts w:hint="eastAsia" w:ascii="宋体" w:hAnsi="宋体" w:eastAsia="宋体" w:cs="宋体"/>
          <w:b/>
          <w:bCs w:val="0"/>
          <w:color w:val="auto"/>
          <w:sz w:val="21"/>
          <w:szCs w:val="21"/>
          <w:highlight w:val="none"/>
          <w:lang w:eastAsia="zh-CN"/>
        </w:rPr>
        <w:br w:type="page"/>
      </w:r>
      <w:r>
        <w:rPr>
          <w:rFonts w:hint="eastAsia" w:ascii="黑体" w:hAnsi="宋体" w:eastAsia="黑体" w:cs="黑体"/>
          <w:color w:val="auto"/>
          <w:kern w:val="0"/>
          <w:sz w:val="32"/>
          <w:szCs w:val="20"/>
          <w:highlight w:val="none"/>
          <w:lang w:val="en-US" w:eastAsia="zh-CN"/>
        </w:rPr>
        <w:t>附件1：</w:t>
      </w:r>
    </w:p>
    <w:p>
      <w:pPr>
        <w:widowControl w:val="0"/>
        <w:adjustRightInd w:val="0"/>
        <w:snapToGrid w:val="0"/>
        <w:spacing w:before="0" w:beforeLines="0" w:beforeAutospacing="0" w:after="0" w:afterLines="0" w:afterAutospacing="0"/>
        <w:ind w:left="0" w:right="0" w:firstLine="541"/>
        <w:jc w:val="center"/>
        <w:rPr>
          <w:rFonts w:hint="eastAsia" w:ascii="黑体" w:hAnsi="宋体" w:eastAsia="黑体" w:cs="黑体"/>
          <w:color w:val="auto"/>
          <w:sz w:val="36"/>
          <w:szCs w:val="36"/>
          <w:highlight w:val="none"/>
          <w:lang w:val="en-US"/>
        </w:rPr>
      </w:pPr>
      <w:r>
        <w:rPr>
          <w:rFonts w:hint="eastAsia" w:ascii="黑体" w:hAnsi="宋体" w:eastAsia="黑体" w:cs="黑体"/>
          <w:color w:val="auto"/>
          <w:kern w:val="0"/>
          <w:sz w:val="36"/>
          <w:szCs w:val="36"/>
          <w:highlight w:val="none"/>
          <w:lang w:val="en-US" w:eastAsia="zh-CN"/>
        </w:rPr>
        <w:t>中国工商银行</w:t>
      </w:r>
    </w:p>
    <w:p>
      <w:pPr>
        <w:widowControl w:val="0"/>
        <w:adjustRightInd w:val="0"/>
        <w:snapToGrid w:val="0"/>
        <w:spacing w:before="0" w:beforeLines="0" w:beforeAutospacing="0" w:after="0" w:afterLines="0" w:afterAutospacing="0"/>
        <w:ind w:left="0" w:right="0" w:firstLine="541"/>
        <w:jc w:val="center"/>
        <w:rPr>
          <w:rFonts w:hint="eastAsia" w:ascii="黑体" w:hAnsi="宋体" w:eastAsia="黑体" w:cs="黑体"/>
          <w:bCs/>
          <w:color w:val="auto"/>
          <w:sz w:val="36"/>
          <w:szCs w:val="36"/>
          <w:highlight w:val="none"/>
          <w:lang w:val="en-US"/>
        </w:rPr>
      </w:pPr>
      <w:r>
        <w:rPr>
          <w:rFonts w:hint="eastAsia" w:ascii="黑体" w:hAnsi="宋体" w:eastAsia="黑体" w:cs="黑体"/>
          <w:color w:val="auto"/>
          <w:kern w:val="0"/>
          <w:sz w:val="36"/>
          <w:szCs w:val="36"/>
          <w:highlight w:val="none"/>
          <w:lang w:val="en-US" w:eastAsia="zh-CN"/>
        </w:rPr>
        <w:t>信用卡汽车专项分期付款业务</w:t>
      </w:r>
      <w:r>
        <w:rPr>
          <w:rFonts w:hint="eastAsia" w:ascii="黑体" w:hAnsi="宋体" w:eastAsia="黑体" w:cs="黑体"/>
          <w:bCs/>
          <w:color w:val="auto"/>
          <w:kern w:val="0"/>
          <w:sz w:val="36"/>
          <w:szCs w:val="36"/>
          <w:highlight w:val="none"/>
          <w:lang w:val="en-US" w:eastAsia="zh-CN"/>
        </w:rPr>
        <w:t>抵押物清单</w:t>
      </w:r>
    </w:p>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rPr>
        <w:t xml:space="preserve">                                                                单位：平方米，元</w:t>
      </w:r>
    </w:p>
    <w:tbl>
      <w:tblPr>
        <w:tblStyle w:val="6"/>
        <w:tblW w:w="83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403"/>
        <w:gridCol w:w="1231"/>
        <w:gridCol w:w="1492"/>
        <w:gridCol w:w="142"/>
        <w:gridCol w:w="1323"/>
        <w:gridCol w:w="303"/>
        <w:gridCol w:w="8"/>
        <w:gridCol w:w="1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382" w:type="dxa"/>
            <w:gridSpan w:val="9"/>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b/>
                <w:bCs w:val="0"/>
                <w:color w:val="auto"/>
                <w:sz w:val="20"/>
                <w:szCs w:val="21"/>
                <w:highlight w:val="none"/>
                <w:lang w:val="en-US"/>
              </w:rPr>
            </w:pPr>
            <w:r>
              <w:rPr>
                <w:rFonts w:hint="eastAsia" w:ascii="宋体" w:hAnsi="宋体" w:eastAsia="宋体" w:cs="宋体"/>
                <w:b/>
                <w:bCs w:val="0"/>
                <w:color w:val="auto"/>
                <w:kern w:val="0"/>
                <w:sz w:val="21"/>
                <w:szCs w:val="21"/>
                <w:highlight w:val="none"/>
                <w:lang w:val="en-US" w:eastAsia="zh-CN"/>
              </w:rPr>
              <w:t>汽 车 抵 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4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车牌号码</w:t>
            </w:r>
          </w:p>
        </w:tc>
        <w:tc>
          <w:tcPr>
            <w:tcW w:w="2723"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eastAsia="zh-CN"/>
                <w14:textFill>
                  <w14:solidFill>
                    <w14:schemeClr w14:val="tx1"/>
                  </w14:solidFill>
                </w14:textFill>
              </w:rPr>
            </w:pPr>
            <w:r>
              <w:rPr>
                <w:rFonts w:hint="eastAsia" w:ascii="宋体" w:hAnsi="宋体" w:cs="宋体"/>
                <w:color w:val="000000" w:themeColor="text1"/>
                <w:sz w:val="20"/>
                <w:szCs w:val="21"/>
                <w:highlight w:val="none"/>
                <w:lang w:val="en-US" w:eastAsia="zh-CN"/>
                <w14:textFill>
                  <w14:solidFill>
                    <w14:schemeClr w14:val="tx1"/>
                  </w14:solidFill>
                </w14:textFill>
              </w:rPr>
              <w:t>customercar.licenseNumber</w:t>
            </w:r>
          </w:p>
        </w:tc>
        <w:tc>
          <w:tcPr>
            <w:tcW w:w="1465"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车辆类型</w:t>
            </w:r>
          </w:p>
        </w:tc>
        <w:tc>
          <w:tcPr>
            <w:tcW w:w="2250" w:type="dxa"/>
            <w:gridSpan w:val="3"/>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shd w:val="pct10" w:color="auto" w:fill="FFFFFF"/>
                <w:lang w:val="en-US" w:eastAsia="zh-CN"/>
                <w14:textFill>
                  <w14:solidFill>
                    <w14:schemeClr w14:val="tx1"/>
                  </w14:solidFill>
                </w14:textFill>
              </w:rPr>
            </w:pPr>
            <w:r>
              <w:rPr>
                <w:rFonts w:hint="eastAsia" w:ascii="宋体" w:hAnsi="宋体" w:cs="宋体"/>
                <w:color w:val="000000" w:themeColor="text1"/>
                <w:sz w:val="20"/>
                <w:szCs w:val="21"/>
                <w:highlight w:val="none"/>
                <w:shd w:val="clear" w:color="auto" w:fill="auto"/>
                <w:lang w:val="en-US" w:eastAsia="zh-CN"/>
                <w14:textFill>
                  <w14:solidFill>
                    <w14:schemeClr w14:val="tx1"/>
                  </w14:solidFill>
                </w14:textFill>
              </w:rPr>
              <w:t>customercar.vehicleType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4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厂牌型号</w:t>
            </w:r>
          </w:p>
        </w:tc>
        <w:tc>
          <w:tcPr>
            <w:tcW w:w="2723"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eastAsia="zh-CN"/>
                <w14:textFill>
                  <w14:solidFill>
                    <w14:schemeClr w14:val="tx1"/>
                  </w14:solidFill>
                </w14:textFill>
              </w:rPr>
            </w:pPr>
            <w:r>
              <w:rPr>
                <w:rFonts w:hint="eastAsia" w:ascii="宋体" w:hAnsi="宋体" w:cs="宋体"/>
                <w:color w:val="000000" w:themeColor="text1"/>
                <w:sz w:val="20"/>
                <w:szCs w:val="21"/>
                <w:highlight w:val="none"/>
                <w:lang w:val="en-US" w:eastAsia="zh-CN"/>
                <w14:textFill>
                  <w14:solidFill>
                    <w14:schemeClr w14:val="tx1"/>
                  </w14:solidFill>
                </w14:textFill>
              </w:rPr>
              <w:t>carbrand.name</w:t>
            </w:r>
          </w:p>
        </w:tc>
        <w:tc>
          <w:tcPr>
            <w:tcW w:w="1465"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车架号码</w:t>
            </w:r>
          </w:p>
        </w:tc>
        <w:tc>
          <w:tcPr>
            <w:tcW w:w="2250" w:type="dxa"/>
            <w:gridSpan w:val="3"/>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shd w:val="pct10" w:color="auto" w:fill="FFFFFF"/>
                <w:lang w:val="en-US" w:eastAsia="zh-CN"/>
                <w14:textFill>
                  <w14:solidFill>
                    <w14:schemeClr w14:val="tx1"/>
                  </w14:solidFill>
                </w14:textFill>
              </w:rPr>
            </w:pPr>
            <w:r>
              <w:rPr>
                <w:rFonts w:hint="eastAsia" w:ascii="宋体" w:hAnsi="宋体" w:cs="宋体"/>
                <w:color w:val="000000" w:themeColor="text1"/>
                <w:sz w:val="20"/>
                <w:szCs w:val="21"/>
                <w:highlight w:val="none"/>
                <w:shd w:val="clear" w:color="auto" w:fill="auto"/>
                <w:lang w:val="en-US" w:eastAsia="zh-CN"/>
                <w14:textFill>
                  <w14:solidFill>
                    <w14:schemeClr w14:val="tx1"/>
                  </w14:solidFill>
                </w14:textFill>
              </w:rPr>
              <w:t>customercar.vin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4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发动机号</w:t>
            </w:r>
          </w:p>
        </w:tc>
        <w:tc>
          <w:tcPr>
            <w:tcW w:w="2723"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eastAsia="zh-CN"/>
                <w14:textFill>
                  <w14:solidFill>
                    <w14:schemeClr w14:val="tx1"/>
                  </w14:solidFill>
                </w14:textFill>
              </w:rPr>
            </w:pPr>
            <w:r>
              <w:rPr>
                <w:rFonts w:hint="eastAsia" w:ascii="宋体" w:hAnsi="宋体" w:cs="宋体"/>
                <w:color w:val="000000" w:themeColor="text1"/>
                <w:sz w:val="20"/>
                <w:szCs w:val="21"/>
                <w:highlight w:val="none"/>
                <w:lang w:val="en-US" w:eastAsia="zh-CN"/>
                <w14:textFill>
                  <w14:solidFill>
                    <w14:schemeClr w14:val="tx1"/>
                  </w14:solidFill>
                </w14:textFill>
              </w:rPr>
              <w:t>customercar.motorNumber</w:t>
            </w:r>
          </w:p>
        </w:tc>
        <w:tc>
          <w:tcPr>
            <w:tcW w:w="1465"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购车价款</w:t>
            </w:r>
          </w:p>
        </w:tc>
        <w:tc>
          <w:tcPr>
            <w:tcW w:w="2250" w:type="dxa"/>
            <w:gridSpan w:val="3"/>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shd w:val="pct10" w:color="auto" w:fill="FFFFFF"/>
                <w:lang w:val="en-US" w:eastAsia="zh-CN"/>
                <w14:textFill>
                  <w14:solidFill>
                    <w14:schemeClr w14:val="tx1"/>
                  </w14:solidFill>
                </w14:textFill>
              </w:rPr>
            </w:pPr>
            <w:r>
              <w:rPr>
                <w:rFonts w:hint="eastAsia" w:ascii="宋体" w:hAnsi="宋体" w:cs="宋体"/>
                <w:color w:val="000000" w:themeColor="text1"/>
                <w:sz w:val="20"/>
                <w:szCs w:val="21"/>
                <w:highlight w:val="none"/>
                <w:lang w:val="en-US" w:eastAsia="zh-CN"/>
                <w14:textFill>
                  <w14:solidFill>
                    <w14:schemeClr w14:val="tx1"/>
                  </w14:solidFill>
                </w14:textFill>
              </w:rPr>
              <w:t>customerloan.applyAmount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94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14:textFill>
                  <w14:solidFill>
                    <w14:schemeClr w14:val="tx1"/>
                  </w14:solidFill>
                </w14:textFill>
              </w:rPr>
            </w:pPr>
            <w:r>
              <w:rPr>
                <w:rFonts w:hint="eastAsia" w:ascii="宋体" w:hAnsi="宋体" w:eastAsia="宋体" w:cs="宋体"/>
                <w:color w:val="000000" w:themeColor="text1"/>
                <w:kern w:val="0"/>
                <w:sz w:val="21"/>
                <w:szCs w:val="21"/>
                <w:highlight w:val="none"/>
                <w:lang w:val="en-US" w:eastAsia="zh-CN"/>
                <w14:textFill>
                  <w14:solidFill>
                    <w14:schemeClr w14:val="tx1"/>
                  </w14:solidFill>
                </w14:textFill>
              </w:rPr>
              <w:t>机动车登记证书编号</w:t>
            </w:r>
          </w:p>
        </w:tc>
        <w:tc>
          <w:tcPr>
            <w:tcW w:w="6438" w:type="dxa"/>
            <w:gridSpan w:val="7"/>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000000" w:themeColor="text1"/>
                <w:sz w:val="20"/>
                <w:szCs w:val="21"/>
                <w:highlight w:val="none"/>
                <w:lang w:val="en-US" w:eastAsia="zh-CN"/>
                <w14:textFill>
                  <w14:solidFill>
                    <w14:schemeClr w14:val="tx1"/>
                  </w14:solidFill>
                </w14:textFill>
              </w:rPr>
            </w:pPr>
            <w:r>
              <w:rPr>
                <w:rFonts w:hint="eastAsia" w:ascii="宋体" w:hAnsi="宋体" w:cs="宋体"/>
                <w:color w:val="000000" w:themeColor="text1"/>
                <w:sz w:val="20"/>
                <w:szCs w:val="21"/>
                <w:highlight w:val="none"/>
                <w:lang w:val="en-US" w:eastAsia="zh-CN"/>
                <w14:textFill>
                  <w14:solidFill>
                    <w14:schemeClr w14:val="tx1"/>
                  </w14:solidFill>
                </w14:textFill>
              </w:rPr>
              <w:t>customercar.registryNumber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382" w:type="dxa"/>
            <w:gridSpan w:val="9"/>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b/>
                <w:bCs w:val="0"/>
                <w:color w:val="auto"/>
                <w:kern w:val="0"/>
                <w:sz w:val="21"/>
                <w:szCs w:val="21"/>
                <w:highlight w:val="none"/>
                <w:lang w:val="en-US" w:eastAsia="zh-CN"/>
              </w:rPr>
              <w:t>房 产 抵 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41"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房产抵押物</w:t>
            </w: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抵押人</w:t>
            </w: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建筑面积</w:t>
            </w:r>
          </w:p>
        </w:tc>
        <w:tc>
          <w:tcPr>
            <w:tcW w:w="1634" w:type="dxa"/>
            <w:gridSpan w:val="3"/>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抵押物价值</w:t>
            </w:r>
          </w:p>
        </w:tc>
        <w:tc>
          <w:tcPr>
            <w:tcW w:w="1939"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房产权属证书（编号）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41"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房产1</w:t>
            </w: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c>
          <w:tcPr>
            <w:tcW w:w="1634" w:type="dxa"/>
            <w:gridSpan w:val="3"/>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c>
          <w:tcPr>
            <w:tcW w:w="1939"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5" w:hRule="atLeast"/>
          <w:jc w:val="center"/>
        </w:trPr>
        <w:tc>
          <w:tcPr>
            <w:tcW w:w="1541"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房产2</w:t>
            </w: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c>
          <w:tcPr>
            <w:tcW w:w="1634" w:type="dxa"/>
            <w:gridSpan w:val="3"/>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c>
          <w:tcPr>
            <w:tcW w:w="1939"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41" w:type="dxa"/>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c>
          <w:tcPr>
            <w:tcW w:w="1626"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c>
          <w:tcPr>
            <w:tcW w:w="1947"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41" w:type="dxa"/>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c>
          <w:tcPr>
            <w:tcW w:w="1634"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c>
          <w:tcPr>
            <w:tcW w:w="1626"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c>
          <w:tcPr>
            <w:tcW w:w="1947" w:type="dxa"/>
            <w:gridSpan w:val="2"/>
            <w:tcBorders>
              <w:top w:val="single" w:color="auto" w:sz="4" w:space="0"/>
              <w:left w:val="single" w:color="auto" w:sz="4" w:space="0"/>
              <w:bottom w:val="single" w:color="auto" w:sz="4" w:space="0"/>
              <w:right w:val="single" w:color="auto" w:sz="4" w:space="0"/>
            </w:tcBorders>
            <w:vAlign w:val="top"/>
          </w:tcPr>
          <w:p>
            <w:pPr>
              <w:widowControl w:val="0"/>
              <w:spacing w:before="0" w:beforeLines="0" w:beforeAutospacing="0" w:after="0" w:afterLines="0" w:afterAutospacing="0"/>
              <w:ind w:left="0" w:right="0"/>
              <w:jc w:val="both"/>
              <w:rPr>
                <w:rFonts w:hint="eastAsia" w:ascii="宋体" w:hAnsi="宋体" w:eastAsia="宋体" w:cs="宋体"/>
                <w:color w:val="auto"/>
                <w:sz w:val="20"/>
                <w:szCs w:val="21"/>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41"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房产1地址</w:t>
            </w:r>
          </w:p>
        </w:tc>
        <w:tc>
          <w:tcPr>
            <w:tcW w:w="6841" w:type="dxa"/>
            <w:gridSpan w:val="8"/>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41"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房产2地址</w:t>
            </w:r>
          </w:p>
        </w:tc>
        <w:tc>
          <w:tcPr>
            <w:tcW w:w="6841" w:type="dxa"/>
            <w:gridSpan w:val="8"/>
            <w:tcBorders>
              <w:top w:val="single" w:color="auto" w:sz="4" w:space="0"/>
              <w:left w:val="single" w:color="auto" w:sz="4" w:space="0"/>
              <w:bottom w:val="single" w:color="auto" w:sz="4" w:space="0"/>
              <w:right w:val="single" w:color="auto" w:sz="4" w:space="0"/>
            </w:tcBorders>
            <w:vAlign w:val="top"/>
          </w:tcPr>
          <w:p>
            <w:pPr>
              <w:widowControl w:val="0"/>
              <w:tabs>
                <w:tab w:val="left" w:pos="3270"/>
              </w:tabs>
              <w:snapToGrid w:val="0"/>
              <w:spacing w:before="0" w:beforeLines="0" w:beforeAutospacing="0" w:after="0" w:afterLines="0" w:afterAutospacing="0" w:line="400" w:lineRule="exact"/>
              <w:ind w:left="0" w:right="0"/>
              <w:jc w:val="center"/>
              <w:rPr>
                <w:rFonts w:hint="eastAsia" w:ascii="宋体" w:hAnsi="宋体" w:eastAsia="宋体" w:cs="宋体"/>
                <w:color w:val="auto"/>
                <w:sz w:val="20"/>
                <w:szCs w:val="21"/>
                <w:highlight w:val="none"/>
                <w:lang w:val="en-US"/>
              </w:rPr>
            </w:pPr>
          </w:p>
        </w:tc>
      </w:tr>
    </w:tbl>
    <w:p>
      <w:pPr>
        <w:widowControl w:val="0"/>
        <w:adjustRightInd w:val="0"/>
        <w:snapToGrid w:val="0"/>
        <w:spacing w:before="0" w:beforeLines="0" w:beforeAutospacing="0" w:after="0" w:afterLines="0" w:afterAutospacing="0" w:line="360" w:lineRule="auto"/>
        <w:ind w:left="0" w:right="0"/>
        <w:jc w:val="left"/>
        <w:rPr>
          <w:rFonts w:hint="eastAsia" w:ascii="宋体" w:hAnsi="Times New Roman" w:eastAsia="仿宋_GB2312" w:cs="宋体"/>
          <w:b/>
          <w:bCs w:val="0"/>
          <w:color w:val="auto"/>
          <w:sz w:val="18"/>
          <w:szCs w:val="18"/>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jc w:val="center"/>
        <w:rPr>
          <w:rFonts w:hint="eastAsia" w:ascii="宋体" w:hAnsi="宋体" w:eastAsia="宋体" w:cs="宋体"/>
          <w:b/>
          <w:bCs w:val="0"/>
          <w:color w:val="auto"/>
          <w:sz w:val="21"/>
          <w:szCs w:val="21"/>
          <w:highlight w:val="none"/>
          <w:lang w:val="en-US"/>
        </w:rPr>
      </w:pPr>
    </w:p>
    <w:p>
      <w:pPr>
        <w:pStyle w:val="2"/>
        <w:widowControl/>
        <w:tabs>
          <w:tab w:val="left" w:pos="4088"/>
        </w:tabs>
        <w:adjustRightInd w:val="0"/>
        <w:snapToGrid w:val="0"/>
        <w:ind w:left="0" w:firstLine="0" w:firstLineChars="0"/>
        <w:rPr>
          <w:rFonts w:hint="eastAsia" w:ascii="宋体" w:hAnsi="宋体" w:eastAsia="宋体" w:cs="宋体"/>
          <w:b/>
          <w:bCs w:val="0"/>
          <w:color w:val="auto"/>
          <w:sz w:val="21"/>
          <w:szCs w:val="21"/>
          <w:highlight w:val="none"/>
          <w:lang w:val="en-US"/>
        </w:rPr>
      </w:pPr>
    </w:p>
    <w:p>
      <w:pPr>
        <w:widowControl w:val="0"/>
        <w:adjustRightInd w:val="0"/>
        <w:snapToGrid w:val="0"/>
        <w:spacing w:before="0" w:beforeLines="0" w:beforeAutospacing="0" w:after="0" w:afterLines="0" w:afterAutospacing="0"/>
        <w:ind w:left="0" w:right="0"/>
        <w:jc w:val="left"/>
        <w:rPr>
          <w:rFonts w:hint="eastAsia" w:ascii="黑体" w:hAnsi="宋体" w:eastAsia="黑体" w:cs="黑体"/>
          <w:color w:val="auto"/>
          <w:kern w:val="0"/>
          <w:sz w:val="32"/>
          <w:szCs w:val="20"/>
          <w:highlight w:val="none"/>
          <w:lang w:val="en-US"/>
        </w:rPr>
      </w:pPr>
      <w:r>
        <w:rPr>
          <w:rFonts w:hint="eastAsia" w:ascii="黑体" w:hAnsi="宋体" w:eastAsia="黑体" w:cs="黑体"/>
          <w:color w:val="auto"/>
          <w:kern w:val="0"/>
          <w:sz w:val="32"/>
          <w:szCs w:val="20"/>
          <w:highlight w:val="none"/>
          <w:lang w:val="en-US" w:eastAsia="zh-CN"/>
        </w:rPr>
        <w:br w:type="page"/>
      </w:r>
      <w:r>
        <w:rPr>
          <w:rFonts w:hint="eastAsia" w:ascii="黑体" w:hAnsi="宋体" w:eastAsia="黑体" w:cs="黑体"/>
          <w:color w:val="auto"/>
          <w:kern w:val="0"/>
          <w:sz w:val="32"/>
          <w:szCs w:val="20"/>
          <w:highlight w:val="none"/>
          <w:lang w:val="en-US" w:eastAsia="zh-CN"/>
        </w:rPr>
        <w:t>附件2：</w:t>
      </w:r>
    </w:p>
    <w:p>
      <w:pPr>
        <w:widowControl w:val="0"/>
        <w:adjustRightInd w:val="0"/>
        <w:snapToGrid w:val="0"/>
        <w:spacing w:before="0" w:beforeLines="0" w:beforeAutospacing="0" w:after="0" w:afterLines="0" w:afterAutospacing="0"/>
        <w:ind w:left="0" w:right="0" w:firstLine="541"/>
        <w:jc w:val="center"/>
        <w:rPr>
          <w:rFonts w:hint="eastAsia" w:ascii="黑体" w:hAnsi="宋体" w:eastAsia="黑体" w:cs="黑体"/>
          <w:color w:val="auto"/>
          <w:sz w:val="36"/>
          <w:szCs w:val="36"/>
          <w:highlight w:val="none"/>
          <w:lang w:val="en-US"/>
        </w:rPr>
      </w:pPr>
      <w:r>
        <w:rPr>
          <w:rFonts w:hint="eastAsia" w:ascii="黑体" w:hAnsi="宋体" w:eastAsia="黑体" w:cs="黑体"/>
          <w:color w:val="auto"/>
          <w:kern w:val="0"/>
          <w:sz w:val="36"/>
          <w:szCs w:val="36"/>
          <w:highlight w:val="none"/>
          <w:lang w:val="en-US" w:eastAsia="zh-CN"/>
        </w:rPr>
        <w:t>中国工商银行</w:t>
      </w:r>
    </w:p>
    <w:p>
      <w:pPr>
        <w:widowControl w:val="0"/>
        <w:adjustRightInd w:val="0"/>
        <w:snapToGrid w:val="0"/>
        <w:spacing w:before="0" w:beforeLines="0" w:beforeAutospacing="0" w:after="0" w:afterLines="0" w:afterAutospacing="0"/>
        <w:ind w:left="0" w:right="0" w:firstLine="541"/>
        <w:jc w:val="center"/>
        <w:rPr>
          <w:rFonts w:hint="eastAsia" w:ascii="黑体" w:hAnsi="宋体" w:eastAsia="黑体" w:cs="黑体"/>
          <w:bCs/>
          <w:color w:val="auto"/>
          <w:kern w:val="0"/>
          <w:sz w:val="36"/>
          <w:szCs w:val="36"/>
          <w:highlight w:val="none"/>
          <w:lang w:val="en-US"/>
        </w:rPr>
      </w:pPr>
      <w:r>
        <w:rPr>
          <w:rFonts w:hint="eastAsia" w:ascii="黑体" w:hAnsi="宋体" w:eastAsia="黑体" w:cs="黑体"/>
          <w:color w:val="auto"/>
          <w:kern w:val="0"/>
          <w:sz w:val="36"/>
          <w:szCs w:val="36"/>
          <w:highlight w:val="none"/>
          <w:lang w:val="en-US" w:eastAsia="zh-CN"/>
        </w:rPr>
        <w:t>信用卡汽车专项分期付款业务</w:t>
      </w:r>
      <w:r>
        <w:rPr>
          <w:rFonts w:hint="eastAsia" w:ascii="黑体" w:hAnsi="宋体" w:eastAsia="黑体" w:cs="黑体"/>
          <w:bCs/>
          <w:color w:val="auto"/>
          <w:kern w:val="0"/>
          <w:sz w:val="36"/>
          <w:szCs w:val="36"/>
          <w:highlight w:val="none"/>
          <w:lang w:val="en-US" w:eastAsia="zh-CN"/>
        </w:rPr>
        <w:t>质物清单</w:t>
      </w:r>
    </w:p>
    <w:p>
      <w:pPr>
        <w:widowControl w:val="0"/>
        <w:adjustRightInd w:val="0"/>
        <w:snapToGrid w:val="0"/>
        <w:spacing w:before="0" w:beforeLines="0" w:beforeAutospacing="0" w:after="0" w:afterLines="0" w:afterAutospacing="0"/>
        <w:ind w:left="0" w:right="0" w:firstLine="541"/>
        <w:jc w:val="center"/>
        <w:rPr>
          <w:rFonts w:hint="eastAsia" w:ascii="黑体" w:hAnsi="宋体" w:eastAsia="黑体" w:cs="黑体"/>
          <w:bCs/>
          <w:color w:val="auto"/>
          <w:kern w:val="0"/>
          <w:sz w:val="36"/>
          <w:szCs w:val="36"/>
          <w:highlight w:val="none"/>
          <w:lang w:val="en-US"/>
        </w:rPr>
      </w:pPr>
    </w:p>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Cs w:val="21"/>
          <w:highlight w:val="none"/>
          <w:lang w:val="en-US"/>
        </w:rPr>
      </w:pPr>
      <w:r>
        <w:rPr>
          <w:rFonts w:hint="eastAsia" w:ascii="宋体" w:hAnsi="宋体" w:eastAsia="宋体" w:cs="宋体"/>
          <w:color w:val="auto"/>
          <w:kern w:val="0"/>
          <w:sz w:val="21"/>
          <w:szCs w:val="21"/>
          <w:highlight w:val="none"/>
          <w:lang w:val="en-US" w:eastAsia="zh-CN"/>
        </w:rPr>
        <w:t xml:space="preserve">                                                         单位：元，%</w:t>
      </w:r>
    </w:p>
    <w:tbl>
      <w:tblPr>
        <w:tblStyle w:val="6"/>
        <w:tblW w:w="83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9"/>
        <w:gridCol w:w="1116"/>
        <w:gridCol w:w="1923"/>
        <w:gridCol w:w="1744"/>
        <w:gridCol w:w="18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89"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出质人</w:t>
            </w:r>
          </w:p>
        </w:tc>
        <w:tc>
          <w:tcPr>
            <w:tcW w:w="1116"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质物</w:t>
            </w:r>
          </w:p>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名称</w:t>
            </w:r>
          </w:p>
        </w:tc>
        <w:tc>
          <w:tcPr>
            <w:tcW w:w="1923"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权属证明或权利凭证（编号或账号）</w:t>
            </w:r>
          </w:p>
        </w:tc>
        <w:tc>
          <w:tcPr>
            <w:tcW w:w="1744"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数量或重量</w:t>
            </w:r>
          </w:p>
        </w:tc>
        <w:tc>
          <w:tcPr>
            <w:tcW w:w="1812"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r>
              <w:rPr>
                <w:rFonts w:hint="eastAsia" w:ascii="宋体" w:hAnsi="宋体" w:eastAsia="宋体" w:cs="宋体"/>
                <w:color w:val="auto"/>
                <w:kern w:val="0"/>
                <w:sz w:val="21"/>
                <w:szCs w:val="21"/>
                <w:highlight w:val="none"/>
                <w:lang w:val="en-US" w:eastAsia="zh-CN"/>
              </w:rPr>
              <w:t>质物价值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89"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116"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923"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744"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812"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89"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116"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923"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744"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812"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89"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116"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923"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744"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812"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89"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116"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923"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744"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812"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 w:hRule="atLeast"/>
          <w:jc w:val="center"/>
        </w:trPr>
        <w:tc>
          <w:tcPr>
            <w:tcW w:w="1789"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116"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923"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744" w:type="dxa"/>
            <w:tcBorders>
              <w:top w:val="single" w:color="auto" w:sz="4" w:space="0"/>
              <w:left w:val="single" w:color="auto" w:sz="4" w:space="0"/>
              <w:bottom w:val="single" w:color="auto" w:sz="4" w:space="0"/>
              <w:right w:val="single" w:color="auto" w:sz="4" w:space="0"/>
            </w:tcBorders>
            <w:vAlign w:val="top"/>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c>
          <w:tcPr>
            <w:tcW w:w="1812" w:type="dxa"/>
            <w:tcBorders>
              <w:top w:val="single" w:color="auto" w:sz="4" w:space="0"/>
              <w:left w:val="single" w:color="auto" w:sz="4" w:space="0"/>
              <w:bottom w:val="single" w:color="auto" w:sz="4" w:space="0"/>
              <w:right w:val="single" w:color="auto" w:sz="4" w:space="0"/>
            </w:tcBorders>
            <w:vAlign w:val="center"/>
          </w:tcPr>
          <w:p>
            <w:pPr>
              <w:widowControl w:val="0"/>
              <w:tabs>
                <w:tab w:val="left" w:pos="3270"/>
                <w:tab w:val="left" w:pos="4088"/>
              </w:tabs>
              <w:adjustRightInd w:val="0"/>
              <w:snapToGrid w:val="0"/>
              <w:spacing w:before="0" w:beforeLines="0" w:beforeAutospacing="0" w:after="0" w:afterLines="0" w:afterAutospacing="0" w:line="360" w:lineRule="auto"/>
              <w:ind w:left="0" w:right="0"/>
              <w:jc w:val="center"/>
              <w:rPr>
                <w:rFonts w:hint="eastAsia" w:ascii="宋体" w:hAnsi="宋体" w:eastAsia="宋体" w:cs="宋体"/>
                <w:color w:val="auto"/>
                <w:sz w:val="20"/>
                <w:szCs w:val="21"/>
                <w:highlight w:val="none"/>
                <w:lang w:val="en-US"/>
              </w:rPr>
            </w:pPr>
          </w:p>
        </w:tc>
      </w:tr>
    </w:tbl>
    <w:p>
      <w:pPr>
        <w:widowControl w:val="0"/>
        <w:tabs>
          <w:tab w:val="left" w:pos="4088"/>
        </w:tabs>
        <w:adjustRightInd w:val="0"/>
        <w:snapToGrid w:val="0"/>
        <w:spacing w:before="0" w:beforeLines="0" w:beforeAutospacing="0" w:after="0" w:afterLines="0" w:afterAutospacing="0" w:line="360" w:lineRule="auto"/>
        <w:ind w:left="0" w:right="0" w:firstLine="420" w:firstLineChars="200"/>
        <w:jc w:val="both"/>
        <w:rPr>
          <w:rFonts w:hint="eastAsia" w:ascii="宋体" w:hAnsi="宋体" w:eastAsia="宋体" w:cs="宋体"/>
          <w:color w:val="auto"/>
          <w:szCs w:val="21"/>
          <w:highlight w:val="none"/>
          <w:lang w:val="en-US"/>
        </w:rPr>
      </w:pPr>
    </w:p>
    <w:p>
      <w:pPr>
        <w:snapToGrid w:val="0"/>
        <w:spacing w:line="360" w:lineRule="auto"/>
        <w:ind w:firstLine="0"/>
      </w:pPr>
    </w:p>
    <w:sectPr>
      <w:headerReference r:id="rId3" w:type="default"/>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5">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0qn7b4BAABgAwAADgAAAGRycy9lMm9Eb2MueG1srVNBrtMwEN0jcQfL&#10;e5q00kclavoF+voICQHShwO4jt1Ysj3W2G1SDgA3YMWGPefqORi7ST+CHWLjjGfGb96bmWxuR2fZ&#10;UWE04Fu+XNScKS+hM37f8k8f75+tOYtJ+E5Y8KrlJxX57fbpk80QGrWCHmynkBGIj80QWt6nFJqq&#10;irJXTsQFBOUpqAGdSHTFfdWhGAjd2WpV18+rAbALCFLFSN67S5BvC77WSqb3WkeVmG05cUvlxHLu&#10;8lltN6LZowi9kRMN8Q8snDCeil6h7kQS7IDmLyhnJEIEnRYSXAVaG6mKBlKzrP9Q89CLoIoWak4M&#10;1zbF/wcr3x0/IDMdzY4zLxyN6Pzt6/n7z/OPL2yZ2zOE2FDWQ6C8NL6CMadO/kjOrHrU6PKX9DCK&#10;U6NP1+aqMTGZH61X63VNIUmx+UI41ePzgDG9VuBYNlqONL3SVHF8G9MldU7J1TzcG2vJLxrr2dDy&#10;Fzerm/LgGiFw66lGFnEhm6007sZJwQ66EwmjDaaCPeBnzgbahpZ7WlfO7BtPzc6LMxs4G7vZOAQ0&#10;+75sVqYSw8tDImaFcK52KTGRoDEWydPK5T35/V6yHn+M7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u0qn7b4BAABg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BA50"/>
    <w:multiLevelType w:val="multilevel"/>
    <w:tmpl w:val="5937BA50"/>
    <w:lvl w:ilvl="0" w:tentative="0">
      <w:start w:val="1"/>
      <w:numFmt w:val="chineseCounting"/>
      <w:suff w:val="space"/>
      <w:lvlText w:val="第%1条"/>
      <w:lvlJc w:val="left"/>
      <w:pPr>
        <w:ind w:left="0" w:firstLine="0"/>
      </w:pPr>
      <w:rPr>
        <w:rFonts w:hint="default" w:ascii="Times New Roman" w:hAnsi="Times New Roman" w:cs="Times New Roman"/>
        <w:u w:val="none" w:color="00000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4D14"/>
    <w:rsid w:val="00B369B8"/>
    <w:rsid w:val="013A1D21"/>
    <w:rsid w:val="02606A98"/>
    <w:rsid w:val="05D664D4"/>
    <w:rsid w:val="072E074B"/>
    <w:rsid w:val="07AA6A48"/>
    <w:rsid w:val="07C821EA"/>
    <w:rsid w:val="08F61EA5"/>
    <w:rsid w:val="092C095C"/>
    <w:rsid w:val="0A7D050B"/>
    <w:rsid w:val="0ABF24F5"/>
    <w:rsid w:val="0B8D6B46"/>
    <w:rsid w:val="0BF70B64"/>
    <w:rsid w:val="0CF069F2"/>
    <w:rsid w:val="0EB56755"/>
    <w:rsid w:val="0F04342B"/>
    <w:rsid w:val="0F3C0044"/>
    <w:rsid w:val="12DA63A0"/>
    <w:rsid w:val="12F133F0"/>
    <w:rsid w:val="137A44AD"/>
    <w:rsid w:val="15343656"/>
    <w:rsid w:val="17D66AE6"/>
    <w:rsid w:val="181130D2"/>
    <w:rsid w:val="1A011BAD"/>
    <w:rsid w:val="1A2D5C15"/>
    <w:rsid w:val="1A937367"/>
    <w:rsid w:val="1AB24024"/>
    <w:rsid w:val="1B8B5DE5"/>
    <w:rsid w:val="1B9F055E"/>
    <w:rsid w:val="20DE52E3"/>
    <w:rsid w:val="23275158"/>
    <w:rsid w:val="23741035"/>
    <w:rsid w:val="256A2599"/>
    <w:rsid w:val="25772234"/>
    <w:rsid w:val="26FF533B"/>
    <w:rsid w:val="2720166A"/>
    <w:rsid w:val="27C0166A"/>
    <w:rsid w:val="28891404"/>
    <w:rsid w:val="28BC05A0"/>
    <w:rsid w:val="2CAE320B"/>
    <w:rsid w:val="2D1F20CB"/>
    <w:rsid w:val="2DF82B11"/>
    <w:rsid w:val="30A00E69"/>
    <w:rsid w:val="32091AC4"/>
    <w:rsid w:val="32293266"/>
    <w:rsid w:val="325C2CE2"/>
    <w:rsid w:val="33247541"/>
    <w:rsid w:val="35313064"/>
    <w:rsid w:val="35DB0087"/>
    <w:rsid w:val="3A8F5CD5"/>
    <w:rsid w:val="3AC21C07"/>
    <w:rsid w:val="3B603158"/>
    <w:rsid w:val="3C951725"/>
    <w:rsid w:val="3CB91F7B"/>
    <w:rsid w:val="3CF05ED6"/>
    <w:rsid w:val="3F6F4D20"/>
    <w:rsid w:val="3F7F28F9"/>
    <w:rsid w:val="402A3A10"/>
    <w:rsid w:val="40BF78B5"/>
    <w:rsid w:val="42C07874"/>
    <w:rsid w:val="442F2A33"/>
    <w:rsid w:val="44833185"/>
    <w:rsid w:val="44B93920"/>
    <w:rsid w:val="475F0DE4"/>
    <w:rsid w:val="47C63605"/>
    <w:rsid w:val="4A476F2C"/>
    <w:rsid w:val="4B1166BE"/>
    <w:rsid w:val="4B645E58"/>
    <w:rsid w:val="4CA83530"/>
    <w:rsid w:val="4D295DE3"/>
    <w:rsid w:val="503402C4"/>
    <w:rsid w:val="50BD5F19"/>
    <w:rsid w:val="50C30AD5"/>
    <w:rsid w:val="52DF4163"/>
    <w:rsid w:val="53DD5061"/>
    <w:rsid w:val="543E4308"/>
    <w:rsid w:val="54EF0298"/>
    <w:rsid w:val="56B2075B"/>
    <w:rsid w:val="58754C8B"/>
    <w:rsid w:val="5A61540E"/>
    <w:rsid w:val="5BBB6839"/>
    <w:rsid w:val="5CA07570"/>
    <w:rsid w:val="5CBC6790"/>
    <w:rsid w:val="5D1675C8"/>
    <w:rsid w:val="5E4F0ABC"/>
    <w:rsid w:val="60F65E23"/>
    <w:rsid w:val="61227225"/>
    <w:rsid w:val="629739D6"/>
    <w:rsid w:val="63636397"/>
    <w:rsid w:val="646050E5"/>
    <w:rsid w:val="649B41FA"/>
    <w:rsid w:val="64B24AEF"/>
    <w:rsid w:val="66595BAB"/>
    <w:rsid w:val="66A748AE"/>
    <w:rsid w:val="66C72D91"/>
    <w:rsid w:val="68051A0E"/>
    <w:rsid w:val="69A75CC9"/>
    <w:rsid w:val="6ADE7791"/>
    <w:rsid w:val="6B9D1298"/>
    <w:rsid w:val="6BFA368C"/>
    <w:rsid w:val="6C4D7C19"/>
    <w:rsid w:val="6DD56D30"/>
    <w:rsid w:val="6FED6266"/>
    <w:rsid w:val="70382F75"/>
    <w:rsid w:val="70902B70"/>
    <w:rsid w:val="70D93842"/>
    <w:rsid w:val="71AA2E2B"/>
    <w:rsid w:val="71B76C05"/>
    <w:rsid w:val="722A58D8"/>
    <w:rsid w:val="74C43AC8"/>
    <w:rsid w:val="76052CA1"/>
    <w:rsid w:val="77690571"/>
    <w:rsid w:val="7847313E"/>
    <w:rsid w:val="78DE2BCF"/>
    <w:rsid w:val="7A0624C7"/>
    <w:rsid w:val="7A1B7509"/>
    <w:rsid w:val="7C252642"/>
    <w:rsid w:val="7D557D9D"/>
    <w:rsid w:val="7F151A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unhideWhenUsed/>
    <w:qFormat/>
    <w:uiPriority w:val="0"/>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ody Text Indent 2"/>
    <w:basedOn w:val="1"/>
    <w:unhideWhenUsed/>
    <w:qFormat/>
    <w:uiPriority w:val="99"/>
    <w:pPr>
      <w:widowControl w:val="0"/>
      <w:spacing w:before="0" w:beforeLines="0" w:beforeAutospacing="0" w:after="0" w:afterLines="0" w:afterAutospacing="0" w:line="360" w:lineRule="auto"/>
      <w:ind w:left="0" w:right="0" w:firstLine="480" w:firstLineChars="200"/>
      <w:jc w:val="both"/>
    </w:pPr>
    <w:rPr>
      <w:rFonts w:hint="eastAsia" w:ascii="仿宋_GB2312" w:hAnsi="Times New Roman" w:eastAsia="仿宋_GB2312" w:cs="Times New Roman"/>
      <w:color w:val="FF0000"/>
      <w:kern w:val="0"/>
      <w:sz w:val="24"/>
      <w:szCs w:val="20"/>
      <w:lang w:val="en-US" w:eastAsia="zh-CN"/>
    </w:rPr>
  </w:style>
  <w:style w:type="paragraph" w:styleId="3">
    <w:name w:val="footer"/>
    <w:basedOn w:val="1"/>
    <w:unhideWhenUsed/>
    <w:qFormat/>
    <w:uiPriority w:val="0"/>
    <w:pPr>
      <w:tabs>
        <w:tab w:val="center" w:pos="4153"/>
        <w:tab w:val="right" w:pos="8306"/>
      </w:tabs>
      <w:snapToGrid w:val="0"/>
      <w:jc w:val="left"/>
    </w:pPr>
    <w:rPr>
      <w:sz w:val="18"/>
    </w:rPr>
  </w:style>
  <w:style w:type="paragraph" w:styleId="4">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p19"/>
    <w:basedOn w:val="1"/>
    <w:qFormat/>
    <w:uiPriority w:val="0"/>
    <w:pPr>
      <w:spacing w:before="0" w:beforeLines="0" w:beforeAutospacing="0" w:after="0" w:afterLines="0" w:afterAutospacing="0" w:line="360" w:lineRule="auto"/>
      <w:ind w:firstLine="420"/>
      <w:jc w:val="both"/>
    </w:pPr>
    <w:rPr>
      <w:rFonts w:hint="eastAsia" w:ascii="仿宋_GB2312" w:eastAsia="仿宋_GB2312" w:cs="仿宋_GB2312"/>
      <w:color w:val="FF0000"/>
      <w:kern w:val="0"/>
      <w:sz w:val="32"/>
      <w:szCs w:val="32"/>
      <w:lang w:val="en-US" w:eastAsia="zh-CN" w:bidi="ar-SA"/>
    </w:rPr>
  </w:style>
  <w:style w:type="paragraph" w:customStyle="1" w:styleId="8">
    <w:name w:val="p0"/>
    <w:basedOn w:val="1"/>
    <w:qFormat/>
    <w:uiPriority w:val="0"/>
    <w:pPr>
      <w:spacing w:before="0" w:beforeLines="0" w:beforeAutospacing="0" w:after="0" w:afterLines="0" w:afterAutospacing="0"/>
      <w:ind w:left="0" w:right="0"/>
      <w:jc w:val="both"/>
    </w:pPr>
    <w:rPr>
      <w:rFonts w:hint="eastAsia" w:ascii="仿宋_GB2312" w:eastAsia="仿宋_GB2312" w:cs="仿宋_GB2312"/>
      <w:color w:val="10000A"/>
      <w:kern w:val="0"/>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26085;&#24120;&#25991;&#20214;\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mkzx-haoy</dc:creator>
  <cp:lastModifiedBy>user</cp:lastModifiedBy>
  <dcterms:modified xsi:type="dcterms:W3CDTF">2017-12-12T09:18:10Z</dcterms:modified>
  <dc:title>中国工商银行信用卡汽车专项分期付款/担保（抵押、</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