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  <Override PartName="/word/media/rId55.png" ContentType="image/png"/>
  <Override PartName="/word/media/rId52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42.png" ContentType="image/png"/>
  <Override PartName="/word/media/rId39.png" ContentType="image/png"/>
  <Override PartName="/word/media/rId24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cutter-toolz-for-corel-draw"/>
    <w:p>
      <w:pPr>
        <w:pStyle w:val="Heading1"/>
      </w:pPr>
      <w:r>
        <w:t xml:space="preserve">Cutter Toolz for Corel Draw</w:t>
      </w:r>
    </w:p>
    <w:p>
      <w:pPr>
        <w:pStyle w:val="FirstParagraph"/>
      </w:pPr>
      <w:r>
        <w:t xml:space="preserve">I’m not a Code writer much of this was created using AI</w:t>
      </w:r>
    </w:p>
    <w:p>
      <w:pPr>
        <w:pStyle w:val="BodyText"/>
      </w:pPr>
      <w:r>
        <w:t xml:space="preserve">Two CorelDRAW VBA macros —</w:t>
      </w:r>
      <w:r>
        <w:t xml:space="preserve"> </w:t>
      </w:r>
      <w:r>
        <w:rPr>
          <w:bCs/>
          <w:b/>
        </w:rPr>
        <w:t xml:space="preserve">Quik Cutz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Snake Cutz</w:t>
      </w:r>
      <w:r>
        <w:t xml:space="preserve"> </w:t>
      </w:r>
      <w:r>
        <w:t xml:space="preserve">— for turning a single sticker/cut shape into a full sheet layout automatically, plus a workspace file that adds toolbar buttons for both. Ported from the</w:t>
      </w:r>
      <w:r>
        <w:t xml:space="preserve"> </w:t>
      </w:r>
      <w:r>
        <w:t xml:space="preserve">“</w:t>
      </w:r>
      <w:r>
        <w:t xml:space="preserve">Quik Cutz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Snake Cutz</w:t>
      </w:r>
      <w:r>
        <w:t xml:space="preserve">”</w:t>
      </w:r>
      <w:r>
        <w:t xml:space="preserve"> </w:t>
      </w:r>
      <w:r>
        <w:t xml:space="preserve">Inkscape 1.x extensions.</w:t>
      </w:r>
    </w:p>
    <w:bookmarkStart w:id="20" w:name="whats-in-this-repo"/>
    <w:p>
      <w:pPr>
        <w:pStyle w:val="Heading2"/>
      </w:pPr>
      <w:r>
        <w:t xml:space="preserve">What’s in this repo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Cutter_Toolz.cdws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CorelDRAW workspace — adds a toolbar with buttons that run both macros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QuikCutz.gms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Quik Cutz macro project (grid cutting tool)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SnakeCutz.gms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Snake Cutz macro project (chained circle/ellipse cutting tool)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3" w:name="installation"/>
    <w:p>
      <w:pPr>
        <w:pStyle w:val="Heading2"/>
      </w:pPr>
      <w:r>
        <w:t xml:space="preserve">Installation</w:t>
      </w:r>
    </w:p>
    <w:bookmarkStart w:id="21" w:name="X63b4392f54b7eb568dbc7a033699022bca687e0"/>
    <w:p>
      <w:pPr>
        <w:pStyle w:val="Heading3"/>
      </w:pPr>
      <w:r>
        <w:t xml:space="preserve">Option 1: Import the Workspace file (</w:t>
      </w:r>
      <w:r>
        <w:rPr>
          <w:rStyle w:val="VerbatimChar"/>
        </w:rPr>
        <w:t xml:space="preserve">.cdws</w:t>
      </w:r>
      <w:r>
        <w:t xml:space="preserve">) — easiest</w:t>
      </w:r>
    </w:p>
    <w:p>
      <w:pPr>
        <w:pStyle w:val="FirstParagraph"/>
      </w:pPr>
      <w:r>
        <w:t xml:space="preserve">Installs everything, including the toolbar buttons, in one step.</w:t>
      </w:r>
    </w:p>
    <w:p>
      <w:pPr>
        <w:numPr>
          <w:ilvl w:val="0"/>
          <w:numId w:val="1001"/>
        </w:numPr>
        <w:pStyle w:val="Compact"/>
      </w:pPr>
      <w:r>
        <w:t xml:space="preserve">Open CorelDRAW.</w:t>
      </w:r>
    </w:p>
    <w:p>
      <w:pPr>
        <w:numPr>
          <w:ilvl w:val="0"/>
          <w:numId w:val="1001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Tools &gt; Customization</w:t>
      </w:r>
      <w:r>
        <w:t xml:space="preserve"> </w:t>
      </w:r>
      <w:r>
        <w:t xml:space="preserve">(or</w:t>
      </w:r>
      <w:r>
        <w:t xml:space="preserve"> </w:t>
      </w:r>
      <w:r>
        <w:rPr>
          <w:bCs/>
          <w:b/>
        </w:rPr>
        <w:t xml:space="preserve">Tools &gt; Options</w:t>
      </w:r>
      <w:r>
        <w:t xml:space="preserve">, depending on version).</w:t>
      </w:r>
    </w:p>
    <w:p>
      <w:pPr>
        <w:numPr>
          <w:ilvl w:val="0"/>
          <w:numId w:val="100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Workspace</w:t>
      </w:r>
      <w:r>
        <w:t xml:space="preserve"> </w:t>
      </w:r>
      <w:r>
        <w:t xml:space="preserve">in the left-hand tree (the top-level item).</w:t>
      </w:r>
    </w:p>
    <w:p>
      <w:pPr>
        <w:numPr>
          <w:ilvl w:val="0"/>
          <w:numId w:val="100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Import/Export…</w:t>
      </w:r>
      <w:r>
        <w:t xml:space="preserve"> </w:t>
      </w:r>
      <w:r>
        <w:t xml:space="preserve">at the bottom of the dialog.</w:t>
      </w:r>
    </w:p>
    <w:p>
      <w:pPr>
        <w:numPr>
          <w:ilvl w:val="0"/>
          <w:numId w:val="1001"/>
        </w:numPr>
        <w:pStyle w:val="Compact"/>
      </w:pPr>
      <w:r>
        <w:t xml:space="preserve">Choose</w:t>
      </w:r>
      <w:r>
        <w:t xml:space="preserve"> </w:t>
      </w:r>
      <w:r>
        <w:rPr>
          <w:bCs/>
          <w:b/>
        </w:rPr>
        <w:t xml:space="preserve">Import a workspace from file</w:t>
      </w:r>
      <w:r>
        <w:t xml:space="preserve">, browse to</w:t>
      </w:r>
      <w:r>
        <w:t xml:space="preserve"> </w:t>
      </w:r>
      <w:r>
        <w:rPr>
          <w:rStyle w:val="VerbatimChar"/>
        </w:rPr>
        <w:t xml:space="preserve">Cutter_Toolz.cdws</w:t>
      </w:r>
      <w:r>
        <w:t xml:space="preserve">, and select it.</w:t>
      </w:r>
    </w:p>
    <w:p>
      <w:pPr>
        <w:numPr>
          <w:ilvl w:val="0"/>
          <w:numId w:val="1001"/>
        </w:numPr>
        <w:pStyle w:val="Compact"/>
      </w:pPr>
      <w:r>
        <w:t xml:space="preserve">Follow the wizard, make sure everything (toolbars, commands, macros) is checked, then</w:t>
      </w:r>
      <w:r>
        <w:t xml:space="preserve"> </w:t>
      </w:r>
      <w:r>
        <w:rPr>
          <w:bCs/>
          <w:b/>
        </w:rPr>
        <w:t xml:space="preserve">Finish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Restart CorelDRAW when prompted.</w:t>
      </w:r>
    </w:p>
    <w:p>
      <w:pPr>
        <w:numPr>
          <w:ilvl w:val="0"/>
          <w:numId w:val="1001"/>
        </w:numPr>
        <w:pStyle w:val="Compact"/>
      </w:pPr>
      <w:r>
        <w:t xml:space="preserve">If the toolbar isn’t visible, enable it via</w:t>
      </w:r>
      <w:r>
        <w:t xml:space="preserve"> </w:t>
      </w:r>
      <w:r>
        <w:rPr>
          <w:bCs/>
          <w:b/>
        </w:rPr>
        <w:t xml:space="preserve">Window &gt; Toolbars &gt; Cutter Toolz</w:t>
      </w:r>
      <w:r>
        <w:t xml:space="preserve">.</w:t>
      </w:r>
    </w:p>
    <w:bookmarkEnd w:id="21"/>
    <w:bookmarkStart w:id="22" w:name="X48d83b2bd341f4c08bbe24aa91de149e0a76c89"/>
    <w:p>
      <w:pPr>
        <w:pStyle w:val="Heading3"/>
      </w:pPr>
      <w:r>
        <w:t xml:space="preserve">Option 2: Install the</w:t>
      </w:r>
      <w:r>
        <w:t xml:space="preserve"> </w:t>
      </w:r>
      <w:r>
        <w:rPr>
          <w:rStyle w:val="VerbatimChar"/>
        </w:rPr>
        <w:t xml:space="preserve">.gms</w:t>
      </w:r>
      <w:r>
        <w:t xml:space="preserve"> </w:t>
      </w:r>
      <w:r>
        <w:t xml:space="preserve">macro files manually</w:t>
      </w:r>
    </w:p>
    <w:p>
      <w:pPr>
        <w:pStyle w:val="FirstParagraph"/>
      </w:pPr>
      <w:r>
        <w:t xml:space="preserve">Copy the</w:t>
      </w:r>
      <w:r>
        <w:t xml:space="preserve"> </w:t>
      </w:r>
      <w:r>
        <w:rPr>
          <w:rStyle w:val="VerbatimChar"/>
        </w:rPr>
        <w:t xml:space="preserve">.gms</w:t>
      </w:r>
      <w:r>
        <w:t xml:space="preserve"> </w:t>
      </w:r>
      <w:r>
        <w:t xml:space="preserve">files into CorelDRAW’s macro (GMS) folder. There are two valid locations depending on your setup — use whichever one already has other</w:t>
      </w:r>
      <w:r>
        <w:t xml:space="preserve"> </w:t>
      </w:r>
      <w:r>
        <w:rPr>
          <w:rStyle w:val="VerbatimChar"/>
        </w:rPr>
        <w:t xml:space="preserve">.gms</w:t>
      </w:r>
      <w:r>
        <w:t xml:space="preserve"> </w:t>
      </w:r>
      <w:r>
        <w:t xml:space="preserve">files in it, or create the folder if it doesn’t exist yet.</w:t>
      </w:r>
    </w:p>
    <w:p>
      <w:pPr>
        <w:pStyle w:val="BodyText"/>
      </w:pPr>
      <w:r>
        <w:rPr>
          <w:bCs/>
          <w:b/>
        </w:rPr>
        <w:t xml:space="preserve">Option A — Program Files (all users):</w:t>
      </w:r>
    </w:p>
    <w:p>
      <w:pPr>
        <w:pStyle w:val="SourceCode"/>
      </w:pPr>
      <w:r>
        <w:rPr>
          <w:rStyle w:val="VerbatimChar"/>
        </w:rPr>
        <w:t xml:space="preserve">C:\Program Files\Corel\CorelDRAW &lt;YourVersion&gt;\Draw\GMS\en\</w:t>
      </w:r>
    </w:p>
    <w:p>
      <w:pPr>
        <w:pStyle w:val="FirstParagraph"/>
      </w:pPr>
      <w:r>
        <w:rPr>
          <w:bCs/>
          <w:b/>
        </w:rPr>
        <w:t xml:space="preserve">Option B — AppData Roaming (current user only):</w:t>
      </w:r>
    </w:p>
    <w:p>
      <w:pPr>
        <w:pStyle w:val="SourceCode"/>
      </w:pPr>
      <w:r>
        <w:rPr>
          <w:rStyle w:val="VerbatimChar"/>
        </w:rPr>
        <w:t xml:space="preserve">C:\Users\&lt;YourUsername&gt;\AppData\Roaming\Corel\CorelDRAW &lt;YourVersion&gt;\Draw\GMS\en\</w:t>
      </w:r>
    </w:p>
    <w:p>
      <w:pPr>
        <w:pStyle w:val="FirstParagraph"/>
      </w:pPr>
      <w:r>
        <w:t xml:space="preserve">Steps:</w:t>
      </w:r>
      <w:r>
        <w:t xml:space="preserve"> </w:t>
      </w:r>
      <w:r>
        <w:t xml:space="preserve">1. Close CorelDRAW if it’s open.</w:t>
      </w:r>
      <w:r>
        <w:t xml:space="preserve"> </w:t>
      </w:r>
      <w:r>
        <w:t xml:space="preserve">2. Copy</w:t>
      </w:r>
      <w:r>
        <w:t xml:space="preserve"> </w:t>
      </w:r>
      <w:r>
        <w:rPr>
          <w:rStyle w:val="VerbatimChar"/>
        </w:rPr>
        <w:t xml:space="preserve">QuikCutz.gms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SnakeCutz.gms</w:t>
      </w:r>
      <w:r>
        <w:t xml:space="preserve"> </w:t>
      </w:r>
      <w:r>
        <w:t xml:space="preserve">into one of the folders above (replace</w:t>
      </w:r>
      <w:r>
        <w:t xml:space="preserve"> </w:t>
      </w:r>
      <w:r>
        <w:rPr>
          <w:rStyle w:val="VerbatimChar"/>
        </w:rPr>
        <w:t xml:space="preserve">&lt;YourVersion&gt;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&lt;YourUsername&gt;</w:t>
      </w:r>
      <w:r>
        <w:t xml:space="preserve"> </w:t>
      </w:r>
      <w:r>
        <w:t xml:space="preserve">with your actual CorelDRAW version and Windows username).</w:t>
      </w:r>
      <w:r>
        <w:t xml:space="preserve"> </w:t>
      </w:r>
      <w:r>
        <w:t xml:space="preserve">3. Open CorelDRAW.</w:t>
      </w:r>
      <w:r>
        <w:t xml:space="preserve"> </w:t>
      </w:r>
      <w:r>
        <w:t xml:space="preserve">4. Go to</w:t>
      </w:r>
      <w:r>
        <w:t xml:space="preserve"> </w:t>
      </w:r>
      <w:r>
        <w:rPr>
          <w:bCs/>
          <w:b/>
        </w:rPr>
        <w:t xml:space="preserve">Tools &gt; Macros &gt; Manage Macros</w:t>
      </w:r>
      <w:r>
        <w:t xml:space="preserve"> </w:t>
      </w:r>
      <w:r>
        <w:t xml:space="preserve">(or press</w:t>
      </w:r>
      <w:r>
        <w:t xml:space="preserve"> </w:t>
      </w:r>
      <w:r>
        <w:rPr>
          <w:bCs/>
          <w:b/>
        </w:rPr>
        <w:t xml:space="preserve">Alt+F11</w:t>
      </w:r>
      <w:r>
        <w:t xml:space="preserve"> </w:t>
      </w:r>
      <w:r>
        <w:t xml:space="preserve">to open the VBA editor and confirm the projects loaded).</w:t>
      </w:r>
      <w:r>
        <w:t xml:space="preserve"> </w:t>
      </w:r>
      <w:r>
        <w:t xml:space="preserve">5. The</w:t>
      </w:r>
      <w:r>
        <w:t xml:space="preserve"> </w:t>
      </w:r>
      <w:r>
        <w:rPr>
          <w:rStyle w:val="VerbatimChar"/>
        </w:rPr>
        <w:t xml:space="preserve">QuikCutz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SnakeCutz</w:t>
      </w:r>
      <w:r>
        <w:t xml:space="preserve"> </w:t>
      </w:r>
      <w:r>
        <w:t xml:space="preserve">projects should now appear in the macro list.</w:t>
      </w:r>
      <w:r>
        <w:t xml:space="preserve"> </w:t>
      </w:r>
      <w:r>
        <w:t xml:space="preserve">6. Run a macro via</w:t>
      </w:r>
      <w:r>
        <w:t xml:space="preserve"> </w:t>
      </w:r>
      <w:r>
        <w:rPr>
          <w:bCs/>
          <w:b/>
        </w:rPr>
        <w:t xml:space="preserve">Tools &gt; Macros &gt; Run Macro</w:t>
      </w:r>
      <w:r>
        <w:t xml:space="preserve">, or assign it to a toolbar button/keyboard shortcut for quicker access.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60" w:name="plugin-overview"/>
    <w:p>
      <w:pPr>
        <w:pStyle w:val="Heading2"/>
      </w:pPr>
      <w:r>
        <w:t xml:space="preserve">Plugin Overview</w:t>
      </w:r>
    </w:p>
    <w:bookmarkStart w:id="45" w:name="Xbea65b7414e3199826ad05f0432de83eba3b8c6"/>
    <w:p>
      <w:pPr>
        <w:pStyle w:val="Heading3"/>
      </w:pPr>
      <w:r>
        <w:t xml:space="preserve">Quik Cutz — grid layout from a single sticker</w:t>
      </w:r>
    </w:p>
    <w:p>
      <w:pPr>
        <w:pStyle w:val="FirstParagraph"/>
      </w:pPr>
      <w:r>
        <w:drawing>
          <wp:inline>
            <wp:extent cx="2974206" cy="5101389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imgs/Quik_Cutz_Corel_Draw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4206" cy="5101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3214837" cy="3234088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imgs/202608073150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4837" cy="3234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Select</w:t>
      </w:r>
      <w:r>
        <w:t xml:space="preserve"> </w:t>
      </w:r>
      <w:r>
        <w:rPr>
          <w:bCs/>
          <w:b/>
        </w:rPr>
        <w:t xml:space="preserve">one native rectangle</w:t>
      </w:r>
      <w:r>
        <w:t xml:space="preserve"> </w:t>
      </w:r>
      <w:r>
        <w:t xml:space="preserve">(the cut line) plus, optionally, any artwork you want repeated with it (image, text, group), then run the macro.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Fill Area sizing</w:t>
      </w:r>
      <w:r>
        <w:t xml:space="preserve"> </w:t>
      </w:r>
      <w:r>
        <w:t xml:space="preserve">— you enter a target width/height in mm; the number of columns and rows is worked out automatically from the cut shape’s own size (no need to count copies yourself).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Build direction</w:t>
      </w:r>
      <w:r>
        <w:t xml:space="preserve"> </w:t>
      </w:r>
      <w:r>
        <w:t xml:space="preserve">is fixed — the grid always builds right and down from your original selection, which stays put as the top-left cell.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Stub / Join Options</w:t>
      </w:r>
      <w:r>
        <w:t xml:space="preserve"> </w:t>
      </w:r>
      <w:r>
        <w:t xml:space="preserve">— one 5-way choice controls how the cut lines are finished: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Plain grid</w:t>
      </w:r>
      <w:r>
        <w:t xml:space="preserve"> </w:t>
      </w:r>
      <w:r>
        <w:t xml:space="preserve">— no stubs, no joins, no border.</w:t>
      </w:r>
    </w:p>
    <w:p>
      <w:pPr>
        <w:pStyle w:val="FirstParagraph"/>
      </w:pPr>
      <w:r>
        <w:drawing>
          <wp:inline>
            <wp:extent cx="2954955" cy="294533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imgs/20260807315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4955" cy="2945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Stub extensions only</w:t>
      </w:r>
      <w:r>
        <w:t xml:space="preserve"> </w:t>
      </w:r>
      <w:r>
        <w:t xml:space="preserve">— each line overshoots its true end by a set length (default 5 mm), useful for reliable pierce/tie-off points; ends stay unjoined.</w:t>
      </w:r>
    </w:p>
    <w:p>
      <w:pPr>
        <w:pStyle w:val="FirstParagraph"/>
      </w:pPr>
      <w:r>
        <w:drawing>
          <wp:inline>
            <wp:extent cx="3195587" cy="3185962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imgs/20260807315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5587" cy="31859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Stubs + join with connectors</w:t>
      </w:r>
      <w:r>
        <w:t xml:space="preserve"> </w:t>
      </w:r>
      <w:r>
        <w:t xml:space="preserve">— every horizontal divider becomes one continuous path, every vertical divider becomes another, with automatically filleted (rounded) corners at each join.</w:t>
      </w:r>
    </w:p>
    <w:p>
      <w:pPr>
        <w:pStyle w:val="FirstParagraph"/>
      </w:pPr>
      <w:r>
        <w:drawing>
          <wp:inline>
            <wp:extent cx="3195587" cy="3205212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imgs/20260807315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5587" cy="3205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Stubs + connectors + join both paths</w:t>
      </w:r>
      <w:r>
        <w:t xml:space="preserve"> </w:t>
      </w:r>
      <w:r>
        <w:t xml:space="preserve">— everything in option 3, plus the horizontal and vertical paths are joined into a single path with one sharp corner.</w:t>
      </w:r>
    </w:p>
    <w:p>
      <w:pPr>
        <w:pStyle w:val="FirstParagraph"/>
      </w:pPr>
      <w:r>
        <w:drawing>
          <wp:inline>
            <wp:extent cx="3185962" cy="3234088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imgs/202608073159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962" cy="3234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Stubs + border frame</w:t>
      </w:r>
      <w:r>
        <w:t xml:space="preserve"> </w:t>
      </w:r>
      <w:r>
        <w:t xml:space="preserve">— adds a rectangle traced around the whole grid, in addition to the two cut paths.</w:t>
      </w:r>
    </w:p>
    <w:p>
      <w:pPr>
        <w:pStyle w:val="FirstParagraph"/>
      </w:pPr>
      <w:r>
        <w:drawing>
          <wp:inline>
            <wp:extent cx="3176336" cy="3253338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imgs/20260807315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6336" cy="3253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Keep Original Object(s)</w:t>
      </w:r>
      <w:r>
        <w:t xml:space="preserve"> </w:t>
      </w:r>
      <w:r>
        <w:t xml:space="preserve">— off (default) removes the original cut rectangle and folds your original artwork into the output; on leaves your original selection completely untouched and duplicates fresh copies into every cell.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Demo/test mode</w:t>
      </w:r>
      <w:r>
        <w:t xml:space="preserve"> </w:t>
      </w:r>
      <w:r>
        <w:t xml:space="preserve">— colors the horizontal path red and vertical path blue so you can sanity-check the layout before cutting.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Output</w:t>
      </w:r>
      <w:r>
        <w:t xml:space="preserve"> </w:t>
      </w:r>
      <w:r>
        <w:t xml:space="preserve">— cut lines are grouped as</w:t>
      </w:r>
      <w:r>
        <w:t xml:space="preserve"> </w:t>
      </w:r>
      <w:r>
        <w:rPr>
          <w:rStyle w:val="VerbatimChar"/>
        </w:rPr>
        <w:t xml:space="preserve">QuikCutz</w:t>
      </w:r>
      <w:r>
        <w:t xml:space="preserve"> </w:t>
      </w:r>
      <w:r>
        <w:t xml:space="preserve">(</w:t>
      </w:r>
      <w:r>
        <w:rPr>
          <w:rStyle w:val="VerbatimChar"/>
        </w:rPr>
        <w:t xml:space="preserve">QuikCutz_1</w:t>
      </w:r>
      <w:r>
        <w:t xml:space="preserve">,</w:t>
      </w:r>
      <w:r>
        <w:t xml:space="preserve"> </w:t>
      </w:r>
      <w:r>
        <w:rPr>
          <w:rStyle w:val="VerbatimChar"/>
        </w:rPr>
        <w:t xml:space="preserve">QuikCutz_2</w:t>
      </w:r>
      <w:r>
        <w:t xml:space="preserve">, …); duplicated artwork is grouped separately as</w:t>
      </w:r>
      <w:r>
        <w:t xml:space="preserve"> </w:t>
      </w:r>
      <w:r>
        <w:rPr>
          <w:rStyle w:val="VerbatimChar"/>
        </w:rPr>
        <w:t xml:space="preserve">Images</w:t>
      </w:r>
      <w:r>
        <w:t xml:space="preserve"> </w:t>
      </w:r>
      <w:r>
        <w:t xml:space="preserve">(</w:t>
      </w:r>
      <w:r>
        <w:rPr>
          <w:rStyle w:val="VerbatimChar"/>
        </w:rPr>
        <w:t xml:space="preserve">Image_1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Image_2</w:t>
      </w:r>
      <w:r>
        <w:t xml:space="preserve">, …).</w:t>
      </w:r>
    </w:p>
    <w:bookmarkEnd w:id="45"/>
    <w:bookmarkStart w:id="58" w:name="snake-cutz-chained-circleellipse-layout"/>
    <w:p>
      <w:pPr>
        <w:pStyle w:val="Heading3"/>
      </w:pPr>
      <w:r>
        <w:t xml:space="preserve">Snake Cutz — chained circle/ellipse layout</w:t>
      </w:r>
    </w:p>
    <w:p>
      <w:pPr>
        <w:pStyle w:val="FirstParagraph"/>
      </w:pPr>
      <w:r>
        <w:drawing>
          <wp:inline>
            <wp:extent cx="3176336" cy="5582652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imgs/Snake_Cutz_Corel_Draw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6336" cy="5582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945330" cy="3195587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imgs/202608073144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5330" cy="3195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Select</w:t>
      </w:r>
      <w:r>
        <w:t xml:space="preserve"> </w:t>
      </w:r>
      <w:r>
        <w:rPr>
          <w:bCs/>
          <w:b/>
        </w:rPr>
        <w:t xml:space="preserve">one native circle or ellipse</w:t>
      </w:r>
      <w:r>
        <w:t xml:space="preserve"> </w:t>
      </w:r>
      <w:r>
        <w:t xml:space="preserve">(the cut line) plus, optionally, artwork to repeat, then run the macro. Rectangles, stars, or converted paths aren’t accepted — the shape must be a true circle/ellipse.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Fill Area sizing</w:t>
      </w:r>
      <w:r>
        <w:t xml:space="preserve"> </w:t>
      </w:r>
      <w:r>
        <w:t xml:space="preserve">— same idea as Quik Cutz: give a target width/height in mm and the number of copies per chain, and the number of parallel chains, are calculated automatically.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Build direction</w:t>
      </w:r>
      <w:r>
        <w:t xml:space="preserve"> </w:t>
      </w:r>
      <w:r>
        <w:t xml:space="preserve">— Horizontal (left to right) or Vertical (top to bottom); each circle sits tangent to the next with no gap.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Multiple chains</w:t>
      </w:r>
      <w:r>
        <w:t xml:space="preserve"> </w:t>
      </w:r>
      <w:r>
        <w:t xml:space="preserve">— extra parallel chains are added to fill the perpendicular dimension, spaced by the shape’s diameter plus a</w:t>
      </w:r>
      <w:r>
        <w:t xml:space="preserve"> </w:t>
      </w:r>
      <w:r>
        <w:t xml:space="preserve">“</w:t>
      </w:r>
      <w:r>
        <w:t xml:space="preserve">Gap between chains</w:t>
      </w:r>
      <w:r>
        <w:t xml:space="preserve">”</w:t>
      </w:r>
      <w:r>
        <w:t xml:space="preserve"> </w:t>
      </w:r>
      <w:r>
        <w:t xml:space="preserve">value (mm) that you set.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Connect chains</w:t>
      </w:r>
      <w:r>
        <w:t xml:space="preserve"> </w:t>
      </w:r>
      <w:r>
        <w:t xml:space="preserve">— on (default) joins every chain into one continuous cut path; off leaves each chain as its own separate closed path.</w:t>
      </w:r>
    </w:p>
    <w:p>
      <w:pPr>
        <w:pStyle w:val="FirstParagraph"/>
      </w:pPr>
      <w:r>
        <w:drawing>
          <wp:inline>
            <wp:extent cx="3012707" cy="3176336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imgs/202608073146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707" cy="3176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974206" cy="3214837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imgs/202608073145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4206" cy="3214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Keep Original Object(s)</w:t>
      </w:r>
      <w:r>
        <w:t xml:space="preserve"> </w:t>
      </w:r>
      <w:r>
        <w:t xml:space="preserve">— same behavior as Quik Cutz: off folds your original selection into the output, on leaves it untouched.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Demo/test mode</w:t>
      </w:r>
      <w:r>
        <w:t xml:space="preserve"> </w:t>
      </w:r>
      <w:r>
        <w:t xml:space="preserve">— draws the forward pass in red, return pass in blue, and connectors in green as separate preview paths.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Output</w:t>
      </w:r>
      <w:r>
        <w:t xml:space="preserve"> </w:t>
      </w:r>
      <w:r>
        <w:t xml:space="preserve">— cut lines are grouped as</w:t>
      </w:r>
      <w:r>
        <w:t xml:space="preserve"> </w:t>
      </w:r>
      <w:r>
        <w:rPr>
          <w:rStyle w:val="VerbatimChar"/>
        </w:rPr>
        <w:t xml:space="preserve">SnakeCutz</w:t>
      </w:r>
      <w:r>
        <w:t xml:space="preserve"> </w:t>
      </w:r>
      <w:r>
        <w:t xml:space="preserve">(</w:t>
      </w:r>
      <w:r>
        <w:rPr>
          <w:rStyle w:val="VerbatimChar"/>
        </w:rPr>
        <w:t xml:space="preserve">SnakeCutz_1</w:t>
      </w:r>
      <w:r>
        <w:t xml:space="preserve">,</w:t>
      </w:r>
      <w:r>
        <w:t xml:space="preserve"> </w:t>
      </w:r>
      <w:r>
        <w:rPr>
          <w:rStyle w:val="VerbatimChar"/>
        </w:rPr>
        <w:t xml:space="preserve">SnakeCutz_2</w:t>
      </w:r>
      <w:r>
        <w:t xml:space="preserve">, …); duplicated artwork is grouped separately as</w:t>
      </w:r>
      <w:r>
        <w:t xml:space="preserve"> </w:t>
      </w:r>
      <w:r>
        <w:rPr>
          <w:rStyle w:val="VerbatimChar"/>
        </w:rPr>
        <w:t xml:space="preserve">Images</w:t>
      </w:r>
      <w:r>
        <w:t xml:space="preserve"> </w:t>
      </w:r>
      <w:r>
        <w:t xml:space="preserve">(</w:t>
      </w:r>
      <w:r>
        <w:rPr>
          <w:rStyle w:val="VerbatimChar"/>
        </w:rPr>
        <w:t xml:space="preserve">Image_1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Image_2</w:t>
      </w:r>
      <w:r>
        <w:t xml:space="preserve">, …).</w:t>
      </w:r>
    </w:p>
    <w:bookmarkEnd w:id="58"/>
    <w:bookmarkStart w:id="59" w:name="cutter_toolz-workspace"/>
    <w:p>
      <w:pPr>
        <w:pStyle w:val="Heading3"/>
      </w:pPr>
      <w:r>
        <w:t xml:space="preserve">Cutter_Toolz (workspace)</w:t>
      </w:r>
    </w:p>
    <w:p>
      <w:pPr>
        <w:pStyle w:val="FirstParagraph"/>
      </w:pPr>
      <w:r>
        <w:t xml:space="preserve">Not a macro itself — a CorelDRAW workspace file that adds a toolbar with one-click buttons wired to both macros above, so you don’t need to open the Macros menu every time.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notes"/>
    <w:p>
      <w:pPr>
        <w:pStyle w:val="Heading2"/>
      </w:pPr>
      <w:r>
        <w:t xml:space="preserve">Notes</w:t>
      </w:r>
    </w:p>
    <w:p>
      <w:pPr>
        <w:numPr>
          <w:ilvl w:val="0"/>
          <w:numId w:val="1011"/>
        </w:numPr>
        <w:pStyle w:val="Compact"/>
      </w:pPr>
      <w:r>
        <w:t xml:space="preserve">Both macros are ports of existing Inkscape 1.x Python extensions (</w:t>
      </w:r>
      <w:r>
        <w:rPr>
          <w:rStyle w:val="VerbatimChar"/>
        </w:rPr>
        <w:t xml:space="preserve">quik_cutz_grid.py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snake_cutz.py</w:t>
      </w:r>
      <w:r>
        <w:t xml:space="preserve">), rewritten against CorelDRAW’s VBA object model.</w:t>
      </w:r>
    </w:p>
    <w:bookmarkEnd w:id="61"/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9" Target="media/rId49.png" /><Relationship Type="http://schemas.openxmlformats.org/officeDocument/2006/relationships/image" Id="rId55" Target="media/rId55.png" /><Relationship Type="http://schemas.openxmlformats.org/officeDocument/2006/relationships/image" Id="rId52" Target="media/rId52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42" Target="media/rId42.png" /><Relationship Type="http://schemas.openxmlformats.org/officeDocument/2006/relationships/image" Id="rId39" Target="media/rId39.png" /><Relationship Type="http://schemas.openxmlformats.org/officeDocument/2006/relationships/image" Id="rId24" Target="media/rId24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2026-08-07T19:40:56Z</dcterms:created>
  <dcterms:modified xsi:type="dcterms:W3CDTF">2026-08-07T19:40:56Z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