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Edward Nester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 year university student in psychology program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Internet addict, not very talkative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Night owl, likes to do everything late in night.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Average computer skills, knows how to use Dropbox, PowerPoint, etc., but panic when prompted to use command line utilities or to install/uninstall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Carries an iPhone, use it very often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English native speaker, also knows a little bit Spanish and French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Does a lot of psychology related research online and want to keep a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8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Spends a lot of time writing cite page for research papers.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Desperately want a platform to store all citation materials and to be able to access from anywhere.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mbria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80" w:firstLine="4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00" w:firstLine="11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20" w:firstLine="18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40" w:firstLine="25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60" w:firstLine="33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80" w:firstLine="40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00" w:firstLine="47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20" w:firstLine="54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40" w:firstLine="61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/Relationships>
</file>