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3FC9" w14:textId="77777777" w:rsidR="000D30B7" w:rsidRDefault="00000000">
      <w:pPr>
        <w:spacing w:after="40"/>
      </w:pPr>
      <w:r>
        <w:rPr>
          <w:b/>
          <w:color w:val="1B4F91"/>
          <w:sz w:val="36"/>
          <w:szCs w:val="36"/>
        </w:rPr>
        <w:t>CANOPY AI X THERMONET 5G</w:t>
      </w:r>
    </w:p>
    <w:p w14:paraId="7C1A3FCA" w14:textId="77777777" w:rsidR="000D30B7" w:rsidRDefault="00000000">
      <w:pPr>
        <w:spacing w:after="260"/>
      </w:pPr>
      <w:r>
        <w:rPr>
          <w:color w:val="8A8A8A"/>
          <w:sz w:val="21"/>
          <w:szCs w:val="21"/>
        </w:rPr>
        <w:t xml:space="preserve">ASEAN </w:t>
      </w:r>
      <w:proofErr w:type="spellStart"/>
      <w:r>
        <w:rPr>
          <w:color w:val="8A8A8A"/>
          <w:sz w:val="21"/>
          <w:szCs w:val="21"/>
        </w:rPr>
        <w:t>GeoAI</w:t>
      </w:r>
      <w:proofErr w:type="spellEnd"/>
      <w:r>
        <w:rPr>
          <w:color w:val="8A8A8A"/>
          <w:sz w:val="21"/>
          <w:szCs w:val="21"/>
        </w:rPr>
        <w:t xml:space="preserve"> Fusion 2026 Competition | A </w:t>
      </w:r>
      <w:proofErr w:type="spellStart"/>
      <w:r>
        <w:rPr>
          <w:color w:val="8A8A8A"/>
          <w:sz w:val="21"/>
          <w:szCs w:val="21"/>
        </w:rPr>
        <w:t>GeoAI</w:t>
      </w:r>
      <w:proofErr w:type="spellEnd"/>
      <w:r>
        <w:rPr>
          <w:color w:val="8A8A8A"/>
          <w:sz w:val="21"/>
          <w:szCs w:val="21"/>
        </w:rPr>
        <w:t xml:space="preserve"> planning platform for cooler, more resilient 5G infrastructure</w:t>
      </w:r>
    </w:p>
    <w:p w14:paraId="7C1A3FCB" w14:textId="77777777" w:rsidR="000D30B7" w:rsidRDefault="00000000">
      <w:pPr>
        <w:pBdr>
          <w:bottom w:val="single" w:sz="4" w:space="7" w:color="E0E0E0"/>
        </w:pBdr>
        <w:spacing w:before="220" w:after="125"/>
      </w:pPr>
      <w:r>
        <w:rPr>
          <w:b/>
          <w:color w:val="1B4F91"/>
          <w:sz w:val="25"/>
          <w:szCs w:val="25"/>
        </w:rPr>
        <w:t>1. Executive Summary</w:t>
      </w:r>
    </w:p>
    <w:p w14:paraId="7C1A3FCC" w14:textId="77777777" w:rsidR="000D30B7" w:rsidRDefault="00000000">
      <w:pPr>
        <w:spacing w:after="140"/>
      </w:pPr>
      <w:r>
        <w:rPr>
          <w:color w:val="2E2E2E"/>
        </w:rPr>
        <w:t>Urban heat is increasingly a network-planning problem. Hot surfaces, dense built environments and cooling demand can raise thermal stress around telecommunications equipment, yet city planners and network operators often lack a single view that connects heat exposure, spatial context and intervention options.</w:t>
      </w:r>
    </w:p>
    <w:p w14:paraId="7C1A3FCD" w14:textId="77777777" w:rsidR="000D30B7" w:rsidRDefault="00000000">
      <w:pPr>
        <w:spacing w:after="140"/>
      </w:pPr>
      <w:r>
        <w:rPr>
          <w:color w:val="2E2E2E"/>
        </w:rPr>
        <w:t xml:space="preserve">Canopy AI X </w:t>
      </w:r>
      <w:proofErr w:type="spellStart"/>
      <w:r>
        <w:rPr>
          <w:color w:val="2E2E2E"/>
        </w:rPr>
        <w:t>ThermoNet</w:t>
      </w:r>
      <w:proofErr w:type="spellEnd"/>
      <w:r>
        <w:rPr>
          <w:color w:val="2E2E2E"/>
        </w:rPr>
        <w:t xml:space="preserve"> 5G is a transparent </w:t>
      </w:r>
      <w:proofErr w:type="spellStart"/>
      <w:r>
        <w:rPr>
          <w:color w:val="2E2E2E"/>
        </w:rPr>
        <w:t>GeoAI</w:t>
      </w:r>
      <w:proofErr w:type="spellEnd"/>
      <w:r>
        <w:rPr>
          <w:color w:val="2E2E2E"/>
        </w:rPr>
        <w:t xml:space="preserve"> planning prototype that turns satellite, urban-form and mobile-network signals into an interactive micro-cooling simulator. It helps stakeholders identify potentially stressed sites, test canopy and cool-roof scenarios, and communicate likely temperature and operating-cost implications before committing to field interventions.</w:t>
      </w:r>
    </w:p>
    <w:p w14:paraId="7C1A3FCE" w14:textId="77777777" w:rsidR="000D30B7" w:rsidRDefault="00000000">
      <w:pPr>
        <w:pBdr>
          <w:bottom w:val="single" w:sz="4" w:space="7" w:color="E0E0E0"/>
        </w:pBdr>
        <w:spacing w:before="220" w:after="125"/>
      </w:pPr>
      <w:r>
        <w:rPr>
          <w:b/>
          <w:color w:val="1B4F91"/>
          <w:sz w:val="25"/>
          <w:szCs w:val="25"/>
        </w:rPr>
        <w:t>2. The Core Problem</w:t>
      </w:r>
    </w:p>
    <w:p w14:paraId="7C1A3FCF" w14:textId="77777777" w:rsidR="000D30B7" w:rsidRDefault="00000000">
      <w:pPr>
        <w:spacing w:after="105"/>
      </w:pPr>
      <w:r>
        <w:rPr>
          <w:b/>
          <w:color w:val="2E2E2E"/>
        </w:rPr>
        <w:t xml:space="preserve">The network's blind spot: </w:t>
      </w:r>
      <w:r>
        <w:rPr>
          <w:color w:val="2E2E2E"/>
        </w:rPr>
        <w:t>Environmental heat is typically managed as a facilities issue, while network planning focuses on coverage and performance. The result is a fragmented picture of how place-based heat conditions can affect equipment stress and cooling requirements.</w:t>
      </w:r>
    </w:p>
    <w:p w14:paraId="7C1A3FD0" w14:textId="77777777" w:rsidR="000D30B7" w:rsidRDefault="00000000">
      <w:pPr>
        <w:spacing w:after="105"/>
      </w:pPr>
      <w:r>
        <w:rPr>
          <w:b/>
          <w:color w:val="2E2E2E"/>
        </w:rPr>
        <w:t xml:space="preserve">The planner's blind spot: </w:t>
      </w:r>
      <w:r>
        <w:rPr>
          <w:color w:val="2E2E2E"/>
        </w:rPr>
        <w:t>Satellite temperature, building density and mobile-performance data are available in different formats and tools. Without a shared spatial workflow, these signals are difficult to compare at the level of an individual candidate site.</w:t>
      </w:r>
    </w:p>
    <w:p w14:paraId="7C1A3FD1" w14:textId="77777777" w:rsidR="000D30B7" w:rsidRDefault="00000000">
      <w:pPr>
        <w:spacing w:after="105"/>
      </w:pPr>
      <w:r>
        <w:rPr>
          <w:b/>
          <w:color w:val="2E2E2E"/>
        </w:rPr>
        <w:t xml:space="preserve">The investment blind spot: </w:t>
      </w:r>
      <w:r>
        <w:rPr>
          <w:color w:val="2E2E2E"/>
        </w:rPr>
        <w:t xml:space="preserve">Tree planting and cool roofs are often discussed as broad sustainability measures, not as testable site-level scenarios. Decision-makers need a way to estimate the direction and scale of benefit before </w:t>
      </w:r>
      <w:proofErr w:type="spellStart"/>
      <w:r>
        <w:rPr>
          <w:color w:val="2E2E2E"/>
        </w:rPr>
        <w:t>prioritising</w:t>
      </w:r>
      <w:proofErr w:type="spellEnd"/>
      <w:r>
        <w:rPr>
          <w:color w:val="2E2E2E"/>
        </w:rPr>
        <w:t xml:space="preserve"> limited budgets.</w:t>
      </w:r>
    </w:p>
    <w:p w14:paraId="7C1A3FD2" w14:textId="77777777" w:rsidR="000D30B7" w:rsidRDefault="00000000">
      <w:pPr>
        <w:pBdr>
          <w:bottom w:val="single" w:sz="4" w:space="7" w:color="E0E0E0"/>
        </w:pBdr>
        <w:spacing w:before="220" w:after="125"/>
      </w:pPr>
      <w:r>
        <w:rPr>
          <w:b/>
          <w:color w:val="1B4F91"/>
          <w:sz w:val="25"/>
          <w:szCs w:val="25"/>
        </w:rPr>
        <w:t>3. Market Validation &amp; Statistics</w:t>
      </w:r>
    </w:p>
    <w:p w14:paraId="7C1A3FD3" w14:textId="77777777" w:rsidR="000D30B7" w:rsidRDefault="00000000">
      <w:pPr>
        <w:spacing w:after="75"/>
        <w:ind w:left="360" w:hanging="360"/>
      </w:pPr>
      <w:r>
        <w:rPr>
          <w:color w:val="1B4F91"/>
        </w:rPr>
        <w:t xml:space="preserve">•  </w:t>
      </w:r>
      <w:r>
        <w:rPr>
          <w:b/>
          <w:color w:val="2E2E2E"/>
        </w:rPr>
        <w:t xml:space="preserve">Prototype node coverage: </w:t>
      </w:r>
      <w:r>
        <w:rPr>
          <w:color w:val="2E2E2E"/>
        </w:rPr>
        <w:t xml:space="preserve">The active Spring API currently serves </w:t>
      </w:r>
      <w:r>
        <w:rPr>
          <w:b/>
          <w:color w:val="2E2E2E"/>
        </w:rPr>
        <w:t>four</w:t>
      </w:r>
      <w:r>
        <w:rPr>
          <w:color w:val="2E2E2E"/>
        </w:rPr>
        <w:t xml:space="preserve"> static Kuala Lumpur node records, while the Python preprocessing flow can export </w:t>
      </w:r>
      <w:r>
        <w:rPr>
          <w:b/>
          <w:color w:val="2E2E2E"/>
        </w:rPr>
        <w:t>50</w:t>
      </w:r>
      <w:r>
        <w:rPr>
          <w:color w:val="2E2E2E"/>
        </w:rPr>
        <w:t xml:space="preserve"> processed candidate records for integration testing.</w:t>
      </w:r>
    </w:p>
    <w:p w14:paraId="7C1A3FD4" w14:textId="77777777" w:rsidR="000D30B7" w:rsidRDefault="00000000">
      <w:pPr>
        <w:spacing w:after="75"/>
        <w:ind w:left="360" w:hanging="360"/>
      </w:pPr>
      <w:r>
        <w:rPr>
          <w:color w:val="1B4F91"/>
        </w:rPr>
        <w:t xml:space="preserve">•  </w:t>
      </w:r>
      <w:r>
        <w:rPr>
          <w:b/>
          <w:color w:val="2E2E2E"/>
        </w:rPr>
        <w:t xml:space="preserve">Heat-to-energy planning rule: </w:t>
      </w:r>
      <w:r>
        <w:rPr>
          <w:color w:val="2E2E2E"/>
        </w:rPr>
        <w:t xml:space="preserve">The simulator assumes that each </w:t>
      </w:r>
      <w:r>
        <w:rPr>
          <w:b/>
          <w:color w:val="2E2E2E"/>
        </w:rPr>
        <w:t>1 C</w:t>
      </w:r>
      <w:r>
        <w:rPr>
          <w:color w:val="2E2E2E"/>
        </w:rPr>
        <w:t xml:space="preserve"> reduction in site temperature lowers cooling energy use by </w:t>
      </w:r>
      <w:r>
        <w:rPr>
          <w:b/>
          <w:color w:val="2E2E2E"/>
        </w:rPr>
        <w:t>3%</w:t>
      </w:r>
      <w:r>
        <w:rPr>
          <w:color w:val="2E2E2E"/>
        </w:rPr>
        <w:t>; this is a disclosed scenario coefficient, not an operational billing guarantee.</w:t>
      </w:r>
    </w:p>
    <w:p w14:paraId="7C1A3FD5" w14:textId="77777777" w:rsidR="000D30B7" w:rsidRDefault="00000000">
      <w:pPr>
        <w:spacing w:after="75"/>
        <w:ind w:left="360" w:hanging="360"/>
      </w:pPr>
      <w:r>
        <w:rPr>
          <w:color w:val="1B4F91"/>
        </w:rPr>
        <w:t xml:space="preserve">•  </w:t>
      </w:r>
      <w:r>
        <w:rPr>
          <w:b/>
          <w:color w:val="2E2E2E"/>
        </w:rPr>
        <w:t xml:space="preserve">Thermal signal baseline: </w:t>
      </w:r>
      <w:r>
        <w:rPr>
          <w:color w:val="2E2E2E"/>
        </w:rPr>
        <w:t xml:space="preserve">Where raster sampling is unavailable, the preprocessing pipeline applies a </w:t>
      </w:r>
      <w:r>
        <w:rPr>
          <w:b/>
          <w:color w:val="2E2E2E"/>
        </w:rPr>
        <w:t>35.0 C</w:t>
      </w:r>
      <w:r>
        <w:rPr>
          <w:color w:val="2E2E2E"/>
        </w:rPr>
        <w:t xml:space="preserve"> land-surface-temperature fallback so the demo can continue operating.</w:t>
      </w:r>
    </w:p>
    <w:p w14:paraId="7C1A3FD6" w14:textId="77777777" w:rsidR="000D30B7" w:rsidRDefault="00000000">
      <w:pPr>
        <w:spacing w:after="75"/>
        <w:ind w:left="360" w:hanging="360"/>
      </w:pPr>
      <w:r>
        <w:rPr>
          <w:color w:val="1B4F91"/>
        </w:rPr>
        <w:t xml:space="preserve">•  </w:t>
      </w:r>
      <w:r>
        <w:rPr>
          <w:b/>
          <w:color w:val="2E2E2E"/>
        </w:rPr>
        <w:t xml:space="preserve">Model demonstration scale: </w:t>
      </w:r>
      <w:r>
        <w:rPr>
          <w:color w:val="2E2E2E"/>
        </w:rPr>
        <w:t xml:space="preserve">The current Random Forest is trained on </w:t>
      </w:r>
      <w:r>
        <w:rPr>
          <w:b/>
          <w:color w:val="2E2E2E"/>
        </w:rPr>
        <w:t>5,000</w:t>
      </w:r>
      <w:r>
        <w:rPr>
          <w:color w:val="2E2E2E"/>
        </w:rPr>
        <w:t xml:space="preserve"> synthetic observations to demonstrate the end-to-end modelling pattern before real telemetry is available.</w:t>
      </w:r>
    </w:p>
    <w:p w14:paraId="7C1A3FD7" w14:textId="77777777" w:rsidR="000D30B7" w:rsidRDefault="00000000">
      <w:pPr>
        <w:spacing w:after="75"/>
        <w:ind w:left="360" w:hanging="360"/>
      </w:pPr>
      <w:r>
        <w:rPr>
          <w:color w:val="1B4F91"/>
        </w:rPr>
        <w:lastRenderedPageBreak/>
        <w:t xml:space="preserve">•  </w:t>
      </w:r>
      <w:r>
        <w:rPr>
          <w:b/>
          <w:color w:val="2E2E2E"/>
        </w:rPr>
        <w:t xml:space="preserve">Decision range: </w:t>
      </w:r>
      <w:r>
        <w:rPr>
          <w:color w:val="2E2E2E"/>
        </w:rPr>
        <w:t xml:space="preserve">Thermal Strain Score is </w:t>
      </w:r>
      <w:proofErr w:type="spellStart"/>
      <w:r>
        <w:rPr>
          <w:color w:val="2E2E2E"/>
        </w:rPr>
        <w:t>normalised</w:t>
      </w:r>
      <w:proofErr w:type="spellEnd"/>
      <w:r>
        <w:rPr>
          <w:color w:val="2E2E2E"/>
        </w:rPr>
        <w:t xml:space="preserve"> to a </w:t>
      </w:r>
      <w:r>
        <w:rPr>
          <w:b/>
          <w:color w:val="2E2E2E"/>
        </w:rPr>
        <w:t>0-100</w:t>
      </w:r>
      <w:r>
        <w:rPr>
          <w:color w:val="2E2E2E"/>
        </w:rPr>
        <w:t xml:space="preserve"> range, enabling quick comparison of current and simulated intervention scenarios.</w:t>
      </w:r>
    </w:p>
    <w:p w14:paraId="7C1A3FD8" w14:textId="77777777" w:rsidR="000D30B7" w:rsidRDefault="00000000">
      <w:pPr>
        <w:pBdr>
          <w:bottom w:val="single" w:sz="4" w:space="7" w:color="E0E0E0"/>
        </w:pBdr>
        <w:spacing w:before="220" w:after="125"/>
      </w:pPr>
      <w:r>
        <w:rPr>
          <w:b/>
          <w:color w:val="1B4F91"/>
          <w:sz w:val="25"/>
          <w:szCs w:val="25"/>
        </w:rPr>
        <w:t>4. Value Proposition</w:t>
      </w:r>
    </w:p>
    <w:p w14:paraId="7C1A3FD9" w14:textId="77777777" w:rsidR="000D30B7" w:rsidRDefault="00000000">
      <w:pPr>
        <w:spacing w:before="100" w:after="60"/>
      </w:pPr>
      <w:r>
        <w:rPr>
          <w:b/>
          <w:color w:val="1B4F91"/>
        </w:rPr>
        <w:t>A. For city planners and sustainability teams</w:t>
      </w:r>
    </w:p>
    <w:p w14:paraId="7C1A3FDA" w14:textId="77777777" w:rsidR="000D30B7" w:rsidRDefault="00000000">
      <w:pPr>
        <w:spacing w:after="75"/>
        <w:ind w:left="360" w:hanging="360"/>
      </w:pPr>
      <w:r>
        <w:rPr>
          <w:color w:val="1B4F91"/>
        </w:rPr>
        <w:t xml:space="preserve">•  </w:t>
      </w:r>
      <w:r>
        <w:rPr>
          <w:b/>
          <w:color w:val="2E2E2E"/>
        </w:rPr>
        <w:t xml:space="preserve">Spatial </w:t>
      </w:r>
      <w:proofErr w:type="spellStart"/>
      <w:r>
        <w:rPr>
          <w:b/>
          <w:color w:val="2E2E2E"/>
        </w:rPr>
        <w:t>prioritisation</w:t>
      </w:r>
      <w:proofErr w:type="spellEnd"/>
      <w:r>
        <w:rPr>
          <w:b/>
          <w:color w:val="2E2E2E"/>
        </w:rPr>
        <w:t xml:space="preserve">: </w:t>
      </w:r>
      <w:r>
        <w:rPr>
          <w:color w:val="2E2E2E"/>
        </w:rPr>
        <w:t>See candidate sites alongside local heat and urban-context indicators to focus field assessment where it is likely to matter most.</w:t>
      </w:r>
    </w:p>
    <w:p w14:paraId="7C1A3FDB" w14:textId="77777777" w:rsidR="000D30B7" w:rsidRDefault="00000000">
      <w:pPr>
        <w:spacing w:after="75"/>
        <w:ind w:left="360" w:hanging="360"/>
      </w:pPr>
      <w:r>
        <w:rPr>
          <w:color w:val="1B4F91"/>
        </w:rPr>
        <w:t xml:space="preserve">•  </w:t>
      </w:r>
      <w:r>
        <w:rPr>
          <w:b/>
          <w:color w:val="2E2E2E"/>
        </w:rPr>
        <w:t xml:space="preserve">Scenario storytelling: </w:t>
      </w:r>
      <w:r>
        <w:rPr>
          <w:color w:val="2E2E2E"/>
        </w:rPr>
        <w:t>Use canopy-area and cool-roof controls to explain possible intervention trade-offs in a clear, non-technical interface.</w:t>
      </w:r>
    </w:p>
    <w:p w14:paraId="7C1A3FDC" w14:textId="77777777" w:rsidR="000D30B7" w:rsidRDefault="00000000">
      <w:pPr>
        <w:spacing w:after="75"/>
        <w:ind w:left="360" w:hanging="360"/>
      </w:pPr>
      <w:r>
        <w:rPr>
          <w:color w:val="1B4F91"/>
        </w:rPr>
        <w:t xml:space="preserve">•  </w:t>
      </w:r>
      <w:r>
        <w:rPr>
          <w:b/>
          <w:color w:val="2E2E2E"/>
        </w:rPr>
        <w:t xml:space="preserve">Governance-ready evidence: </w:t>
      </w:r>
      <w:r>
        <w:rPr>
          <w:color w:val="2E2E2E"/>
        </w:rPr>
        <w:t>Keep observed data, model outputs and planning assumptions distinct so recommendations are easier to audit and refine.</w:t>
      </w:r>
    </w:p>
    <w:p w14:paraId="7C1A3FDD" w14:textId="77777777" w:rsidR="000D30B7" w:rsidRDefault="00000000">
      <w:pPr>
        <w:spacing w:before="100" w:after="60"/>
      </w:pPr>
      <w:r>
        <w:rPr>
          <w:b/>
          <w:color w:val="1B4F91"/>
        </w:rPr>
        <w:t>B. For telecom operators and infrastructure teams</w:t>
      </w:r>
    </w:p>
    <w:p w14:paraId="7C1A3FDE" w14:textId="77777777" w:rsidR="000D30B7" w:rsidRDefault="00000000">
      <w:pPr>
        <w:spacing w:after="75"/>
        <w:ind w:left="360" w:hanging="360"/>
      </w:pPr>
      <w:r>
        <w:rPr>
          <w:color w:val="1B4F91"/>
        </w:rPr>
        <w:t xml:space="preserve">•  </w:t>
      </w:r>
      <w:r>
        <w:rPr>
          <w:b/>
          <w:color w:val="2E2E2E"/>
        </w:rPr>
        <w:t xml:space="preserve">Thermal-risk visibility: </w:t>
      </w:r>
      <w:r>
        <w:rPr>
          <w:color w:val="2E2E2E"/>
        </w:rPr>
        <w:t>Bring temperature, density and network-penalty proxies into one site-level planning view.</w:t>
      </w:r>
    </w:p>
    <w:p w14:paraId="7C1A3FDF" w14:textId="77777777" w:rsidR="000D30B7" w:rsidRDefault="00000000">
      <w:pPr>
        <w:spacing w:after="75"/>
        <w:ind w:left="360" w:hanging="360"/>
      </w:pPr>
      <w:r>
        <w:rPr>
          <w:color w:val="1B4F91"/>
        </w:rPr>
        <w:t xml:space="preserve">•  </w:t>
      </w:r>
      <w:proofErr w:type="spellStart"/>
      <w:r>
        <w:rPr>
          <w:b/>
          <w:color w:val="2E2E2E"/>
        </w:rPr>
        <w:t>OpEx</w:t>
      </w:r>
      <w:proofErr w:type="spellEnd"/>
      <w:r>
        <w:rPr>
          <w:b/>
          <w:color w:val="2E2E2E"/>
        </w:rPr>
        <w:t xml:space="preserve"> scenario comparison: </w:t>
      </w:r>
      <w:r>
        <w:rPr>
          <w:color w:val="2E2E2E"/>
        </w:rPr>
        <w:t>Estimate the directional effect of cooling interventions on annual cooling-energy cost using explicit assumptions.</w:t>
      </w:r>
    </w:p>
    <w:p w14:paraId="7C1A3FE0" w14:textId="77777777" w:rsidR="000D30B7" w:rsidRDefault="00000000">
      <w:pPr>
        <w:spacing w:after="75"/>
        <w:ind w:left="360" w:hanging="360"/>
      </w:pPr>
      <w:r>
        <w:rPr>
          <w:color w:val="1B4F91"/>
        </w:rPr>
        <w:t xml:space="preserve">•  </w:t>
      </w:r>
      <w:r>
        <w:rPr>
          <w:b/>
          <w:color w:val="2E2E2E"/>
        </w:rPr>
        <w:t xml:space="preserve">Integration pathway: </w:t>
      </w:r>
      <w:r>
        <w:rPr>
          <w:color w:val="2E2E2E"/>
        </w:rPr>
        <w:t xml:space="preserve">Start with the existing REST dashboard, then connect validated telemetry, </w:t>
      </w:r>
      <w:proofErr w:type="spellStart"/>
      <w:r>
        <w:rPr>
          <w:color w:val="2E2E2E"/>
        </w:rPr>
        <w:t>PostGIS</w:t>
      </w:r>
      <w:proofErr w:type="spellEnd"/>
      <w:r>
        <w:rPr>
          <w:color w:val="2E2E2E"/>
        </w:rPr>
        <w:t xml:space="preserve"> and live notifications as the operating model matures.</w:t>
      </w:r>
    </w:p>
    <w:p w14:paraId="7C1A3FE1" w14:textId="77777777" w:rsidR="000D30B7" w:rsidRDefault="00000000">
      <w:pPr>
        <w:pBdr>
          <w:bottom w:val="single" w:sz="4" w:space="7" w:color="E0E0E0"/>
        </w:pBdr>
        <w:spacing w:before="220" w:after="125"/>
      </w:pPr>
      <w:r>
        <w:rPr>
          <w:b/>
          <w:color w:val="1B4F91"/>
          <w:sz w:val="25"/>
          <w:szCs w:val="25"/>
        </w:rPr>
        <w:t>5. Machine Learning / Technical Design</w:t>
      </w:r>
    </w:p>
    <w:p w14:paraId="7C1A3FE2" w14:textId="77777777" w:rsidR="000D30B7" w:rsidRDefault="00000000">
      <w:pPr>
        <w:spacing w:before="100" w:after="55"/>
      </w:pPr>
      <w:r>
        <w:rPr>
          <w:b/>
          <w:color w:val="1B4F91"/>
        </w:rPr>
        <w:t>Model Inputs (Features - X)</w:t>
      </w:r>
    </w:p>
    <w:p w14:paraId="7C1A3FE3" w14:textId="77777777" w:rsidR="000D30B7" w:rsidRDefault="00000000">
      <w:pPr>
        <w:spacing w:after="75"/>
        <w:ind w:left="360" w:hanging="360"/>
      </w:pPr>
      <w:r>
        <w:rPr>
          <w:color w:val="1B4F91"/>
        </w:rPr>
        <w:t xml:space="preserve">•  </w:t>
      </w:r>
      <w:proofErr w:type="spellStart"/>
      <w:r>
        <w:rPr>
          <w:b/>
          <w:color w:val="2E2E2E"/>
        </w:rPr>
        <w:t>baseLST</w:t>
      </w:r>
      <w:proofErr w:type="spellEnd"/>
      <w:r>
        <w:rPr>
          <w:b/>
          <w:color w:val="2E2E2E"/>
        </w:rPr>
        <w:t xml:space="preserve">: </w:t>
      </w:r>
      <w:r>
        <w:rPr>
          <w:color w:val="2E2E2E"/>
        </w:rPr>
        <w:t>Land-surface temperature sampled from the Landsat raster at the candidate tile or node centroid.</w:t>
      </w:r>
    </w:p>
    <w:p w14:paraId="7C1A3FE4" w14:textId="77777777" w:rsidR="000D30B7" w:rsidRDefault="00000000">
      <w:pPr>
        <w:spacing w:after="75"/>
        <w:ind w:left="360" w:hanging="360"/>
      </w:pPr>
      <w:r>
        <w:rPr>
          <w:color w:val="1B4F91"/>
        </w:rPr>
        <w:t xml:space="preserve">•  </w:t>
      </w:r>
      <w:proofErr w:type="spellStart"/>
      <w:r>
        <w:rPr>
          <w:b/>
          <w:color w:val="2E2E2E"/>
        </w:rPr>
        <w:t>baseDensity</w:t>
      </w:r>
      <w:proofErr w:type="spellEnd"/>
      <w:r>
        <w:rPr>
          <w:b/>
          <w:color w:val="2E2E2E"/>
        </w:rPr>
        <w:t xml:space="preserve">: </w:t>
      </w:r>
      <w:r>
        <w:rPr>
          <w:color w:val="2E2E2E"/>
        </w:rPr>
        <w:t>A current built-environment or proxy density signal; the planned version will derive it from building and spatial-join data.</w:t>
      </w:r>
    </w:p>
    <w:p w14:paraId="7C1A3FE5" w14:textId="77777777" w:rsidR="000D30B7" w:rsidRDefault="00000000">
      <w:pPr>
        <w:spacing w:after="75"/>
        <w:ind w:left="360" w:hanging="360"/>
      </w:pPr>
      <w:r>
        <w:rPr>
          <w:color w:val="1B4F91"/>
        </w:rPr>
        <w:t xml:space="preserve">•  </w:t>
      </w:r>
      <w:proofErr w:type="spellStart"/>
      <w:r>
        <w:rPr>
          <w:b/>
          <w:color w:val="2E2E2E"/>
        </w:rPr>
        <w:t>networkPenalty</w:t>
      </w:r>
      <w:proofErr w:type="spellEnd"/>
      <w:r>
        <w:rPr>
          <w:b/>
          <w:color w:val="2E2E2E"/>
        </w:rPr>
        <w:t xml:space="preserve">: </w:t>
      </w:r>
      <w:r>
        <w:rPr>
          <w:color w:val="2E2E2E"/>
        </w:rPr>
        <w:t>A load-related proxy derived from mobile performance data in the prototype.</w:t>
      </w:r>
    </w:p>
    <w:p w14:paraId="7C1A3FE6" w14:textId="77777777" w:rsidR="000D30B7" w:rsidRDefault="00000000">
      <w:pPr>
        <w:spacing w:after="75"/>
        <w:ind w:left="360" w:hanging="360"/>
      </w:pPr>
      <w:r>
        <w:rPr>
          <w:color w:val="1B4F91"/>
        </w:rPr>
        <w:t xml:space="preserve">•  </w:t>
      </w:r>
      <w:r>
        <w:rPr>
          <w:b/>
          <w:color w:val="2E2E2E"/>
        </w:rPr>
        <w:t xml:space="preserve">Intervention inputs: </w:t>
      </w:r>
      <w:r>
        <w:rPr>
          <w:color w:val="2E2E2E"/>
        </w:rPr>
        <w:t>User-selected canopy area and cool-roof coverage used by the scenario simulator.</w:t>
      </w:r>
    </w:p>
    <w:p w14:paraId="7C1A3FE7" w14:textId="77777777" w:rsidR="000D30B7" w:rsidRDefault="00000000">
      <w:pPr>
        <w:spacing w:before="100" w:after="55"/>
      </w:pPr>
      <w:r>
        <w:rPr>
          <w:b/>
          <w:color w:val="1B4F91"/>
        </w:rPr>
        <w:t>Model Outputs (Targets - Y)</w:t>
      </w:r>
    </w:p>
    <w:p w14:paraId="7C1A3FE8" w14:textId="77777777" w:rsidR="000D30B7" w:rsidRDefault="00000000">
      <w:pPr>
        <w:spacing w:after="75"/>
        <w:ind w:left="360" w:hanging="360"/>
      </w:pPr>
      <w:r>
        <w:rPr>
          <w:color w:val="1B4F91"/>
        </w:rPr>
        <w:t xml:space="preserve">•  </w:t>
      </w:r>
      <w:proofErr w:type="spellStart"/>
      <w:r>
        <w:rPr>
          <w:b/>
          <w:color w:val="2E2E2E"/>
        </w:rPr>
        <w:t>geoAiProb</w:t>
      </w:r>
      <w:proofErr w:type="spellEnd"/>
      <w:r>
        <w:rPr>
          <w:b/>
          <w:color w:val="2E2E2E"/>
        </w:rPr>
        <w:t xml:space="preserve">: </w:t>
      </w:r>
      <w:r>
        <w:rPr>
          <w:color w:val="2E2E2E"/>
        </w:rPr>
        <w:t>A prototype model-inference field representing predicted heat-related risk or likelihood.</w:t>
      </w:r>
    </w:p>
    <w:p w14:paraId="7C1A3FE9" w14:textId="77777777" w:rsidR="000D30B7" w:rsidRDefault="00000000">
      <w:pPr>
        <w:spacing w:after="75"/>
        <w:ind w:left="360" w:hanging="360"/>
      </w:pPr>
      <w:r>
        <w:rPr>
          <w:color w:val="1B4F91"/>
        </w:rPr>
        <w:t xml:space="preserve">•  </w:t>
      </w:r>
      <w:r>
        <w:rPr>
          <w:b/>
          <w:color w:val="2E2E2E"/>
        </w:rPr>
        <w:t xml:space="preserve">Thermal Strain Score: </w:t>
      </w:r>
      <w:r>
        <w:rPr>
          <w:color w:val="2E2E2E"/>
        </w:rPr>
        <w:t>A transparent 0-100 scenario score combining current temperature, density and network penalty.</w:t>
      </w:r>
    </w:p>
    <w:p w14:paraId="7C1A3FEA" w14:textId="77777777" w:rsidR="000D30B7" w:rsidRDefault="00000000">
      <w:pPr>
        <w:spacing w:after="75"/>
        <w:ind w:left="360" w:hanging="360"/>
      </w:pPr>
      <w:r>
        <w:rPr>
          <w:color w:val="1B4F91"/>
        </w:rPr>
        <w:t xml:space="preserve">•  </w:t>
      </w:r>
      <w:r>
        <w:rPr>
          <w:b/>
          <w:color w:val="2E2E2E"/>
        </w:rPr>
        <w:t xml:space="preserve">Throttling-risk score: </w:t>
      </w:r>
      <w:r>
        <w:rPr>
          <w:color w:val="2E2E2E"/>
        </w:rPr>
        <w:t>A prototype regression output trained on synthetic throttling-risk values. Although the README describes a 72-hour use case, the current code does not implement or validate a forecast horizon.</w:t>
      </w:r>
    </w:p>
    <w:p w14:paraId="7C1A3FEB" w14:textId="77777777" w:rsidR="000D30B7" w:rsidRDefault="00000000">
      <w:pPr>
        <w:spacing w:after="75"/>
        <w:ind w:left="360" w:hanging="360"/>
      </w:pPr>
      <w:r>
        <w:rPr>
          <w:color w:val="1B4F91"/>
        </w:rPr>
        <w:t xml:space="preserve">•  </w:t>
      </w:r>
      <w:r>
        <w:rPr>
          <w:b/>
          <w:color w:val="2E2E2E"/>
        </w:rPr>
        <w:t xml:space="preserve">Estimated annual saving: </w:t>
      </w:r>
      <w:r>
        <w:rPr>
          <w:color w:val="2E2E2E"/>
        </w:rPr>
        <w:t>A scenario output based on node power, electricity tariff, cooling dependency and the stated temperature-to-energy coefficient.</w:t>
      </w:r>
    </w:p>
    <w:p w14:paraId="7C1A3FEC" w14:textId="77777777" w:rsidR="000D30B7" w:rsidRDefault="00000000">
      <w:pPr>
        <w:pBdr>
          <w:bottom w:val="single" w:sz="4" w:space="7" w:color="E0E0E0"/>
        </w:pBdr>
        <w:spacing w:before="220" w:after="125"/>
      </w:pPr>
      <w:r>
        <w:rPr>
          <w:b/>
          <w:color w:val="1B4F91"/>
          <w:sz w:val="25"/>
          <w:szCs w:val="25"/>
        </w:rPr>
        <w:lastRenderedPageBreak/>
        <w:t>6. System Architecture &amp; API Flow</w:t>
      </w:r>
    </w:p>
    <w:p w14:paraId="7C1A3FED" w14:textId="77777777" w:rsidR="000D30B7" w:rsidRDefault="00000000">
      <w:pPr>
        <w:spacing w:after="140"/>
      </w:pPr>
      <w:r>
        <w:rPr>
          <w:color w:val="2E2E2E"/>
        </w:rPr>
        <w:t xml:space="preserve">The platform separates spatial computation, API delivery and user-facing simulation. The Python </w:t>
      </w:r>
      <w:proofErr w:type="spellStart"/>
      <w:r>
        <w:rPr>
          <w:color w:val="2E2E2E"/>
        </w:rPr>
        <w:t>GeoAI</w:t>
      </w:r>
      <w:proofErr w:type="spellEnd"/>
      <w:r>
        <w:rPr>
          <w:color w:val="2E2E2E"/>
        </w:rPr>
        <w:t xml:space="preserve"> tier creates node features; Spring Boot exposes a clean JSON contract; and the React application maps nodes, runs client-side scenario calculations and prepares an executive summary.</w:t>
      </w:r>
    </w:p>
    <w:p w14:paraId="7C1A3FEE" w14:textId="77777777" w:rsidR="000D30B7" w:rsidRDefault="00000000">
      <w:pPr>
        <w:spacing w:after="90"/>
        <w:ind w:left="360" w:hanging="360"/>
      </w:pPr>
      <w:r>
        <w:rPr>
          <w:color w:val="1B4F91"/>
        </w:rPr>
        <w:t xml:space="preserve">•  </w:t>
      </w:r>
      <w:r>
        <w:rPr>
          <w:b/>
          <w:color w:val="2E2E2E"/>
        </w:rPr>
        <w:t xml:space="preserve">Load the map: </w:t>
      </w:r>
      <w:r>
        <w:rPr>
          <w:rFonts w:ascii="Consolas" w:hAnsi="Consolas"/>
          <w:color w:val="2E2E2E"/>
          <w:sz w:val="18"/>
          <w:shd w:val="clear" w:color="auto" w:fill="F2F2F2"/>
        </w:rPr>
        <w:t>GET /</w:t>
      </w:r>
      <w:proofErr w:type="spellStart"/>
      <w:r>
        <w:rPr>
          <w:rFonts w:ascii="Consolas" w:hAnsi="Consolas"/>
          <w:color w:val="2E2E2E"/>
          <w:sz w:val="18"/>
          <w:shd w:val="clear" w:color="auto" w:fill="F2F2F2"/>
        </w:rPr>
        <w:t>api</w:t>
      </w:r>
      <w:proofErr w:type="spellEnd"/>
      <w:r>
        <w:rPr>
          <w:rFonts w:ascii="Consolas" w:hAnsi="Consolas"/>
          <w:color w:val="2E2E2E"/>
          <w:sz w:val="18"/>
          <w:shd w:val="clear" w:color="auto" w:fill="F2F2F2"/>
        </w:rPr>
        <w:t>/v1/nodes</w:t>
      </w:r>
      <w:r>
        <w:rPr>
          <w:color w:val="2E2E2E"/>
        </w:rPr>
        <w:t xml:space="preserve"> - Returns the active processed-node list that React displays at startup.</w:t>
      </w:r>
    </w:p>
    <w:p w14:paraId="7C1A3FEF" w14:textId="77777777" w:rsidR="000D30B7" w:rsidRDefault="00000000">
      <w:pPr>
        <w:spacing w:after="90"/>
        <w:ind w:left="360" w:hanging="360"/>
      </w:pPr>
      <w:r>
        <w:rPr>
          <w:color w:val="1B4F91"/>
        </w:rPr>
        <w:t xml:space="preserve">•  </w:t>
      </w:r>
      <w:r>
        <w:rPr>
          <w:b/>
          <w:color w:val="2E2E2E"/>
        </w:rPr>
        <w:t xml:space="preserve">Review the risk example: </w:t>
      </w:r>
      <w:r>
        <w:rPr>
          <w:rFonts w:ascii="Consolas" w:hAnsi="Consolas"/>
          <w:color w:val="2E2E2E"/>
          <w:sz w:val="18"/>
          <w:shd w:val="clear" w:color="auto" w:fill="F2F2F2"/>
        </w:rPr>
        <w:t>GET /</w:t>
      </w:r>
      <w:proofErr w:type="spellStart"/>
      <w:r>
        <w:rPr>
          <w:rFonts w:ascii="Consolas" w:hAnsi="Consolas"/>
          <w:color w:val="2E2E2E"/>
          <w:sz w:val="18"/>
          <w:shd w:val="clear" w:color="auto" w:fill="F2F2F2"/>
        </w:rPr>
        <w:t>api</w:t>
      </w:r>
      <w:proofErr w:type="spellEnd"/>
      <w:r>
        <w:rPr>
          <w:rFonts w:ascii="Consolas" w:hAnsi="Consolas"/>
          <w:color w:val="2E2E2E"/>
          <w:sz w:val="18"/>
          <w:shd w:val="clear" w:color="auto" w:fill="F2F2F2"/>
        </w:rPr>
        <w:t>/v1/nodes/risk-summary</w:t>
      </w:r>
      <w:r>
        <w:rPr>
          <w:color w:val="2E2E2E"/>
        </w:rPr>
        <w:t xml:space="preserve"> - Returns the current prototype high-risk summary for API demonstration.</w:t>
      </w:r>
    </w:p>
    <w:p w14:paraId="7C1A3FF0" w14:textId="77777777" w:rsidR="000D30B7" w:rsidRDefault="00000000">
      <w:pPr>
        <w:spacing w:after="90"/>
        <w:ind w:left="360" w:hanging="360"/>
      </w:pPr>
      <w:r>
        <w:rPr>
          <w:color w:val="1B4F91"/>
        </w:rPr>
        <w:t xml:space="preserve">•  </w:t>
      </w:r>
      <w:r>
        <w:rPr>
          <w:b/>
          <w:color w:val="2E2E2E"/>
        </w:rPr>
        <w:t xml:space="preserve">Run a cooling scenario: </w:t>
      </w:r>
      <w:r>
        <w:rPr>
          <w:rFonts w:ascii="Consolas" w:hAnsi="Consolas"/>
          <w:color w:val="2E2E2E"/>
          <w:sz w:val="18"/>
          <w:shd w:val="clear" w:color="auto" w:fill="F2F2F2"/>
        </w:rPr>
        <w:t xml:space="preserve">Client-side </w:t>
      </w:r>
      <w:proofErr w:type="spellStart"/>
      <w:r>
        <w:rPr>
          <w:rFonts w:ascii="Consolas" w:hAnsi="Consolas"/>
          <w:color w:val="2E2E2E"/>
          <w:sz w:val="18"/>
          <w:shd w:val="clear" w:color="auto" w:fill="F2F2F2"/>
        </w:rPr>
        <w:t>App.jsx</w:t>
      </w:r>
      <w:proofErr w:type="spellEnd"/>
      <w:r>
        <w:rPr>
          <w:rFonts w:ascii="Consolas" w:hAnsi="Consolas"/>
          <w:color w:val="2E2E2E"/>
          <w:sz w:val="18"/>
          <w:shd w:val="clear" w:color="auto" w:fill="F2F2F2"/>
        </w:rPr>
        <w:t xml:space="preserve"> calculation</w:t>
      </w:r>
      <w:r>
        <w:rPr>
          <w:color w:val="2E2E2E"/>
        </w:rPr>
        <w:t xml:space="preserve"> - Applies canopy and cool-roof inputs to calculate temperature drop, TSS and estimated savings without modifying observed node data.</w:t>
      </w:r>
    </w:p>
    <w:p w14:paraId="7C1A3FF1" w14:textId="77777777" w:rsidR="000D30B7" w:rsidRDefault="00000000">
      <w:pPr>
        <w:spacing w:after="90"/>
        <w:ind w:left="360" w:hanging="360"/>
      </w:pPr>
      <w:r>
        <w:rPr>
          <w:color w:val="1B4F91"/>
        </w:rPr>
        <w:t xml:space="preserve">•  </w:t>
      </w:r>
      <w:r>
        <w:rPr>
          <w:b/>
          <w:color w:val="2E2E2E"/>
        </w:rPr>
        <w:t xml:space="preserve">Create an executive report: </w:t>
      </w:r>
      <w:r>
        <w:rPr>
          <w:rFonts w:ascii="Consolas" w:hAnsi="Consolas"/>
          <w:color w:val="2E2E2E"/>
          <w:sz w:val="18"/>
          <w:shd w:val="clear" w:color="auto" w:fill="F2F2F2"/>
        </w:rPr>
        <w:t>Browser PDF generation</w:t>
      </w:r>
      <w:r>
        <w:rPr>
          <w:color w:val="2E2E2E"/>
        </w:rPr>
        <w:t xml:space="preserve"> - Produces a two-page scenario summary for stakeholder discussion.</w:t>
      </w:r>
    </w:p>
    <w:p w14:paraId="7C1A3FF2" w14:textId="77777777" w:rsidR="000D30B7" w:rsidRDefault="00000000">
      <w:pPr>
        <w:pBdr>
          <w:bottom w:val="single" w:sz="4" w:space="7" w:color="E0E0E0"/>
        </w:pBdr>
        <w:spacing w:before="220" w:after="125"/>
      </w:pPr>
      <w:r>
        <w:rPr>
          <w:b/>
          <w:color w:val="1B4F91"/>
          <w:sz w:val="25"/>
          <w:szCs w:val="25"/>
        </w:rPr>
        <w:t>7. External Data Sources &amp; Integrations</w:t>
      </w:r>
    </w:p>
    <w:p w14:paraId="7C1A3FF3" w14:textId="77777777" w:rsidR="000D30B7" w:rsidRDefault="00000000">
      <w:pPr>
        <w:spacing w:after="75"/>
        <w:ind w:left="360" w:hanging="360"/>
      </w:pPr>
      <w:r>
        <w:rPr>
          <w:color w:val="1B4F91"/>
        </w:rPr>
        <w:t xml:space="preserve">•  </w:t>
      </w:r>
      <w:r>
        <w:rPr>
          <w:b/>
          <w:color w:val="2E2E2E"/>
        </w:rPr>
        <w:t xml:space="preserve">Landsat LST raster: </w:t>
      </w:r>
      <w:r>
        <w:rPr>
          <w:color w:val="2E2E2E"/>
        </w:rPr>
        <w:t xml:space="preserve">Supplies land-surface-temperature values for candidate-node sampling through </w:t>
      </w:r>
      <w:proofErr w:type="spellStart"/>
      <w:r>
        <w:rPr>
          <w:color w:val="2E2E2E"/>
        </w:rPr>
        <w:t>rasterio</w:t>
      </w:r>
      <w:proofErr w:type="spellEnd"/>
      <w:r>
        <w:rPr>
          <w:color w:val="2E2E2E"/>
        </w:rPr>
        <w:t>.</w:t>
      </w:r>
    </w:p>
    <w:p w14:paraId="7C1A3FF4" w14:textId="77777777" w:rsidR="000D30B7" w:rsidRDefault="00000000">
      <w:pPr>
        <w:spacing w:after="75"/>
        <w:ind w:left="360" w:hanging="360"/>
      </w:pPr>
      <w:r>
        <w:rPr>
          <w:color w:val="1B4F91"/>
        </w:rPr>
        <w:t xml:space="preserve">•  </w:t>
      </w:r>
      <w:r>
        <w:rPr>
          <w:b/>
          <w:color w:val="2E2E2E"/>
        </w:rPr>
        <w:t xml:space="preserve">Ookla mobile performance tiles: </w:t>
      </w:r>
      <w:r>
        <w:rPr>
          <w:color w:val="2E2E2E"/>
        </w:rPr>
        <w:t>Provides Parquet tile geometry and average-latency information used to locate candidate nodes and create a network-penalty proxy.</w:t>
      </w:r>
    </w:p>
    <w:p w14:paraId="7C1A3FF5" w14:textId="77777777" w:rsidR="000D30B7" w:rsidRDefault="00000000">
      <w:pPr>
        <w:spacing w:after="75"/>
        <w:ind w:left="360" w:hanging="360"/>
      </w:pPr>
      <w:r>
        <w:rPr>
          <w:color w:val="1B4F91"/>
        </w:rPr>
        <w:t xml:space="preserve">•  </w:t>
      </w:r>
      <w:r>
        <w:rPr>
          <w:b/>
          <w:color w:val="2E2E2E"/>
        </w:rPr>
        <w:t xml:space="preserve">Building-height </w:t>
      </w:r>
      <w:proofErr w:type="spellStart"/>
      <w:r>
        <w:rPr>
          <w:b/>
          <w:color w:val="2E2E2E"/>
        </w:rPr>
        <w:t>GeoJSON</w:t>
      </w:r>
      <w:proofErr w:type="spellEnd"/>
      <w:r>
        <w:rPr>
          <w:b/>
          <w:color w:val="2E2E2E"/>
        </w:rPr>
        <w:t xml:space="preserve"> / OSM: </w:t>
      </w:r>
      <w:r>
        <w:rPr>
          <w:color w:val="2E2E2E"/>
        </w:rPr>
        <w:t>Provides the planned source for urban density, built-form and street-canyon features.</w:t>
      </w:r>
    </w:p>
    <w:p w14:paraId="7C1A3FF6" w14:textId="77777777" w:rsidR="000D30B7" w:rsidRDefault="00000000">
      <w:pPr>
        <w:spacing w:after="75"/>
        <w:ind w:left="360" w:hanging="360"/>
      </w:pPr>
      <w:r>
        <w:rPr>
          <w:color w:val="1B4F91"/>
        </w:rPr>
        <w:t xml:space="preserve">•  </w:t>
      </w:r>
      <w:proofErr w:type="spellStart"/>
      <w:r>
        <w:rPr>
          <w:b/>
          <w:color w:val="2E2E2E"/>
        </w:rPr>
        <w:t>GeoPandas</w:t>
      </w:r>
      <w:proofErr w:type="spellEnd"/>
      <w:r>
        <w:rPr>
          <w:b/>
          <w:color w:val="2E2E2E"/>
        </w:rPr>
        <w:t xml:space="preserve"> and pandas: </w:t>
      </w:r>
      <w:r>
        <w:rPr>
          <w:color w:val="2E2E2E"/>
        </w:rPr>
        <w:t>Read, transform and filter vector and tabular spatial data.</w:t>
      </w:r>
    </w:p>
    <w:p w14:paraId="7C1A3FF7" w14:textId="77777777" w:rsidR="000D30B7" w:rsidRDefault="00000000">
      <w:pPr>
        <w:spacing w:after="75"/>
        <w:ind w:left="360" w:hanging="360"/>
      </w:pPr>
      <w:r>
        <w:rPr>
          <w:color w:val="1B4F91"/>
        </w:rPr>
        <w:t xml:space="preserve">•  </w:t>
      </w:r>
      <w:r>
        <w:rPr>
          <w:b/>
          <w:color w:val="2E2E2E"/>
        </w:rPr>
        <w:t xml:space="preserve">Spring Boot and Jackson: </w:t>
      </w:r>
      <w:r>
        <w:rPr>
          <w:color w:val="2E2E2E"/>
        </w:rPr>
        <w:t>Serialize processed-node data as REST JSON for the dashboard.</w:t>
      </w:r>
    </w:p>
    <w:p w14:paraId="7C1A3FF8" w14:textId="77777777" w:rsidR="000D30B7" w:rsidRDefault="00000000">
      <w:pPr>
        <w:spacing w:after="75"/>
        <w:ind w:left="360" w:hanging="360"/>
      </w:pPr>
      <w:r>
        <w:rPr>
          <w:color w:val="1B4F91"/>
        </w:rPr>
        <w:t xml:space="preserve">•  </w:t>
      </w:r>
      <w:r>
        <w:rPr>
          <w:b/>
          <w:color w:val="2E2E2E"/>
        </w:rPr>
        <w:t xml:space="preserve">React, Leaflet and Recharts: </w:t>
      </w:r>
      <w:r>
        <w:rPr>
          <w:color w:val="2E2E2E"/>
        </w:rPr>
        <w:t>Power the web interface, interactive map and visual reporting components.</w:t>
      </w:r>
    </w:p>
    <w:p w14:paraId="7C1A3FF9" w14:textId="77777777" w:rsidR="000D30B7" w:rsidRDefault="00000000">
      <w:pPr>
        <w:pBdr>
          <w:bottom w:val="single" w:sz="4" w:space="7" w:color="E0E0E0"/>
        </w:pBdr>
        <w:spacing w:before="220" w:after="125"/>
      </w:pPr>
      <w:r>
        <w:rPr>
          <w:b/>
          <w:color w:val="1B4F91"/>
          <w:sz w:val="25"/>
          <w:szCs w:val="25"/>
        </w:rPr>
        <w:t>8. Execution Plan / Roadmap</w:t>
      </w:r>
    </w:p>
    <w:p w14:paraId="7C1A3FFA" w14:textId="77777777" w:rsidR="000D30B7" w:rsidRDefault="00000000">
      <w:pPr>
        <w:spacing w:before="130" w:after="45"/>
      </w:pPr>
      <w:r>
        <w:rPr>
          <w:b/>
          <w:color w:val="1B4F91"/>
        </w:rPr>
        <w:t xml:space="preserve">Phase 1 - Data and pipeline readiness </w:t>
      </w:r>
      <w:r>
        <w:rPr>
          <w:i/>
          <w:color w:val="8A8A8A"/>
        </w:rPr>
        <w:t>(</w:t>
      </w:r>
      <w:proofErr w:type="spellStart"/>
      <w:r>
        <w:rPr>
          <w:i/>
          <w:color w:val="8A8A8A"/>
        </w:rPr>
        <w:t>GeoAI</w:t>
      </w:r>
      <w:proofErr w:type="spellEnd"/>
      <w:r>
        <w:rPr>
          <w:i/>
          <w:color w:val="8A8A8A"/>
        </w:rPr>
        <w:t xml:space="preserve"> team)</w:t>
      </w:r>
    </w:p>
    <w:p w14:paraId="7C1A3FFB" w14:textId="77777777" w:rsidR="000D30B7" w:rsidRDefault="00000000">
      <w:pPr>
        <w:spacing w:after="75"/>
        <w:ind w:left="360" w:hanging="360"/>
      </w:pPr>
      <w:r>
        <w:rPr>
          <w:color w:val="1B4F91"/>
        </w:rPr>
        <w:t xml:space="preserve">•  </w:t>
      </w:r>
      <w:r>
        <w:rPr>
          <w:color w:val="2E2E2E"/>
        </w:rPr>
        <w:t>Unify the Python export path with the active API resource or introduce a database-backed handoff.</w:t>
      </w:r>
    </w:p>
    <w:p w14:paraId="7C1A3FFC" w14:textId="77777777" w:rsidR="000D30B7" w:rsidRDefault="00000000">
      <w:pPr>
        <w:spacing w:after="75"/>
        <w:ind w:left="360" w:hanging="360"/>
      </w:pPr>
      <w:r>
        <w:rPr>
          <w:color w:val="1B4F91"/>
        </w:rPr>
        <w:t xml:space="preserve">•  </w:t>
      </w:r>
      <w:r>
        <w:rPr>
          <w:color w:val="2E2E2E"/>
        </w:rPr>
        <w:t>Implement the building-data spatial join and replace the density proxy with documented urban-form features.</w:t>
      </w:r>
    </w:p>
    <w:p w14:paraId="7C1A3FFD" w14:textId="77777777" w:rsidR="000D30B7" w:rsidRDefault="00000000">
      <w:pPr>
        <w:spacing w:after="75"/>
        <w:ind w:left="360" w:hanging="360"/>
      </w:pPr>
      <w:r>
        <w:rPr>
          <w:color w:val="1B4F91"/>
        </w:rPr>
        <w:t xml:space="preserve">•  </w:t>
      </w:r>
      <w:r>
        <w:rPr>
          <w:color w:val="2E2E2E"/>
        </w:rPr>
        <w:t xml:space="preserve">Add requirements.txt or </w:t>
      </w:r>
      <w:proofErr w:type="spellStart"/>
      <w:r>
        <w:rPr>
          <w:color w:val="2E2E2E"/>
        </w:rPr>
        <w:t>pyproject.toml</w:t>
      </w:r>
      <w:proofErr w:type="spellEnd"/>
      <w:r>
        <w:rPr>
          <w:color w:val="2E2E2E"/>
        </w:rPr>
        <w:t xml:space="preserve"> and reproducible geospatial environment setup.</w:t>
      </w:r>
    </w:p>
    <w:p w14:paraId="7C1A3FFE" w14:textId="77777777" w:rsidR="000D30B7" w:rsidRDefault="00000000">
      <w:pPr>
        <w:spacing w:before="130" w:after="45"/>
      </w:pPr>
      <w:r>
        <w:rPr>
          <w:b/>
          <w:color w:val="1B4F91"/>
        </w:rPr>
        <w:t xml:space="preserve">Phase 2 - Model validation </w:t>
      </w:r>
      <w:r>
        <w:rPr>
          <w:i/>
          <w:color w:val="8A8A8A"/>
        </w:rPr>
        <w:t>(Data science and network operations)</w:t>
      </w:r>
    </w:p>
    <w:p w14:paraId="7C1A3FFF" w14:textId="77777777" w:rsidR="000D30B7" w:rsidRDefault="00000000">
      <w:pPr>
        <w:spacing w:after="75"/>
        <w:ind w:left="360" w:hanging="360"/>
      </w:pPr>
      <w:r>
        <w:rPr>
          <w:color w:val="1B4F91"/>
        </w:rPr>
        <w:t xml:space="preserve">•  </w:t>
      </w:r>
      <w:r>
        <w:rPr>
          <w:color w:val="2E2E2E"/>
        </w:rPr>
        <w:t>Replace synthetic training data with governed operator telemetry, weather and historical thermal-alarm records.</w:t>
      </w:r>
    </w:p>
    <w:p w14:paraId="7C1A4000" w14:textId="77777777" w:rsidR="000D30B7" w:rsidRDefault="00000000">
      <w:pPr>
        <w:spacing w:after="75"/>
        <w:ind w:left="360" w:hanging="360"/>
      </w:pPr>
      <w:r>
        <w:rPr>
          <w:color w:val="1B4F91"/>
        </w:rPr>
        <w:t xml:space="preserve">•  </w:t>
      </w:r>
      <w:r>
        <w:rPr>
          <w:color w:val="2E2E2E"/>
        </w:rPr>
        <w:t>Measure accuracy, calibration and feature provenance; publish a model card and evaluation report.</w:t>
      </w:r>
    </w:p>
    <w:p w14:paraId="7C1A4001" w14:textId="77777777" w:rsidR="000D30B7" w:rsidRDefault="00000000">
      <w:pPr>
        <w:spacing w:after="75"/>
        <w:ind w:left="360" w:hanging="360"/>
      </w:pPr>
      <w:r>
        <w:rPr>
          <w:color w:val="1B4F91"/>
        </w:rPr>
        <w:lastRenderedPageBreak/>
        <w:t xml:space="preserve">•  </w:t>
      </w:r>
      <w:r>
        <w:rPr>
          <w:color w:val="2E2E2E"/>
        </w:rPr>
        <w:t>Validate the throttling-risk model against real throttling or thermal events and define any forecast horizon before operational use.</w:t>
      </w:r>
    </w:p>
    <w:p w14:paraId="7C1A4002" w14:textId="77777777" w:rsidR="000D30B7" w:rsidRDefault="00000000">
      <w:pPr>
        <w:spacing w:before="130" w:after="45"/>
      </w:pPr>
      <w:r>
        <w:rPr>
          <w:b/>
          <w:color w:val="1B4F91"/>
        </w:rPr>
        <w:t xml:space="preserve">Phase 3 - Platform integration </w:t>
      </w:r>
      <w:r>
        <w:rPr>
          <w:i/>
          <w:color w:val="8A8A8A"/>
        </w:rPr>
        <w:t>(Backend and product engineering)</w:t>
      </w:r>
    </w:p>
    <w:p w14:paraId="7C1A4003" w14:textId="77777777" w:rsidR="000D30B7" w:rsidRDefault="00000000">
      <w:pPr>
        <w:spacing w:after="75"/>
        <w:ind w:left="360" w:hanging="360"/>
      </w:pPr>
      <w:r>
        <w:rPr>
          <w:color w:val="1B4F91"/>
        </w:rPr>
        <w:t xml:space="preserve">•  </w:t>
      </w:r>
      <w:r>
        <w:rPr>
          <w:color w:val="2E2E2E"/>
        </w:rPr>
        <w:t>Introduce PostgreSQL/</w:t>
      </w:r>
      <w:proofErr w:type="spellStart"/>
      <w:r>
        <w:rPr>
          <w:color w:val="2E2E2E"/>
        </w:rPr>
        <w:t>PostGIS</w:t>
      </w:r>
      <w:proofErr w:type="spellEnd"/>
      <w:r>
        <w:rPr>
          <w:color w:val="2E2E2E"/>
        </w:rPr>
        <w:t xml:space="preserve"> for nodes, telemetry, scenarios and audit reporting.</w:t>
      </w:r>
    </w:p>
    <w:p w14:paraId="7C1A4004" w14:textId="77777777" w:rsidR="000D30B7" w:rsidRDefault="00000000">
      <w:pPr>
        <w:spacing w:after="75"/>
        <w:ind w:left="360" w:hanging="360"/>
      </w:pPr>
      <w:r>
        <w:rPr>
          <w:color w:val="1B4F91"/>
        </w:rPr>
        <w:t xml:space="preserve">•  </w:t>
      </w:r>
      <w:r>
        <w:rPr>
          <w:color w:val="2E2E2E"/>
        </w:rPr>
        <w:t>Configure CORS, profiles, logging, secrets and environment-specific deployment settings.</w:t>
      </w:r>
    </w:p>
    <w:p w14:paraId="7C1A4005" w14:textId="77777777" w:rsidR="000D30B7" w:rsidRDefault="00000000">
      <w:pPr>
        <w:spacing w:after="75"/>
        <w:ind w:left="360" w:hanging="360"/>
      </w:pPr>
      <w:r>
        <w:rPr>
          <w:color w:val="1B4F91"/>
        </w:rPr>
        <w:t xml:space="preserve">•  </w:t>
      </w:r>
      <w:r>
        <w:rPr>
          <w:color w:val="2E2E2E"/>
        </w:rPr>
        <w:t>Add API, pipeline and React formula tests to the CI/CD workflow.</w:t>
      </w:r>
    </w:p>
    <w:p w14:paraId="7C1A4006" w14:textId="77777777" w:rsidR="000D30B7" w:rsidRDefault="00000000">
      <w:pPr>
        <w:spacing w:before="130" w:after="45"/>
      </w:pPr>
      <w:r>
        <w:rPr>
          <w:b/>
          <w:color w:val="1B4F91"/>
        </w:rPr>
        <w:t xml:space="preserve">Phase 4 - Live decision support </w:t>
      </w:r>
      <w:r>
        <w:rPr>
          <w:i/>
          <w:color w:val="8A8A8A"/>
        </w:rPr>
        <w:t>(City and operator stakeholders)</w:t>
      </w:r>
    </w:p>
    <w:p w14:paraId="7C1A4007" w14:textId="77777777" w:rsidR="000D30B7" w:rsidRDefault="00000000">
      <w:pPr>
        <w:spacing w:after="75"/>
        <w:ind w:left="360" w:hanging="360"/>
      </w:pPr>
      <w:r>
        <w:rPr>
          <w:color w:val="1B4F91"/>
        </w:rPr>
        <w:t xml:space="preserve">•  </w:t>
      </w:r>
      <w:r>
        <w:rPr>
          <w:color w:val="2E2E2E"/>
        </w:rPr>
        <w:t>Connect live ingestion for telemetry, weather and satellite updates.</w:t>
      </w:r>
    </w:p>
    <w:p w14:paraId="7C1A4008" w14:textId="77777777" w:rsidR="000D30B7" w:rsidRDefault="00000000">
      <w:pPr>
        <w:spacing w:after="75"/>
        <w:ind w:left="360" w:hanging="360"/>
      </w:pPr>
      <w:r>
        <w:rPr>
          <w:color w:val="1B4F91"/>
        </w:rPr>
        <w:t xml:space="preserve">•  </w:t>
      </w:r>
      <w:r>
        <w:rPr>
          <w:color w:val="2E2E2E"/>
        </w:rPr>
        <w:t>Add WebSocket or SSE updates so the map can refresh node status without a page reload.</w:t>
      </w:r>
    </w:p>
    <w:p w14:paraId="7C1A4009" w14:textId="77777777" w:rsidR="000D30B7" w:rsidRDefault="00000000">
      <w:pPr>
        <w:spacing w:after="75"/>
        <w:ind w:left="360" w:hanging="360"/>
      </w:pPr>
      <w:r>
        <w:rPr>
          <w:color w:val="1B4F91"/>
        </w:rPr>
        <w:t xml:space="preserve">•  </w:t>
      </w:r>
      <w:r>
        <w:rPr>
          <w:color w:val="2E2E2E"/>
        </w:rPr>
        <w:t xml:space="preserve">Pilot </w:t>
      </w:r>
      <w:proofErr w:type="spellStart"/>
      <w:r>
        <w:rPr>
          <w:color w:val="2E2E2E"/>
        </w:rPr>
        <w:t>prioritised</w:t>
      </w:r>
      <w:proofErr w:type="spellEnd"/>
      <w:r>
        <w:rPr>
          <w:color w:val="2E2E2E"/>
        </w:rPr>
        <w:t xml:space="preserve"> interventions and compare observed outcomes with versioned scenario assumptions.</w:t>
      </w:r>
    </w:p>
    <w:p w14:paraId="7C1A400A" w14:textId="77777777" w:rsidR="000D30B7" w:rsidRDefault="00000000">
      <w:pPr>
        <w:spacing w:before="180" w:after="0"/>
      </w:pPr>
      <w:r>
        <w:rPr>
          <w:i/>
          <w:color w:val="8A8A8A"/>
          <w:sz w:val="18"/>
          <w:szCs w:val="18"/>
        </w:rPr>
        <w:t>Planning prototype: scenario outputs are decision-support estimates. They should be field-calibrated and validated before they are used for operational commitments or financial forecasts.</w:t>
      </w:r>
    </w:p>
    <w:p w14:paraId="7C1A400B" w14:textId="77777777" w:rsidR="000D30B7" w:rsidRDefault="00000000">
      <w:pPr>
        <w:pageBreakBefore/>
        <w:pBdr>
          <w:bottom w:val="single" w:sz="4" w:space="7" w:color="E0E0E0"/>
        </w:pBdr>
        <w:spacing w:before="180" w:after="120"/>
      </w:pPr>
      <w:r>
        <w:rPr>
          <w:b/>
          <w:color w:val="1B4F91"/>
          <w:sz w:val="28"/>
        </w:rPr>
        <w:lastRenderedPageBreak/>
        <w:t>Appendix A. Plain-English Technical Breakdown</w:t>
      </w:r>
    </w:p>
    <w:p w14:paraId="7C1A400C" w14:textId="77777777" w:rsidR="000D30B7" w:rsidRDefault="00000000">
      <w:pPr>
        <w:spacing w:after="180"/>
      </w:pPr>
      <w:r>
        <w:rPr>
          <w:i/>
          <w:color w:val="8A8A8A"/>
          <w:sz w:val="18"/>
        </w:rPr>
        <w:t>This appendix preserves the detailed codebase explanation and has been checked against the current repository. Statements about live data, forecasting and financial savings are explicitly identified as prototype assumptions where applicable.</w:t>
      </w:r>
    </w:p>
    <w:p w14:paraId="7C1A400D" w14:textId="77777777" w:rsidR="000D30B7" w:rsidRDefault="00000000">
      <w:pPr>
        <w:spacing w:after="140"/>
      </w:pPr>
      <w:r>
        <w:rPr>
          <w:b/>
          <w:color w:val="0B2545"/>
          <w:sz w:val="38"/>
          <w:szCs w:val="38"/>
        </w:rPr>
        <w:t>Plain-English guide to this document</w:t>
      </w:r>
    </w:p>
    <w:p w14:paraId="7C1A400E" w14:textId="77777777" w:rsidR="000D30B7" w:rsidRDefault="00000000">
      <w:pPr>
        <w:spacing w:after="140"/>
      </w:pPr>
      <w:r>
        <w:rPr>
          <w:b/>
          <w:color w:val="1F4D78"/>
          <w:sz w:val="26"/>
          <w:szCs w:val="26"/>
        </w:rPr>
        <w:t>Read this first</w:t>
      </w:r>
    </w:p>
    <w:p w14:paraId="7C1A400F" w14:textId="77777777" w:rsidR="000D30B7" w:rsidRDefault="00000000">
      <w:pPr>
        <w:spacing w:after="140"/>
      </w:pPr>
      <w:r>
        <w:rPr>
          <w:color w:val="222222"/>
          <w:szCs w:val="22"/>
        </w:rPr>
        <w:t>This document has two levels. The next pages contain the technical detail: filenames, libraries and formulas. This guide tells you, in simple words, what each big section means and why it matters.</w:t>
      </w:r>
    </w:p>
    <w:p w14:paraId="7C1A4010" w14:textId="77777777" w:rsidR="000D30B7" w:rsidRDefault="00000000">
      <w:pPr>
        <w:spacing w:after="140"/>
      </w:pPr>
      <w:r>
        <w:rPr>
          <w:b/>
          <w:color w:val="1F4D78"/>
          <w:sz w:val="26"/>
          <w:szCs w:val="26"/>
        </w:rPr>
        <w:t>The whole project in one sentence</w:t>
      </w:r>
    </w:p>
    <w:p w14:paraId="7C1A4011" w14:textId="77777777" w:rsidR="000D30B7" w:rsidRDefault="00000000">
      <w:pPr>
        <w:spacing w:after="140"/>
      </w:pPr>
      <w:r>
        <w:rPr>
          <w:color w:val="222222"/>
          <w:szCs w:val="22"/>
        </w:rPr>
        <w:t xml:space="preserve">Canopy AI X </w:t>
      </w:r>
      <w:proofErr w:type="spellStart"/>
      <w:r>
        <w:rPr>
          <w:color w:val="222222"/>
          <w:szCs w:val="22"/>
        </w:rPr>
        <w:t>ThermoNet</w:t>
      </w:r>
      <w:proofErr w:type="spellEnd"/>
      <w:r>
        <w:rPr>
          <w:color w:val="222222"/>
          <w:szCs w:val="22"/>
        </w:rPr>
        <w:t xml:space="preserve"> 5G is a planning dashboard. It tries to show which 5G locations may be under heat stress and lets a user test whether trees or cool roofs could reduce heat and electricity cost.</w:t>
      </w:r>
    </w:p>
    <w:p w14:paraId="7C1A4012" w14:textId="77777777" w:rsidR="000D30B7" w:rsidRDefault="00000000">
      <w:pPr>
        <w:spacing w:after="140"/>
      </w:pPr>
      <w:r>
        <w:rPr>
          <w:b/>
          <w:color w:val="1F4D78"/>
          <w:sz w:val="30"/>
          <w:szCs w:val="30"/>
        </w:rPr>
        <w:t xml:space="preserve">1. </w:t>
      </w:r>
      <w:proofErr w:type="spellStart"/>
      <w:r>
        <w:rPr>
          <w:b/>
          <w:color w:val="1F4D78"/>
          <w:sz w:val="30"/>
          <w:szCs w:val="30"/>
        </w:rPr>
        <w:t>GeoAI</w:t>
      </w:r>
      <w:proofErr w:type="spellEnd"/>
      <w:r>
        <w:rPr>
          <w:b/>
          <w:color w:val="1F4D78"/>
          <w:sz w:val="30"/>
          <w:szCs w:val="30"/>
        </w:rPr>
        <w:t xml:space="preserve"> Raster and Spatial Engine</w:t>
      </w:r>
    </w:p>
    <w:p w14:paraId="7C1A4013" w14:textId="77777777" w:rsidR="000D30B7" w:rsidRDefault="00000000">
      <w:pPr>
        <w:spacing w:after="140"/>
      </w:pPr>
      <w:r>
        <w:rPr>
          <w:color w:val="222222"/>
          <w:szCs w:val="22"/>
        </w:rPr>
        <w:t>Think of this folder as the research and calculation room. It looks at map data before the dashboard sees anything.</w:t>
      </w:r>
    </w:p>
    <w:p w14:paraId="7C1A4014" w14:textId="77777777" w:rsidR="000D30B7" w:rsidRDefault="00000000">
      <w:pPr>
        <w:spacing w:after="140"/>
      </w:pPr>
      <w:r>
        <w:rPr>
          <w:color w:val="222222"/>
          <w:szCs w:val="22"/>
        </w:rPr>
        <w:t xml:space="preserve">The Landsat TIF file is a heat picture taken from a satellite. Each pixel has a temperature value. The script asks: “What is the satellite surface temperature at this network location?” That answer becomes </w:t>
      </w:r>
      <w:proofErr w:type="spellStart"/>
      <w:r>
        <w:rPr>
          <w:color w:val="222222"/>
          <w:szCs w:val="22"/>
        </w:rPr>
        <w:t>baseLST</w:t>
      </w:r>
      <w:proofErr w:type="spellEnd"/>
      <w:r>
        <w:rPr>
          <w:color w:val="222222"/>
          <w:szCs w:val="22"/>
        </w:rPr>
        <w:t>.</w:t>
      </w:r>
    </w:p>
    <w:p w14:paraId="7C1A4015" w14:textId="77777777" w:rsidR="000D30B7" w:rsidRDefault="00000000">
      <w:pPr>
        <w:spacing w:after="140"/>
      </w:pPr>
      <w:r>
        <w:rPr>
          <w:color w:val="222222"/>
          <w:szCs w:val="22"/>
        </w:rPr>
        <w:t xml:space="preserve">The Ookla Parquet file is a large table of mobile-network map tiles. The script chooses tiles around Kuala Lumpur, finds the </w:t>
      </w:r>
      <w:proofErr w:type="spellStart"/>
      <w:r>
        <w:rPr>
          <w:color w:val="222222"/>
          <w:szCs w:val="22"/>
        </w:rPr>
        <w:t>centre</w:t>
      </w:r>
      <w:proofErr w:type="spellEnd"/>
      <w:r>
        <w:rPr>
          <w:color w:val="222222"/>
          <w:szCs w:val="22"/>
        </w:rPr>
        <w:t xml:space="preserve"> of each tile, and uses that </w:t>
      </w:r>
      <w:proofErr w:type="spellStart"/>
      <w:r>
        <w:rPr>
          <w:color w:val="222222"/>
          <w:szCs w:val="22"/>
        </w:rPr>
        <w:t>centre</w:t>
      </w:r>
      <w:proofErr w:type="spellEnd"/>
      <w:r>
        <w:rPr>
          <w:color w:val="222222"/>
          <w:szCs w:val="22"/>
        </w:rPr>
        <w:t xml:space="preserve"> as a possible network location. In this prototype, average latency is used as a rough sign of network load. It is not a real measurement of equipment heat.</w:t>
      </w:r>
    </w:p>
    <w:p w14:paraId="7C1A4016" w14:textId="77777777" w:rsidR="000D30B7" w:rsidRDefault="00000000">
      <w:pPr>
        <w:spacing w:after="140"/>
      </w:pPr>
      <w:r>
        <w:rPr>
          <w:color w:val="222222"/>
          <w:szCs w:val="22"/>
        </w:rPr>
        <w:t xml:space="preserve">The building </w:t>
      </w:r>
      <w:proofErr w:type="spellStart"/>
      <w:r>
        <w:rPr>
          <w:color w:val="222222"/>
          <w:szCs w:val="22"/>
        </w:rPr>
        <w:t>GeoJSON</w:t>
      </w:r>
      <w:proofErr w:type="spellEnd"/>
      <w:r>
        <w:rPr>
          <w:color w:val="222222"/>
          <w:szCs w:val="22"/>
        </w:rPr>
        <w:t xml:space="preserve"> is meant to describe nearby buildings. In a mature version it would help measure how built-up an area is. Right now the code does not yet use it, so this is an important next improvement.</w:t>
      </w:r>
    </w:p>
    <w:p w14:paraId="7C1A4017" w14:textId="77777777" w:rsidR="000D30B7" w:rsidRDefault="00000000">
      <w:pPr>
        <w:spacing w:after="140"/>
      </w:pPr>
      <w:r>
        <w:rPr>
          <w:color w:val="222222"/>
          <w:szCs w:val="22"/>
        </w:rPr>
        <w:t>preprocess_uhi.py is the “combine everything” script. It turns raw map files into a small node record with coordinates, temperature, density and load-related values. train_model.py is the “practice AI” script. It trains a Random Forest using made-up historical examples so the project can demonstrate where prediction fits.</w:t>
      </w:r>
    </w:p>
    <w:p w14:paraId="7C1A4018" w14:textId="77777777" w:rsidR="000D30B7" w:rsidRDefault="00000000">
      <w:pPr>
        <w:spacing w:after="140"/>
      </w:pPr>
      <w:r>
        <w:rPr>
          <w:b/>
          <w:color w:val="1F4D78"/>
          <w:sz w:val="30"/>
          <w:szCs w:val="30"/>
        </w:rPr>
        <w:t>2. Spring Boot RESTful API Gateway</w:t>
      </w:r>
    </w:p>
    <w:p w14:paraId="7C1A4019" w14:textId="77777777" w:rsidR="000D30B7" w:rsidRDefault="00000000">
      <w:pPr>
        <w:spacing w:after="140"/>
      </w:pPr>
      <w:r>
        <w:rPr>
          <w:color w:val="222222"/>
          <w:szCs w:val="22"/>
        </w:rPr>
        <w:t>Think of the API as a waiter between the data and the screen. The React dashboard does not read Python files directly. It asks the Spring Boot API for a clean JSON list of nodes.</w:t>
      </w:r>
    </w:p>
    <w:p w14:paraId="7C1A401A" w14:textId="77777777" w:rsidR="000D30B7" w:rsidRDefault="00000000">
      <w:pPr>
        <w:spacing w:after="140"/>
      </w:pPr>
      <w:r>
        <w:rPr>
          <w:color w:val="222222"/>
          <w:szCs w:val="22"/>
        </w:rPr>
        <w:t>NodeController.java is the main waiter. When the UI asks for /</w:t>
      </w:r>
      <w:proofErr w:type="spellStart"/>
      <w:r>
        <w:rPr>
          <w:color w:val="222222"/>
          <w:szCs w:val="22"/>
        </w:rPr>
        <w:t>api</w:t>
      </w:r>
      <w:proofErr w:type="spellEnd"/>
      <w:r>
        <w:rPr>
          <w:color w:val="222222"/>
          <w:szCs w:val="22"/>
        </w:rPr>
        <w:t xml:space="preserve">/v1/nodes, it reads </w:t>
      </w:r>
      <w:proofErr w:type="spellStart"/>
      <w:r>
        <w:rPr>
          <w:color w:val="222222"/>
          <w:szCs w:val="22"/>
        </w:rPr>
        <w:t>processed_nodes.json</w:t>
      </w:r>
      <w:proofErr w:type="spellEnd"/>
      <w:r>
        <w:rPr>
          <w:color w:val="222222"/>
          <w:szCs w:val="22"/>
        </w:rPr>
        <w:t xml:space="preserve"> and sends the node list back. TelecomNode.java is the label sheet that says what each field means: ID, latitude, longitude, temperature, density, load penalty and energy inputs.</w:t>
      </w:r>
    </w:p>
    <w:p w14:paraId="7C1A401B" w14:textId="77777777" w:rsidR="000D30B7" w:rsidRDefault="00000000">
      <w:pPr>
        <w:spacing w:after="140"/>
      </w:pPr>
      <w:r>
        <w:rPr>
          <w:color w:val="222222"/>
          <w:szCs w:val="22"/>
        </w:rPr>
        <w:lastRenderedPageBreak/>
        <w:t xml:space="preserve">Important: there are two </w:t>
      </w:r>
      <w:proofErr w:type="spellStart"/>
      <w:r>
        <w:rPr>
          <w:color w:val="222222"/>
          <w:szCs w:val="22"/>
        </w:rPr>
        <w:t>processed_nodes.json</w:t>
      </w:r>
      <w:proofErr w:type="spellEnd"/>
      <w:r>
        <w:rPr>
          <w:color w:val="222222"/>
          <w:szCs w:val="22"/>
        </w:rPr>
        <w:t xml:space="preserve"> files. The API uses the one inside 2-api-backend/</w:t>
      </w:r>
      <w:proofErr w:type="spellStart"/>
      <w:r>
        <w:rPr>
          <w:color w:val="222222"/>
          <w:szCs w:val="22"/>
        </w:rPr>
        <w:t>api</w:t>
      </w:r>
      <w:proofErr w:type="spellEnd"/>
      <w:r>
        <w:rPr>
          <w:color w:val="222222"/>
          <w:szCs w:val="22"/>
        </w:rPr>
        <w:t>/</w:t>
      </w:r>
      <w:proofErr w:type="spellStart"/>
      <w:r>
        <w:rPr>
          <w:color w:val="222222"/>
          <w:szCs w:val="22"/>
        </w:rPr>
        <w:t>src</w:t>
      </w:r>
      <w:proofErr w:type="spellEnd"/>
      <w:r>
        <w:rPr>
          <w:color w:val="222222"/>
          <w:szCs w:val="22"/>
        </w:rPr>
        <w:t>/main/resources. The Python script currently writes its 50-node output to a different folder, so those 50 records are not what the API serves. This is a wiring issue, not a data-science issue.</w:t>
      </w:r>
    </w:p>
    <w:p w14:paraId="7C1A401C" w14:textId="77777777" w:rsidR="000D30B7" w:rsidRDefault="00000000">
      <w:pPr>
        <w:spacing w:after="140"/>
      </w:pPr>
      <w:r>
        <w:rPr>
          <w:b/>
          <w:color w:val="1F4D78"/>
          <w:sz w:val="30"/>
          <w:szCs w:val="30"/>
        </w:rPr>
        <w:t>3. React Micro-Cooling Simulator</w:t>
      </w:r>
    </w:p>
    <w:p w14:paraId="7C1A401D" w14:textId="77777777" w:rsidR="000D30B7" w:rsidRDefault="00000000">
      <w:pPr>
        <w:spacing w:after="140"/>
      </w:pPr>
      <w:r>
        <w:rPr>
          <w:color w:val="222222"/>
          <w:szCs w:val="22"/>
        </w:rPr>
        <w:t>Think of this folder as the user-facing control room. It draws the map, lets a planner pick a location, move two sliders, and download a report.</w:t>
      </w:r>
    </w:p>
    <w:p w14:paraId="7C1A401E" w14:textId="77777777" w:rsidR="000D30B7" w:rsidRDefault="00000000">
      <w:pPr>
        <w:spacing w:after="140"/>
      </w:pPr>
      <w:proofErr w:type="spellStart"/>
      <w:r>
        <w:rPr>
          <w:color w:val="222222"/>
          <w:szCs w:val="22"/>
        </w:rPr>
        <w:t>App.jsx</w:t>
      </w:r>
      <w:proofErr w:type="spellEnd"/>
      <w:r>
        <w:rPr>
          <w:color w:val="222222"/>
          <w:szCs w:val="22"/>
        </w:rPr>
        <w:t xml:space="preserve"> is the main screen. It fetches the API node list, shows the map, and calculates the scenario results. The tree slider adds simulated canopy area. The roof slider adds simulated cool-roof coverage. The screen then shows a lower temperature, a lower strain score and an estimated annual energy saving.</w:t>
      </w:r>
    </w:p>
    <w:p w14:paraId="7C1A401F" w14:textId="77777777" w:rsidR="000D30B7" w:rsidRDefault="00000000">
      <w:pPr>
        <w:spacing w:after="140"/>
      </w:pPr>
      <w:r>
        <w:rPr>
          <w:color w:val="222222"/>
          <w:szCs w:val="22"/>
        </w:rPr>
        <w:t>The ASEAN city options outside Kuala Lumpur are named demonstration profiles. They make the interface useful for showing a regional concept, but they are not live operator sites. index.css is only the design layer: it controls the grid, cards, alignment and responsive mobile layout.</w:t>
      </w:r>
    </w:p>
    <w:p w14:paraId="7C1A4020" w14:textId="77777777" w:rsidR="000D30B7" w:rsidRDefault="00000000">
      <w:pPr>
        <w:spacing w:after="140"/>
      </w:pPr>
      <w:r>
        <w:rPr>
          <w:b/>
          <w:color w:val="1F4D78"/>
          <w:sz w:val="30"/>
          <w:szCs w:val="30"/>
        </w:rPr>
        <w:t>4. Full data flow</w:t>
      </w:r>
    </w:p>
    <w:p w14:paraId="7C1A4021" w14:textId="77777777" w:rsidR="000D30B7" w:rsidRDefault="00000000">
      <w:pPr>
        <w:spacing w:after="140"/>
      </w:pPr>
      <w:r>
        <w:rPr>
          <w:color w:val="222222"/>
          <w:szCs w:val="22"/>
        </w:rPr>
        <w:t>The intended path is simple: satellite heat image + Ookla tiles + building data -&gt; Python feature calculation -&gt; trained model prediction -&gt; Spring Boot JSON endpoint -&gt; React map and simulator -&gt; executive PDF report.</w:t>
      </w:r>
    </w:p>
    <w:p w14:paraId="7C1A4022" w14:textId="77777777" w:rsidR="000D30B7" w:rsidRDefault="00000000">
      <w:pPr>
        <w:spacing w:after="140"/>
      </w:pPr>
      <w:r>
        <w:rPr>
          <w:color w:val="222222"/>
          <w:szCs w:val="22"/>
        </w:rPr>
        <w:t>Today, the project demonstrates each part of that path, but the links are not all live. The API has static JSON, the model is trained on synthetic rows, and the simulator uses clearly stated hard-coded planning coefficients.</w:t>
      </w:r>
    </w:p>
    <w:p w14:paraId="7C1A4023" w14:textId="77777777" w:rsidR="000D30B7" w:rsidRDefault="00000000">
      <w:pPr>
        <w:spacing w:after="140"/>
      </w:pPr>
      <w:r>
        <w:rPr>
          <w:b/>
          <w:color w:val="1F4D78"/>
          <w:sz w:val="30"/>
          <w:szCs w:val="30"/>
        </w:rPr>
        <w:t>5. Thermal score, risk and cost</w:t>
      </w:r>
    </w:p>
    <w:p w14:paraId="7C1A4024" w14:textId="77777777" w:rsidR="000D30B7" w:rsidRDefault="00000000">
      <w:pPr>
        <w:spacing w:after="140"/>
      </w:pPr>
      <w:r>
        <w:rPr>
          <w:color w:val="222222"/>
          <w:szCs w:val="22"/>
        </w:rPr>
        <w:t>Thermal Strain Score (TSS) is a simple “how stressed is this site?” number. A hotter surface, denser surroundings and higher network penalty push the score up. Adding simulated cooling pushes it down. The prototype throttling-risk percentage is a prototype indicator, not a proven operational forecast.</w:t>
      </w:r>
    </w:p>
    <w:p w14:paraId="7C1A4025" w14:textId="77777777" w:rsidR="000D30B7" w:rsidRDefault="00000000">
      <w:pPr>
        <w:spacing w:after="140"/>
      </w:pPr>
      <w:r>
        <w:rPr>
          <w:color w:val="222222"/>
          <w:szCs w:val="22"/>
        </w:rPr>
        <w:t>The cost figure starts with estimated node power, electricity price and the share of electricity used for cooling. The app assumes that every 1 C temperature reduction saves 3% of cooling energy. This is useful for comparing scenarios, but it is not yet a real utility bill forecast.</w:t>
      </w:r>
    </w:p>
    <w:p w14:paraId="7C1A402A" w14:textId="77777777" w:rsidR="000D30B7" w:rsidRDefault="00000000">
      <w:r>
        <w:br w:type="page"/>
      </w:r>
    </w:p>
    <w:p w14:paraId="7C1A402B" w14:textId="77777777" w:rsidR="000D30B7" w:rsidRDefault="00000000">
      <w:r>
        <w:rPr>
          <w:b/>
          <w:color w:val="1F4D78"/>
          <w:szCs w:val="22"/>
        </w:rPr>
        <w:lastRenderedPageBreak/>
        <w:t>CANOPY AI X THERMONET 5G</w:t>
      </w:r>
    </w:p>
    <w:p w14:paraId="7C1A402C" w14:textId="77777777" w:rsidR="000D30B7" w:rsidRDefault="00000000">
      <w:r>
        <w:rPr>
          <w:b/>
          <w:color w:val="0B2545"/>
          <w:sz w:val="36"/>
          <w:szCs w:val="36"/>
        </w:rPr>
        <w:t>Technical Architecture and Codebase Breakdown</w:t>
      </w:r>
    </w:p>
    <w:p w14:paraId="7C1A402D" w14:textId="77777777" w:rsidR="000D30B7" w:rsidRDefault="00000000">
      <w:r>
        <w:rPr>
          <w:color w:val="666666"/>
          <w:sz w:val="20"/>
          <w:szCs w:val="20"/>
        </w:rPr>
        <w:t xml:space="preserve">ASEAN </w:t>
      </w:r>
      <w:proofErr w:type="spellStart"/>
      <w:r>
        <w:rPr>
          <w:color w:val="666666"/>
          <w:sz w:val="20"/>
          <w:szCs w:val="20"/>
        </w:rPr>
        <w:t>GeoAI</w:t>
      </w:r>
      <w:proofErr w:type="spellEnd"/>
      <w:r>
        <w:rPr>
          <w:color w:val="666666"/>
          <w:sz w:val="20"/>
          <w:szCs w:val="20"/>
        </w:rPr>
        <w:t xml:space="preserve"> Fusion 2026 Competition | Kuala Lumpur </w:t>
      </w:r>
      <w:proofErr w:type="spellStart"/>
      <w:r>
        <w:rPr>
          <w:color w:val="666666"/>
          <w:sz w:val="20"/>
          <w:szCs w:val="20"/>
        </w:rPr>
        <w:t>GeoAI</w:t>
      </w:r>
      <w:proofErr w:type="spellEnd"/>
      <w:r>
        <w:rPr>
          <w:color w:val="666666"/>
          <w:sz w:val="20"/>
          <w:szCs w:val="20"/>
        </w:rPr>
        <w:t xml:space="preserve"> prototype</w:t>
      </w:r>
    </w:p>
    <w:p w14:paraId="7C1A402E" w14:textId="77777777" w:rsidR="000D30B7" w:rsidRDefault="00000000">
      <w:pPr>
        <w:pStyle w:val="Heading1"/>
      </w:pPr>
      <w:r>
        <w:t>Purpose</w:t>
      </w:r>
    </w:p>
    <w:p w14:paraId="7C1A402F" w14:textId="77777777" w:rsidR="000D30B7" w:rsidRDefault="00000000">
      <w:r>
        <w:t>This guide maps the actual repository to the intended three-tier workflow: Satellite Raster Extraction -&gt; Spatial Join with Ookla Parquet -&gt; Random Forest Regressor Pipeline -&gt; Spring Boot REST API -&gt; React Micro-Cooling Simulator. It distinguishes the implemented prototype from its planned production architecture.</w:t>
      </w:r>
    </w:p>
    <w:p w14:paraId="7C1A4030" w14:textId="77777777" w:rsidR="000D30B7" w:rsidRDefault="00000000">
      <w:pPr>
        <w:pStyle w:val="Heading1"/>
      </w:pPr>
      <w:r>
        <w:t>Executive architecture</w:t>
      </w:r>
    </w:p>
    <w:p w14:paraId="7C1A4031" w14:textId="77777777" w:rsidR="000D30B7" w:rsidRDefault="00000000">
      <w:r>
        <w:rPr>
          <w:b/>
          <w:color w:val="1F4D78"/>
        </w:rPr>
        <w:t xml:space="preserve">1-geoai-engine  -&gt;  </w:t>
      </w:r>
      <w:proofErr w:type="spellStart"/>
      <w:r>
        <w:rPr>
          <w:b/>
          <w:color w:val="1F4D78"/>
        </w:rPr>
        <w:t>processed_nodes.json</w:t>
      </w:r>
      <w:proofErr w:type="spellEnd"/>
      <w:r>
        <w:rPr>
          <w:b/>
          <w:color w:val="1F4D78"/>
        </w:rPr>
        <w:t xml:space="preserve">  -&gt;  2-api-backend/</w:t>
      </w:r>
      <w:proofErr w:type="spellStart"/>
      <w:r>
        <w:rPr>
          <w:b/>
          <w:color w:val="1F4D78"/>
        </w:rPr>
        <w:t>api</w:t>
      </w:r>
      <w:proofErr w:type="spellEnd"/>
      <w:r>
        <w:rPr>
          <w:b/>
          <w:color w:val="1F4D78"/>
        </w:rPr>
        <w:t xml:space="preserve">  -&gt;  /</w:t>
      </w:r>
      <w:proofErr w:type="spellStart"/>
      <w:r>
        <w:rPr>
          <w:b/>
          <w:color w:val="1F4D78"/>
        </w:rPr>
        <w:t>api</w:t>
      </w:r>
      <w:proofErr w:type="spellEnd"/>
      <w:r>
        <w:rPr>
          <w:b/>
          <w:color w:val="1F4D78"/>
        </w:rPr>
        <w:t>/v1/nodes  -&gt;  3-micro-cooling-ui</w:t>
      </w:r>
    </w:p>
    <w:p w14:paraId="7C1A4032" w14:textId="77777777" w:rsidR="000D30B7" w:rsidRDefault="00000000">
      <w:r>
        <w:rPr>
          <w:color w:val="666666"/>
        </w:rPr>
        <w:t>Raw inputs        feature/model export          REST JSON                dashboard, simulator, PDF summary</w:t>
      </w:r>
    </w:p>
    <w:p w14:paraId="7C1A4033" w14:textId="77777777" w:rsidR="000D30B7" w:rsidRDefault="00000000">
      <w:pPr>
        <w:pStyle w:val="Heading2"/>
      </w:pPr>
      <w:r>
        <w:t>Important prototype boundary</w:t>
      </w:r>
    </w:p>
    <w:p w14:paraId="7C1A4034" w14:textId="77777777" w:rsidR="000D30B7" w:rsidRDefault="00000000">
      <w:r>
        <w:t xml:space="preserve">The repository contains real spatial source files, but the current frontend and Spring API serve demo/static node records. The Python training script also generates synthetic training observations. Thermal Strain Score (TSS), prototype throttling-risk, and </w:t>
      </w:r>
      <w:proofErr w:type="spellStart"/>
      <w:r>
        <w:t>OpEx</w:t>
      </w:r>
      <w:proofErr w:type="spellEnd"/>
      <w:r>
        <w:t xml:space="preserve"> figures must therefore be presented as scenario estimates until validated with live operator and field data.</w:t>
      </w:r>
    </w:p>
    <w:p w14:paraId="7C1A4035" w14:textId="77777777" w:rsidR="000D30B7" w:rsidRDefault="00000000">
      <w:pPr>
        <w:pStyle w:val="Heading1"/>
      </w:pPr>
      <w:r>
        <w:t xml:space="preserve">1. </w:t>
      </w:r>
      <w:proofErr w:type="spellStart"/>
      <w:r>
        <w:t>GeoAI</w:t>
      </w:r>
      <w:proofErr w:type="spellEnd"/>
      <w:r>
        <w:t xml:space="preserve"> Raster and Spatial Engine</w:t>
      </w:r>
    </w:p>
    <w:tbl>
      <w:tblPr>
        <w:tblW w:w="9360" w:type="dxa"/>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CellMar>
          <w:left w:w="10" w:type="dxa"/>
          <w:right w:w="10" w:type="dxa"/>
        </w:tblCellMar>
        <w:tblLook w:val="04A0" w:firstRow="1" w:lastRow="0" w:firstColumn="1" w:lastColumn="0" w:noHBand="0" w:noVBand="1"/>
      </w:tblPr>
      <w:tblGrid>
        <w:gridCol w:w="1700"/>
        <w:gridCol w:w="2700"/>
        <w:gridCol w:w="2700"/>
        <w:gridCol w:w="2260"/>
      </w:tblGrid>
      <w:tr w:rsidR="000D30B7" w14:paraId="7C1A403A" w14:textId="77777777">
        <w:tblPrEx>
          <w:tblCellMar>
            <w:top w:w="0" w:type="dxa"/>
            <w:bottom w:w="0" w:type="dxa"/>
          </w:tblCellMar>
        </w:tblPrEx>
        <w:tc>
          <w:tcPr>
            <w:tcW w:w="1700" w:type="dxa"/>
            <w:shd w:val="clear" w:color="auto" w:fill="E8EEF5"/>
            <w:tcMar>
              <w:top w:w="80" w:type="dxa"/>
              <w:left w:w="120" w:type="dxa"/>
              <w:bottom w:w="80" w:type="dxa"/>
              <w:right w:w="120" w:type="dxa"/>
            </w:tcMar>
          </w:tcPr>
          <w:p w14:paraId="7C1A4036" w14:textId="77777777" w:rsidR="000D30B7" w:rsidRDefault="00000000">
            <w:r>
              <w:rPr>
                <w:b/>
                <w:sz w:val="18"/>
                <w:szCs w:val="18"/>
              </w:rPr>
              <w:t>File/folder</w:t>
            </w:r>
          </w:p>
        </w:tc>
        <w:tc>
          <w:tcPr>
            <w:tcW w:w="2700" w:type="dxa"/>
            <w:shd w:val="clear" w:color="auto" w:fill="E8EEF5"/>
            <w:tcMar>
              <w:top w:w="80" w:type="dxa"/>
              <w:left w:w="120" w:type="dxa"/>
              <w:bottom w:w="80" w:type="dxa"/>
              <w:right w:w="120" w:type="dxa"/>
            </w:tcMar>
          </w:tcPr>
          <w:p w14:paraId="7C1A4037" w14:textId="77777777" w:rsidR="000D30B7" w:rsidRDefault="00000000">
            <w:r>
              <w:rPr>
                <w:b/>
                <w:sz w:val="18"/>
                <w:szCs w:val="18"/>
              </w:rPr>
              <w:t>Purpose and technology</w:t>
            </w:r>
          </w:p>
        </w:tc>
        <w:tc>
          <w:tcPr>
            <w:tcW w:w="2700" w:type="dxa"/>
            <w:shd w:val="clear" w:color="auto" w:fill="E8EEF5"/>
            <w:tcMar>
              <w:top w:w="80" w:type="dxa"/>
              <w:left w:w="120" w:type="dxa"/>
              <w:bottom w:w="80" w:type="dxa"/>
              <w:right w:w="120" w:type="dxa"/>
            </w:tcMar>
          </w:tcPr>
          <w:p w14:paraId="7C1A4038" w14:textId="77777777" w:rsidR="000D30B7" w:rsidRDefault="00000000">
            <w:r>
              <w:rPr>
                <w:b/>
                <w:sz w:val="18"/>
                <w:szCs w:val="18"/>
              </w:rPr>
              <w:t>Input -&gt; process -&gt; output</w:t>
            </w:r>
          </w:p>
        </w:tc>
        <w:tc>
          <w:tcPr>
            <w:tcW w:w="2260" w:type="dxa"/>
            <w:shd w:val="clear" w:color="auto" w:fill="E8EEF5"/>
            <w:tcMar>
              <w:top w:w="80" w:type="dxa"/>
              <w:left w:w="120" w:type="dxa"/>
              <w:bottom w:w="80" w:type="dxa"/>
              <w:right w:w="120" w:type="dxa"/>
            </w:tcMar>
          </w:tcPr>
          <w:p w14:paraId="7C1A4039" w14:textId="77777777" w:rsidR="000D30B7" w:rsidRDefault="00000000">
            <w:r>
              <w:rPr>
                <w:b/>
                <w:sz w:val="18"/>
                <w:szCs w:val="18"/>
              </w:rPr>
              <w:t>Workflow fit</w:t>
            </w:r>
          </w:p>
        </w:tc>
      </w:tr>
      <w:tr w:rsidR="000D30B7" w14:paraId="7C1A403F" w14:textId="77777777">
        <w:tblPrEx>
          <w:tblCellMar>
            <w:top w:w="0" w:type="dxa"/>
            <w:bottom w:w="0" w:type="dxa"/>
          </w:tblCellMar>
        </w:tblPrEx>
        <w:tc>
          <w:tcPr>
            <w:tcW w:w="1700" w:type="dxa"/>
            <w:tcMar>
              <w:top w:w="80" w:type="dxa"/>
              <w:left w:w="120" w:type="dxa"/>
              <w:bottom w:w="80" w:type="dxa"/>
              <w:right w:w="120" w:type="dxa"/>
            </w:tcMar>
          </w:tcPr>
          <w:p w14:paraId="7C1A403B" w14:textId="77777777" w:rsidR="000D30B7" w:rsidRDefault="00000000">
            <w:r>
              <w:rPr>
                <w:sz w:val="16"/>
                <w:szCs w:val="16"/>
              </w:rPr>
              <w:t>1-geoai-engine/</w:t>
            </w:r>
          </w:p>
        </w:tc>
        <w:tc>
          <w:tcPr>
            <w:tcW w:w="2700" w:type="dxa"/>
            <w:tcMar>
              <w:top w:w="80" w:type="dxa"/>
              <w:left w:w="120" w:type="dxa"/>
              <w:bottom w:w="80" w:type="dxa"/>
              <w:right w:w="120" w:type="dxa"/>
            </w:tcMar>
          </w:tcPr>
          <w:p w14:paraId="7C1A403C" w14:textId="77777777" w:rsidR="000D30B7" w:rsidRDefault="00000000">
            <w:r>
              <w:rPr>
                <w:sz w:val="16"/>
                <w:szCs w:val="16"/>
              </w:rPr>
              <w:t xml:space="preserve">Python </w:t>
            </w:r>
            <w:proofErr w:type="spellStart"/>
            <w:r>
              <w:rPr>
                <w:sz w:val="16"/>
                <w:szCs w:val="16"/>
              </w:rPr>
              <w:t>GeoAI</w:t>
            </w:r>
            <w:proofErr w:type="spellEnd"/>
            <w:r>
              <w:rPr>
                <w:sz w:val="16"/>
                <w:szCs w:val="16"/>
              </w:rPr>
              <w:t xml:space="preserve"> tier root</w:t>
            </w:r>
          </w:p>
        </w:tc>
        <w:tc>
          <w:tcPr>
            <w:tcW w:w="2700" w:type="dxa"/>
            <w:tcMar>
              <w:top w:w="80" w:type="dxa"/>
              <w:left w:w="120" w:type="dxa"/>
              <w:bottom w:w="80" w:type="dxa"/>
              <w:right w:w="120" w:type="dxa"/>
            </w:tcMar>
          </w:tcPr>
          <w:p w14:paraId="7C1A403D" w14:textId="77777777" w:rsidR="000D30B7" w:rsidRDefault="00000000">
            <w:r>
              <w:rPr>
                <w:sz w:val="16"/>
                <w:szCs w:val="16"/>
              </w:rPr>
              <w:t>Holds spatial ingestion, feature engineering, model training, data/ and models/ paths.</w:t>
            </w:r>
          </w:p>
        </w:tc>
        <w:tc>
          <w:tcPr>
            <w:tcW w:w="2260" w:type="dxa"/>
            <w:tcMar>
              <w:top w:w="80" w:type="dxa"/>
              <w:left w:w="120" w:type="dxa"/>
              <w:bottom w:w="80" w:type="dxa"/>
              <w:right w:w="120" w:type="dxa"/>
            </w:tcMar>
          </w:tcPr>
          <w:p w14:paraId="7C1A403E" w14:textId="77777777" w:rsidR="000D30B7" w:rsidRDefault="00000000">
            <w:r>
              <w:rPr>
                <w:sz w:val="16"/>
                <w:szCs w:val="16"/>
              </w:rPr>
              <w:t>Inputs raw spatial data; outputs model and node JSON.</w:t>
            </w:r>
          </w:p>
        </w:tc>
      </w:tr>
      <w:tr w:rsidR="000D30B7" w14:paraId="7C1A4044" w14:textId="77777777">
        <w:tblPrEx>
          <w:tblCellMar>
            <w:top w:w="0" w:type="dxa"/>
            <w:bottom w:w="0" w:type="dxa"/>
          </w:tblCellMar>
        </w:tblPrEx>
        <w:tc>
          <w:tcPr>
            <w:tcW w:w="1700" w:type="dxa"/>
            <w:tcMar>
              <w:top w:w="80" w:type="dxa"/>
              <w:left w:w="120" w:type="dxa"/>
              <w:bottom w:w="80" w:type="dxa"/>
              <w:right w:w="120" w:type="dxa"/>
            </w:tcMar>
          </w:tcPr>
          <w:p w14:paraId="7C1A4040" w14:textId="77777777" w:rsidR="000D30B7" w:rsidRDefault="00000000">
            <w:r>
              <w:rPr>
                <w:sz w:val="16"/>
                <w:szCs w:val="16"/>
              </w:rPr>
              <w:t>data/</w:t>
            </w:r>
            <w:proofErr w:type="spellStart"/>
            <w:r>
              <w:rPr>
                <w:sz w:val="16"/>
                <w:szCs w:val="16"/>
              </w:rPr>
              <w:t>kl_building_heights.geojson</w:t>
            </w:r>
            <w:proofErr w:type="spellEnd"/>
          </w:p>
        </w:tc>
        <w:tc>
          <w:tcPr>
            <w:tcW w:w="2700" w:type="dxa"/>
            <w:tcMar>
              <w:top w:w="80" w:type="dxa"/>
              <w:left w:w="120" w:type="dxa"/>
              <w:bottom w:w="80" w:type="dxa"/>
              <w:right w:w="120" w:type="dxa"/>
            </w:tcMar>
          </w:tcPr>
          <w:p w14:paraId="7C1A4041" w14:textId="77777777" w:rsidR="000D30B7" w:rsidRDefault="00000000">
            <w:r>
              <w:rPr>
                <w:sz w:val="16"/>
                <w:szCs w:val="16"/>
              </w:rPr>
              <w:t>Urban-form source</w:t>
            </w:r>
          </w:p>
        </w:tc>
        <w:tc>
          <w:tcPr>
            <w:tcW w:w="2700" w:type="dxa"/>
            <w:tcMar>
              <w:top w:w="80" w:type="dxa"/>
              <w:left w:w="120" w:type="dxa"/>
              <w:bottom w:w="80" w:type="dxa"/>
              <w:right w:w="120" w:type="dxa"/>
            </w:tcMar>
          </w:tcPr>
          <w:p w14:paraId="7C1A4042" w14:textId="77777777" w:rsidR="000D30B7" w:rsidRDefault="00000000">
            <w:proofErr w:type="spellStart"/>
            <w:r>
              <w:rPr>
                <w:sz w:val="16"/>
                <w:szCs w:val="16"/>
              </w:rPr>
              <w:t>GeoJSON</w:t>
            </w:r>
            <w:proofErr w:type="spellEnd"/>
            <w:r>
              <w:rPr>
                <w:sz w:val="16"/>
                <w:szCs w:val="16"/>
              </w:rPr>
              <w:t xml:space="preserve"> building footprints/heights intended for OSM-derived density and street-canyon features.</w:t>
            </w:r>
          </w:p>
        </w:tc>
        <w:tc>
          <w:tcPr>
            <w:tcW w:w="2260" w:type="dxa"/>
            <w:tcMar>
              <w:top w:w="80" w:type="dxa"/>
              <w:left w:w="120" w:type="dxa"/>
              <w:bottom w:w="80" w:type="dxa"/>
              <w:right w:w="120" w:type="dxa"/>
            </w:tcMar>
          </w:tcPr>
          <w:p w14:paraId="7C1A4043" w14:textId="77777777" w:rsidR="000D30B7" w:rsidRDefault="00000000">
            <w:r>
              <w:rPr>
                <w:sz w:val="16"/>
                <w:szCs w:val="16"/>
              </w:rPr>
              <w:t>Input to improved density/spatial-join step.</w:t>
            </w:r>
          </w:p>
        </w:tc>
      </w:tr>
      <w:tr w:rsidR="000D30B7" w14:paraId="7C1A4049" w14:textId="77777777">
        <w:tblPrEx>
          <w:tblCellMar>
            <w:top w:w="0" w:type="dxa"/>
            <w:bottom w:w="0" w:type="dxa"/>
          </w:tblCellMar>
        </w:tblPrEx>
        <w:tc>
          <w:tcPr>
            <w:tcW w:w="1700" w:type="dxa"/>
            <w:tcMar>
              <w:top w:w="80" w:type="dxa"/>
              <w:left w:w="120" w:type="dxa"/>
              <w:bottom w:w="80" w:type="dxa"/>
              <w:right w:w="120" w:type="dxa"/>
            </w:tcMar>
          </w:tcPr>
          <w:p w14:paraId="7C1A4045" w14:textId="77777777" w:rsidR="000D30B7" w:rsidRDefault="00000000">
            <w:r>
              <w:rPr>
                <w:sz w:val="16"/>
                <w:szCs w:val="16"/>
              </w:rPr>
              <w:t>data/</w:t>
            </w:r>
            <w:proofErr w:type="spellStart"/>
            <w:r>
              <w:rPr>
                <w:sz w:val="16"/>
                <w:szCs w:val="16"/>
              </w:rPr>
              <w:t>landsat_lst_kl.TIF</w:t>
            </w:r>
            <w:proofErr w:type="spellEnd"/>
          </w:p>
        </w:tc>
        <w:tc>
          <w:tcPr>
            <w:tcW w:w="2700" w:type="dxa"/>
            <w:tcMar>
              <w:top w:w="80" w:type="dxa"/>
              <w:left w:w="120" w:type="dxa"/>
              <w:bottom w:w="80" w:type="dxa"/>
              <w:right w:w="120" w:type="dxa"/>
            </w:tcMar>
          </w:tcPr>
          <w:p w14:paraId="7C1A4046" w14:textId="77777777" w:rsidR="000D30B7" w:rsidRDefault="00000000">
            <w:r>
              <w:rPr>
                <w:sz w:val="16"/>
                <w:szCs w:val="16"/>
              </w:rPr>
              <w:t>Thermal raster</w:t>
            </w:r>
          </w:p>
        </w:tc>
        <w:tc>
          <w:tcPr>
            <w:tcW w:w="2700" w:type="dxa"/>
            <w:tcMar>
              <w:top w:w="80" w:type="dxa"/>
              <w:left w:w="120" w:type="dxa"/>
              <w:bottom w:w="80" w:type="dxa"/>
              <w:right w:w="120" w:type="dxa"/>
            </w:tcMar>
          </w:tcPr>
          <w:p w14:paraId="7C1A4047" w14:textId="77777777" w:rsidR="000D30B7" w:rsidRDefault="00000000">
            <w:r>
              <w:rPr>
                <w:sz w:val="16"/>
                <w:szCs w:val="16"/>
              </w:rPr>
              <w:t xml:space="preserve">Landsat land-surface-temperature raster sampled at tile/node centroids using </w:t>
            </w:r>
            <w:proofErr w:type="spellStart"/>
            <w:r>
              <w:rPr>
                <w:sz w:val="16"/>
                <w:szCs w:val="16"/>
              </w:rPr>
              <w:t>rasterio</w:t>
            </w:r>
            <w:proofErr w:type="spellEnd"/>
            <w:r>
              <w:rPr>
                <w:sz w:val="16"/>
                <w:szCs w:val="16"/>
              </w:rPr>
              <w:t>.</w:t>
            </w:r>
          </w:p>
        </w:tc>
        <w:tc>
          <w:tcPr>
            <w:tcW w:w="2260" w:type="dxa"/>
            <w:tcMar>
              <w:top w:w="80" w:type="dxa"/>
              <w:left w:w="120" w:type="dxa"/>
              <w:bottom w:w="80" w:type="dxa"/>
              <w:right w:w="120" w:type="dxa"/>
            </w:tcMar>
          </w:tcPr>
          <w:p w14:paraId="7C1A4048" w14:textId="77777777" w:rsidR="000D30B7" w:rsidRDefault="00000000">
            <w:proofErr w:type="spellStart"/>
            <w:r>
              <w:rPr>
                <w:sz w:val="16"/>
                <w:szCs w:val="16"/>
              </w:rPr>
              <w:t>baseLST</w:t>
            </w:r>
            <w:proofErr w:type="spellEnd"/>
            <w:r>
              <w:rPr>
                <w:sz w:val="16"/>
                <w:szCs w:val="16"/>
              </w:rPr>
              <w:t xml:space="preserve"> feature; fallback is 35.0 C if unavailable.</w:t>
            </w:r>
          </w:p>
        </w:tc>
      </w:tr>
      <w:tr w:rsidR="000D30B7" w14:paraId="7C1A404E" w14:textId="77777777">
        <w:tblPrEx>
          <w:tblCellMar>
            <w:top w:w="0" w:type="dxa"/>
            <w:bottom w:w="0" w:type="dxa"/>
          </w:tblCellMar>
        </w:tblPrEx>
        <w:tc>
          <w:tcPr>
            <w:tcW w:w="1700" w:type="dxa"/>
            <w:tcMar>
              <w:top w:w="80" w:type="dxa"/>
              <w:left w:w="120" w:type="dxa"/>
              <w:bottom w:w="80" w:type="dxa"/>
              <w:right w:w="120" w:type="dxa"/>
            </w:tcMar>
          </w:tcPr>
          <w:p w14:paraId="7C1A404A" w14:textId="77777777" w:rsidR="000D30B7" w:rsidRDefault="00000000">
            <w:r>
              <w:rPr>
                <w:sz w:val="16"/>
                <w:szCs w:val="16"/>
              </w:rPr>
              <w:t>data/</w:t>
            </w:r>
            <w:proofErr w:type="spellStart"/>
            <w:r>
              <w:rPr>
                <w:sz w:val="16"/>
                <w:szCs w:val="16"/>
              </w:rPr>
              <w:t>ookla_performance_mobile_tiles.parquet</w:t>
            </w:r>
            <w:proofErr w:type="spellEnd"/>
          </w:p>
        </w:tc>
        <w:tc>
          <w:tcPr>
            <w:tcW w:w="2700" w:type="dxa"/>
            <w:tcMar>
              <w:top w:w="80" w:type="dxa"/>
              <w:left w:w="120" w:type="dxa"/>
              <w:bottom w:w="80" w:type="dxa"/>
              <w:right w:w="120" w:type="dxa"/>
            </w:tcMar>
          </w:tcPr>
          <w:p w14:paraId="7C1A404B" w14:textId="77777777" w:rsidR="000D30B7" w:rsidRDefault="00000000">
            <w:r>
              <w:rPr>
                <w:sz w:val="16"/>
                <w:szCs w:val="16"/>
              </w:rPr>
              <w:t>Network spatial input</w:t>
            </w:r>
          </w:p>
        </w:tc>
        <w:tc>
          <w:tcPr>
            <w:tcW w:w="2700" w:type="dxa"/>
            <w:tcMar>
              <w:top w:w="80" w:type="dxa"/>
              <w:left w:w="120" w:type="dxa"/>
              <w:bottom w:w="80" w:type="dxa"/>
              <w:right w:w="120" w:type="dxa"/>
            </w:tcMar>
          </w:tcPr>
          <w:p w14:paraId="7C1A404C" w14:textId="77777777" w:rsidR="000D30B7" w:rsidRDefault="00000000">
            <w:r>
              <w:rPr>
                <w:sz w:val="16"/>
                <w:szCs w:val="16"/>
              </w:rPr>
              <w:t>Ookla mobile tiles read with pandas/</w:t>
            </w:r>
            <w:proofErr w:type="spellStart"/>
            <w:r>
              <w:rPr>
                <w:sz w:val="16"/>
                <w:szCs w:val="16"/>
              </w:rPr>
              <w:t>geopandas</w:t>
            </w:r>
            <w:proofErr w:type="spellEnd"/>
            <w:r>
              <w:rPr>
                <w:sz w:val="16"/>
                <w:szCs w:val="16"/>
              </w:rPr>
              <w:t xml:space="preserve">; WKT tile converted to geometry; KL bounding </w:t>
            </w:r>
            <w:r>
              <w:rPr>
                <w:sz w:val="16"/>
                <w:szCs w:val="16"/>
              </w:rPr>
              <w:lastRenderedPageBreak/>
              <w:t>box filters tiles.</w:t>
            </w:r>
          </w:p>
        </w:tc>
        <w:tc>
          <w:tcPr>
            <w:tcW w:w="2260" w:type="dxa"/>
            <w:tcMar>
              <w:top w:w="80" w:type="dxa"/>
              <w:left w:w="120" w:type="dxa"/>
              <w:bottom w:w="80" w:type="dxa"/>
              <w:right w:w="120" w:type="dxa"/>
            </w:tcMar>
          </w:tcPr>
          <w:p w14:paraId="7C1A404D" w14:textId="77777777" w:rsidR="000D30B7" w:rsidRDefault="00000000">
            <w:r>
              <w:rPr>
                <w:sz w:val="16"/>
                <w:szCs w:val="16"/>
              </w:rPr>
              <w:lastRenderedPageBreak/>
              <w:t xml:space="preserve">Centroid becomes node position; </w:t>
            </w:r>
            <w:proofErr w:type="spellStart"/>
            <w:r>
              <w:rPr>
                <w:sz w:val="16"/>
                <w:szCs w:val="16"/>
              </w:rPr>
              <w:t>avg_lat_ms</w:t>
            </w:r>
            <w:proofErr w:type="spellEnd"/>
            <w:r>
              <w:rPr>
                <w:sz w:val="16"/>
                <w:szCs w:val="16"/>
              </w:rPr>
              <w:t xml:space="preserve"> drives penalty proxy.</w:t>
            </w:r>
          </w:p>
        </w:tc>
      </w:tr>
      <w:tr w:rsidR="000D30B7" w14:paraId="7C1A4053" w14:textId="77777777">
        <w:tblPrEx>
          <w:tblCellMar>
            <w:top w:w="0" w:type="dxa"/>
            <w:bottom w:w="0" w:type="dxa"/>
          </w:tblCellMar>
        </w:tblPrEx>
        <w:tc>
          <w:tcPr>
            <w:tcW w:w="1700" w:type="dxa"/>
            <w:tcMar>
              <w:top w:w="80" w:type="dxa"/>
              <w:left w:w="120" w:type="dxa"/>
              <w:bottom w:w="80" w:type="dxa"/>
              <w:right w:w="120" w:type="dxa"/>
            </w:tcMar>
          </w:tcPr>
          <w:p w14:paraId="7C1A404F" w14:textId="77777777" w:rsidR="000D30B7" w:rsidRDefault="00000000">
            <w:r>
              <w:rPr>
                <w:sz w:val="16"/>
                <w:szCs w:val="16"/>
              </w:rPr>
              <w:t>preprocess_uhi.py</w:t>
            </w:r>
          </w:p>
        </w:tc>
        <w:tc>
          <w:tcPr>
            <w:tcW w:w="2700" w:type="dxa"/>
            <w:tcMar>
              <w:top w:w="80" w:type="dxa"/>
              <w:left w:w="120" w:type="dxa"/>
              <w:bottom w:w="80" w:type="dxa"/>
              <w:right w:w="120" w:type="dxa"/>
            </w:tcMar>
          </w:tcPr>
          <w:p w14:paraId="7C1A4050" w14:textId="77777777" w:rsidR="000D30B7" w:rsidRDefault="00000000">
            <w:r>
              <w:rPr>
                <w:sz w:val="16"/>
                <w:szCs w:val="16"/>
              </w:rPr>
              <w:t>Feature pipeline</w:t>
            </w:r>
          </w:p>
        </w:tc>
        <w:tc>
          <w:tcPr>
            <w:tcW w:w="2700" w:type="dxa"/>
            <w:tcMar>
              <w:top w:w="80" w:type="dxa"/>
              <w:left w:w="120" w:type="dxa"/>
              <w:bottom w:w="80" w:type="dxa"/>
              <w:right w:w="120" w:type="dxa"/>
            </w:tcMar>
          </w:tcPr>
          <w:p w14:paraId="7C1A4051" w14:textId="77777777" w:rsidR="000D30B7" w:rsidRDefault="00000000">
            <w:r>
              <w:rPr>
                <w:sz w:val="16"/>
                <w:szCs w:val="16"/>
              </w:rPr>
              <w:t xml:space="preserve">Reads Parquet, samples Landsat, derives </w:t>
            </w:r>
            <w:proofErr w:type="spellStart"/>
            <w:r>
              <w:rPr>
                <w:sz w:val="16"/>
                <w:szCs w:val="16"/>
              </w:rPr>
              <w:t>baseDensity</w:t>
            </w:r>
            <w:proofErr w:type="spellEnd"/>
            <w:r>
              <w:rPr>
                <w:sz w:val="16"/>
                <w:szCs w:val="16"/>
              </w:rPr>
              <w:t xml:space="preserve"> and </w:t>
            </w:r>
            <w:proofErr w:type="spellStart"/>
            <w:r>
              <w:rPr>
                <w:sz w:val="16"/>
                <w:szCs w:val="16"/>
              </w:rPr>
              <w:t>networkPenalty</w:t>
            </w:r>
            <w:proofErr w:type="spellEnd"/>
            <w:r>
              <w:rPr>
                <w:sz w:val="16"/>
                <w:szCs w:val="16"/>
              </w:rPr>
              <w:t xml:space="preserve">, optionally runs model inference, writes </w:t>
            </w:r>
            <w:proofErr w:type="spellStart"/>
            <w:r>
              <w:rPr>
                <w:sz w:val="16"/>
                <w:szCs w:val="16"/>
              </w:rPr>
              <w:t>processed_nodes.json</w:t>
            </w:r>
            <w:proofErr w:type="spellEnd"/>
            <w:r>
              <w:rPr>
                <w:sz w:val="16"/>
                <w:szCs w:val="16"/>
              </w:rPr>
              <w:t>.</w:t>
            </w:r>
          </w:p>
        </w:tc>
        <w:tc>
          <w:tcPr>
            <w:tcW w:w="2260" w:type="dxa"/>
            <w:tcMar>
              <w:top w:w="80" w:type="dxa"/>
              <w:left w:w="120" w:type="dxa"/>
              <w:bottom w:w="80" w:type="dxa"/>
              <w:right w:w="120" w:type="dxa"/>
            </w:tcMar>
          </w:tcPr>
          <w:p w14:paraId="7C1A4052" w14:textId="77777777" w:rsidR="000D30B7" w:rsidRDefault="00000000">
            <w:r>
              <w:rPr>
                <w:sz w:val="16"/>
                <w:szCs w:val="16"/>
              </w:rPr>
              <w:t>Bridge from raw data to Spring-readable node records.</w:t>
            </w:r>
          </w:p>
        </w:tc>
      </w:tr>
      <w:tr w:rsidR="000D30B7" w14:paraId="7C1A4058" w14:textId="77777777">
        <w:tblPrEx>
          <w:tblCellMar>
            <w:top w:w="0" w:type="dxa"/>
            <w:bottom w:w="0" w:type="dxa"/>
          </w:tblCellMar>
        </w:tblPrEx>
        <w:tc>
          <w:tcPr>
            <w:tcW w:w="1700" w:type="dxa"/>
            <w:tcMar>
              <w:top w:w="80" w:type="dxa"/>
              <w:left w:w="120" w:type="dxa"/>
              <w:bottom w:w="80" w:type="dxa"/>
              <w:right w:w="120" w:type="dxa"/>
            </w:tcMar>
          </w:tcPr>
          <w:p w14:paraId="7C1A4054" w14:textId="77777777" w:rsidR="000D30B7" w:rsidRDefault="00000000">
            <w:r>
              <w:rPr>
                <w:sz w:val="16"/>
                <w:szCs w:val="16"/>
              </w:rPr>
              <w:t>train_model.py</w:t>
            </w:r>
          </w:p>
        </w:tc>
        <w:tc>
          <w:tcPr>
            <w:tcW w:w="2700" w:type="dxa"/>
            <w:tcMar>
              <w:top w:w="80" w:type="dxa"/>
              <w:left w:w="120" w:type="dxa"/>
              <w:bottom w:w="80" w:type="dxa"/>
              <w:right w:w="120" w:type="dxa"/>
            </w:tcMar>
          </w:tcPr>
          <w:p w14:paraId="7C1A4055" w14:textId="77777777" w:rsidR="000D30B7" w:rsidRDefault="00000000">
            <w:r>
              <w:rPr>
                <w:sz w:val="16"/>
                <w:szCs w:val="16"/>
              </w:rPr>
              <w:t>Model training</w:t>
            </w:r>
          </w:p>
        </w:tc>
        <w:tc>
          <w:tcPr>
            <w:tcW w:w="2700" w:type="dxa"/>
            <w:tcMar>
              <w:top w:w="80" w:type="dxa"/>
              <w:left w:w="120" w:type="dxa"/>
              <w:bottom w:w="80" w:type="dxa"/>
              <w:right w:w="120" w:type="dxa"/>
            </w:tcMar>
          </w:tcPr>
          <w:p w14:paraId="7C1A4056" w14:textId="77777777" w:rsidR="000D30B7" w:rsidRDefault="00000000">
            <w:r>
              <w:rPr>
                <w:sz w:val="16"/>
                <w:szCs w:val="16"/>
              </w:rPr>
              <w:t xml:space="preserve">Creates synthetic 5,000-row dataset, trains scikit-learn </w:t>
            </w:r>
            <w:proofErr w:type="spellStart"/>
            <w:r>
              <w:rPr>
                <w:sz w:val="16"/>
                <w:szCs w:val="16"/>
              </w:rPr>
              <w:t>RandomForestRegressor</w:t>
            </w:r>
            <w:proofErr w:type="spellEnd"/>
            <w:r>
              <w:rPr>
                <w:sz w:val="16"/>
                <w:szCs w:val="16"/>
              </w:rPr>
              <w:t>, writes models/</w:t>
            </w:r>
            <w:proofErr w:type="spellStart"/>
            <w:r>
              <w:rPr>
                <w:sz w:val="16"/>
                <w:szCs w:val="16"/>
              </w:rPr>
              <w:t>thermal_model.joblib</w:t>
            </w:r>
            <w:proofErr w:type="spellEnd"/>
            <w:r>
              <w:rPr>
                <w:sz w:val="16"/>
                <w:szCs w:val="16"/>
              </w:rPr>
              <w:t>.</w:t>
            </w:r>
          </w:p>
        </w:tc>
        <w:tc>
          <w:tcPr>
            <w:tcW w:w="2260" w:type="dxa"/>
            <w:tcMar>
              <w:top w:w="80" w:type="dxa"/>
              <w:left w:w="120" w:type="dxa"/>
              <w:bottom w:w="80" w:type="dxa"/>
              <w:right w:w="120" w:type="dxa"/>
            </w:tcMar>
          </w:tcPr>
          <w:p w14:paraId="7C1A4057" w14:textId="77777777" w:rsidR="000D30B7" w:rsidRDefault="00000000">
            <w:r>
              <w:rPr>
                <w:sz w:val="16"/>
                <w:szCs w:val="16"/>
              </w:rPr>
              <w:t>Prototype risk-model artifact for preprocess inference.</w:t>
            </w:r>
          </w:p>
        </w:tc>
      </w:tr>
      <w:tr w:rsidR="000D30B7" w14:paraId="7C1A405D" w14:textId="77777777">
        <w:tblPrEx>
          <w:tblCellMar>
            <w:top w:w="0" w:type="dxa"/>
            <w:bottom w:w="0" w:type="dxa"/>
          </w:tblCellMar>
        </w:tblPrEx>
        <w:tc>
          <w:tcPr>
            <w:tcW w:w="1700" w:type="dxa"/>
            <w:tcMar>
              <w:top w:w="80" w:type="dxa"/>
              <w:left w:w="120" w:type="dxa"/>
              <w:bottom w:w="80" w:type="dxa"/>
              <w:right w:w="120" w:type="dxa"/>
            </w:tcMar>
          </w:tcPr>
          <w:p w14:paraId="7C1A4059" w14:textId="77777777" w:rsidR="000D30B7" w:rsidRDefault="00000000">
            <w:r>
              <w:rPr>
                <w:sz w:val="16"/>
                <w:szCs w:val="16"/>
              </w:rPr>
              <w:t>models/ (expected)</w:t>
            </w:r>
          </w:p>
        </w:tc>
        <w:tc>
          <w:tcPr>
            <w:tcW w:w="2700" w:type="dxa"/>
            <w:tcMar>
              <w:top w:w="80" w:type="dxa"/>
              <w:left w:w="120" w:type="dxa"/>
              <w:bottom w:w="80" w:type="dxa"/>
              <w:right w:w="120" w:type="dxa"/>
            </w:tcMar>
          </w:tcPr>
          <w:p w14:paraId="7C1A405A" w14:textId="77777777" w:rsidR="000D30B7" w:rsidRDefault="00000000">
            <w:r>
              <w:rPr>
                <w:sz w:val="16"/>
                <w:szCs w:val="16"/>
              </w:rPr>
              <w:t>Model-artifact folder</w:t>
            </w:r>
          </w:p>
        </w:tc>
        <w:tc>
          <w:tcPr>
            <w:tcW w:w="2700" w:type="dxa"/>
            <w:tcMar>
              <w:top w:w="80" w:type="dxa"/>
              <w:left w:w="120" w:type="dxa"/>
              <w:bottom w:w="80" w:type="dxa"/>
              <w:right w:w="120" w:type="dxa"/>
            </w:tcMar>
          </w:tcPr>
          <w:p w14:paraId="7C1A405B" w14:textId="77777777" w:rsidR="000D30B7" w:rsidRDefault="00000000">
            <w:r>
              <w:rPr>
                <w:sz w:val="16"/>
                <w:szCs w:val="16"/>
              </w:rPr>
              <w:t>Created only after training; not currently present in listed source tree.</w:t>
            </w:r>
          </w:p>
        </w:tc>
        <w:tc>
          <w:tcPr>
            <w:tcW w:w="2260" w:type="dxa"/>
            <w:tcMar>
              <w:top w:w="80" w:type="dxa"/>
              <w:left w:w="120" w:type="dxa"/>
              <w:bottom w:w="80" w:type="dxa"/>
              <w:right w:w="120" w:type="dxa"/>
            </w:tcMar>
          </w:tcPr>
          <w:p w14:paraId="7C1A405C" w14:textId="77777777" w:rsidR="000D30B7" w:rsidRDefault="00000000">
            <w:r>
              <w:rPr>
                <w:sz w:val="16"/>
                <w:szCs w:val="16"/>
              </w:rPr>
              <w:t>Expected dependency of preprocess_uhi.py.</w:t>
            </w:r>
          </w:p>
        </w:tc>
      </w:tr>
    </w:tbl>
    <w:p w14:paraId="7C1A405E" w14:textId="77777777" w:rsidR="000D30B7" w:rsidRDefault="00000000">
      <w:r>
        <w:t xml:space="preserve">Methodology tie-in: </w:t>
      </w:r>
      <w:proofErr w:type="spellStart"/>
      <w:r>
        <w:t>GeoAI</w:t>
      </w:r>
      <w:proofErr w:type="spellEnd"/>
      <w:r>
        <w:t xml:space="preserve"> Raster Engine. </w:t>
      </w:r>
      <w:proofErr w:type="spellStart"/>
      <w:r>
        <w:t>rasterio</w:t>
      </w:r>
      <w:proofErr w:type="spellEnd"/>
      <w:r>
        <w:t xml:space="preserve"> provides point sampling; </w:t>
      </w:r>
      <w:proofErr w:type="spellStart"/>
      <w:r>
        <w:t>GeoPandas</w:t>
      </w:r>
      <w:proofErr w:type="spellEnd"/>
      <w:r>
        <w:t xml:space="preserve"> provides vector geometry/CRS operations; pandas reads the Parquet table; </w:t>
      </w:r>
      <w:proofErr w:type="spellStart"/>
      <w:r>
        <w:t>joblib</w:t>
      </w:r>
      <w:proofErr w:type="spellEnd"/>
      <w:r>
        <w:t xml:space="preserve"> persists the model. Current caveat: OSM </w:t>
      </w:r>
      <w:proofErr w:type="spellStart"/>
      <w:r>
        <w:t>GeoJSON</w:t>
      </w:r>
      <w:proofErr w:type="spellEnd"/>
      <w:r>
        <w:t xml:space="preserve"> is named as an input but is not actually read by preprocess_uhi.py; density is currently derived from latency.</w:t>
      </w:r>
    </w:p>
    <w:p w14:paraId="7C1A405F" w14:textId="77777777" w:rsidR="000D30B7" w:rsidRDefault="00000000">
      <w:pPr>
        <w:pStyle w:val="Heading1"/>
      </w:pPr>
      <w:r>
        <w:t>2. Spring Boot RESTful API Gateway</w:t>
      </w:r>
    </w:p>
    <w:tbl>
      <w:tblPr>
        <w:tblW w:w="9360" w:type="dxa"/>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CellMar>
          <w:left w:w="10" w:type="dxa"/>
          <w:right w:w="10" w:type="dxa"/>
        </w:tblCellMar>
        <w:tblLook w:val="04A0" w:firstRow="1" w:lastRow="0" w:firstColumn="1" w:lastColumn="0" w:noHBand="0" w:noVBand="1"/>
      </w:tblPr>
      <w:tblGrid>
        <w:gridCol w:w="1700"/>
        <w:gridCol w:w="2700"/>
        <w:gridCol w:w="2700"/>
        <w:gridCol w:w="2260"/>
      </w:tblGrid>
      <w:tr w:rsidR="000D30B7" w14:paraId="7C1A4064" w14:textId="77777777">
        <w:tblPrEx>
          <w:tblCellMar>
            <w:top w:w="0" w:type="dxa"/>
            <w:bottom w:w="0" w:type="dxa"/>
          </w:tblCellMar>
        </w:tblPrEx>
        <w:tc>
          <w:tcPr>
            <w:tcW w:w="1700" w:type="dxa"/>
            <w:shd w:val="clear" w:color="auto" w:fill="E8EEF5"/>
            <w:tcMar>
              <w:top w:w="80" w:type="dxa"/>
              <w:left w:w="120" w:type="dxa"/>
              <w:bottom w:w="80" w:type="dxa"/>
              <w:right w:w="120" w:type="dxa"/>
            </w:tcMar>
          </w:tcPr>
          <w:p w14:paraId="7C1A4060" w14:textId="77777777" w:rsidR="000D30B7" w:rsidRDefault="00000000">
            <w:r>
              <w:rPr>
                <w:b/>
                <w:sz w:val="18"/>
                <w:szCs w:val="18"/>
              </w:rPr>
              <w:t>File/folder</w:t>
            </w:r>
          </w:p>
        </w:tc>
        <w:tc>
          <w:tcPr>
            <w:tcW w:w="2700" w:type="dxa"/>
            <w:shd w:val="clear" w:color="auto" w:fill="E8EEF5"/>
            <w:tcMar>
              <w:top w:w="80" w:type="dxa"/>
              <w:left w:w="120" w:type="dxa"/>
              <w:bottom w:w="80" w:type="dxa"/>
              <w:right w:w="120" w:type="dxa"/>
            </w:tcMar>
          </w:tcPr>
          <w:p w14:paraId="7C1A4061" w14:textId="77777777" w:rsidR="000D30B7" w:rsidRDefault="00000000">
            <w:r>
              <w:rPr>
                <w:b/>
                <w:sz w:val="18"/>
                <w:szCs w:val="18"/>
              </w:rPr>
              <w:t>Purpose and technology</w:t>
            </w:r>
          </w:p>
        </w:tc>
        <w:tc>
          <w:tcPr>
            <w:tcW w:w="2700" w:type="dxa"/>
            <w:shd w:val="clear" w:color="auto" w:fill="E8EEF5"/>
            <w:tcMar>
              <w:top w:w="80" w:type="dxa"/>
              <w:left w:w="120" w:type="dxa"/>
              <w:bottom w:w="80" w:type="dxa"/>
              <w:right w:w="120" w:type="dxa"/>
            </w:tcMar>
          </w:tcPr>
          <w:p w14:paraId="7C1A4062" w14:textId="77777777" w:rsidR="000D30B7" w:rsidRDefault="00000000">
            <w:r>
              <w:rPr>
                <w:b/>
                <w:sz w:val="18"/>
                <w:szCs w:val="18"/>
              </w:rPr>
              <w:t>Input -&gt; process -&gt; output</w:t>
            </w:r>
          </w:p>
        </w:tc>
        <w:tc>
          <w:tcPr>
            <w:tcW w:w="2260" w:type="dxa"/>
            <w:shd w:val="clear" w:color="auto" w:fill="E8EEF5"/>
            <w:tcMar>
              <w:top w:w="80" w:type="dxa"/>
              <w:left w:w="120" w:type="dxa"/>
              <w:bottom w:w="80" w:type="dxa"/>
              <w:right w:w="120" w:type="dxa"/>
            </w:tcMar>
          </w:tcPr>
          <w:p w14:paraId="7C1A4063" w14:textId="77777777" w:rsidR="000D30B7" w:rsidRDefault="00000000">
            <w:r>
              <w:rPr>
                <w:b/>
                <w:sz w:val="18"/>
                <w:szCs w:val="18"/>
              </w:rPr>
              <w:t>Dependency / caveat</w:t>
            </w:r>
          </w:p>
        </w:tc>
      </w:tr>
      <w:tr w:rsidR="000D30B7" w14:paraId="7C1A4069" w14:textId="77777777">
        <w:tblPrEx>
          <w:tblCellMar>
            <w:top w:w="0" w:type="dxa"/>
            <w:bottom w:w="0" w:type="dxa"/>
          </w:tblCellMar>
        </w:tblPrEx>
        <w:tc>
          <w:tcPr>
            <w:tcW w:w="1700" w:type="dxa"/>
            <w:tcMar>
              <w:top w:w="80" w:type="dxa"/>
              <w:left w:w="120" w:type="dxa"/>
              <w:bottom w:w="80" w:type="dxa"/>
              <w:right w:w="120" w:type="dxa"/>
            </w:tcMar>
          </w:tcPr>
          <w:p w14:paraId="7C1A4065" w14:textId="77777777" w:rsidR="000D30B7" w:rsidRDefault="00000000">
            <w:r>
              <w:rPr>
                <w:sz w:val="16"/>
                <w:szCs w:val="16"/>
              </w:rPr>
              <w:t>2-api-backend/</w:t>
            </w:r>
            <w:proofErr w:type="spellStart"/>
            <w:r>
              <w:rPr>
                <w:sz w:val="16"/>
                <w:szCs w:val="16"/>
              </w:rPr>
              <w:t>api</w:t>
            </w:r>
            <w:proofErr w:type="spellEnd"/>
            <w:r>
              <w:rPr>
                <w:sz w:val="16"/>
                <w:szCs w:val="16"/>
              </w:rPr>
              <w:t>/</w:t>
            </w:r>
          </w:p>
        </w:tc>
        <w:tc>
          <w:tcPr>
            <w:tcW w:w="2700" w:type="dxa"/>
            <w:tcMar>
              <w:top w:w="80" w:type="dxa"/>
              <w:left w:w="120" w:type="dxa"/>
              <w:bottom w:w="80" w:type="dxa"/>
              <w:right w:w="120" w:type="dxa"/>
            </w:tcMar>
          </w:tcPr>
          <w:p w14:paraId="7C1A4066" w14:textId="77777777" w:rsidR="000D30B7" w:rsidRDefault="00000000">
            <w:r>
              <w:rPr>
                <w:sz w:val="16"/>
                <w:szCs w:val="16"/>
              </w:rPr>
              <w:t>Maven/Spring Boot module</w:t>
            </w:r>
          </w:p>
        </w:tc>
        <w:tc>
          <w:tcPr>
            <w:tcW w:w="2700" w:type="dxa"/>
            <w:tcMar>
              <w:top w:w="80" w:type="dxa"/>
              <w:left w:w="120" w:type="dxa"/>
              <w:bottom w:w="80" w:type="dxa"/>
              <w:right w:w="120" w:type="dxa"/>
            </w:tcMar>
          </w:tcPr>
          <w:p w14:paraId="7C1A4067" w14:textId="77777777" w:rsidR="000D30B7" w:rsidRDefault="00000000">
            <w:r>
              <w:rPr>
                <w:sz w:val="16"/>
                <w:szCs w:val="16"/>
              </w:rPr>
              <w:t xml:space="preserve">Buildable API application; </w:t>
            </w:r>
            <w:proofErr w:type="spellStart"/>
            <w:r>
              <w:rPr>
                <w:sz w:val="16"/>
                <w:szCs w:val="16"/>
              </w:rPr>
              <w:t>mvnw</w:t>
            </w:r>
            <w:proofErr w:type="spellEnd"/>
            <w:r>
              <w:rPr>
                <w:sz w:val="16"/>
                <w:szCs w:val="16"/>
              </w:rPr>
              <w:t>/mvnw.cmd and .</w:t>
            </w:r>
            <w:proofErr w:type="spellStart"/>
            <w:r>
              <w:rPr>
                <w:sz w:val="16"/>
                <w:szCs w:val="16"/>
              </w:rPr>
              <w:t>mvn</w:t>
            </w:r>
            <w:proofErr w:type="spellEnd"/>
            <w:r>
              <w:rPr>
                <w:sz w:val="16"/>
                <w:szCs w:val="16"/>
              </w:rPr>
              <w:t xml:space="preserve"> wrapper enable consistent Maven execution.</w:t>
            </w:r>
          </w:p>
        </w:tc>
        <w:tc>
          <w:tcPr>
            <w:tcW w:w="2260" w:type="dxa"/>
            <w:tcMar>
              <w:top w:w="80" w:type="dxa"/>
              <w:left w:w="120" w:type="dxa"/>
              <w:bottom w:w="80" w:type="dxa"/>
              <w:right w:w="120" w:type="dxa"/>
            </w:tcMar>
          </w:tcPr>
          <w:p w14:paraId="7C1A4068" w14:textId="77777777" w:rsidR="000D30B7" w:rsidRDefault="00000000">
            <w:r>
              <w:rPr>
                <w:sz w:val="16"/>
                <w:szCs w:val="16"/>
              </w:rPr>
              <w:t>Runs the REST tier on localhost:8080.</w:t>
            </w:r>
          </w:p>
        </w:tc>
      </w:tr>
      <w:tr w:rsidR="000D30B7" w14:paraId="7C1A406E" w14:textId="77777777">
        <w:tblPrEx>
          <w:tblCellMar>
            <w:top w:w="0" w:type="dxa"/>
            <w:bottom w:w="0" w:type="dxa"/>
          </w:tblCellMar>
        </w:tblPrEx>
        <w:tc>
          <w:tcPr>
            <w:tcW w:w="1700" w:type="dxa"/>
            <w:tcMar>
              <w:top w:w="80" w:type="dxa"/>
              <w:left w:w="120" w:type="dxa"/>
              <w:bottom w:w="80" w:type="dxa"/>
              <w:right w:w="120" w:type="dxa"/>
            </w:tcMar>
          </w:tcPr>
          <w:p w14:paraId="7C1A406A" w14:textId="77777777" w:rsidR="000D30B7" w:rsidRDefault="00000000">
            <w:r>
              <w:rPr>
                <w:sz w:val="16"/>
                <w:szCs w:val="16"/>
              </w:rPr>
              <w:t>pom.xml</w:t>
            </w:r>
          </w:p>
        </w:tc>
        <w:tc>
          <w:tcPr>
            <w:tcW w:w="2700" w:type="dxa"/>
            <w:tcMar>
              <w:top w:w="80" w:type="dxa"/>
              <w:left w:w="120" w:type="dxa"/>
              <w:bottom w:w="80" w:type="dxa"/>
              <w:right w:w="120" w:type="dxa"/>
            </w:tcMar>
          </w:tcPr>
          <w:p w14:paraId="7C1A406B" w14:textId="77777777" w:rsidR="000D30B7" w:rsidRDefault="00000000">
            <w:r>
              <w:rPr>
                <w:sz w:val="16"/>
                <w:szCs w:val="16"/>
              </w:rPr>
              <w:t>Build manifest</w:t>
            </w:r>
          </w:p>
        </w:tc>
        <w:tc>
          <w:tcPr>
            <w:tcW w:w="2700" w:type="dxa"/>
            <w:tcMar>
              <w:top w:w="80" w:type="dxa"/>
              <w:left w:w="120" w:type="dxa"/>
              <w:bottom w:w="80" w:type="dxa"/>
              <w:right w:w="120" w:type="dxa"/>
            </w:tcMar>
          </w:tcPr>
          <w:p w14:paraId="7C1A406C" w14:textId="77777777" w:rsidR="000D30B7" w:rsidRDefault="00000000">
            <w:r>
              <w:rPr>
                <w:sz w:val="16"/>
                <w:szCs w:val="16"/>
              </w:rPr>
              <w:t xml:space="preserve">Java 17, Spring Boot Web MVC, </w:t>
            </w:r>
            <w:proofErr w:type="spellStart"/>
            <w:r>
              <w:rPr>
                <w:sz w:val="16"/>
                <w:szCs w:val="16"/>
              </w:rPr>
              <w:t>DevTools</w:t>
            </w:r>
            <w:proofErr w:type="spellEnd"/>
            <w:r>
              <w:rPr>
                <w:sz w:val="16"/>
                <w:szCs w:val="16"/>
              </w:rPr>
              <w:t xml:space="preserve">, Jackson </w:t>
            </w:r>
            <w:proofErr w:type="spellStart"/>
            <w:r>
              <w:rPr>
                <w:sz w:val="16"/>
                <w:szCs w:val="16"/>
              </w:rPr>
              <w:t>databind</w:t>
            </w:r>
            <w:proofErr w:type="spellEnd"/>
            <w:r>
              <w:rPr>
                <w:sz w:val="16"/>
                <w:szCs w:val="16"/>
              </w:rPr>
              <w:t xml:space="preserve"> and test starter.</w:t>
            </w:r>
          </w:p>
        </w:tc>
        <w:tc>
          <w:tcPr>
            <w:tcW w:w="2260" w:type="dxa"/>
            <w:tcMar>
              <w:top w:w="80" w:type="dxa"/>
              <w:left w:w="120" w:type="dxa"/>
              <w:bottom w:w="80" w:type="dxa"/>
              <w:right w:w="120" w:type="dxa"/>
            </w:tcMar>
          </w:tcPr>
          <w:p w14:paraId="7C1A406D" w14:textId="77777777" w:rsidR="000D30B7" w:rsidRDefault="00000000">
            <w:r>
              <w:rPr>
                <w:sz w:val="16"/>
                <w:szCs w:val="16"/>
              </w:rPr>
              <w:t>Declares API dependencies.</w:t>
            </w:r>
          </w:p>
        </w:tc>
      </w:tr>
      <w:tr w:rsidR="000D30B7" w14:paraId="7C1A4073" w14:textId="77777777">
        <w:tblPrEx>
          <w:tblCellMar>
            <w:top w:w="0" w:type="dxa"/>
            <w:bottom w:w="0" w:type="dxa"/>
          </w:tblCellMar>
        </w:tblPrEx>
        <w:tc>
          <w:tcPr>
            <w:tcW w:w="1700" w:type="dxa"/>
            <w:tcMar>
              <w:top w:w="80" w:type="dxa"/>
              <w:left w:w="120" w:type="dxa"/>
              <w:bottom w:w="80" w:type="dxa"/>
              <w:right w:w="120" w:type="dxa"/>
            </w:tcMar>
          </w:tcPr>
          <w:p w14:paraId="7C1A406F" w14:textId="77777777" w:rsidR="000D30B7" w:rsidRDefault="00000000">
            <w:r>
              <w:rPr>
                <w:sz w:val="16"/>
                <w:szCs w:val="16"/>
              </w:rPr>
              <w:t>ApiApplication.java</w:t>
            </w:r>
          </w:p>
        </w:tc>
        <w:tc>
          <w:tcPr>
            <w:tcW w:w="2700" w:type="dxa"/>
            <w:tcMar>
              <w:top w:w="80" w:type="dxa"/>
              <w:left w:w="120" w:type="dxa"/>
              <w:bottom w:w="80" w:type="dxa"/>
              <w:right w:w="120" w:type="dxa"/>
            </w:tcMar>
          </w:tcPr>
          <w:p w14:paraId="7C1A4070" w14:textId="77777777" w:rsidR="000D30B7" w:rsidRDefault="00000000">
            <w:r>
              <w:rPr>
                <w:sz w:val="16"/>
                <w:szCs w:val="16"/>
              </w:rPr>
              <w:t>Application entry point</w:t>
            </w:r>
          </w:p>
        </w:tc>
        <w:tc>
          <w:tcPr>
            <w:tcW w:w="2700" w:type="dxa"/>
            <w:tcMar>
              <w:top w:w="80" w:type="dxa"/>
              <w:left w:w="120" w:type="dxa"/>
              <w:bottom w:w="80" w:type="dxa"/>
              <w:right w:w="120" w:type="dxa"/>
            </w:tcMar>
          </w:tcPr>
          <w:p w14:paraId="7C1A4071" w14:textId="77777777" w:rsidR="000D30B7" w:rsidRDefault="00000000">
            <w:proofErr w:type="spellStart"/>
            <w:r>
              <w:rPr>
                <w:sz w:val="16"/>
                <w:szCs w:val="16"/>
              </w:rPr>
              <w:t>SpringApplication.run</w:t>
            </w:r>
            <w:proofErr w:type="spellEnd"/>
            <w:r>
              <w:rPr>
                <w:sz w:val="16"/>
                <w:szCs w:val="16"/>
              </w:rPr>
              <w:t xml:space="preserve"> bootstraps component scanning and embedded server.</w:t>
            </w:r>
          </w:p>
        </w:tc>
        <w:tc>
          <w:tcPr>
            <w:tcW w:w="2260" w:type="dxa"/>
            <w:tcMar>
              <w:top w:w="80" w:type="dxa"/>
              <w:left w:w="120" w:type="dxa"/>
              <w:bottom w:w="80" w:type="dxa"/>
              <w:right w:w="120" w:type="dxa"/>
            </w:tcMar>
          </w:tcPr>
          <w:p w14:paraId="7C1A4072" w14:textId="77777777" w:rsidR="000D30B7" w:rsidRDefault="00000000">
            <w:r>
              <w:rPr>
                <w:sz w:val="16"/>
                <w:szCs w:val="16"/>
              </w:rPr>
              <w:t>Starts the REST gateway.</w:t>
            </w:r>
          </w:p>
        </w:tc>
      </w:tr>
      <w:tr w:rsidR="000D30B7" w14:paraId="7C1A4078" w14:textId="77777777">
        <w:tblPrEx>
          <w:tblCellMar>
            <w:top w:w="0" w:type="dxa"/>
            <w:bottom w:w="0" w:type="dxa"/>
          </w:tblCellMar>
        </w:tblPrEx>
        <w:tc>
          <w:tcPr>
            <w:tcW w:w="1700" w:type="dxa"/>
            <w:tcMar>
              <w:top w:w="80" w:type="dxa"/>
              <w:left w:w="120" w:type="dxa"/>
              <w:bottom w:w="80" w:type="dxa"/>
              <w:right w:w="120" w:type="dxa"/>
            </w:tcMar>
          </w:tcPr>
          <w:p w14:paraId="7C1A4074" w14:textId="77777777" w:rsidR="000D30B7" w:rsidRDefault="00000000">
            <w:r>
              <w:rPr>
                <w:sz w:val="16"/>
                <w:szCs w:val="16"/>
              </w:rPr>
              <w:t>model/TelecomNode.java</w:t>
            </w:r>
          </w:p>
        </w:tc>
        <w:tc>
          <w:tcPr>
            <w:tcW w:w="2700" w:type="dxa"/>
            <w:tcMar>
              <w:top w:w="80" w:type="dxa"/>
              <w:left w:w="120" w:type="dxa"/>
              <w:bottom w:w="80" w:type="dxa"/>
              <w:right w:w="120" w:type="dxa"/>
            </w:tcMar>
          </w:tcPr>
          <w:p w14:paraId="7C1A4075" w14:textId="77777777" w:rsidR="000D30B7" w:rsidRDefault="00000000">
            <w:r>
              <w:rPr>
                <w:sz w:val="16"/>
                <w:szCs w:val="16"/>
              </w:rPr>
              <w:t>JSON domain model</w:t>
            </w:r>
          </w:p>
        </w:tc>
        <w:tc>
          <w:tcPr>
            <w:tcW w:w="2700" w:type="dxa"/>
            <w:tcMar>
              <w:top w:w="80" w:type="dxa"/>
              <w:left w:w="120" w:type="dxa"/>
              <w:bottom w:w="80" w:type="dxa"/>
              <w:right w:w="120" w:type="dxa"/>
            </w:tcMar>
          </w:tcPr>
          <w:p w14:paraId="7C1A4076" w14:textId="77777777" w:rsidR="000D30B7" w:rsidRDefault="00000000">
            <w:r>
              <w:rPr>
                <w:sz w:val="16"/>
                <w:szCs w:val="16"/>
              </w:rPr>
              <w:t>Maps id, coordinates, temperature, density, penalty, power, tariff and cooling dependency.</w:t>
            </w:r>
          </w:p>
        </w:tc>
        <w:tc>
          <w:tcPr>
            <w:tcW w:w="2260" w:type="dxa"/>
            <w:tcMar>
              <w:top w:w="80" w:type="dxa"/>
              <w:left w:w="120" w:type="dxa"/>
              <w:bottom w:w="80" w:type="dxa"/>
              <w:right w:w="120" w:type="dxa"/>
            </w:tcMar>
          </w:tcPr>
          <w:p w14:paraId="7C1A4077" w14:textId="77777777" w:rsidR="000D30B7" w:rsidRDefault="00000000">
            <w:r>
              <w:rPr>
                <w:sz w:val="16"/>
                <w:szCs w:val="16"/>
              </w:rPr>
              <w:t>Contract from JSON to frontend.</w:t>
            </w:r>
          </w:p>
        </w:tc>
      </w:tr>
      <w:tr w:rsidR="000D30B7" w14:paraId="7C1A407D" w14:textId="77777777">
        <w:tblPrEx>
          <w:tblCellMar>
            <w:top w:w="0" w:type="dxa"/>
            <w:bottom w:w="0" w:type="dxa"/>
          </w:tblCellMar>
        </w:tblPrEx>
        <w:tc>
          <w:tcPr>
            <w:tcW w:w="1700" w:type="dxa"/>
            <w:tcMar>
              <w:top w:w="80" w:type="dxa"/>
              <w:left w:w="120" w:type="dxa"/>
              <w:bottom w:w="80" w:type="dxa"/>
              <w:right w:w="120" w:type="dxa"/>
            </w:tcMar>
          </w:tcPr>
          <w:p w14:paraId="7C1A4079" w14:textId="77777777" w:rsidR="000D30B7" w:rsidRDefault="00000000">
            <w:r>
              <w:rPr>
                <w:sz w:val="16"/>
                <w:szCs w:val="16"/>
              </w:rPr>
              <w:t>controller/NodeController.java</w:t>
            </w:r>
          </w:p>
        </w:tc>
        <w:tc>
          <w:tcPr>
            <w:tcW w:w="2700" w:type="dxa"/>
            <w:tcMar>
              <w:top w:w="80" w:type="dxa"/>
              <w:left w:w="120" w:type="dxa"/>
              <w:bottom w:w="80" w:type="dxa"/>
              <w:right w:w="120" w:type="dxa"/>
            </w:tcMar>
          </w:tcPr>
          <w:p w14:paraId="7C1A407A" w14:textId="77777777" w:rsidR="000D30B7" w:rsidRDefault="00000000">
            <w:r>
              <w:rPr>
                <w:sz w:val="16"/>
                <w:szCs w:val="16"/>
              </w:rPr>
              <w:t>Primary endpoint</w:t>
            </w:r>
          </w:p>
        </w:tc>
        <w:tc>
          <w:tcPr>
            <w:tcW w:w="2700" w:type="dxa"/>
            <w:tcMar>
              <w:top w:w="80" w:type="dxa"/>
              <w:left w:w="120" w:type="dxa"/>
              <w:bottom w:w="80" w:type="dxa"/>
              <w:right w:w="120" w:type="dxa"/>
            </w:tcMar>
          </w:tcPr>
          <w:p w14:paraId="7C1A407B" w14:textId="77777777" w:rsidR="000D30B7" w:rsidRDefault="00000000">
            <w:r>
              <w:rPr>
                <w:sz w:val="16"/>
                <w:szCs w:val="16"/>
              </w:rPr>
              <w:t>GET /</w:t>
            </w:r>
            <w:proofErr w:type="spellStart"/>
            <w:r>
              <w:rPr>
                <w:sz w:val="16"/>
                <w:szCs w:val="16"/>
              </w:rPr>
              <w:t>api</w:t>
            </w:r>
            <w:proofErr w:type="spellEnd"/>
            <w:r>
              <w:rPr>
                <w:sz w:val="16"/>
                <w:szCs w:val="16"/>
              </w:rPr>
              <w:t xml:space="preserve">/v1/nodes reads </w:t>
            </w:r>
            <w:proofErr w:type="spellStart"/>
            <w:r>
              <w:rPr>
                <w:sz w:val="16"/>
                <w:szCs w:val="16"/>
              </w:rPr>
              <w:t>classpath</w:t>
            </w:r>
            <w:proofErr w:type="spellEnd"/>
            <w:r>
              <w:rPr>
                <w:sz w:val="16"/>
                <w:szCs w:val="16"/>
              </w:rPr>
              <w:t xml:space="preserve"> </w:t>
            </w:r>
            <w:proofErr w:type="spellStart"/>
            <w:r>
              <w:rPr>
                <w:sz w:val="16"/>
                <w:szCs w:val="16"/>
              </w:rPr>
              <w:t>processed_nodes.json</w:t>
            </w:r>
            <w:proofErr w:type="spellEnd"/>
            <w:r>
              <w:rPr>
                <w:sz w:val="16"/>
                <w:szCs w:val="16"/>
              </w:rPr>
              <w:t xml:space="preserve"> with Jackson.</w:t>
            </w:r>
          </w:p>
        </w:tc>
        <w:tc>
          <w:tcPr>
            <w:tcW w:w="2260" w:type="dxa"/>
            <w:tcMar>
              <w:top w:w="80" w:type="dxa"/>
              <w:left w:w="120" w:type="dxa"/>
              <w:bottom w:w="80" w:type="dxa"/>
              <w:right w:w="120" w:type="dxa"/>
            </w:tcMar>
          </w:tcPr>
          <w:p w14:paraId="7C1A407C" w14:textId="77777777" w:rsidR="000D30B7" w:rsidRDefault="00000000">
            <w:r>
              <w:rPr>
                <w:sz w:val="16"/>
                <w:szCs w:val="16"/>
              </w:rPr>
              <w:t>Current source for React node list.</w:t>
            </w:r>
          </w:p>
        </w:tc>
      </w:tr>
      <w:tr w:rsidR="000D30B7" w14:paraId="7C1A4082" w14:textId="77777777">
        <w:tblPrEx>
          <w:tblCellMar>
            <w:top w:w="0" w:type="dxa"/>
            <w:bottom w:w="0" w:type="dxa"/>
          </w:tblCellMar>
        </w:tblPrEx>
        <w:tc>
          <w:tcPr>
            <w:tcW w:w="1700" w:type="dxa"/>
            <w:tcMar>
              <w:top w:w="80" w:type="dxa"/>
              <w:left w:w="120" w:type="dxa"/>
              <w:bottom w:w="80" w:type="dxa"/>
              <w:right w:w="120" w:type="dxa"/>
            </w:tcMar>
          </w:tcPr>
          <w:p w14:paraId="7C1A407E" w14:textId="77777777" w:rsidR="000D30B7" w:rsidRDefault="00000000">
            <w:r>
              <w:rPr>
                <w:sz w:val="16"/>
                <w:szCs w:val="16"/>
              </w:rPr>
              <w:t>controller/ThermalRiskController.java</w:t>
            </w:r>
          </w:p>
        </w:tc>
        <w:tc>
          <w:tcPr>
            <w:tcW w:w="2700" w:type="dxa"/>
            <w:tcMar>
              <w:top w:w="80" w:type="dxa"/>
              <w:left w:w="120" w:type="dxa"/>
              <w:bottom w:w="80" w:type="dxa"/>
              <w:right w:w="120" w:type="dxa"/>
            </w:tcMar>
          </w:tcPr>
          <w:p w14:paraId="7C1A407F" w14:textId="77777777" w:rsidR="000D30B7" w:rsidRDefault="00000000">
            <w:r>
              <w:rPr>
                <w:sz w:val="16"/>
                <w:szCs w:val="16"/>
              </w:rPr>
              <w:t>Prototype endpoint</w:t>
            </w:r>
          </w:p>
        </w:tc>
        <w:tc>
          <w:tcPr>
            <w:tcW w:w="2700" w:type="dxa"/>
            <w:tcMar>
              <w:top w:w="80" w:type="dxa"/>
              <w:left w:w="120" w:type="dxa"/>
              <w:bottom w:w="80" w:type="dxa"/>
              <w:right w:w="120" w:type="dxa"/>
            </w:tcMar>
          </w:tcPr>
          <w:p w14:paraId="7C1A4080" w14:textId="77777777" w:rsidR="000D30B7" w:rsidRDefault="00000000">
            <w:r>
              <w:rPr>
                <w:sz w:val="16"/>
                <w:szCs w:val="16"/>
              </w:rPr>
              <w:t>GET /</w:t>
            </w:r>
            <w:proofErr w:type="spellStart"/>
            <w:r>
              <w:rPr>
                <w:sz w:val="16"/>
                <w:szCs w:val="16"/>
              </w:rPr>
              <w:t>api</w:t>
            </w:r>
            <w:proofErr w:type="spellEnd"/>
            <w:r>
              <w:rPr>
                <w:sz w:val="16"/>
                <w:szCs w:val="16"/>
              </w:rPr>
              <w:t>/v1/nodes/risk-summary returns one hard-coded high-risk sample.</w:t>
            </w:r>
          </w:p>
        </w:tc>
        <w:tc>
          <w:tcPr>
            <w:tcW w:w="2260" w:type="dxa"/>
            <w:tcMar>
              <w:top w:w="80" w:type="dxa"/>
              <w:left w:w="120" w:type="dxa"/>
              <w:bottom w:w="80" w:type="dxa"/>
              <w:right w:w="120" w:type="dxa"/>
            </w:tcMar>
          </w:tcPr>
          <w:p w14:paraId="7C1A4081" w14:textId="77777777" w:rsidR="000D30B7" w:rsidRDefault="00000000">
            <w:r>
              <w:rPr>
                <w:sz w:val="16"/>
                <w:szCs w:val="16"/>
              </w:rPr>
              <w:t>Not consumed by current React UI.</w:t>
            </w:r>
          </w:p>
        </w:tc>
      </w:tr>
      <w:tr w:rsidR="000D30B7" w14:paraId="7C1A4087" w14:textId="77777777">
        <w:tblPrEx>
          <w:tblCellMar>
            <w:top w:w="0" w:type="dxa"/>
            <w:bottom w:w="0" w:type="dxa"/>
          </w:tblCellMar>
        </w:tblPrEx>
        <w:tc>
          <w:tcPr>
            <w:tcW w:w="1700" w:type="dxa"/>
            <w:tcMar>
              <w:top w:w="80" w:type="dxa"/>
              <w:left w:w="120" w:type="dxa"/>
              <w:bottom w:w="80" w:type="dxa"/>
              <w:right w:w="120" w:type="dxa"/>
            </w:tcMar>
          </w:tcPr>
          <w:p w14:paraId="7C1A4083" w14:textId="77777777" w:rsidR="000D30B7" w:rsidRDefault="00000000">
            <w:r>
              <w:rPr>
                <w:sz w:val="16"/>
                <w:szCs w:val="16"/>
              </w:rPr>
              <w:lastRenderedPageBreak/>
              <w:t>resources/</w:t>
            </w:r>
            <w:proofErr w:type="spellStart"/>
            <w:r>
              <w:rPr>
                <w:sz w:val="16"/>
                <w:szCs w:val="16"/>
              </w:rPr>
              <w:t>application.properties</w:t>
            </w:r>
            <w:proofErr w:type="spellEnd"/>
          </w:p>
        </w:tc>
        <w:tc>
          <w:tcPr>
            <w:tcW w:w="2700" w:type="dxa"/>
            <w:tcMar>
              <w:top w:w="80" w:type="dxa"/>
              <w:left w:w="120" w:type="dxa"/>
              <w:bottom w:w="80" w:type="dxa"/>
              <w:right w:w="120" w:type="dxa"/>
            </w:tcMar>
          </w:tcPr>
          <w:p w14:paraId="7C1A4084" w14:textId="77777777" w:rsidR="000D30B7" w:rsidRDefault="00000000">
            <w:r>
              <w:rPr>
                <w:sz w:val="16"/>
                <w:szCs w:val="16"/>
              </w:rPr>
              <w:t>Spring configuration</w:t>
            </w:r>
          </w:p>
        </w:tc>
        <w:tc>
          <w:tcPr>
            <w:tcW w:w="2700" w:type="dxa"/>
            <w:tcMar>
              <w:top w:w="80" w:type="dxa"/>
              <w:left w:w="120" w:type="dxa"/>
              <w:bottom w:w="80" w:type="dxa"/>
              <w:right w:w="120" w:type="dxa"/>
            </w:tcMar>
          </w:tcPr>
          <w:p w14:paraId="7C1A4085" w14:textId="77777777" w:rsidR="000D30B7" w:rsidRDefault="00000000">
            <w:r>
              <w:rPr>
                <w:sz w:val="16"/>
                <w:szCs w:val="16"/>
              </w:rPr>
              <w:t>Currently only spring.application.name=</w:t>
            </w:r>
            <w:proofErr w:type="spellStart"/>
            <w:r>
              <w:rPr>
                <w:sz w:val="16"/>
                <w:szCs w:val="16"/>
              </w:rPr>
              <w:t>api</w:t>
            </w:r>
            <w:proofErr w:type="spellEnd"/>
            <w:r>
              <w:rPr>
                <w:sz w:val="16"/>
                <w:szCs w:val="16"/>
              </w:rPr>
              <w:t>.</w:t>
            </w:r>
          </w:p>
        </w:tc>
        <w:tc>
          <w:tcPr>
            <w:tcW w:w="2260" w:type="dxa"/>
            <w:tcMar>
              <w:top w:w="80" w:type="dxa"/>
              <w:left w:w="120" w:type="dxa"/>
              <w:bottom w:w="80" w:type="dxa"/>
              <w:right w:w="120" w:type="dxa"/>
            </w:tcMar>
          </w:tcPr>
          <w:p w14:paraId="7C1A4086" w14:textId="77777777" w:rsidR="000D30B7" w:rsidRDefault="00000000">
            <w:r>
              <w:rPr>
                <w:sz w:val="16"/>
                <w:szCs w:val="16"/>
              </w:rPr>
              <w:t>Place for port/database/logging configuration.</w:t>
            </w:r>
          </w:p>
        </w:tc>
      </w:tr>
      <w:tr w:rsidR="000D30B7" w14:paraId="7C1A408C" w14:textId="77777777">
        <w:tblPrEx>
          <w:tblCellMar>
            <w:top w:w="0" w:type="dxa"/>
            <w:bottom w:w="0" w:type="dxa"/>
          </w:tblCellMar>
        </w:tblPrEx>
        <w:tc>
          <w:tcPr>
            <w:tcW w:w="1700" w:type="dxa"/>
            <w:tcMar>
              <w:top w:w="80" w:type="dxa"/>
              <w:left w:w="120" w:type="dxa"/>
              <w:bottom w:w="80" w:type="dxa"/>
              <w:right w:w="120" w:type="dxa"/>
            </w:tcMar>
          </w:tcPr>
          <w:p w14:paraId="7C1A4088" w14:textId="77777777" w:rsidR="000D30B7" w:rsidRDefault="00000000">
            <w:proofErr w:type="spellStart"/>
            <w:r>
              <w:rPr>
                <w:sz w:val="16"/>
                <w:szCs w:val="16"/>
              </w:rPr>
              <w:t>api</w:t>
            </w:r>
            <w:proofErr w:type="spellEnd"/>
            <w:r>
              <w:rPr>
                <w:sz w:val="16"/>
                <w:szCs w:val="16"/>
              </w:rPr>
              <w:t>/</w:t>
            </w:r>
            <w:proofErr w:type="spellStart"/>
            <w:r>
              <w:rPr>
                <w:sz w:val="16"/>
                <w:szCs w:val="16"/>
              </w:rPr>
              <w:t>src</w:t>
            </w:r>
            <w:proofErr w:type="spellEnd"/>
            <w:r>
              <w:rPr>
                <w:sz w:val="16"/>
                <w:szCs w:val="16"/>
              </w:rPr>
              <w:t>/main/resources/</w:t>
            </w:r>
            <w:proofErr w:type="spellStart"/>
            <w:r>
              <w:rPr>
                <w:sz w:val="16"/>
                <w:szCs w:val="16"/>
              </w:rPr>
              <w:t>processed_nodes.json</w:t>
            </w:r>
            <w:proofErr w:type="spellEnd"/>
          </w:p>
        </w:tc>
        <w:tc>
          <w:tcPr>
            <w:tcW w:w="2700" w:type="dxa"/>
            <w:tcMar>
              <w:top w:w="80" w:type="dxa"/>
              <w:left w:w="120" w:type="dxa"/>
              <w:bottom w:w="80" w:type="dxa"/>
              <w:right w:w="120" w:type="dxa"/>
            </w:tcMar>
          </w:tcPr>
          <w:p w14:paraId="7C1A4089" w14:textId="77777777" w:rsidR="000D30B7" w:rsidRDefault="00000000">
            <w:r>
              <w:rPr>
                <w:sz w:val="16"/>
                <w:szCs w:val="16"/>
              </w:rPr>
              <w:t>Active API data</w:t>
            </w:r>
          </w:p>
        </w:tc>
        <w:tc>
          <w:tcPr>
            <w:tcW w:w="2700" w:type="dxa"/>
            <w:tcMar>
              <w:top w:w="80" w:type="dxa"/>
              <w:left w:w="120" w:type="dxa"/>
              <w:bottom w:w="80" w:type="dxa"/>
              <w:right w:w="120" w:type="dxa"/>
            </w:tcMar>
          </w:tcPr>
          <w:p w14:paraId="7C1A408A" w14:textId="77777777" w:rsidR="000D30B7" w:rsidRDefault="00000000">
            <w:r>
              <w:rPr>
                <w:sz w:val="16"/>
                <w:szCs w:val="16"/>
              </w:rPr>
              <w:t>Four static Kuala Lumpur node records; missing power/tariff fields, so UI uses fallbacks.</w:t>
            </w:r>
          </w:p>
        </w:tc>
        <w:tc>
          <w:tcPr>
            <w:tcW w:w="2260" w:type="dxa"/>
            <w:tcMar>
              <w:top w:w="80" w:type="dxa"/>
              <w:left w:w="120" w:type="dxa"/>
              <w:bottom w:w="80" w:type="dxa"/>
              <w:right w:w="120" w:type="dxa"/>
            </w:tcMar>
          </w:tcPr>
          <w:p w14:paraId="7C1A408B" w14:textId="77777777" w:rsidR="000D30B7" w:rsidRDefault="00000000">
            <w:r>
              <w:rPr>
                <w:sz w:val="16"/>
                <w:szCs w:val="16"/>
              </w:rPr>
              <w:t xml:space="preserve">Actually served by </w:t>
            </w:r>
            <w:proofErr w:type="spellStart"/>
            <w:r>
              <w:rPr>
                <w:sz w:val="16"/>
                <w:szCs w:val="16"/>
              </w:rPr>
              <w:t>NodeController</w:t>
            </w:r>
            <w:proofErr w:type="spellEnd"/>
            <w:r>
              <w:rPr>
                <w:sz w:val="16"/>
                <w:szCs w:val="16"/>
              </w:rPr>
              <w:t>.</w:t>
            </w:r>
          </w:p>
        </w:tc>
      </w:tr>
      <w:tr w:rsidR="000D30B7" w14:paraId="7C1A4091" w14:textId="77777777">
        <w:tblPrEx>
          <w:tblCellMar>
            <w:top w:w="0" w:type="dxa"/>
            <w:bottom w:w="0" w:type="dxa"/>
          </w:tblCellMar>
        </w:tblPrEx>
        <w:tc>
          <w:tcPr>
            <w:tcW w:w="1700" w:type="dxa"/>
            <w:tcMar>
              <w:top w:w="80" w:type="dxa"/>
              <w:left w:w="120" w:type="dxa"/>
              <w:bottom w:w="80" w:type="dxa"/>
              <w:right w:w="120" w:type="dxa"/>
            </w:tcMar>
          </w:tcPr>
          <w:p w14:paraId="7C1A408D" w14:textId="77777777" w:rsidR="000D30B7" w:rsidRDefault="00000000">
            <w:r>
              <w:rPr>
                <w:sz w:val="16"/>
                <w:szCs w:val="16"/>
              </w:rPr>
              <w:t>2-api-backend/</w:t>
            </w:r>
            <w:proofErr w:type="spellStart"/>
            <w:r>
              <w:rPr>
                <w:sz w:val="16"/>
                <w:szCs w:val="16"/>
              </w:rPr>
              <w:t>src</w:t>
            </w:r>
            <w:proofErr w:type="spellEnd"/>
            <w:r>
              <w:rPr>
                <w:sz w:val="16"/>
                <w:szCs w:val="16"/>
              </w:rPr>
              <w:t>/main/resources/</w:t>
            </w:r>
            <w:proofErr w:type="spellStart"/>
            <w:r>
              <w:rPr>
                <w:sz w:val="16"/>
                <w:szCs w:val="16"/>
              </w:rPr>
              <w:t>processed_nodes.json</w:t>
            </w:r>
            <w:proofErr w:type="spellEnd"/>
          </w:p>
        </w:tc>
        <w:tc>
          <w:tcPr>
            <w:tcW w:w="2700" w:type="dxa"/>
            <w:tcMar>
              <w:top w:w="80" w:type="dxa"/>
              <w:left w:w="120" w:type="dxa"/>
              <w:bottom w:w="80" w:type="dxa"/>
              <w:right w:w="120" w:type="dxa"/>
            </w:tcMar>
          </w:tcPr>
          <w:p w14:paraId="7C1A408E" w14:textId="77777777" w:rsidR="000D30B7" w:rsidRDefault="00000000">
            <w:r>
              <w:rPr>
                <w:sz w:val="16"/>
                <w:szCs w:val="16"/>
              </w:rPr>
              <w:t>Misplaced generated export</w:t>
            </w:r>
          </w:p>
        </w:tc>
        <w:tc>
          <w:tcPr>
            <w:tcW w:w="2700" w:type="dxa"/>
            <w:tcMar>
              <w:top w:w="80" w:type="dxa"/>
              <w:left w:w="120" w:type="dxa"/>
              <w:bottom w:w="80" w:type="dxa"/>
              <w:right w:w="120" w:type="dxa"/>
            </w:tcMar>
          </w:tcPr>
          <w:p w14:paraId="7C1A408F" w14:textId="77777777" w:rsidR="000D30B7" w:rsidRDefault="00000000">
            <w:r>
              <w:rPr>
                <w:sz w:val="16"/>
                <w:szCs w:val="16"/>
              </w:rPr>
              <w:t>50 processed records produced by Python output path.</w:t>
            </w:r>
          </w:p>
        </w:tc>
        <w:tc>
          <w:tcPr>
            <w:tcW w:w="2260" w:type="dxa"/>
            <w:tcMar>
              <w:top w:w="80" w:type="dxa"/>
              <w:left w:w="120" w:type="dxa"/>
              <w:bottom w:w="80" w:type="dxa"/>
              <w:right w:w="120" w:type="dxa"/>
            </w:tcMar>
          </w:tcPr>
          <w:p w14:paraId="7C1A4090" w14:textId="77777777" w:rsidR="000D30B7" w:rsidRDefault="00000000">
            <w:r>
              <w:rPr>
                <w:sz w:val="16"/>
                <w:szCs w:val="16"/>
              </w:rPr>
              <w:t xml:space="preserve">Not on </w:t>
            </w:r>
            <w:proofErr w:type="spellStart"/>
            <w:r>
              <w:rPr>
                <w:sz w:val="16"/>
                <w:szCs w:val="16"/>
              </w:rPr>
              <w:t>api</w:t>
            </w:r>
            <w:proofErr w:type="spellEnd"/>
            <w:r>
              <w:rPr>
                <w:sz w:val="16"/>
                <w:szCs w:val="16"/>
              </w:rPr>
              <w:t xml:space="preserve"> module </w:t>
            </w:r>
            <w:proofErr w:type="spellStart"/>
            <w:r>
              <w:rPr>
                <w:sz w:val="16"/>
                <w:szCs w:val="16"/>
              </w:rPr>
              <w:t>classpath</w:t>
            </w:r>
            <w:proofErr w:type="spellEnd"/>
            <w:r>
              <w:rPr>
                <w:sz w:val="16"/>
                <w:szCs w:val="16"/>
              </w:rPr>
              <w:t>; currently unused.</w:t>
            </w:r>
          </w:p>
        </w:tc>
      </w:tr>
    </w:tbl>
    <w:p w14:paraId="7C1A4092" w14:textId="77777777" w:rsidR="000D30B7" w:rsidRDefault="00000000">
      <w:r>
        <w:t xml:space="preserve">Methodology tie-in: RESTful API Gateway. The intended design is Python export -&gt; Spring service -&gt; React. The output-path mismatch is the key integration gap: either write directly to </w:t>
      </w:r>
      <w:proofErr w:type="spellStart"/>
      <w:r>
        <w:t>api</w:t>
      </w:r>
      <w:proofErr w:type="spellEnd"/>
      <w:r>
        <w:t>/</w:t>
      </w:r>
      <w:proofErr w:type="spellStart"/>
      <w:r>
        <w:t>src</w:t>
      </w:r>
      <w:proofErr w:type="spellEnd"/>
      <w:r>
        <w:t>/main/resources for the demo, or replace both JSON files with a database for live operations.</w:t>
      </w:r>
    </w:p>
    <w:p w14:paraId="7C1A4093" w14:textId="77777777" w:rsidR="000D30B7" w:rsidRDefault="00000000">
      <w:pPr>
        <w:pStyle w:val="Heading1"/>
      </w:pPr>
      <w:r>
        <w:t>3. React Micro-Cooling Simulator</w:t>
      </w:r>
    </w:p>
    <w:tbl>
      <w:tblPr>
        <w:tblW w:w="9360" w:type="dxa"/>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CellMar>
          <w:left w:w="10" w:type="dxa"/>
          <w:right w:w="10" w:type="dxa"/>
        </w:tblCellMar>
        <w:tblLook w:val="04A0" w:firstRow="1" w:lastRow="0" w:firstColumn="1" w:lastColumn="0" w:noHBand="0" w:noVBand="1"/>
      </w:tblPr>
      <w:tblGrid>
        <w:gridCol w:w="1700"/>
        <w:gridCol w:w="2700"/>
        <w:gridCol w:w="2700"/>
        <w:gridCol w:w="2260"/>
      </w:tblGrid>
      <w:tr w:rsidR="000D30B7" w14:paraId="7C1A4098" w14:textId="77777777">
        <w:tblPrEx>
          <w:tblCellMar>
            <w:top w:w="0" w:type="dxa"/>
            <w:bottom w:w="0" w:type="dxa"/>
          </w:tblCellMar>
        </w:tblPrEx>
        <w:tc>
          <w:tcPr>
            <w:tcW w:w="1700" w:type="dxa"/>
            <w:shd w:val="clear" w:color="auto" w:fill="E8EEF5"/>
            <w:tcMar>
              <w:top w:w="80" w:type="dxa"/>
              <w:left w:w="120" w:type="dxa"/>
              <w:bottom w:w="80" w:type="dxa"/>
              <w:right w:w="120" w:type="dxa"/>
            </w:tcMar>
          </w:tcPr>
          <w:p w14:paraId="7C1A4094" w14:textId="77777777" w:rsidR="000D30B7" w:rsidRDefault="00000000">
            <w:r>
              <w:rPr>
                <w:b/>
                <w:sz w:val="18"/>
                <w:szCs w:val="18"/>
              </w:rPr>
              <w:t>File/folder</w:t>
            </w:r>
          </w:p>
        </w:tc>
        <w:tc>
          <w:tcPr>
            <w:tcW w:w="2700" w:type="dxa"/>
            <w:shd w:val="clear" w:color="auto" w:fill="E8EEF5"/>
            <w:tcMar>
              <w:top w:w="80" w:type="dxa"/>
              <w:left w:w="120" w:type="dxa"/>
              <w:bottom w:w="80" w:type="dxa"/>
              <w:right w:w="120" w:type="dxa"/>
            </w:tcMar>
          </w:tcPr>
          <w:p w14:paraId="7C1A4095" w14:textId="77777777" w:rsidR="000D30B7" w:rsidRDefault="00000000">
            <w:r>
              <w:rPr>
                <w:b/>
                <w:sz w:val="18"/>
                <w:szCs w:val="18"/>
              </w:rPr>
              <w:t>Purpose and technology</w:t>
            </w:r>
          </w:p>
        </w:tc>
        <w:tc>
          <w:tcPr>
            <w:tcW w:w="2700" w:type="dxa"/>
            <w:shd w:val="clear" w:color="auto" w:fill="E8EEF5"/>
            <w:tcMar>
              <w:top w:w="80" w:type="dxa"/>
              <w:left w:w="120" w:type="dxa"/>
              <w:bottom w:w="80" w:type="dxa"/>
              <w:right w:w="120" w:type="dxa"/>
            </w:tcMar>
          </w:tcPr>
          <w:p w14:paraId="7C1A4096" w14:textId="77777777" w:rsidR="000D30B7" w:rsidRDefault="00000000">
            <w:r>
              <w:rPr>
                <w:b/>
                <w:sz w:val="18"/>
                <w:szCs w:val="18"/>
              </w:rPr>
              <w:t>Input -&gt; process -&gt; output</w:t>
            </w:r>
          </w:p>
        </w:tc>
        <w:tc>
          <w:tcPr>
            <w:tcW w:w="2260" w:type="dxa"/>
            <w:shd w:val="clear" w:color="auto" w:fill="E8EEF5"/>
            <w:tcMar>
              <w:top w:w="80" w:type="dxa"/>
              <w:left w:w="120" w:type="dxa"/>
              <w:bottom w:w="80" w:type="dxa"/>
              <w:right w:w="120" w:type="dxa"/>
            </w:tcMar>
          </w:tcPr>
          <w:p w14:paraId="7C1A4097" w14:textId="77777777" w:rsidR="000D30B7" w:rsidRDefault="00000000">
            <w:r>
              <w:rPr>
                <w:b/>
                <w:sz w:val="18"/>
                <w:szCs w:val="18"/>
              </w:rPr>
              <w:t>Workflow fit</w:t>
            </w:r>
          </w:p>
        </w:tc>
      </w:tr>
      <w:tr w:rsidR="000D30B7" w14:paraId="7C1A409D" w14:textId="77777777">
        <w:tblPrEx>
          <w:tblCellMar>
            <w:top w:w="0" w:type="dxa"/>
            <w:bottom w:w="0" w:type="dxa"/>
          </w:tblCellMar>
        </w:tblPrEx>
        <w:tc>
          <w:tcPr>
            <w:tcW w:w="1700" w:type="dxa"/>
            <w:tcMar>
              <w:top w:w="80" w:type="dxa"/>
              <w:left w:w="120" w:type="dxa"/>
              <w:bottom w:w="80" w:type="dxa"/>
              <w:right w:w="120" w:type="dxa"/>
            </w:tcMar>
          </w:tcPr>
          <w:p w14:paraId="7C1A4099" w14:textId="77777777" w:rsidR="000D30B7" w:rsidRDefault="00000000">
            <w:r>
              <w:rPr>
                <w:sz w:val="16"/>
                <w:szCs w:val="16"/>
              </w:rPr>
              <w:t>3-micro-cooling-ui/</w:t>
            </w:r>
          </w:p>
        </w:tc>
        <w:tc>
          <w:tcPr>
            <w:tcW w:w="2700" w:type="dxa"/>
            <w:tcMar>
              <w:top w:w="80" w:type="dxa"/>
              <w:left w:w="120" w:type="dxa"/>
              <w:bottom w:w="80" w:type="dxa"/>
              <w:right w:w="120" w:type="dxa"/>
            </w:tcMar>
          </w:tcPr>
          <w:p w14:paraId="7C1A409A" w14:textId="77777777" w:rsidR="000D30B7" w:rsidRDefault="00000000">
            <w:r>
              <w:rPr>
                <w:sz w:val="16"/>
                <w:szCs w:val="16"/>
              </w:rPr>
              <w:t>React/Vite application</w:t>
            </w:r>
          </w:p>
        </w:tc>
        <w:tc>
          <w:tcPr>
            <w:tcW w:w="2700" w:type="dxa"/>
            <w:tcMar>
              <w:top w:w="80" w:type="dxa"/>
              <w:left w:w="120" w:type="dxa"/>
              <w:bottom w:w="80" w:type="dxa"/>
              <w:right w:w="120" w:type="dxa"/>
            </w:tcMar>
          </w:tcPr>
          <w:p w14:paraId="7C1A409B" w14:textId="77777777" w:rsidR="000D30B7" w:rsidRDefault="00000000">
            <w:r>
              <w:rPr>
                <w:sz w:val="16"/>
                <w:szCs w:val="16"/>
              </w:rPr>
              <w:t>Client dashboard, ASEAN location selector, map, scenario controls and browser PDF generator.</w:t>
            </w:r>
          </w:p>
        </w:tc>
        <w:tc>
          <w:tcPr>
            <w:tcW w:w="2260" w:type="dxa"/>
            <w:tcMar>
              <w:top w:w="80" w:type="dxa"/>
              <w:left w:w="120" w:type="dxa"/>
              <w:bottom w:w="80" w:type="dxa"/>
              <w:right w:w="120" w:type="dxa"/>
            </w:tcMar>
          </w:tcPr>
          <w:p w14:paraId="7C1A409C" w14:textId="77777777" w:rsidR="000D30B7" w:rsidRDefault="00000000">
            <w:r>
              <w:rPr>
                <w:sz w:val="16"/>
                <w:szCs w:val="16"/>
              </w:rPr>
              <w:t>Consumes /</w:t>
            </w:r>
            <w:proofErr w:type="spellStart"/>
            <w:r>
              <w:rPr>
                <w:sz w:val="16"/>
                <w:szCs w:val="16"/>
              </w:rPr>
              <w:t>api</w:t>
            </w:r>
            <w:proofErr w:type="spellEnd"/>
            <w:r>
              <w:rPr>
                <w:sz w:val="16"/>
                <w:szCs w:val="16"/>
              </w:rPr>
              <w:t>/v1/nodes.</w:t>
            </w:r>
          </w:p>
        </w:tc>
      </w:tr>
      <w:tr w:rsidR="000D30B7" w14:paraId="7C1A40A2" w14:textId="77777777">
        <w:tblPrEx>
          <w:tblCellMar>
            <w:top w:w="0" w:type="dxa"/>
            <w:bottom w:w="0" w:type="dxa"/>
          </w:tblCellMar>
        </w:tblPrEx>
        <w:tc>
          <w:tcPr>
            <w:tcW w:w="1700" w:type="dxa"/>
            <w:tcMar>
              <w:top w:w="80" w:type="dxa"/>
              <w:left w:w="120" w:type="dxa"/>
              <w:bottom w:w="80" w:type="dxa"/>
              <w:right w:w="120" w:type="dxa"/>
            </w:tcMar>
          </w:tcPr>
          <w:p w14:paraId="7C1A409E" w14:textId="77777777" w:rsidR="000D30B7" w:rsidRDefault="00000000">
            <w:proofErr w:type="spellStart"/>
            <w:r>
              <w:rPr>
                <w:sz w:val="16"/>
                <w:szCs w:val="16"/>
              </w:rPr>
              <w:t>package.json</w:t>
            </w:r>
            <w:proofErr w:type="spellEnd"/>
            <w:r>
              <w:rPr>
                <w:sz w:val="16"/>
                <w:szCs w:val="16"/>
              </w:rPr>
              <w:t xml:space="preserve"> / package-</w:t>
            </w:r>
            <w:proofErr w:type="spellStart"/>
            <w:r>
              <w:rPr>
                <w:sz w:val="16"/>
                <w:szCs w:val="16"/>
              </w:rPr>
              <w:t>lock.json</w:t>
            </w:r>
            <w:proofErr w:type="spellEnd"/>
          </w:p>
        </w:tc>
        <w:tc>
          <w:tcPr>
            <w:tcW w:w="2700" w:type="dxa"/>
            <w:tcMar>
              <w:top w:w="80" w:type="dxa"/>
              <w:left w:w="120" w:type="dxa"/>
              <w:bottom w:w="80" w:type="dxa"/>
              <w:right w:w="120" w:type="dxa"/>
            </w:tcMar>
          </w:tcPr>
          <w:p w14:paraId="7C1A409F" w14:textId="77777777" w:rsidR="000D30B7" w:rsidRDefault="00000000">
            <w:proofErr w:type="spellStart"/>
            <w:r>
              <w:rPr>
                <w:sz w:val="16"/>
                <w:szCs w:val="16"/>
              </w:rPr>
              <w:t>npm</w:t>
            </w:r>
            <w:proofErr w:type="spellEnd"/>
            <w:r>
              <w:rPr>
                <w:sz w:val="16"/>
                <w:szCs w:val="16"/>
              </w:rPr>
              <w:t xml:space="preserve"> manifest/lock</w:t>
            </w:r>
          </w:p>
        </w:tc>
        <w:tc>
          <w:tcPr>
            <w:tcW w:w="2700" w:type="dxa"/>
            <w:tcMar>
              <w:top w:w="80" w:type="dxa"/>
              <w:left w:w="120" w:type="dxa"/>
              <w:bottom w:w="80" w:type="dxa"/>
              <w:right w:w="120" w:type="dxa"/>
            </w:tcMar>
          </w:tcPr>
          <w:p w14:paraId="7C1A40A0" w14:textId="77777777" w:rsidR="000D30B7" w:rsidRDefault="00000000">
            <w:r>
              <w:rPr>
                <w:sz w:val="16"/>
                <w:szCs w:val="16"/>
              </w:rPr>
              <w:t xml:space="preserve">React 19, React DOM, Leaflet, React Leaflet, Recharts; Vite and </w:t>
            </w:r>
            <w:proofErr w:type="spellStart"/>
            <w:r>
              <w:rPr>
                <w:sz w:val="16"/>
                <w:szCs w:val="16"/>
              </w:rPr>
              <w:t>ESLint</w:t>
            </w:r>
            <w:proofErr w:type="spellEnd"/>
            <w:r>
              <w:rPr>
                <w:sz w:val="16"/>
                <w:szCs w:val="16"/>
              </w:rPr>
              <w:t xml:space="preserve"> tooling.</w:t>
            </w:r>
          </w:p>
        </w:tc>
        <w:tc>
          <w:tcPr>
            <w:tcW w:w="2260" w:type="dxa"/>
            <w:tcMar>
              <w:top w:w="80" w:type="dxa"/>
              <w:left w:w="120" w:type="dxa"/>
              <w:bottom w:w="80" w:type="dxa"/>
              <w:right w:w="120" w:type="dxa"/>
            </w:tcMar>
          </w:tcPr>
          <w:p w14:paraId="7C1A40A1" w14:textId="77777777" w:rsidR="000D30B7" w:rsidRDefault="00000000">
            <w:r>
              <w:rPr>
                <w:sz w:val="16"/>
                <w:szCs w:val="16"/>
              </w:rPr>
              <w:t>Defines reproducible UI install/build.</w:t>
            </w:r>
          </w:p>
        </w:tc>
      </w:tr>
      <w:tr w:rsidR="000D30B7" w14:paraId="7C1A40A7" w14:textId="77777777">
        <w:tblPrEx>
          <w:tblCellMar>
            <w:top w:w="0" w:type="dxa"/>
            <w:bottom w:w="0" w:type="dxa"/>
          </w:tblCellMar>
        </w:tblPrEx>
        <w:tc>
          <w:tcPr>
            <w:tcW w:w="1700" w:type="dxa"/>
            <w:tcMar>
              <w:top w:w="80" w:type="dxa"/>
              <w:left w:w="120" w:type="dxa"/>
              <w:bottom w:w="80" w:type="dxa"/>
              <w:right w:w="120" w:type="dxa"/>
            </w:tcMar>
          </w:tcPr>
          <w:p w14:paraId="7C1A40A3" w14:textId="77777777" w:rsidR="000D30B7" w:rsidRDefault="00000000">
            <w:proofErr w:type="spellStart"/>
            <w:r>
              <w:rPr>
                <w:sz w:val="16"/>
                <w:szCs w:val="16"/>
              </w:rPr>
              <w:t>src</w:t>
            </w:r>
            <w:proofErr w:type="spellEnd"/>
            <w:r>
              <w:rPr>
                <w:sz w:val="16"/>
                <w:szCs w:val="16"/>
              </w:rPr>
              <w:t>/</w:t>
            </w:r>
            <w:proofErr w:type="spellStart"/>
            <w:r>
              <w:rPr>
                <w:sz w:val="16"/>
                <w:szCs w:val="16"/>
              </w:rPr>
              <w:t>main.jsx</w:t>
            </w:r>
            <w:proofErr w:type="spellEnd"/>
          </w:p>
        </w:tc>
        <w:tc>
          <w:tcPr>
            <w:tcW w:w="2700" w:type="dxa"/>
            <w:tcMar>
              <w:top w:w="80" w:type="dxa"/>
              <w:left w:w="120" w:type="dxa"/>
              <w:bottom w:w="80" w:type="dxa"/>
              <w:right w:w="120" w:type="dxa"/>
            </w:tcMar>
          </w:tcPr>
          <w:p w14:paraId="7C1A40A4" w14:textId="77777777" w:rsidR="000D30B7" w:rsidRDefault="00000000">
            <w:r>
              <w:rPr>
                <w:sz w:val="16"/>
                <w:szCs w:val="16"/>
              </w:rPr>
              <w:t>React bootstrap</w:t>
            </w:r>
          </w:p>
        </w:tc>
        <w:tc>
          <w:tcPr>
            <w:tcW w:w="2700" w:type="dxa"/>
            <w:tcMar>
              <w:top w:w="80" w:type="dxa"/>
              <w:left w:w="120" w:type="dxa"/>
              <w:bottom w:w="80" w:type="dxa"/>
              <w:right w:w="120" w:type="dxa"/>
            </w:tcMar>
          </w:tcPr>
          <w:p w14:paraId="7C1A40A5" w14:textId="77777777" w:rsidR="000D30B7" w:rsidRDefault="00000000">
            <w:r>
              <w:rPr>
                <w:sz w:val="16"/>
                <w:szCs w:val="16"/>
              </w:rPr>
              <w:t>Mounts App into #root and imports index.css.</w:t>
            </w:r>
          </w:p>
        </w:tc>
        <w:tc>
          <w:tcPr>
            <w:tcW w:w="2260" w:type="dxa"/>
            <w:tcMar>
              <w:top w:w="80" w:type="dxa"/>
              <w:left w:w="120" w:type="dxa"/>
              <w:bottom w:w="80" w:type="dxa"/>
              <w:right w:w="120" w:type="dxa"/>
            </w:tcMar>
          </w:tcPr>
          <w:p w14:paraId="7C1A40A6" w14:textId="77777777" w:rsidR="000D30B7" w:rsidRDefault="00000000">
            <w:r>
              <w:rPr>
                <w:sz w:val="16"/>
                <w:szCs w:val="16"/>
              </w:rPr>
              <w:t>Entry point after index.html.</w:t>
            </w:r>
          </w:p>
        </w:tc>
      </w:tr>
      <w:tr w:rsidR="000D30B7" w14:paraId="7C1A40AC" w14:textId="77777777">
        <w:tblPrEx>
          <w:tblCellMar>
            <w:top w:w="0" w:type="dxa"/>
            <w:bottom w:w="0" w:type="dxa"/>
          </w:tblCellMar>
        </w:tblPrEx>
        <w:tc>
          <w:tcPr>
            <w:tcW w:w="1700" w:type="dxa"/>
            <w:tcMar>
              <w:top w:w="80" w:type="dxa"/>
              <w:left w:w="120" w:type="dxa"/>
              <w:bottom w:w="80" w:type="dxa"/>
              <w:right w:w="120" w:type="dxa"/>
            </w:tcMar>
          </w:tcPr>
          <w:p w14:paraId="7C1A40A8" w14:textId="77777777" w:rsidR="000D30B7" w:rsidRDefault="00000000">
            <w:proofErr w:type="spellStart"/>
            <w:r>
              <w:rPr>
                <w:sz w:val="16"/>
                <w:szCs w:val="16"/>
              </w:rPr>
              <w:t>src</w:t>
            </w:r>
            <w:proofErr w:type="spellEnd"/>
            <w:r>
              <w:rPr>
                <w:sz w:val="16"/>
                <w:szCs w:val="16"/>
              </w:rPr>
              <w:t>/</w:t>
            </w:r>
            <w:proofErr w:type="spellStart"/>
            <w:r>
              <w:rPr>
                <w:sz w:val="16"/>
                <w:szCs w:val="16"/>
              </w:rPr>
              <w:t>App.jsx</w:t>
            </w:r>
            <w:proofErr w:type="spellEnd"/>
          </w:p>
        </w:tc>
        <w:tc>
          <w:tcPr>
            <w:tcW w:w="2700" w:type="dxa"/>
            <w:tcMar>
              <w:top w:w="80" w:type="dxa"/>
              <w:left w:w="120" w:type="dxa"/>
              <w:bottom w:w="80" w:type="dxa"/>
              <w:right w:w="120" w:type="dxa"/>
            </w:tcMar>
          </w:tcPr>
          <w:p w14:paraId="7C1A40A9" w14:textId="77777777" w:rsidR="000D30B7" w:rsidRDefault="00000000">
            <w:r>
              <w:rPr>
                <w:sz w:val="16"/>
                <w:szCs w:val="16"/>
              </w:rPr>
              <w:t>Main UI and logic</w:t>
            </w:r>
          </w:p>
        </w:tc>
        <w:tc>
          <w:tcPr>
            <w:tcW w:w="2700" w:type="dxa"/>
            <w:tcMar>
              <w:top w:w="80" w:type="dxa"/>
              <w:left w:w="120" w:type="dxa"/>
              <w:bottom w:w="80" w:type="dxa"/>
              <w:right w:w="120" w:type="dxa"/>
            </w:tcMar>
          </w:tcPr>
          <w:p w14:paraId="7C1A40AA" w14:textId="77777777" w:rsidR="000D30B7" w:rsidRDefault="00000000">
            <w:r>
              <w:rPr>
                <w:sz w:val="16"/>
                <w:szCs w:val="16"/>
              </w:rPr>
              <w:t>Fetches nodes; supplies ASEAN demo profiles; computes TSS, risk, temperature reduction, cost saving; generates two-page PDF.</w:t>
            </w:r>
          </w:p>
        </w:tc>
        <w:tc>
          <w:tcPr>
            <w:tcW w:w="2260" w:type="dxa"/>
            <w:tcMar>
              <w:top w:w="80" w:type="dxa"/>
              <w:left w:w="120" w:type="dxa"/>
              <w:bottom w:w="80" w:type="dxa"/>
              <w:right w:w="120" w:type="dxa"/>
            </w:tcMar>
          </w:tcPr>
          <w:p w14:paraId="7C1A40AB" w14:textId="77777777" w:rsidR="000D30B7" w:rsidRDefault="00000000">
            <w:r>
              <w:rPr>
                <w:sz w:val="16"/>
                <w:szCs w:val="16"/>
              </w:rPr>
              <w:t>Core React Micro-Cooling Simulator.</w:t>
            </w:r>
          </w:p>
        </w:tc>
      </w:tr>
      <w:tr w:rsidR="000D30B7" w14:paraId="7C1A40B1" w14:textId="77777777">
        <w:tblPrEx>
          <w:tblCellMar>
            <w:top w:w="0" w:type="dxa"/>
            <w:bottom w:w="0" w:type="dxa"/>
          </w:tblCellMar>
        </w:tblPrEx>
        <w:tc>
          <w:tcPr>
            <w:tcW w:w="1700" w:type="dxa"/>
            <w:tcMar>
              <w:top w:w="80" w:type="dxa"/>
              <w:left w:w="120" w:type="dxa"/>
              <w:bottom w:w="80" w:type="dxa"/>
              <w:right w:w="120" w:type="dxa"/>
            </w:tcMar>
          </w:tcPr>
          <w:p w14:paraId="7C1A40AD" w14:textId="77777777" w:rsidR="000D30B7" w:rsidRDefault="00000000">
            <w:proofErr w:type="spellStart"/>
            <w:r>
              <w:rPr>
                <w:sz w:val="16"/>
                <w:szCs w:val="16"/>
              </w:rPr>
              <w:t>src</w:t>
            </w:r>
            <w:proofErr w:type="spellEnd"/>
            <w:r>
              <w:rPr>
                <w:sz w:val="16"/>
                <w:szCs w:val="16"/>
              </w:rPr>
              <w:t>/index.css</w:t>
            </w:r>
          </w:p>
        </w:tc>
        <w:tc>
          <w:tcPr>
            <w:tcW w:w="2700" w:type="dxa"/>
            <w:tcMar>
              <w:top w:w="80" w:type="dxa"/>
              <w:left w:w="120" w:type="dxa"/>
              <w:bottom w:w="80" w:type="dxa"/>
              <w:right w:w="120" w:type="dxa"/>
            </w:tcMar>
          </w:tcPr>
          <w:p w14:paraId="7C1A40AE" w14:textId="77777777" w:rsidR="000D30B7" w:rsidRDefault="00000000">
            <w:r>
              <w:rPr>
                <w:sz w:val="16"/>
                <w:szCs w:val="16"/>
              </w:rPr>
              <w:t>Dashboard styling</w:t>
            </w:r>
          </w:p>
        </w:tc>
        <w:tc>
          <w:tcPr>
            <w:tcW w:w="2700" w:type="dxa"/>
            <w:tcMar>
              <w:top w:w="80" w:type="dxa"/>
              <w:left w:w="120" w:type="dxa"/>
              <w:bottom w:w="80" w:type="dxa"/>
              <w:right w:w="120" w:type="dxa"/>
            </w:tcMar>
          </w:tcPr>
          <w:p w14:paraId="7C1A40AF" w14:textId="77777777" w:rsidR="000D30B7" w:rsidRDefault="00000000">
            <w:r>
              <w:rPr>
                <w:sz w:val="16"/>
                <w:szCs w:val="16"/>
              </w:rPr>
              <w:t>Defines responsive header, map/sidebar, cards, metric grids and footer.</w:t>
            </w:r>
          </w:p>
        </w:tc>
        <w:tc>
          <w:tcPr>
            <w:tcW w:w="2260" w:type="dxa"/>
            <w:tcMar>
              <w:top w:w="80" w:type="dxa"/>
              <w:left w:w="120" w:type="dxa"/>
              <w:bottom w:w="80" w:type="dxa"/>
              <w:right w:w="120" w:type="dxa"/>
            </w:tcMar>
          </w:tcPr>
          <w:p w14:paraId="7C1A40B0" w14:textId="77777777" w:rsidR="000D30B7" w:rsidRDefault="00000000">
            <w:r>
              <w:rPr>
                <w:sz w:val="16"/>
                <w:szCs w:val="16"/>
              </w:rPr>
              <w:t>Visual hierarchy for simulator.</w:t>
            </w:r>
          </w:p>
        </w:tc>
      </w:tr>
      <w:tr w:rsidR="000D30B7" w14:paraId="7C1A40B6" w14:textId="77777777">
        <w:tblPrEx>
          <w:tblCellMar>
            <w:top w:w="0" w:type="dxa"/>
            <w:bottom w:w="0" w:type="dxa"/>
          </w:tblCellMar>
        </w:tblPrEx>
        <w:tc>
          <w:tcPr>
            <w:tcW w:w="1700" w:type="dxa"/>
            <w:tcMar>
              <w:top w:w="80" w:type="dxa"/>
              <w:left w:w="120" w:type="dxa"/>
              <w:bottom w:w="80" w:type="dxa"/>
              <w:right w:w="120" w:type="dxa"/>
            </w:tcMar>
          </w:tcPr>
          <w:p w14:paraId="7C1A40B2" w14:textId="77777777" w:rsidR="000D30B7" w:rsidRDefault="00000000">
            <w:proofErr w:type="spellStart"/>
            <w:r>
              <w:rPr>
                <w:sz w:val="16"/>
                <w:szCs w:val="16"/>
              </w:rPr>
              <w:t>src</w:t>
            </w:r>
            <w:proofErr w:type="spellEnd"/>
            <w:r>
              <w:rPr>
                <w:sz w:val="16"/>
                <w:szCs w:val="16"/>
              </w:rPr>
              <w:t>/App.css</w:t>
            </w:r>
          </w:p>
        </w:tc>
        <w:tc>
          <w:tcPr>
            <w:tcW w:w="2700" w:type="dxa"/>
            <w:tcMar>
              <w:top w:w="80" w:type="dxa"/>
              <w:left w:w="120" w:type="dxa"/>
              <w:bottom w:w="80" w:type="dxa"/>
              <w:right w:w="120" w:type="dxa"/>
            </w:tcMar>
          </w:tcPr>
          <w:p w14:paraId="7C1A40B3" w14:textId="77777777" w:rsidR="000D30B7" w:rsidRDefault="00000000">
            <w:r>
              <w:rPr>
                <w:sz w:val="16"/>
                <w:szCs w:val="16"/>
              </w:rPr>
              <w:t>Legacy Vite CSS</w:t>
            </w:r>
          </w:p>
        </w:tc>
        <w:tc>
          <w:tcPr>
            <w:tcW w:w="2700" w:type="dxa"/>
            <w:tcMar>
              <w:top w:w="80" w:type="dxa"/>
              <w:left w:w="120" w:type="dxa"/>
              <w:bottom w:w="80" w:type="dxa"/>
              <w:right w:w="120" w:type="dxa"/>
            </w:tcMar>
          </w:tcPr>
          <w:p w14:paraId="7C1A40B4" w14:textId="77777777" w:rsidR="000D30B7" w:rsidRDefault="00000000">
            <w:r>
              <w:rPr>
                <w:sz w:val="16"/>
                <w:szCs w:val="16"/>
              </w:rPr>
              <w:t xml:space="preserve">Not imported by </w:t>
            </w:r>
            <w:proofErr w:type="spellStart"/>
            <w:r>
              <w:rPr>
                <w:sz w:val="16"/>
                <w:szCs w:val="16"/>
              </w:rPr>
              <w:t>main.jsx</w:t>
            </w:r>
            <w:proofErr w:type="spellEnd"/>
            <w:r>
              <w:rPr>
                <w:sz w:val="16"/>
                <w:szCs w:val="16"/>
              </w:rPr>
              <w:t>/</w:t>
            </w:r>
            <w:proofErr w:type="spellStart"/>
            <w:r>
              <w:rPr>
                <w:sz w:val="16"/>
                <w:szCs w:val="16"/>
              </w:rPr>
              <w:t>App.jsx</w:t>
            </w:r>
            <w:proofErr w:type="spellEnd"/>
            <w:r>
              <w:rPr>
                <w:sz w:val="16"/>
                <w:szCs w:val="16"/>
              </w:rPr>
              <w:t>; contains unused starter styles.</w:t>
            </w:r>
          </w:p>
        </w:tc>
        <w:tc>
          <w:tcPr>
            <w:tcW w:w="2260" w:type="dxa"/>
            <w:tcMar>
              <w:top w:w="80" w:type="dxa"/>
              <w:left w:w="120" w:type="dxa"/>
              <w:bottom w:w="80" w:type="dxa"/>
              <w:right w:w="120" w:type="dxa"/>
            </w:tcMar>
          </w:tcPr>
          <w:p w14:paraId="7C1A40B5" w14:textId="77777777" w:rsidR="000D30B7" w:rsidRDefault="00000000">
            <w:r>
              <w:rPr>
                <w:sz w:val="16"/>
                <w:szCs w:val="16"/>
              </w:rPr>
              <w:t>Safe cleanup candidate.</w:t>
            </w:r>
          </w:p>
        </w:tc>
      </w:tr>
      <w:tr w:rsidR="000D30B7" w14:paraId="7C1A40BB" w14:textId="77777777">
        <w:tblPrEx>
          <w:tblCellMar>
            <w:top w:w="0" w:type="dxa"/>
            <w:bottom w:w="0" w:type="dxa"/>
          </w:tblCellMar>
        </w:tblPrEx>
        <w:tc>
          <w:tcPr>
            <w:tcW w:w="1700" w:type="dxa"/>
            <w:tcMar>
              <w:top w:w="80" w:type="dxa"/>
              <w:left w:w="120" w:type="dxa"/>
              <w:bottom w:w="80" w:type="dxa"/>
              <w:right w:w="120" w:type="dxa"/>
            </w:tcMar>
          </w:tcPr>
          <w:p w14:paraId="7C1A40B7" w14:textId="77777777" w:rsidR="000D30B7" w:rsidRDefault="00000000">
            <w:proofErr w:type="spellStart"/>
            <w:r>
              <w:rPr>
                <w:sz w:val="16"/>
                <w:szCs w:val="16"/>
              </w:rPr>
              <w:t>src</w:t>
            </w:r>
            <w:proofErr w:type="spellEnd"/>
            <w:r>
              <w:rPr>
                <w:sz w:val="16"/>
                <w:szCs w:val="16"/>
              </w:rPr>
              <w:t>/assets/</w:t>
            </w:r>
          </w:p>
        </w:tc>
        <w:tc>
          <w:tcPr>
            <w:tcW w:w="2700" w:type="dxa"/>
            <w:tcMar>
              <w:top w:w="80" w:type="dxa"/>
              <w:left w:w="120" w:type="dxa"/>
              <w:bottom w:w="80" w:type="dxa"/>
              <w:right w:w="120" w:type="dxa"/>
            </w:tcMar>
          </w:tcPr>
          <w:p w14:paraId="7C1A40B8" w14:textId="77777777" w:rsidR="000D30B7" w:rsidRDefault="00000000">
            <w:r>
              <w:rPr>
                <w:sz w:val="16"/>
                <w:szCs w:val="16"/>
              </w:rPr>
              <w:t>Bundled assets</w:t>
            </w:r>
          </w:p>
        </w:tc>
        <w:tc>
          <w:tcPr>
            <w:tcW w:w="2700" w:type="dxa"/>
            <w:tcMar>
              <w:top w:w="80" w:type="dxa"/>
              <w:left w:w="120" w:type="dxa"/>
              <w:bottom w:w="80" w:type="dxa"/>
              <w:right w:w="120" w:type="dxa"/>
            </w:tcMar>
          </w:tcPr>
          <w:p w14:paraId="7C1A40B9" w14:textId="77777777" w:rsidR="000D30B7" w:rsidRDefault="00000000">
            <w:r>
              <w:rPr>
                <w:sz w:val="16"/>
                <w:szCs w:val="16"/>
              </w:rPr>
              <w:t xml:space="preserve">hero.png, </w:t>
            </w:r>
            <w:proofErr w:type="spellStart"/>
            <w:r>
              <w:rPr>
                <w:sz w:val="16"/>
                <w:szCs w:val="16"/>
              </w:rPr>
              <w:t>react.svg</w:t>
            </w:r>
            <w:proofErr w:type="spellEnd"/>
            <w:r>
              <w:rPr>
                <w:sz w:val="16"/>
                <w:szCs w:val="16"/>
              </w:rPr>
              <w:t xml:space="preserve">, </w:t>
            </w:r>
            <w:proofErr w:type="spellStart"/>
            <w:r>
              <w:rPr>
                <w:sz w:val="16"/>
                <w:szCs w:val="16"/>
              </w:rPr>
              <w:t>vite.svg</w:t>
            </w:r>
            <w:proofErr w:type="spellEnd"/>
            <w:r>
              <w:rPr>
                <w:sz w:val="16"/>
                <w:szCs w:val="16"/>
              </w:rPr>
              <w:t>. Current App does not import them.</w:t>
            </w:r>
          </w:p>
        </w:tc>
        <w:tc>
          <w:tcPr>
            <w:tcW w:w="2260" w:type="dxa"/>
            <w:tcMar>
              <w:top w:w="80" w:type="dxa"/>
              <w:left w:w="120" w:type="dxa"/>
              <w:bottom w:w="80" w:type="dxa"/>
              <w:right w:w="120" w:type="dxa"/>
            </w:tcMar>
          </w:tcPr>
          <w:p w14:paraId="7C1A40BA" w14:textId="77777777" w:rsidR="000D30B7" w:rsidRDefault="00000000">
            <w:r>
              <w:rPr>
                <w:sz w:val="16"/>
                <w:szCs w:val="16"/>
              </w:rPr>
              <w:t>Optional UI media; some are starter assets.</w:t>
            </w:r>
          </w:p>
        </w:tc>
      </w:tr>
      <w:tr w:rsidR="000D30B7" w14:paraId="7C1A40C0" w14:textId="77777777">
        <w:tblPrEx>
          <w:tblCellMar>
            <w:top w:w="0" w:type="dxa"/>
            <w:bottom w:w="0" w:type="dxa"/>
          </w:tblCellMar>
        </w:tblPrEx>
        <w:tc>
          <w:tcPr>
            <w:tcW w:w="1700" w:type="dxa"/>
            <w:tcMar>
              <w:top w:w="80" w:type="dxa"/>
              <w:left w:w="120" w:type="dxa"/>
              <w:bottom w:w="80" w:type="dxa"/>
              <w:right w:w="120" w:type="dxa"/>
            </w:tcMar>
          </w:tcPr>
          <w:p w14:paraId="7C1A40BC" w14:textId="77777777" w:rsidR="000D30B7" w:rsidRDefault="00000000">
            <w:r>
              <w:rPr>
                <w:sz w:val="16"/>
                <w:szCs w:val="16"/>
              </w:rPr>
              <w:t>public/</w:t>
            </w:r>
            <w:proofErr w:type="spellStart"/>
            <w:r>
              <w:rPr>
                <w:sz w:val="16"/>
                <w:szCs w:val="16"/>
              </w:rPr>
              <w:t>favicon.svg</w:t>
            </w:r>
            <w:proofErr w:type="spellEnd"/>
            <w:r>
              <w:rPr>
                <w:sz w:val="16"/>
                <w:szCs w:val="16"/>
              </w:rPr>
              <w:t>, public/</w:t>
            </w:r>
            <w:proofErr w:type="spellStart"/>
            <w:r>
              <w:rPr>
                <w:sz w:val="16"/>
                <w:szCs w:val="16"/>
              </w:rPr>
              <w:t>icons.svg</w:t>
            </w:r>
            <w:proofErr w:type="spellEnd"/>
          </w:p>
        </w:tc>
        <w:tc>
          <w:tcPr>
            <w:tcW w:w="2700" w:type="dxa"/>
            <w:tcMar>
              <w:top w:w="80" w:type="dxa"/>
              <w:left w:w="120" w:type="dxa"/>
              <w:bottom w:w="80" w:type="dxa"/>
              <w:right w:w="120" w:type="dxa"/>
            </w:tcMar>
          </w:tcPr>
          <w:p w14:paraId="7C1A40BD" w14:textId="77777777" w:rsidR="000D30B7" w:rsidRDefault="00000000">
            <w:r>
              <w:rPr>
                <w:sz w:val="16"/>
                <w:szCs w:val="16"/>
              </w:rPr>
              <w:t>Public static assets</w:t>
            </w:r>
          </w:p>
        </w:tc>
        <w:tc>
          <w:tcPr>
            <w:tcW w:w="2700" w:type="dxa"/>
            <w:tcMar>
              <w:top w:w="80" w:type="dxa"/>
              <w:left w:w="120" w:type="dxa"/>
              <w:bottom w:w="80" w:type="dxa"/>
              <w:right w:w="120" w:type="dxa"/>
            </w:tcMar>
          </w:tcPr>
          <w:p w14:paraId="7C1A40BE" w14:textId="77777777" w:rsidR="000D30B7" w:rsidRDefault="00000000">
            <w:r>
              <w:rPr>
                <w:sz w:val="16"/>
                <w:szCs w:val="16"/>
              </w:rPr>
              <w:t>Copied unchanged to build output.</w:t>
            </w:r>
          </w:p>
        </w:tc>
        <w:tc>
          <w:tcPr>
            <w:tcW w:w="2260" w:type="dxa"/>
            <w:tcMar>
              <w:top w:w="80" w:type="dxa"/>
              <w:left w:w="120" w:type="dxa"/>
              <w:bottom w:w="80" w:type="dxa"/>
              <w:right w:w="120" w:type="dxa"/>
            </w:tcMar>
          </w:tcPr>
          <w:p w14:paraId="7C1A40BF" w14:textId="77777777" w:rsidR="000D30B7" w:rsidRDefault="00000000">
            <w:r>
              <w:rPr>
                <w:sz w:val="16"/>
                <w:szCs w:val="16"/>
              </w:rPr>
              <w:t>Browser branding/static references.</w:t>
            </w:r>
          </w:p>
        </w:tc>
      </w:tr>
      <w:tr w:rsidR="000D30B7" w14:paraId="7C1A40C5" w14:textId="77777777">
        <w:tblPrEx>
          <w:tblCellMar>
            <w:top w:w="0" w:type="dxa"/>
            <w:bottom w:w="0" w:type="dxa"/>
          </w:tblCellMar>
        </w:tblPrEx>
        <w:tc>
          <w:tcPr>
            <w:tcW w:w="1700" w:type="dxa"/>
            <w:tcMar>
              <w:top w:w="80" w:type="dxa"/>
              <w:left w:w="120" w:type="dxa"/>
              <w:bottom w:w="80" w:type="dxa"/>
              <w:right w:w="120" w:type="dxa"/>
            </w:tcMar>
          </w:tcPr>
          <w:p w14:paraId="7C1A40C1" w14:textId="77777777" w:rsidR="000D30B7" w:rsidRDefault="00000000">
            <w:r>
              <w:rPr>
                <w:sz w:val="16"/>
                <w:szCs w:val="16"/>
              </w:rPr>
              <w:lastRenderedPageBreak/>
              <w:t>index.html</w:t>
            </w:r>
          </w:p>
        </w:tc>
        <w:tc>
          <w:tcPr>
            <w:tcW w:w="2700" w:type="dxa"/>
            <w:tcMar>
              <w:top w:w="80" w:type="dxa"/>
              <w:left w:w="120" w:type="dxa"/>
              <w:bottom w:w="80" w:type="dxa"/>
              <w:right w:w="120" w:type="dxa"/>
            </w:tcMar>
          </w:tcPr>
          <w:p w14:paraId="7C1A40C2" w14:textId="77777777" w:rsidR="000D30B7" w:rsidRDefault="00000000">
            <w:r>
              <w:rPr>
                <w:sz w:val="16"/>
                <w:szCs w:val="16"/>
              </w:rPr>
              <w:t>Vite HTML shell</w:t>
            </w:r>
          </w:p>
        </w:tc>
        <w:tc>
          <w:tcPr>
            <w:tcW w:w="2700" w:type="dxa"/>
            <w:tcMar>
              <w:top w:w="80" w:type="dxa"/>
              <w:left w:w="120" w:type="dxa"/>
              <w:bottom w:w="80" w:type="dxa"/>
              <w:right w:w="120" w:type="dxa"/>
            </w:tcMar>
          </w:tcPr>
          <w:p w14:paraId="7C1A40C3" w14:textId="77777777" w:rsidR="000D30B7" w:rsidRDefault="00000000">
            <w:r>
              <w:rPr>
                <w:sz w:val="16"/>
                <w:szCs w:val="16"/>
              </w:rPr>
              <w:t>Contains #root mount target.</w:t>
            </w:r>
          </w:p>
        </w:tc>
        <w:tc>
          <w:tcPr>
            <w:tcW w:w="2260" w:type="dxa"/>
            <w:tcMar>
              <w:top w:w="80" w:type="dxa"/>
              <w:left w:w="120" w:type="dxa"/>
              <w:bottom w:w="80" w:type="dxa"/>
              <w:right w:w="120" w:type="dxa"/>
            </w:tcMar>
          </w:tcPr>
          <w:p w14:paraId="7C1A40C4" w14:textId="77777777" w:rsidR="000D30B7" w:rsidRDefault="00000000">
            <w:r>
              <w:rPr>
                <w:sz w:val="16"/>
                <w:szCs w:val="16"/>
              </w:rPr>
              <w:t xml:space="preserve">Feeds </w:t>
            </w:r>
            <w:proofErr w:type="spellStart"/>
            <w:r>
              <w:rPr>
                <w:sz w:val="16"/>
                <w:szCs w:val="16"/>
              </w:rPr>
              <w:t>main.jsx</w:t>
            </w:r>
            <w:proofErr w:type="spellEnd"/>
            <w:r>
              <w:rPr>
                <w:sz w:val="16"/>
                <w:szCs w:val="16"/>
              </w:rPr>
              <w:t>.</w:t>
            </w:r>
          </w:p>
        </w:tc>
      </w:tr>
      <w:tr w:rsidR="000D30B7" w14:paraId="7C1A40CA" w14:textId="77777777">
        <w:tblPrEx>
          <w:tblCellMar>
            <w:top w:w="0" w:type="dxa"/>
            <w:bottom w:w="0" w:type="dxa"/>
          </w:tblCellMar>
        </w:tblPrEx>
        <w:tc>
          <w:tcPr>
            <w:tcW w:w="1700" w:type="dxa"/>
            <w:tcMar>
              <w:top w:w="80" w:type="dxa"/>
              <w:left w:w="120" w:type="dxa"/>
              <w:bottom w:w="80" w:type="dxa"/>
              <w:right w:w="120" w:type="dxa"/>
            </w:tcMar>
          </w:tcPr>
          <w:p w14:paraId="7C1A40C6" w14:textId="77777777" w:rsidR="000D30B7" w:rsidRDefault="00000000">
            <w:r>
              <w:rPr>
                <w:sz w:val="16"/>
                <w:szCs w:val="16"/>
              </w:rPr>
              <w:t>vite.config.js</w:t>
            </w:r>
          </w:p>
        </w:tc>
        <w:tc>
          <w:tcPr>
            <w:tcW w:w="2700" w:type="dxa"/>
            <w:tcMar>
              <w:top w:w="80" w:type="dxa"/>
              <w:left w:w="120" w:type="dxa"/>
              <w:bottom w:w="80" w:type="dxa"/>
              <w:right w:w="120" w:type="dxa"/>
            </w:tcMar>
          </w:tcPr>
          <w:p w14:paraId="7C1A40C7" w14:textId="77777777" w:rsidR="000D30B7" w:rsidRDefault="00000000">
            <w:r>
              <w:rPr>
                <w:sz w:val="16"/>
                <w:szCs w:val="16"/>
              </w:rPr>
              <w:t>Vite config</w:t>
            </w:r>
          </w:p>
        </w:tc>
        <w:tc>
          <w:tcPr>
            <w:tcW w:w="2700" w:type="dxa"/>
            <w:tcMar>
              <w:top w:w="80" w:type="dxa"/>
              <w:left w:w="120" w:type="dxa"/>
              <w:bottom w:w="80" w:type="dxa"/>
              <w:right w:w="120" w:type="dxa"/>
            </w:tcMar>
          </w:tcPr>
          <w:p w14:paraId="7C1A40C8" w14:textId="77777777" w:rsidR="000D30B7" w:rsidRDefault="00000000">
            <w:r>
              <w:rPr>
                <w:sz w:val="16"/>
                <w:szCs w:val="16"/>
              </w:rPr>
              <w:t>Registers React plugin.</w:t>
            </w:r>
          </w:p>
        </w:tc>
        <w:tc>
          <w:tcPr>
            <w:tcW w:w="2260" w:type="dxa"/>
            <w:tcMar>
              <w:top w:w="80" w:type="dxa"/>
              <w:left w:w="120" w:type="dxa"/>
              <w:bottom w:w="80" w:type="dxa"/>
              <w:right w:w="120" w:type="dxa"/>
            </w:tcMar>
          </w:tcPr>
          <w:p w14:paraId="7C1A40C9" w14:textId="77777777" w:rsidR="000D30B7" w:rsidRDefault="00000000">
            <w:r>
              <w:rPr>
                <w:sz w:val="16"/>
                <w:szCs w:val="16"/>
              </w:rPr>
              <w:t>Dev server and production build.</w:t>
            </w:r>
          </w:p>
        </w:tc>
      </w:tr>
      <w:tr w:rsidR="000D30B7" w14:paraId="7C1A40CF" w14:textId="77777777">
        <w:tblPrEx>
          <w:tblCellMar>
            <w:top w:w="0" w:type="dxa"/>
            <w:bottom w:w="0" w:type="dxa"/>
          </w:tblCellMar>
        </w:tblPrEx>
        <w:tc>
          <w:tcPr>
            <w:tcW w:w="1700" w:type="dxa"/>
            <w:tcMar>
              <w:top w:w="80" w:type="dxa"/>
              <w:left w:w="120" w:type="dxa"/>
              <w:bottom w:w="80" w:type="dxa"/>
              <w:right w:w="120" w:type="dxa"/>
            </w:tcMar>
          </w:tcPr>
          <w:p w14:paraId="7C1A40CB" w14:textId="77777777" w:rsidR="000D30B7" w:rsidRDefault="00000000">
            <w:proofErr w:type="spellStart"/>
            <w:r>
              <w:rPr>
                <w:sz w:val="16"/>
                <w:szCs w:val="16"/>
              </w:rPr>
              <w:t>dist</w:t>
            </w:r>
            <w:proofErr w:type="spellEnd"/>
            <w:r>
              <w:rPr>
                <w:sz w:val="16"/>
                <w:szCs w:val="16"/>
              </w:rPr>
              <w:t>/</w:t>
            </w:r>
          </w:p>
        </w:tc>
        <w:tc>
          <w:tcPr>
            <w:tcW w:w="2700" w:type="dxa"/>
            <w:tcMar>
              <w:top w:w="80" w:type="dxa"/>
              <w:left w:w="120" w:type="dxa"/>
              <w:bottom w:w="80" w:type="dxa"/>
              <w:right w:w="120" w:type="dxa"/>
            </w:tcMar>
          </w:tcPr>
          <w:p w14:paraId="7C1A40CC" w14:textId="77777777" w:rsidR="000D30B7" w:rsidRDefault="00000000">
            <w:r>
              <w:rPr>
                <w:sz w:val="16"/>
                <w:szCs w:val="16"/>
              </w:rPr>
              <w:t>Generated build output</w:t>
            </w:r>
          </w:p>
        </w:tc>
        <w:tc>
          <w:tcPr>
            <w:tcW w:w="2700" w:type="dxa"/>
            <w:tcMar>
              <w:top w:w="80" w:type="dxa"/>
              <w:left w:w="120" w:type="dxa"/>
              <w:bottom w:w="80" w:type="dxa"/>
              <w:right w:w="120" w:type="dxa"/>
            </w:tcMar>
          </w:tcPr>
          <w:p w14:paraId="7C1A40CD" w14:textId="77777777" w:rsidR="000D30B7" w:rsidRDefault="00000000">
            <w:r>
              <w:rPr>
                <w:sz w:val="16"/>
                <w:szCs w:val="16"/>
              </w:rPr>
              <w:t xml:space="preserve">Created by </w:t>
            </w:r>
            <w:proofErr w:type="spellStart"/>
            <w:r>
              <w:rPr>
                <w:sz w:val="16"/>
                <w:szCs w:val="16"/>
              </w:rPr>
              <w:t>npm</w:t>
            </w:r>
            <w:proofErr w:type="spellEnd"/>
            <w:r>
              <w:rPr>
                <w:sz w:val="16"/>
                <w:szCs w:val="16"/>
              </w:rPr>
              <w:t xml:space="preserve"> run build.</w:t>
            </w:r>
          </w:p>
        </w:tc>
        <w:tc>
          <w:tcPr>
            <w:tcW w:w="2260" w:type="dxa"/>
            <w:tcMar>
              <w:top w:w="80" w:type="dxa"/>
              <w:left w:w="120" w:type="dxa"/>
              <w:bottom w:w="80" w:type="dxa"/>
              <w:right w:w="120" w:type="dxa"/>
            </w:tcMar>
          </w:tcPr>
          <w:p w14:paraId="7C1A40CE" w14:textId="77777777" w:rsidR="000D30B7" w:rsidRDefault="00000000">
            <w:r>
              <w:rPr>
                <w:sz w:val="16"/>
                <w:szCs w:val="16"/>
              </w:rPr>
              <w:t>Deployable static frontend; do not hand edit.</w:t>
            </w:r>
          </w:p>
        </w:tc>
      </w:tr>
      <w:tr w:rsidR="000D30B7" w14:paraId="7C1A40D4" w14:textId="77777777">
        <w:tblPrEx>
          <w:tblCellMar>
            <w:top w:w="0" w:type="dxa"/>
            <w:bottom w:w="0" w:type="dxa"/>
          </w:tblCellMar>
        </w:tblPrEx>
        <w:tc>
          <w:tcPr>
            <w:tcW w:w="1700" w:type="dxa"/>
            <w:tcMar>
              <w:top w:w="80" w:type="dxa"/>
              <w:left w:w="120" w:type="dxa"/>
              <w:bottom w:w="80" w:type="dxa"/>
              <w:right w:w="120" w:type="dxa"/>
            </w:tcMar>
          </w:tcPr>
          <w:p w14:paraId="7C1A40D0" w14:textId="77777777" w:rsidR="000D30B7" w:rsidRDefault="00000000">
            <w:proofErr w:type="spellStart"/>
            <w:r>
              <w:rPr>
                <w:sz w:val="16"/>
                <w:szCs w:val="16"/>
              </w:rPr>
              <w:t>node_modules</w:t>
            </w:r>
            <w:proofErr w:type="spellEnd"/>
            <w:r>
              <w:rPr>
                <w:sz w:val="16"/>
                <w:szCs w:val="16"/>
              </w:rPr>
              <w:t>/</w:t>
            </w:r>
          </w:p>
        </w:tc>
        <w:tc>
          <w:tcPr>
            <w:tcW w:w="2700" w:type="dxa"/>
            <w:tcMar>
              <w:top w:w="80" w:type="dxa"/>
              <w:left w:w="120" w:type="dxa"/>
              <w:bottom w:w="80" w:type="dxa"/>
              <w:right w:w="120" w:type="dxa"/>
            </w:tcMar>
          </w:tcPr>
          <w:p w14:paraId="7C1A40D1" w14:textId="77777777" w:rsidR="000D30B7" w:rsidRDefault="00000000">
            <w:r>
              <w:rPr>
                <w:sz w:val="16"/>
                <w:szCs w:val="16"/>
              </w:rPr>
              <w:t>Installed dependencies</w:t>
            </w:r>
          </w:p>
        </w:tc>
        <w:tc>
          <w:tcPr>
            <w:tcW w:w="2700" w:type="dxa"/>
            <w:tcMar>
              <w:top w:w="80" w:type="dxa"/>
              <w:left w:w="120" w:type="dxa"/>
              <w:bottom w:w="80" w:type="dxa"/>
              <w:right w:w="120" w:type="dxa"/>
            </w:tcMar>
          </w:tcPr>
          <w:p w14:paraId="7C1A40D2" w14:textId="77777777" w:rsidR="000D30B7" w:rsidRDefault="00000000">
            <w:r>
              <w:rPr>
                <w:sz w:val="16"/>
                <w:szCs w:val="16"/>
              </w:rPr>
              <w:t xml:space="preserve">Generated by </w:t>
            </w:r>
            <w:proofErr w:type="spellStart"/>
            <w:r>
              <w:rPr>
                <w:sz w:val="16"/>
                <w:szCs w:val="16"/>
              </w:rPr>
              <w:t>npm</w:t>
            </w:r>
            <w:proofErr w:type="spellEnd"/>
            <w:r>
              <w:rPr>
                <w:sz w:val="16"/>
                <w:szCs w:val="16"/>
              </w:rPr>
              <w:t xml:space="preserve"> install.</w:t>
            </w:r>
          </w:p>
        </w:tc>
        <w:tc>
          <w:tcPr>
            <w:tcW w:w="2260" w:type="dxa"/>
            <w:tcMar>
              <w:top w:w="80" w:type="dxa"/>
              <w:left w:w="120" w:type="dxa"/>
              <w:bottom w:w="80" w:type="dxa"/>
              <w:right w:w="120" w:type="dxa"/>
            </w:tcMar>
          </w:tcPr>
          <w:p w14:paraId="7C1A40D3" w14:textId="77777777" w:rsidR="000D30B7" w:rsidRDefault="00000000">
            <w:r>
              <w:rPr>
                <w:sz w:val="16"/>
                <w:szCs w:val="16"/>
              </w:rPr>
              <w:t>Local development only; do not commit.</w:t>
            </w:r>
          </w:p>
        </w:tc>
      </w:tr>
    </w:tbl>
    <w:p w14:paraId="7C1A40D5" w14:textId="77777777" w:rsidR="000D30B7" w:rsidRDefault="00000000">
      <w:r>
        <w:t xml:space="preserve">TSS and scenario logic: </w:t>
      </w:r>
      <w:proofErr w:type="spellStart"/>
      <w:r>
        <w:t>currentTemp</w:t>
      </w:r>
      <w:proofErr w:type="spellEnd"/>
      <w:r>
        <w:t xml:space="preserve"> = </w:t>
      </w:r>
      <w:proofErr w:type="spellStart"/>
      <w:r>
        <w:t>baseLST</w:t>
      </w:r>
      <w:proofErr w:type="spellEnd"/>
      <w:r>
        <w:t xml:space="preserve"> - (canopy_m2 x 0.012 + </w:t>
      </w:r>
      <w:proofErr w:type="spellStart"/>
      <w:r>
        <w:t>coolRoof_percent</w:t>
      </w:r>
      <w:proofErr w:type="spellEnd"/>
      <w:r>
        <w:t xml:space="preserve"> x 0.018). TSS = clamp((</w:t>
      </w:r>
      <w:proofErr w:type="spellStart"/>
      <w:r>
        <w:t>currentTemp</w:t>
      </w:r>
      <w:proofErr w:type="spellEnd"/>
      <w:r>
        <w:t xml:space="preserve"> x </w:t>
      </w:r>
      <w:proofErr w:type="spellStart"/>
      <w:r>
        <w:t>baseDensity</w:t>
      </w:r>
      <w:proofErr w:type="spellEnd"/>
      <w:r>
        <w:t xml:space="preserve">) + </w:t>
      </w:r>
      <w:proofErr w:type="spellStart"/>
      <w:r>
        <w:t>networkPenalty</w:t>
      </w:r>
      <w:proofErr w:type="spellEnd"/>
      <w:r>
        <w:t xml:space="preserve"> - (</w:t>
      </w:r>
      <w:proofErr w:type="spellStart"/>
      <w:r>
        <w:t>temperatureDrop</w:t>
      </w:r>
      <w:proofErr w:type="spellEnd"/>
      <w:r>
        <w:t xml:space="preserve"> x 2.5), 0, 100). Annual saving = daily cooling cost x (</w:t>
      </w:r>
      <w:proofErr w:type="spellStart"/>
      <w:r>
        <w:t>temperatureDrop</w:t>
      </w:r>
      <w:proofErr w:type="spellEnd"/>
      <w:r>
        <w:t xml:space="preserve"> x 3%) x 365. These coefficients are hard-coded prototype assumptions and are disclosed in the UI/PDF.</w:t>
      </w:r>
    </w:p>
    <w:p w14:paraId="7C1A40D6" w14:textId="77777777" w:rsidR="000D30B7" w:rsidRDefault="00000000">
      <w:pPr>
        <w:pStyle w:val="Heading1"/>
      </w:pPr>
      <w:r>
        <w:t>Full data-flow trace</w:t>
      </w:r>
    </w:p>
    <w:p w14:paraId="7C1A40D7" w14:textId="77777777" w:rsidR="000D30B7" w:rsidRDefault="00000000">
      <w:pPr>
        <w:ind w:left="540" w:hanging="270"/>
      </w:pPr>
      <w:r>
        <w:t>• 1. Landsat LST raster and Ookla Parquet are stored under 1-geoai-engine/data/.</w:t>
      </w:r>
    </w:p>
    <w:p w14:paraId="7C1A40D8" w14:textId="77777777" w:rsidR="000D30B7" w:rsidRDefault="00000000">
      <w:pPr>
        <w:ind w:left="540" w:hanging="270"/>
      </w:pPr>
      <w:r>
        <w:t xml:space="preserve">• 2. preprocess_uhi.py reads Ookla tiles, creates </w:t>
      </w:r>
      <w:proofErr w:type="spellStart"/>
      <w:r>
        <w:t>GeoDataFrame</w:t>
      </w:r>
      <w:proofErr w:type="spellEnd"/>
      <w:r>
        <w:t xml:space="preserve"> geometry from WKT, filters the Kuala Lumpur bounding box, and uses the tile centroid as a candidate node location.</w:t>
      </w:r>
    </w:p>
    <w:p w14:paraId="7C1A40D9" w14:textId="77777777" w:rsidR="000D30B7" w:rsidRDefault="00000000">
      <w:pPr>
        <w:ind w:left="540" w:hanging="270"/>
      </w:pPr>
      <w:r>
        <w:t xml:space="preserve">• 3. </w:t>
      </w:r>
      <w:proofErr w:type="spellStart"/>
      <w:r>
        <w:t>rasterio</w:t>
      </w:r>
      <w:proofErr w:type="spellEnd"/>
      <w:r>
        <w:t xml:space="preserve"> samples </w:t>
      </w:r>
      <w:proofErr w:type="spellStart"/>
      <w:r>
        <w:t>landsat_lst_kl.TIF</w:t>
      </w:r>
      <w:proofErr w:type="spellEnd"/>
      <w:r>
        <w:t xml:space="preserve"> at each centroid for </w:t>
      </w:r>
      <w:proofErr w:type="spellStart"/>
      <w:r>
        <w:t>baseLST</w:t>
      </w:r>
      <w:proofErr w:type="spellEnd"/>
      <w:r>
        <w:t xml:space="preserve">; the script derives </w:t>
      </w:r>
      <w:proofErr w:type="spellStart"/>
      <w:r>
        <w:t>baseDensity</w:t>
      </w:r>
      <w:proofErr w:type="spellEnd"/>
      <w:r>
        <w:t xml:space="preserve"> and </w:t>
      </w:r>
      <w:proofErr w:type="spellStart"/>
      <w:r>
        <w:t>networkPenalty</w:t>
      </w:r>
      <w:proofErr w:type="spellEnd"/>
      <w:r>
        <w:t xml:space="preserve">. The intended next step is a true spatial join with </w:t>
      </w:r>
      <w:proofErr w:type="spellStart"/>
      <w:r>
        <w:t>kl_building_heights.geojson</w:t>
      </w:r>
      <w:proofErr w:type="spellEnd"/>
      <w:r>
        <w:t>.</w:t>
      </w:r>
    </w:p>
    <w:p w14:paraId="7C1A40DA" w14:textId="77777777" w:rsidR="000D30B7" w:rsidRDefault="00000000">
      <w:pPr>
        <w:ind w:left="540" w:hanging="270"/>
      </w:pPr>
      <w:r>
        <w:t xml:space="preserve">• 4. train_model.py trains </w:t>
      </w:r>
      <w:proofErr w:type="spellStart"/>
      <w:r>
        <w:t>RandomForestRegressor</w:t>
      </w:r>
      <w:proofErr w:type="spellEnd"/>
      <w:r>
        <w:t xml:space="preserve"> on synthetic feature rows and saves </w:t>
      </w:r>
      <w:proofErr w:type="spellStart"/>
      <w:r>
        <w:t>thermal_model.joblib</w:t>
      </w:r>
      <w:proofErr w:type="spellEnd"/>
      <w:r>
        <w:t xml:space="preserve">. preprocess_uhi.py loads it when available and adds </w:t>
      </w:r>
      <w:proofErr w:type="spellStart"/>
      <w:r>
        <w:t>geoAiProb</w:t>
      </w:r>
      <w:proofErr w:type="spellEnd"/>
      <w:r>
        <w:t>.</w:t>
      </w:r>
    </w:p>
    <w:p w14:paraId="7C1A40DB" w14:textId="77777777" w:rsidR="000D30B7" w:rsidRDefault="00000000">
      <w:pPr>
        <w:ind w:left="540" w:hanging="270"/>
      </w:pPr>
      <w:r>
        <w:t xml:space="preserve">• 5. The pipeline exports </w:t>
      </w:r>
      <w:proofErr w:type="spellStart"/>
      <w:r>
        <w:t>processed_nodes.json</w:t>
      </w:r>
      <w:proofErr w:type="spellEnd"/>
      <w:r>
        <w:t xml:space="preserve">. In the current repository the exported file is outside the active </w:t>
      </w:r>
      <w:proofErr w:type="spellStart"/>
      <w:r>
        <w:t>api</w:t>
      </w:r>
      <w:proofErr w:type="spellEnd"/>
      <w:r>
        <w:t xml:space="preserve"> module, while </w:t>
      </w:r>
      <w:proofErr w:type="spellStart"/>
      <w:r>
        <w:t>NodeController</w:t>
      </w:r>
      <w:proofErr w:type="spellEnd"/>
      <w:r>
        <w:t xml:space="preserve"> reads </w:t>
      </w:r>
      <w:proofErr w:type="spellStart"/>
      <w:r>
        <w:t>api</w:t>
      </w:r>
      <w:proofErr w:type="spellEnd"/>
      <w:r>
        <w:t>/</w:t>
      </w:r>
      <w:proofErr w:type="spellStart"/>
      <w:r>
        <w:t>src</w:t>
      </w:r>
      <w:proofErr w:type="spellEnd"/>
      <w:r>
        <w:t>/main/resources/</w:t>
      </w:r>
      <w:proofErr w:type="spellStart"/>
      <w:r>
        <w:t>processed_nodes.json</w:t>
      </w:r>
      <w:proofErr w:type="spellEnd"/>
      <w:r>
        <w:t>.</w:t>
      </w:r>
    </w:p>
    <w:p w14:paraId="7C1A40DC" w14:textId="77777777" w:rsidR="000D30B7" w:rsidRDefault="00000000">
      <w:pPr>
        <w:ind w:left="540" w:hanging="270"/>
      </w:pPr>
      <w:r>
        <w:t>• 6. Spring Boot serializes the active JSON as GET /</w:t>
      </w:r>
      <w:proofErr w:type="spellStart"/>
      <w:r>
        <w:t>api</w:t>
      </w:r>
      <w:proofErr w:type="spellEnd"/>
      <w:r>
        <w:t>/v1/nodes. React fetches it once at startup.</w:t>
      </w:r>
    </w:p>
    <w:p w14:paraId="7C1A40DD" w14:textId="77777777" w:rsidR="000D30B7" w:rsidRDefault="00000000">
      <w:pPr>
        <w:ind w:left="540" w:hanging="270"/>
      </w:pPr>
      <w:r>
        <w:t xml:space="preserve">• 7. </w:t>
      </w:r>
      <w:proofErr w:type="spellStart"/>
      <w:r>
        <w:t>App.jsx</w:t>
      </w:r>
      <w:proofErr w:type="spellEnd"/>
      <w:r>
        <w:t xml:space="preserve"> maps nodes, calculates scenario outcomes locally, and produces the executive PDF. The browser-side simulator includes KL API records plus named ASEAN demonstration profiles.</w:t>
      </w:r>
    </w:p>
    <w:p w14:paraId="7C1A40DE" w14:textId="77777777" w:rsidR="000D30B7" w:rsidRDefault="00000000">
      <w:pPr>
        <w:pStyle w:val="Heading1"/>
      </w:pPr>
      <w:r>
        <w:t>Production gaps and recommended additions</w:t>
      </w:r>
    </w:p>
    <w:tbl>
      <w:tblPr>
        <w:tblW w:w="9360" w:type="dxa"/>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CellMar>
          <w:left w:w="10" w:type="dxa"/>
          <w:right w:w="10" w:type="dxa"/>
        </w:tblCellMar>
        <w:tblLook w:val="04A0" w:firstRow="1" w:lastRow="0" w:firstColumn="1" w:lastColumn="0" w:noHBand="0" w:noVBand="1"/>
      </w:tblPr>
      <w:tblGrid>
        <w:gridCol w:w="3000"/>
        <w:gridCol w:w="6360"/>
      </w:tblGrid>
      <w:tr w:rsidR="000D30B7" w14:paraId="7C1A40E1" w14:textId="77777777">
        <w:tblPrEx>
          <w:tblCellMar>
            <w:top w:w="0" w:type="dxa"/>
            <w:bottom w:w="0" w:type="dxa"/>
          </w:tblCellMar>
        </w:tblPrEx>
        <w:tc>
          <w:tcPr>
            <w:tcW w:w="3000" w:type="dxa"/>
            <w:shd w:val="clear" w:color="auto" w:fill="E8EEF5"/>
            <w:tcMar>
              <w:top w:w="80" w:type="dxa"/>
              <w:left w:w="120" w:type="dxa"/>
              <w:bottom w:w="80" w:type="dxa"/>
              <w:right w:w="120" w:type="dxa"/>
            </w:tcMar>
          </w:tcPr>
          <w:p w14:paraId="7C1A40DF" w14:textId="77777777" w:rsidR="000D30B7" w:rsidRDefault="00000000">
            <w:r>
              <w:rPr>
                <w:b/>
                <w:sz w:val="18"/>
                <w:szCs w:val="18"/>
              </w:rPr>
              <w:t>Missing/expected item</w:t>
            </w:r>
          </w:p>
        </w:tc>
        <w:tc>
          <w:tcPr>
            <w:tcW w:w="6360" w:type="dxa"/>
            <w:shd w:val="clear" w:color="auto" w:fill="E8EEF5"/>
            <w:tcMar>
              <w:top w:w="80" w:type="dxa"/>
              <w:left w:w="120" w:type="dxa"/>
              <w:bottom w:w="80" w:type="dxa"/>
              <w:right w:w="120" w:type="dxa"/>
            </w:tcMar>
          </w:tcPr>
          <w:p w14:paraId="7C1A40E0" w14:textId="77777777" w:rsidR="000D30B7" w:rsidRDefault="00000000">
            <w:r>
              <w:rPr>
                <w:b/>
                <w:sz w:val="18"/>
                <w:szCs w:val="18"/>
              </w:rPr>
              <w:t>Why it matters</w:t>
            </w:r>
          </w:p>
        </w:tc>
      </w:tr>
      <w:tr w:rsidR="000D30B7" w14:paraId="7C1A40E4" w14:textId="77777777">
        <w:tblPrEx>
          <w:tblCellMar>
            <w:top w:w="0" w:type="dxa"/>
            <w:bottom w:w="0" w:type="dxa"/>
          </w:tblCellMar>
        </w:tblPrEx>
        <w:tc>
          <w:tcPr>
            <w:tcW w:w="3000" w:type="dxa"/>
            <w:tcMar>
              <w:top w:w="80" w:type="dxa"/>
              <w:left w:w="120" w:type="dxa"/>
              <w:bottom w:w="80" w:type="dxa"/>
              <w:right w:w="120" w:type="dxa"/>
            </w:tcMar>
          </w:tcPr>
          <w:p w14:paraId="7C1A40E2" w14:textId="77777777" w:rsidR="000D30B7" w:rsidRDefault="00000000">
            <w:r>
              <w:rPr>
                <w:sz w:val="16"/>
                <w:szCs w:val="16"/>
              </w:rPr>
              <w:t>models/</w:t>
            </w:r>
            <w:proofErr w:type="spellStart"/>
            <w:r>
              <w:rPr>
                <w:sz w:val="16"/>
                <w:szCs w:val="16"/>
              </w:rPr>
              <w:t>thermal_model.joblib</w:t>
            </w:r>
            <w:proofErr w:type="spellEnd"/>
          </w:p>
        </w:tc>
        <w:tc>
          <w:tcPr>
            <w:tcW w:w="6360" w:type="dxa"/>
            <w:tcMar>
              <w:top w:w="80" w:type="dxa"/>
              <w:left w:w="120" w:type="dxa"/>
              <w:bottom w:w="80" w:type="dxa"/>
              <w:right w:w="120" w:type="dxa"/>
            </w:tcMar>
          </w:tcPr>
          <w:p w14:paraId="7C1A40E3" w14:textId="77777777" w:rsidR="000D30B7" w:rsidRDefault="00000000">
            <w:r>
              <w:rPr>
                <w:sz w:val="16"/>
                <w:szCs w:val="16"/>
              </w:rPr>
              <w:t>Run train_model.py or store a versioned validated model artifact.</w:t>
            </w:r>
          </w:p>
        </w:tc>
      </w:tr>
      <w:tr w:rsidR="000D30B7" w14:paraId="7C1A40E7" w14:textId="77777777">
        <w:tblPrEx>
          <w:tblCellMar>
            <w:top w:w="0" w:type="dxa"/>
            <w:bottom w:w="0" w:type="dxa"/>
          </w:tblCellMar>
        </w:tblPrEx>
        <w:tc>
          <w:tcPr>
            <w:tcW w:w="3000" w:type="dxa"/>
            <w:tcMar>
              <w:top w:w="80" w:type="dxa"/>
              <w:left w:w="120" w:type="dxa"/>
              <w:bottom w:w="80" w:type="dxa"/>
              <w:right w:w="120" w:type="dxa"/>
            </w:tcMar>
          </w:tcPr>
          <w:p w14:paraId="7C1A40E5" w14:textId="77777777" w:rsidR="000D30B7" w:rsidRDefault="00000000">
            <w:r>
              <w:rPr>
                <w:sz w:val="16"/>
                <w:szCs w:val="16"/>
              </w:rPr>
              <w:t xml:space="preserve">requirements.txt or </w:t>
            </w:r>
            <w:proofErr w:type="spellStart"/>
            <w:r>
              <w:rPr>
                <w:sz w:val="16"/>
                <w:szCs w:val="16"/>
              </w:rPr>
              <w:t>pyproject.toml</w:t>
            </w:r>
            <w:proofErr w:type="spellEnd"/>
          </w:p>
        </w:tc>
        <w:tc>
          <w:tcPr>
            <w:tcW w:w="6360" w:type="dxa"/>
            <w:tcMar>
              <w:top w:w="80" w:type="dxa"/>
              <w:left w:w="120" w:type="dxa"/>
              <w:bottom w:w="80" w:type="dxa"/>
              <w:right w:w="120" w:type="dxa"/>
            </w:tcMar>
          </w:tcPr>
          <w:p w14:paraId="7C1A40E6" w14:textId="77777777" w:rsidR="000D30B7" w:rsidRDefault="00000000">
            <w:r>
              <w:rPr>
                <w:sz w:val="16"/>
                <w:szCs w:val="16"/>
              </w:rPr>
              <w:t xml:space="preserve">Pin </w:t>
            </w:r>
            <w:proofErr w:type="spellStart"/>
            <w:r>
              <w:rPr>
                <w:sz w:val="16"/>
                <w:szCs w:val="16"/>
              </w:rPr>
              <w:t>geopandas</w:t>
            </w:r>
            <w:proofErr w:type="spellEnd"/>
            <w:r>
              <w:rPr>
                <w:sz w:val="16"/>
                <w:szCs w:val="16"/>
              </w:rPr>
              <w:t xml:space="preserve">, </w:t>
            </w:r>
            <w:proofErr w:type="spellStart"/>
            <w:r>
              <w:rPr>
                <w:sz w:val="16"/>
                <w:szCs w:val="16"/>
              </w:rPr>
              <w:t>rasterio</w:t>
            </w:r>
            <w:proofErr w:type="spellEnd"/>
            <w:r>
              <w:rPr>
                <w:sz w:val="16"/>
                <w:szCs w:val="16"/>
              </w:rPr>
              <w:t xml:space="preserve">, pandas, scikit-learn, </w:t>
            </w:r>
            <w:proofErr w:type="spellStart"/>
            <w:r>
              <w:rPr>
                <w:sz w:val="16"/>
                <w:szCs w:val="16"/>
              </w:rPr>
              <w:t>joblib</w:t>
            </w:r>
            <w:proofErr w:type="spellEnd"/>
            <w:r>
              <w:rPr>
                <w:sz w:val="16"/>
                <w:szCs w:val="16"/>
              </w:rPr>
              <w:t xml:space="preserve"> and spatial dependencies.</w:t>
            </w:r>
          </w:p>
        </w:tc>
      </w:tr>
      <w:tr w:rsidR="000D30B7" w14:paraId="7C1A40EA" w14:textId="77777777">
        <w:tblPrEx>
          <w:tblCellMar>
            <w:top w:w="0" w:type="dxa"/>
            <w:bottom w:w="0" w:type="dxa"/>
          </w:tblCellMar>
        </w:tblPrEx>
        <w:tc>
          <w:tcPr>
            <w:tcW w:w="3000" w:type="dxa"/>
            <w:tcMar>
              <w:top w:w="80" w:type="dxa"/>
              <w:left w:w="120" w:type="dxa"/>
              <w:bottom w:w="80" w:type="dxa"/>
              <w:right w:w="120" w:type="dxa"/>
            </w:tcMar>
          </w:tcPr>
          <w:p w14:paraId="7C1A40E8" w14:textId="77777777" w:rsidR="000D30B7" w:rsidRDefault="00000000">
            <w:proofErr w:type="spellStart"/>
            <w:r>
              <w:rPr>
                <w:sz w:val="16"/>
                <w:szCs w:val="16"/>
              </w:rPr>
              <w:t>Dockerfile</w:t>
            </w:r>
            <w:proofErr w:type="spellEnd"/>
            <w:r>
              <w:rPr>
                <w:sz w:val="16"/>
                <w:szCs w:val="16"/>
              </w:rPr>
              <w:t>(s) and docker-</w:t>
            </w:r>
            <w:proofErr w:type="spellStart"/>
            <w:r>
              <w:rPr>
                <w:sz w:val="16"/>
                <w:szCs w:val="16"/>
              </w:rPr>
              <w:t>compose.yml</w:t>
            </w:r>
            <w:proofErr w:type="spellEnd"/>
          </w:p>
        </w:tc>
        <w:tc>
          <w:tcPr>
            <w:tcW w:w="6360" w:type="dxa"/>
            <w:tcMar>
              <w:top w:w="80" w:type="dxa"/>
              <w:left w:w="120" w:type="dxa"/>
              <w:bottom w:w="80" w:type="dxa"/>
              <w:right w:w="120" w:type="dxa"/>
            </w:tcMar>
          </w:tcPr>
          <w:p w14:paraId="7C1A40E9" w14:textId="77777777" w:rsidR="000D30B7" w:rsidRDefault="00000000">
            <w:r>
              <w:rPr>
                <w:sz w:val="16"/>
                <w:szCs w:val="16"/>
              </w:rPr>
              <w:t xml:space="preserve">Package Python, API, UI and optional </w:t>
            </w:r>
            <w:proofErr w:type="spellStart"/>
            <w:r>
              <w:rPr>
                <w:sz w:val="16"/>
                <w:szCs w:val="16"/>
              </w:rPr>
              <w:t>PostGIS</w:t>
            </w:r>
            <w:proofErr w:type="spellEnd"/>
            <w:r>
              <w:rPr>
                <w:sz w:val="16"/>
                <w:szCs w:val="16"/>
              </w:rPr>
              <w:t xml:space="preserve"> for portable deployment.</w:t>
            </w:r>
          </w:p>
        </w:tc>
      </w:tr>
      <w:tr w:rsidR="000D30B7" w14:paraId="7C1A40ED" w14:textId="77777777">
        <w:tblPrEx>
          <w:tblCellMar>
            <w:top w:w="0" w:type="dxa"/>
            <w:bottom w:w="0" w:type="dxa"/>
          </w:tblCellMar>
        </w:tblPrEx>
        <w:tc>
          <w:tcPr>
            <w:tcW w:w="3000" w:type="dxa"/>
            <w:tcMar>
              <w:top w:w="80" w:type="dxa"/>
              <w:left w:w="120" w:type="dxa"/>
              <w:bottom w:w="80" w:type="dxa"/>
              <w:right w:w="120" w:type="dxa"/>
            </w:tcMar>
          </w:tcPr>
          <w:p w14:paraId="7C1A40EB" w14:textId="77777777" w:rsidR="000D30B7" w:rsidRDefault="00000000">
            <w:proofErr w:type="spellStart"/>
            <w:r>
              <w:rPr>
                <w:sz w:val="16"/>
                <w:szCs w:val="16"/>
              </w:rPr>
              <w:lastRenderedPageBreak/>
              <w:t>application.yml</w:t>
            </w:r>
            <w:proofErr w:type="spellEnd"/>
            <w:r>
              <w:rPr>
                <w:sz w:val="16"/>
                <w:szCs w:val="16"/>
              </w:rPr>
              <w:t xml:space="preserve"> / database configuration</w:t>
            </w:r>
          </w:p>
        </w:tc>
        <w:tc>
          <w:tcPr>
            <w:tcW w:w="6360" w:type="dxa"/>
            <w:tcMar>
              <w:top w:w="80" w:type="dxa"/>
              <w:left w:w="120" w:type="dxa"/>
              <w:bottom w:w="80" w:type="dxa"/>
              <w:right w:w="120" w:type="dxa"/>
            </w:tcMar>
          </w:tcPr>
          <w:p w14:paraId="7C1A40EC" w14:textId="77777777" w:rsidR="000D30B7" w:rsidRDefault="00000000">
            <w:r>
              <w:rPr>
                <w:sz w:val="16"/>
                <w:szCs w:val="16"/>
              </w:rPr>
              <w:t>Configure PostgreSQL/</w:t>
            </w:r>
            <w:proofErr w:type="spellStart"/>
            <w:r>
              <w:rPr>
                <w:sz w:val="16"/>
                <w:szCs w:val="16"/>
              </w:rPr>
              <w:t>PostGIS</w:t>
            </w:r>
            <w:proofErr w:type="spellEnd"/>
            <w:r>
              <w:rPr>
                <w:sz w:val="16"/>
                <w:szCs w:val="16"/>
              </w:rPr>
              <w:t>, profiles, CORS, logging and secrets.</w:t>
            </w:r>
          </w:p>
        </w:tc>
      </w:tr>
      <w:tr w:rsidR="000D30B7" w14:paraId="7C1A40F0" w14:textId="77777777">
        <w:tblPrEx>
          <w:tblCellMar>
            <w:top w:w="0" w:type="dxa"/>
            <w:bottom w:w="0" w:type="dxa"/>
          </w:tblCellMar>
        </w:tblPrEx>
        <w:tc>
          <w:tcPr>
            <w:tcW w:w="3000" w:type="dxa"/>
            <w:tcMar>
              <w:top w:w="80" w:type="dxa"/>
              <w:left w:w="120" w:type="dxa"/>
              <w:bottom w:w="80" w:type="dxa"/>
              <w:right w:w="120" w:type="dxa"/>
            </w:tcMar>
          </w:tcPr>
          <w:p w14:paraId="7C1A40EE" w14:textId="77777777" w:rsidR="000D30B7" w:rsidRDefault="00000000">
            <w:r>
              <w:rPr>
                <w:sz w:val="16"/>
                <w:szCs w:val="16"/>
              </w:rPr>
              <w:t>Database schema/migrations</w:t>
            </w:r>
          </w:p>
        </w:tc>
        <w:tc>
          <w:tcPr>
            <w:tcW w:w="6360" w:type="dxa"/>
            <w:tcMar>
              <w:top w:w="80" w:type="dxa"/>
              <w:left w:w="120" w:type="dxa"/>
              <w:bottom w:w="80" w:type="dxa"/>
              <w:right w:w="120" w:type="dxa"/>
            </w:tcMar>
          </w:tcPr>
          <w:p w14:paraId="7C1A40EF" w14:textId="77777777" w:rsidR="000D30B7" w:rsidRDefault="00000000">
            <w:r>
              <w:rPr>
                <w:sz w:val="16"/>
                <w:szCs w:val="16"/>
              </w:rPr>
              <w:t>Persist nodes, time-stamped telemetry, observations, scenarios and audit reports.</w:t>
            </w:r>
          </w:p>
        </w:tc>
      </w:tr>
      <w:tr w:rsidR="000D30B7" w14:paraId="7C1A40F3" w14:textId="77777777">
        <w:tblPrEx>
          <w:tblCellMar>
            <w:top w:w="0" w:type="dxa"/>
            <w:bottom w:w="0" w:type="dxa"/>
          </w:tblCellMar>
        </w:tblPrEx>
        <w:tc>
          <w:tcPr>
            <w:tcW w:w="3000" w:type="dxa"/>
            <w:tcMar>
              <w:top w:w="80" w:type="dxa"/>
              <w:left w:w="120" w:type="dxa"/>
              <w:bottom w:w="80" w:type="dxa"/>
              <w:right w:w="120" w:type="dxa"/>
            </w:tcMar>
          </w:tcPr>
          <w:p w14:paraId="7C1A40F1" w14:textId="77777777" w:rsidR="000D30B7" w:rsidRDefault="00000000">
            <w:r>
              <w:rPr>
                <w:sz w:val="16"/>
                <w:szCs w:val="16"/>
              </w:rPr>
              <w:t>Live ingestion service</w:t>
            </w:r>
          </w:p>
        </w:tc>
        <w:tc>
          <w:tcPr>
            <w:tcW w:w="6360" w:type="dxa"/>
            <w:tcMar>
              <w:top w:w="80" w:type="dxa"/>
              <w:left w:w="120" w:type="dxa"/>
              <w:bottom w:w="80" w:type="dxa"/>
              <w:right w:w="120" w:type="dxa"/>
            </w:tcMar>
          </w:tcPr>
          <w:p w14:paraId="7C1A40F2" w14:textId="77777777" w:rsidR="000D30B7" w:rsidRDefault="00000000">
            <w:r>
              <w:rPr>
                <w:sz w:val="16"/>
                <w:szCs w:val="16"/>
              </w:rPr>
              <w:t>Accept operator telemetry/weather feeds and replace bundled JSON.</w:t>
            </w:r>
          </w:p>
        </w:tc>
      </w:tr>
      <w:tr w:rsidR="000D30B7" w14:paraId="7C1A40F6" w14:textId="77777777">
        <w:tblPrEx>
          <w:tblCellMar>
            <w:top w:w="0" w:type="dxa"/>
            <w:bottom w:w="0" w:type="dxa"/>
          </w:tblCellMar>
        </w:tblPrEx>
        <w:tc>
          <w:tcPr>
            <w:tcW w:w="3000" w:type="dxa"/>
            <w:tcMar>
              <w:top w:w="80" w:type="dxa"/>
              <w:left w:w="120" w:type="dxa"/>
              <w:bottom w:w="80" w:type="dxa"/>
              <w:right w:w="120" w:type="dxa"/>
            </w:tcMar>
          </w:tcPr>
          <w:p w14:paraId="7C1A40F4" w14:textId="77777777" w:rsidR="000D30B7" w:rsidRDefault="00000000">
            <w:r>
              <w:rPr>
                <w:sz w:val="16"/>
                <w:szCs w:val="16"/>
              </w:rPr>
              <w:t>WebSocket or SSE endpoint</w:t>
            </w:r>
          </w:p>
        </w:tc>
        <w:tc>
          <w:tcPr>
            <w:tcW w:w="6360" w:type="dxa"/>
            <w:tcMar>
              <w:top w:w="80" w:type="dxa"/>
              <w:left w:w="120" w:type="dxa"/>
              <w:bottom w:w="80" w:type="dxa"/>
              <w:right w:w="120" w:type="dxa"/>
            </w:tcMar>
          </w:tcPr>
          <w:p w14:paraId="7C1A40F5" w14:textId="77777777" w:rsidR="000D30B7" w:rsidRDefault="00000000">
            <w:r>
              <w:rPr>
                <w:sz w:val="16"/>
                <w:szCs w:val="16"/>
              </w:rPr>
              <w:t>Push changed node statuses to the React map without refresh.</w:t>
            </w:r>
          </w:p>
        </w:tc>
      </w:tr>
      <w:tr w:rsidR="000D30B7" w14:paraId="7C1A40F9" w14:textId="77777777">
        <w:tblPrEx>
          <w:tblCellMar>
            <w:top w:w="0" w:type="dxa"/>
            <w:bottom w:w="0" w:type="dxa"/>
          </w:tblCellMar>
        </w:tblPrEx>
        <w:tc>
          <w:tcPr>
            <w:tcW w:w="3000" w:type="dxa"/>
            <w:tcMar>
              <w:top w:w="80" w:type="dxa"/>
              <w:left w:w="120" w:type="dxa"/>
              <w:bottom w:w="80" w:type="dxa"/>
              <w:right w:w="120" w:type="dxa"/>
            </w:tcMar>
          </w:tcPr>
          <w:p w14:paraId="7C1A40F7" w14:textId="77777777" w:rsidR="000D30B7" w:rsidRDefault="00000000">
            <w:r>
              <w:rPr>
                <w:sz w:val="16"/>
                <w:szCs w:val="16"/>
              </w:rPr>
              <w:t>Model evaluation artifacts</w:t>
            </w:r>
          </w:p>
        </w:tc>
        <w:tc>
          <w:tcPr>
            <w:tcW w:w="6360" w:type="dxa"/>
            <w:tcMar>
              <w:top w:w="80" w:type="dxa"/>
              <w:left w:w="120" w:type="dxa"/>
              <w:bottom w:w="80" w:type="dxa"/>
              <w:right w:w="120" w:type="dxa"/>
            </w:tcMar>
          </w:tcPr>
          <w:p w14:paraId="7C1A40F8" w14:textId="77777777" w:rsidR="000D30B7" w:rsidRDefault="00000000">
            <w:r>
              <w:rPr>
                <w:sz w:val="16"/>
                <w:szCs w:val="16"/>
              </w:rPr>
              <w:t>Add train/test split report, metrics, feature provenance, calibration and model card.</w:t>
            </w:r>
          </w:p>
        </w:tc>
      </w:tr>
      <w:tr w:rsidR="000D30B7" w14:paraId="7C1A40FC" w14:textId="77777777">
        <w:tblPrEx>
          <w:tblCellMar>
            <w:top w:w="0" w:type="dxa"/>
            <w:bottom w:w="0" w:type="dxa"/>
          </w:tblCellMar>
        </w:tblPrEx>
        <w:tc>
          <w:tcPr>
            <w:tcW w:w="3000" w:type="dxa"/>
            <w:tcMar>
              <w:top w:w="80" w:type="dxa"/>
              <w:left w:w="120" w:type="dxa"/>
              <w:bottom w:w="80" w:type="dxa"/>
              <w:right w:w="120" w:type="dxa"/>
            </w:tcMar>
          </w:tcPr>
          <w:p w14:paraId="7C1A40FA" w14:textId="77777777" w:rsidR="000D30B7" w:rsidRDefault="00000000">
            <w:r>
              <w:rPr>
                <w:sz w:val="16"/>
                <w:szCs w:val="16"/>
              </w:rPr>
              <w:t>Tests</w:t>
            </w:r>
          </w:p>
        </w:tc>
        <w:tc>
          <w:tcPr>
            <w:tcW w:w="6360" w:type="dxa"/>
            <w:tcMar>
              <w:top w:w="80" w:type="dxa"/>
              <w:left w:w="120" w:type="dxa"/>
              <w:bottom w:w="80" w:type="dxa"/>
              <w:right w:w="120" w:type="dxa"/>
            </w:tcMar>
          </w:tcPr>
          <w:p w14:paraId="7C1A40FB" w14:textId="77777777" w:rsidR="000D30B7" w:rsidRDefault="00000000">
            <w:r>
              <w:rPr>
                <w:sz w:val="16"/>
                <w:szCs w:val="16"/>
              </w:rPr>
              <w:t>Add Python pipeline tests, API endpoint tests, and React component/formula tests.</w:t>
            </w:r>
          </w:p>
        </w:tc>
      </w:tr>
      <w:tr w:rsidR="000D30B7" w14:paraId="7C1A40FF" w14:textId="77777777">
        <w:tblPrEx>
          <w:tblCellMar>
            <w:top w:w="0" w:type="dxa"/>
            <w:bottom w:w="0" w:type="dxa"/>
          </w:tblCellMar>
        </w:tblPrEx>
        <w:tc>
          <w:tcPr>
            <w:tcW w:w="3000" w:type="dxa"/>
            <w:tcMar>
              <w:top w:w="80" w:type="dxa"/>
              <w:left w:w="120" w:type="dxa"/>
              <w:bottom w:w="80" w:type="dxa"/>
              <w:right w:w="120" w:type="dxa"/>
            </w:tcMar>
          </w:tcPr>
          <w:p w14:paraId="7C1A40FD" w14:textId="77777777" w:rsidR="000D30B7" w:rsidRDefault="00000000">
            <w:r>
              <w:rPr>
                <w:sz w:val="16"/>
                <w:szCs w:val="16"/>
              </w:rPr>
              <w:t>CI/CD workflow</w:t>
            </w:r>
          </w:p>
        </w:tc>
        <w:tc>
          <w:tcPr>
            <w:tcW w:w="6360" w:type="dxa"/>
            <w:tcMar>
              <w:top w:w="80" w:type="dxa"/>
              <w:left w:w="120" w:type="dxa"/>
              <w:bottom w:w="80" w:type="dxa"/>
              <w:right w:w="120" w:type="dxa"/>
            </w:tcMar>
          </w:tcPr>
          <w:p w14:paraId="7C1A40FE" w14:textId="77777777" w:rsidR="000D30B7" w:rsidRDefault="00000000">
            <w:r>
              <w:rPr>
                <w:sz w:val="16"/>
                <w:szCs w:val="16"/>
              </w:rPr>
              <w:t>Build/lint/test and deploy safely on push.</w:t>
            </w:r>
          </w:p>
        </w:tc>
      </w:tr>
    </w:tbl>
    <w:p w14:paraId="7C1A4100" w14:textId="77777777" w:rsidR="000D30B7" w:rsidRDefault="00000000">
      <w:pPr>
        <w:pStyle w:val="Heading1"/>
      </w:pPr>
      <w:r>
        <w:t>Recommended live architecture</w:t>
      </w:r>
    </w:p>
    <w:p w14:paraId="7C1A4101" w14:textId="77777777" w:rsidR="000D30B7" w:rsidRDefault="00000000">
      <w:r>
        <w:t>Operator telemetry + weather + satellite updates -&gt; ingestion service -&gt; PostgreSQL/</w:t>
      </w:r>
      <w:proofErr w:type="spellStart"/>
      <w:r>
        <w:t>PostGIS</w:t>
      </w:r>
      <w:proofErr w:type="spellEnd"/>
      <w:r>
        <w:t xml:space="preserve"> -&gt; feature pipeline/model service -&gt; Spring Boot API + SSE/WebSocket -&gt; React map and executive reporting. Keep scenario assumptions versioned and separate from observed data. Validate the throttling-risk model against historical thermal alarms before operational use.</w:t>
      </w:r>
    </w:p>
    <w:p w14:paraId="7C1A4102" w14:textId="77777777" w:rsidR="000D30B7" w:rsidRDefault="00000000">
      <w:pPr>
        <w:pStyle w:val="Heading1"/>
      </w:pPr>
      <w:r>
        <w:t xml:space="preserve">Prototype positioning for ASEAN </w:t>
      </w:r>
      <w:proofErr w:type="spellStart"/>
      <w:r>
        <w:t>GeoAI</w:t>
      </w:r>
      <w:proofErr w:type="spellEnd"/>
      <w:r>
        <w:t xml:space="preserve"> Fusion 2026</w:t>
      </w:r>
    </w:p>
    <w:p w14:paraId="7C1A4103" w14:textId="77777777" w:rsidR="000D30B7" w:rsidRDefault="00000000">
      <w:r>
        <w:t xml:space="preserve">This codebase demonstrates the workflow and decision interface: it makes spatial, thermal and infrastructure indicators understandable to DBKL, MCMC and operator stakeholders. It should be presented as a transparent planning demonstrator, not a production prediction system. Its immediate value is </w:t>
      </w:r>
      <w:proofErr w:type="spellStart"/>
      <w:r>
        <w:t>prioritisation</w:t>
      </w:r>
      <w:proofErr w:type="spellEnd"/>
      <w:r>
        <w:t>, reporting, data-governance design and a clear path to field-calibrated deployment.</w:t>
      </w:r>
    </w:p>
    <w:sectPr w:rsidR="000D30B7">
      <w:pgSz w:w="12240" w:h="15840"/>
      <w:pgMar w:top="1260" w:right="1440" w:bottom="12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30B7"/>
    <w:rsid w:val="000D30B7"/>
    <w:rsid w:val="00780FDA"/>
    <w:rsid w:val="00AB7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3FC9"/>
  <w15:docId w15:val="{AC80862A-432A-4CEB-8395-3D022A97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uiPriority w:val="9"/>
    <w:qFormat/>
    <w:pPr>
      <w:spacing w:before="320"/>
      <w:outlineLvl w:val="0"/>
    </w:pPr>
    <w:rPr>
      <w:b/>
      <w:color w:val="2E74B5"/>
      <w:sz w:val="32"/>
    </w:rPr>
  </w:style>
  <w:style w:type="paragraph" w:styleId="Heading2">
    <w:name w:val="heading 2"/>
    <w:basedOn w:val="Normal"/>
    <w:uiPriority w:val="9"/>
    <w:unhideWhenUsed/>
    <w:qFormat/>
    <w:pPr>
      <w:spacing w:before="240" w:after="120"/>
      <w:outlineLvl w:val="1"/>
    </w:pPr>
    <w:rPr>
      <w:b/>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3338</Words>
  <Characters>19032</Characters>
  <Application>Microsoft Office Word</Application>
  <DocSecurity>0</DocSecurity>
  <Lines>158</Lines>
  <Paragraphs>44</Paragraphs>
  <ScaleCrop>false</ScaleCrop>
  <Company/>
  <LinksUpToDate>false</LinksUpToDate>
  <CharactersWithSpaces>22326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 q</cp:lastModifiedBy>
  <cp:revision>2</cp:revision>
  <dcterms:created xsi:type="dcterms:W3CDTF">2026-08-10T05:48:00Z</dcterms:created>
  <dcterms:modified xsi:type="dcterms:W3CDTF">2026-08-10T05:53:00Z</dcterms:modified>
</cp:coreProperties>
</file>