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55.png" ContentType="image/png"/>
  <Override PartName="/word/media/rId119.png" ContentType="image/png"/>
  <Override PartName="/word/media/rId126.png" ContentType="image/png"/>
  <Override PartName="/word/media/rId132.png" ContentType="image/png"/>
  <Override PartName="/word/media/rId139.png" ContentType="image/png"/>
  <Override PartName="/word/media/rId145.png" ContentType="image/png"/>
  <Override PartName="/word/media/rId152.png" ContentType="image/png"/>
  <Override PartName="/word/media/rId156.png" ContentType="image/png"/>
  <Override PartName="/word/media/rId161.png" ContentType="image/png"/>
  <Override PartName="/word/media/rId168.png" ContentType="image/png"/>
  <Override PartName="/word/media/rId172.png" ContentType="image/png"/>
  <Override PartName="/word/media/rId76.png" ContentType="image/png"/>
  <Override PartName="/word/media/rId176.png" ContentType="image/png"/>
  <Override PartName="/word/media/rId182.png" ContentType="image/png"/>
  <Override PartName="/word/media/rId186.png" ContentType="image/png"/>
  <Override PartName="/word/media/rId191.png" ContentType="image/png"/>
  <Override PartName="/word/media/rId196.png" ContentType="image/png"/>
  <Override PartName="/word/media/rId200.png" ContentType="image/png"/>
  <Override PartName="/word/media/rId81.png" ContentType="image/png"/>
  <Override PartName="/word/media/rId87.png" ContentType="image/png"/>
  <Override PartName="/word/media/rId91.png" ContentType="image/png"/>
  <Override PartName="/word/media/rId95.png" ContentType="image/png"/>
  <Override PartName="/word/media/rId100.png" ContentType="image/png"/>
  <Override PartName="/word/media/rId104.png" ContentType="image/png"/>
  <Override PartName="/word/media/rId110.png" ContentType="image/png"/>
  <Override PartName="/word/media/rId114.png" ContentType="image/png"/>
  <Override PartName="/word/media/rId248.png" ContentType="image/png"/>
  <Override PartName="/word/media/rId256.png" ContentType="image/png"/>
  <Override PartName="/word/media/rId263.png" ContentType="image/png"/>
  <Override PartName="/word/media/rId2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9"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2"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2"/>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8"/>
    <w:bookmarkEnd w:id="19"/>
    <w:bookmarkStart w:id="34"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3"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1" name="Picture"/>
            <a:graphic>
              <a:graphicData uri="http://schemas.openxmlformats.org/drawingml/2006/picture">
                <pic:pic>
                  <pic:nvPicPr>
                    <pic:cNvPr descr="/Users/max/src/duckdb/md/images/2.1_数据库查询处理流水线架构.png" id="22" name="Picture"/>
                    <pic:cNvPicPr>
                      <a:picLocks noChangeArrowheads="1" noChangeAspect="1"/>
                    </pic:cNvPicPr>
                  </pic:nvPicPr>
                  <pic:blipFill>
                    <a:blip r:embed="rId20"/>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3"/>
    <w:bookmarkStart w:id="30" w:name="缓存技术与智能优化基础"/>
    <w:p>
      <w:pPr>
        <w:pStyle w:val="Heading2"/>
      </w:pPr>
      <w:r>
        <w:t xml:space="preserve">2.2 </w:t>
      </w:r>
      <w:r>
        <w:rPr>
          <w:rFonts w:hint="eastAsia"/>
        </w:rPr>
        <w:t xml:space="preserve">缓存技术与智能优化基础</w:t>
      </w:r>
    </w:p>
    <w:bookmarkStart w:id="27"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5" name="Picture"/>
            <a:graphic>
              <a:graphicData uri="http://schemas.openxmlformats.org/drawingml/2006/picture">
                <pic:pic>
                  <pic:nvPicPr>
                    <pic:cNvPr descr="/Users/max/src/duckdb/md/images/2.2_图表2.png" id="26" name="Picture"/>
                    <pic:cNvPicPr>
                      <a:picLocks noChangeArrowheads="1" noChangeAspect="1"/>
                    </pic:cNvPicPr>
                  </pic:nvPicPr>
                  <pic:blipFill>
                    <a:blip r:embed="rId24"/>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7"/>
    <w:bookmarkStart w:id="28"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8"/>
    <w:bookmarkStart w:id="29"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9"/>
    <w:bookmarkEnd w:id="30"/>
    <w:bookmarkStart w:id="31"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1"/>
    <w:bookmarkStart w:id="32"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2"/>
    <w:bookmarkStart w:id="33"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3"/>
    <w:bookmarkEnd w:id="34"/>
    <w:bookmarkStart w:id="54"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40" w:name="设计概要"/>
    <w:p>
      <w:pPr>
        <w:pStyle w:val="Heading2"/>
      </w:pPr>
      <w:r>
        <w:t xml:space="preserve">3.1 </w:t>
      </w:r>
      <w:r>
        <w:rPr>
          <w:rFonts w:hint="eastAsia"/>
        </w:rPr>
        <w:t xml:space="preserve">设计概要</w:t>
      </w:r>
    </w:p>
    <w:bookmarkStart w:id="38"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9814786"/>
            <wp:effectExtent b="0" l="0" r="0" t="0"/>
            <wp:docPr descr="图片" title="" id="36" name="Picture"/>
            <a:graphic>
              <a:graphicData uri="http://schemas.openxmlformats.org/drawingml/2006/picture">
                <pic:pic>
                  <pic:nvPicPr>
                    <pic:cNvPr descr="/Users/max/src/duckdb/md/images/3.1_动态缓存机制在查询流水线中的定位.png" id="37" name="Picture"/>
                    <pic:cNvPicPr>
                      <a:picLocks noChangeArrowheads="1" noChangeAspect="1"/>
                    </pic:cNvPicPr>
                  </pic:nvPicPr>
                  <pic:blipFill>
                    <a:blip r:embed="rId35"/>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38"/>
    <w:bookmarkStart w:id="39"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39"/>
    <w:bookmarkEnd w:id="40"/>
    <w:bookmarkStart w:id="44" w:name="数据结构设计"/>
    <w:p>
      <w:pPr>
        <w:pStyle w:val="Heading2"/>
      </w:pPr>
      <w:r>
        <w:t xml:space="preserve">3.2 </w:t>
      </w:r>
      <w:r>
        <w:rPr>
          <w:rFonts w:hint="eastAsia"/>
        </w:rPr>
        <w:t xml:space="preserve">数据结构设计</w:t>
      </w:r>
    </w:p>
    <w:bookmarkStart w:id="41"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41"/>
    <w:bookmarkStart w:id="42"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42"/>
    <w:bookmarkStart w:id="43"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43"/>
    <w:bookmarkEnd w:id="44"/>
    <w:bookmarkStart w:id="48" w:name="操作流程设计"/>
    <w:p>
      <w:pPr>
        <w:pStyle w:val="Heading2"/>
      </w:pPr>
      <w:r>
        <w:t xml:space="preserve">3.3 </w:t>
      </w:r>
      <w:r>
        <w:rPr>
          <w:rFonts w:hint="eastAsia"/>
        </w:rPr>
        <w:t xml:space="preserve">操作流程设计</w:t>
      </w:r>
    </w:p>
    <w:bookmarkStart w:id="45"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45"/>
    <w:bookmarkStart w:id="46"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46"/>
    <w:bookmarkStart w:id="47"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47"/>
    <w:bookmarkEnd w:id="48"/>
    <w:bookmarkStart w:id="52" w:name="详细设计及相关技术"/>
    <w:p>
      <w:pPr>
        <w:pStyle w:val="Heading2"/>
      </w:pPr>
      <w:r>
        <w:t xml:space="preserve">3.4 </w:t>
      </w:r>
      <w:r>
        <w:rPr>
          <w:rFonts w:hint="eastAsia"/>
        </w:rPr>
        <w:t xml:space="preserve">详细设计及相关技术</w:t>
      </w:r>
    </w:p>
    <w:bookmarkStart w:id="49"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49"/>
    <w:bookmarkStart w:id="50"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50"/>
    <w:bookmarkStart w:id="51"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51"/>
    <w:bookmarkEnd w:id="52"/>
    <w:bookmarkStart w:id="53" w:name="本章小结-1"/>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53"/>
    <w:bookmarkEnd w:id="54"/>
    <w:bookmarkStart w:id="75"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60" w:name="设计概要-1"/>
    <w:p>
      <w:pPr>
        <w:pStyle w:val="Heading2"/>
      </w:pPr>
      <w:r>
        <w:t xml:space="preserve">4.1 </w:t>
      </w:r>
      <w:r>
        <w:rPr>
          <w:rFonts w:hint="eastAsia"/>
        </w:rPr>
        <w:t xml:space="preserve">设计概要</w:t>
      </w:r>
    </w:p>
    <w:bookmarkStart w:id="58"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56" name="Picture"/>
            <a:graphic>
              <a:graphicData uri="http://schemas.openxmlformats.org/drawingml/2006/picture">
                <pic:pic>
                  <pic:nvPicPr>
                    <pic:cNvPr descr="/Users/max/src/duckdb/md/images/4.1_动态缓存更新与持久化系统架构.png" id="57" name="Picture"/>
                    <pic:cNvPicPr>
                      <a:picLocks noChangeArrowheads="1" noChangeAspect="1"/>
                    </pic:cNvPicPr>
                  </pic:nvPicPr>
                  <pic:blipFill>
                    <a:blip r:embed="rId55"/>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58"/>
    <w:bookmarkStart w:id="59" w:name="核心设计理念-1"/>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59"/>
    <w:bookmarkEnd w:id="60"/>
    <w:bookmarkStart w:id="64" w:name="数据结构设计-1"/>
    <w:p>
      <w:pPr>
        <w:pStyle w:val="Heading2"/>
      </w:pPr>
      <w:r>
        <w:t xml:space="preserve">4.2 </w:t>
      </w:r>
      <w:r>
        <w:rPr>
          <w:rFonts w:hint="eastAsia"/>
        </w:rPr>
        <w:t xml:space="preserve">数据结构设计</w:t>
      </w:r>
    </w:p>
    <w:bookmarkStart w:id="61"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61"/>
    <w:bookmarkStart w:id="62"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62"/>
    <w:bookmarkStart w:id="63"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63"/>
    <w:bookmarkEnd w:id="64"/>
    <w:bookmarkStart w:id="68" w:name="操作流程设计-1"/>
    <w:p>
      <w:pPr>
        <w:pStyle w:val="Heading2"/>
      </w:pPr>
      <w:r>
        <w:t xml:space="preserve">4.3 </w:t>
      </w:r>
      <w:r>
        <w:rPr>
          <w:rFonts w:hint="eastAsia"/>
        </w:rPr>
        <w:t xml:space="preserve">操作流程设计</w:t>
      </w:r>
    </w:p>
    <w:bookmarkStart w:id="65"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65"/>
    <w:bookmarkStart w:id="66"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66"/>
    <w:bookmarkStart w:id="67"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67"/>
    <w:bookmarkEnd w:id="68"/>
    <w:bookmarkStart w:id="73" w:name="动态缓存管理技术"/>
    <w:p>
      <w:pPr>
        <w:pStyle w:val="Heading2"/>
      </w:pPr>
      <w:r>
        <w:t xml:space="preserve">4.4 </w:t>
      </w:r>
      <w:r>
        <w:rPr>
          <w:rFonts w:hint="eastAsia"/>
        </w:rPr>
        <w:t xml:space="preserve">动态缓存管理技术</w:t>
      </w:r>
    </w:p>
    <w:bookmarkStart w:id="69"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69"/>
    <w:bookmarkStart w:id="70"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70"/>
    <w:bookmarkStart w:id="71"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71"/>
    <w:bookmarkStart w:id="72"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72"/>
    <w:bookmarkEnd w:id="73"/>
    <w:bookmarkStart w:id="74"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74"/>
    <w:bookmarkEnd w:id="75"/>
    <w:bookmarkStart w:id="241"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86" w:name="实验平台搭建"/>
    <w:p>
      <w:pPr>
        <w:pStyle w:val="Heading2"/>
      </w:pPr>
      <w:r>
        <w:t xml:space="preserve">5.1 </w:t>
      </w:r>
      <w:r>
        <w:rPr>
          <w:rFonts w:hint="eastAsia"/>
        </w:rPr>
        <w:t xml:space="preserve">实验平台搭建</w:t>
      </w:r>
    </w:p>
    <w:bookmarkStart w:id="79"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为了确保实验结果的可靠性和可重复性，本研究构建了标准化的测试环境。硬件配置参考了TPC-H和TPC-DS基准测试的推荐规格[50][51]。</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2490107"/>
            <wp:effectExtent b="0" l="0" r="0" t="0"/>
            <wp:docPr descr="图片" title="" id="77" name="Picture"/>
            <a:graphic>
              <a:graphicData uri="http://schemas.openxmlformats.org/drawingml/2006/picture">
                <pic:pic>
                  <pic:nvPicPr>
                    <pic:cNvPr descr="/Users/max/src/duckdb/md/images/5.1_实验平台硬件架构图.png" id="78" name="Picture"/>
                    <pic:cNvPicPr>
                      <a:picLocks noChangeArrowheads="1" noChangeAspect="1"/>
                    </pic:cNvPicPr>
                  </pic:nvPicPr>
                  <pic:blipFill>
                    <a:blip r:embed="rId76"/>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79"/>
    <w:bookmarkStart w:id="80"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基于v1.3.2修改版本 </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80"/>
    <w:bookmarkStart w:id="84"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TPC-H是业界标准的决策支持系统基准测试，包含8个表和22个查询[50]。</w:t>
      </w:r>
    </w:p>
    <w:p>
      <w:pPr>
        <w:pStyle w:val="CaptionedFigure"/>
      </w:pPr>
      <w:r>
        <w:drawing>
          <wp:inline>
            <wp:extent cx="5334000" cy="1639660"/>
            <wp:effectExtent b="0" l="0" r="0" t="0"/>
            <wp:docPr descr="图片" title="" id="82" name="Picture"/>
            <a:graphic>
              <a:graphicData uri="http://schemas.openxmlformats.org/drawingml/2006/picture">
                <pic:pic>
                  <pic:nvPicPr>
                    <pic:cNvPr descr="/Users/max/src/duckdb/md/images/5.2_TPC-H数据集生成流程.png" id="83" name="Picture"/>
                    <pic:cNvPicPr>
                      <a:picLocks noChangeArrowheads="1" noChangeAspect="1"/>
                    </pic:cNvPicPr>
                  </pic:nvPicPr>
                  <pic:blipFill>
                    <a:blip r:embed="rId81"/>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TPC-DS模拟零售业务场景，包含24个表和99个查询，复杂度更高[51]。</w:t>
      </w:r>
    </w:p>
    <w:bookmarkEnd w:id="84"/>
    <w:bookmarkStart w:id="85"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85"/>
    <w:bookmarkEnd w:id="86"/>
    <w:bookmarkStart w:id="109" w:name="动态缓存技术性能评估"/>
    <w:p>
      <w:pPr>
        <w:pStyle w:val="Heading2"/>
      </w:pPr>
      <w:r>
        <w:t xml:space="preserve">5.2 </w:t>
      </w:r>
      <w:r>
        <w:rPr>
          <w:rFonts w:hint="eastAsia"/>
        </w:rPr>
        <w:t xml:space="preserve">动态缓存技术性能评估</w:t>
      </w:r>
    </w:p>
    <w:bookmarkStart w:id="99" w:name="整体性能基准测试"/>
    <w:p>
      <w:pPr>
        <w:pStyle w:val="Heading3"/>
      </w:pPr>
      <w:r>
        <w:t xml:space="preserve">5.2.1 </w:t>
      </w:r>
      <w:r>
        <w:rPr>
          <w:rFonts w:hint="eastAsia"/>
        </w:rPr>
        <w:t xml:space="preserve">整体性能基准测试</w:t>
      </w:r>
    </w:p>
    <w:bookmarkStart w:id="90"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88" name="Picture"/>
            <a:graphic>
              <a:graphicData uri="http://schemas.openxmlformats.org/drawingml/2006/picture">
                <pic:pic>
                  <pic:nvPicPr>
                    <pic:cNvPr descr="/Users/max/src/duckdb/md/images/5.3_不同复杂度查询的响应时间对比.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90"/>
    <w:bookmarkStart w:id="94"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4_并发性能对比蓝线缓存系统红线基线系统.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94"/>
    <w:bookmarkStart w:id="98"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4020603"/>
            <wp:effectExtent b="0" l="0" r="0" t="0"/>
            <wp:docPr descr="图片" title="" id="96" name="Picture"/>
            <a:graphic>
              <a:graphicData uri="http://schemas.openxmlformats.org/drawingml/2006/picture">
                <pic:pic>
                  <pic:nvPicPr>
                    <pic:cNvPr descr="/Users/max/src/duckdb/md/images/5.5_系统资源消耗分布.png" id="97" name="Picture"/>
                    <pic:cNvPicPr>
                      <a:picLocks noChangeArrowheads="1" noChangeAspect="1"/>
                    </pic:cNvPicPr>
                  </pic:nvPicPr>
                  <pic:blipFill>
                    <a:blip r:embed="rId95"/>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98"/>
    <w:bookmarkEnd w:id="99"/>
    <w:bookmarkStart w:id="108" w:name="内存使用效率分析"/>
    <w:p>
      <w:pPr>
        <w:pStyle w:val="Heading3"/>
      </w:pPr>
      <w:r>
        <w:t xml:space="preserve">5.2.2 </w:t>
      </w:r>
      <w:r>
        <w:rPr>
          <w:rFonts w:hint="eastAsia"/>
        </w:rPr>
        <w:t xml:space="preserve">内存使用效率分析</w:t>
      </w:r>
    </w:p>
    <w:bookmarkStart w:id="103"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101" name="Picture"/>
            <a:graphic>
              <a:graphicData uri="http://schemas.openxmlformats.org/drawingml/2006/picture">
                <pic:pic>
                  <pic:nvPicPr>
                    <pic:cNvPr descr="/Users/max/src/duckdb/md/images/5.6_24小时内存使用变化曲线.png" id="102" name="Picture"/>
                    <pic:cNvPicPr>
                      <a:picLocks noChangeArrowheads="1" noChangeAspect="1"/>
                    </pic:cNvPicPr>
                  </pic:nvPicPr>
                  <pic:blipFill>
                    <a:blip r:embed="rId10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103"/>
    <w:bookmarkStart w:id="107"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105" name="Picture"/>
            <a:graphic>
              <a:graphicData uri="http://schemas.openxmlformats.org/drawingml/2006/picture">
                <pic:pic>
                  <pic:nvPicPr>
                    <pic:cNvPr descr="/Users/max/src/duckdb/md/images/5.7_缓存命中率随运行时间变化小时.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107"/>
    <w:bookmarkEnd w:id="108"/>
    <w:bookmarkEnd w:id="109"/>
    <w:bookmarkStart w:id="125" w:name="布隆过滤器对查询的影响评估"/>
    <w:p>
      <w:pPr>
        <w:pStyle w:val="Heading2"/>
      </w:pPr>
      <w:r>
        <w:t xml:space="preserve">5.3 </w:t>
      </w:r>
      <w:r>
        <w:rPr>
          <w:rFonts w:hint="eastAsia"/>
        </w:rPr>
        <w:t xml:space="preserve">布隆过滤器对查询的影响评估</w:t>
      </w:r>
    </w:p>
    <w:bookmarkStart w:id="118"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113" w:name="参数优化实验"/>
    <w:p>
      <w:pPr>
        <w:pStyle w:val="Heading4"/>
      </w:pPr>
      <w:r>
        <w:t xml:space="preserve">5.3.1.1 </w:t>
      </w:r>
      <w:r>
        <w:rPr>
          <w:rFonts w:hint="eastAsia"/>
        </w:rPr>
        <w:t xml:space="preserve">参数优化实验</w:t>
      </w:r>
    </w:p>
    <w:p>
      <w:pPr>
        <w:pStyle w:val="CaptionedFigure"/>
      </w:pPr>
      <w:r>
        <w:drawing>
          <wp:inline>
            <wp:extent cx="5334000" cy="3810000"/>
            <wp:effectExtent b="0" l="0" r="0" t="0"/>
            <wp:docPr descr="图片" title="" id="111" name="Picture"/>
            <a:graphic>
              <a:graphicData uri="http://schemas.openxmlformats.org/drawingml/2006/picture">
                <pic:pic>
                  <pic:nvPicPr>
                    <pic:cNvPr descr="/Users/max/src/duckdb/md/images/5.8_不同假阳性率下的内存使用情况.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113"/>
    <w:bookmarkStart w:id="117"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115" name="Picture"/>
            <a:graphic>
              <a:graphicData uri="http://schemas.openxmlformats.org/drawingml/2006/picture">
                <pic:pic>
                  <pic:nvPicPr>
                    <pic:cNvPr descr="/Users/max/src/duckdb/md/images/5.9_自适应调优带来的性能改善.png" id="116" name="Picture"/>
                    <pic:cNvPicPr>
                      <a:picLocks noChangeArrowheads="1" noChangeAspect="1"/>
                    </pic:cNvPicPr>
                  </pic:nvPicPr>
                  <pic:blipFill>
                    <a:blip r:embed="rId11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117"/>
    <w:bookmarkEnd w:id="118"/>
    <w:bookmarkStart w:id="124" w:name="过滤效率分析"/>
    <w:p>
      <w:pPr>
        <w:pStyle w:val="Heading3"/>
      </w:pPr>
      <w:r>
        <w:t xml:space="preserve">5.3.2 </w:t>
      </w:r>
      <w:r>
        <w:rPr>
          <w:rFonts w:hint="eastAsia"/>
        </w:rPr>
        <w:t xml:space="preserve">过滤效率分析</w:t>
      </w:r>
    </w:p>
    <w:bookmarkStart w:id="122"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054803"/>
            <wp:effectExtent b="0" l="0" r="0" t="0"/>
            <wp:docPr descr="图片" title="" id="120" name="Picture"/>
            <a:graphic>
              <a:graphicData uri="http://schemas.openxmlformats.org/drawingml/2006/picture">
                <pic:pic>
                  <pic:nvPicPr>
                    <pic:cNvPr descr="/Users/max/src/duckdb/md/images/5.10_布隆过滤器检测结果分布.png" id="121" name="Picture"/>
                    <pic:cNvPicPr>
                      <a:picLocks noChangeArrowheads="1" noChangeAspect="1"/>
                    </pic:cNvPicPr>
                  </pic:nvPicPr>
                  <pic:blipFill>
                    <a:blip r:embed="rId119"/>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122"/>
    <w:bookmarkStart w:id="123"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123"/>
    <w:bookmarkEnd w:id="124"/>
    <w:bookmarkEnd w:id="125"/>
    <w:bookmarkStart w:id="138" w:name="基于完整语句缓存技术性能评估"/>
    <w:p>
      <w:pPr>
        <w:pStyle w:val="Heading2"/>
      </w:pPr>
      <w:r>
        <w:t xml:space="preserve">5.4 </w:t>
      </w:r>
      <w:r>
        <w:rPr>
          <w:rFonts w:hint="eastAsia"/>
        </w:rPr>
        <w:t xml:space="preserve">基于完整语句缓存技术性能评估</w:t>
      </w:r>
    </w:p>
    <w:bookmarkStart w:id="131" w:name="sql标准化效果分析"/>
    <w:p>
      <w:pPr>
        <w:pStyle w:val="Heading3"/>
      </w:pPr>
      <w:r>
        <w:t xml:space="preserve">5.4.1 </w:t>
      </w:r>
      <w:r>
        <w:rPr>
          <w:rFonts w:hint="eastAsia"/>
        </w:rPr>
        <w:t xml:space="preserve">SQL标准化效果分析</w:t>
      </w:r>
    </w:p>
    <w:bookmarkStart w:id="129"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3810000"/>
            <wp:effectExtent b="0" l="0" r="0" t="0"/>
            <wp:docPr descr="图片" title="" id="127" name="Picture"/>
            <a:graphic>
              <a:graphicData uri="http://schemas.openxmlformats.org/drawingml/2006/picture">
                <pic:pic>
                  <pic:nvPicPr>
                    <pic:cNvPr descr="/Users/max/src/duckdb/md/images/5.11_SQL标准化成功率统计.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129"/>
    <w:bookmarkStart w:id="130"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130"/>
    <w:bookmarkEnd w:id="131"/>
    <w:bookmarkStart w:id="137" w:name="查询复杂度评分验证"/>
    <w:p>
      <w:pPr>
        <w:pStyle w:val="Heading3"/>
      </w:pPr>
      <w:r>
        <w:t xml:space="preserve">5.4.2 </w:t>
      </w:r>
      <w:r>
        <w:rPr>
          <w:rFonts w:hint="eastAsia"/>
        </w:rPr>
        <w:t xml:space="preserve">查询复杂度评分验证</w:t>
      </w:r>
    </w:p>
    <w:bookmarkStart w:id="135"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133" name="Picture"/>
            <a:graphic>
              <a:graphicData uri="http://schemas.openxmlformats.org/drawingml/2006/picture">
                <pic:pic>
                  <pic:nvPicPr>
                    <pic:cNvPr descr="/Users/max/src/duckdb/md/images/5.12_复杂度评分与执行时间相关性分析.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135"/>
    <w:bookmarkStart w:id="136"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136"/>
    <w:bookmarkEnd w:id="137"/>
    <w:bookmarkEnd w:id="138"/>
    <w:bookmarkStart w:id="151" w:name="基于cte缓存的技术性能评估"/>
    <w:p>
      <w:pPr>
        <w:pStyle w:val="Heading2"/>
      </w:pPr>
      <w:r>
        <w:t xml:space="preserve">5.5 </w:t>
      </w:r>
      <w:r>
        <w:rPr>
          <w:rFonts w:hint="eastAsia"/>
        </w:rPr>
        <w:t xml:space="preserve">基于CTE缓存的技术性能评估</w:t>
      </w:r>
    </w:p>
    <w:bookmarkStart w:id="144" w:name="cte识别与分析效果"/>
    <w:p>
      <w:pPr>
        <w:pStyle w:val="Heading3"/>
      </w:pPr>
      <w:r>
        <w:t xml:space="preserve">5.5.1 </w:t>
      </w:r>
      <w:r>
        <w:rPr>
          <w:rFonts w:hint="eastAsia"/>
        </w:rPr>
        <w:t xml:space="preserve">CTE识别与分析效果</w:t>
      </w:r>
    </w:p>
    <w:bookmarkStart w:id="142"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140" name="Picture"/>
            <a:graphic>
              <a:graphicData uri="http://schemas.openxmlformats.org/drawingml/2006/picture">
                <pic:pic>
                  <pic:nvPicPr>
                    <pic:cNvPr descr="/Users/max/src/duckdb/md/images/5.13_不同类型CTE的识别准确率.png" id="141" name="Picture"/>
                    <pic:cNvPicPr>
                      <a:picLocks noChangeArrowheads="1" noChangeAspect="1"/>
                    </pic:cNvPicPr>
                  </pic:nvPicPr>
                  <pic:blipFill>
                    <a:blip r:embed="rId13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142"/>
    <w:bookmarkStart w:id="143"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143"/>
    <w:bookmarkEnd w:id="144"/>
    <w:bookmarkStart w:id="150" w:name="cte缓存效果分析"/>
    <w:p>
      <w:pPr>
        <w:pStyle w:val="Heading3"/>
      </w:pPr>
      <w:r>
        <w:t xml:space="preserve">5.5.2 </w:t>
      </w:r>
      <w:r>
        <w:rPr>
          <w:rFonts w:hint="eastAsia"/>
        </w:rPr>
        <w:t xml:space="preserve">CTE缓存效果分析</w:t>
      </w:r>
    </w:p>
    <w:bookmarkStart w:id="148"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3810000"/>
            <wp:effectExtent b="0" l="0" r="0" t="0"/>
            <wp:docPr descr="图片" title="" id="146" name="Picture"/>
            <a:graphic>
              <a:graphicData uri="http://schemas.openxmlformats.org/drawingml/2006/picture">
                <pic:pic>
                  <pic:nvPicPr>
                    <pic:cNvPr descr="/Users/max/src/duckdb/md/images/5.14_不同CTE缓存粒度的性能提升效果.png" id="147" name="Picture"/>
                    <pic:cNvPicPr>
                      <a:picLocks noChangeArrowheads="1" noChangeAspect="1"/>
                    </pic:cNvPicPr>
                  </pic:nvPicPr>
                  <pic:blipFill>
                    <a:blip r:embed="rId14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148"/>
    <w:bookmarkStart w:id="149"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149"/>
    <w:bookmarkEnd w:id="150"/>
    <w:bookmarkEnd w:id="151"/>
    <w:bookmarkStart w:id="209" w:name="动态更新策略测试与性能评估"/>
    <w:p>
      <w:pPr>
        <w:pStyle w:val="Heading2"/>
      </w:pPr>
      <w:r>
        <w:t xml:space="preserve">5.6 </w:t>
      </w:r>
      <w:r>
        <w:rPr>
          <w:rFonts w:hint="eastAsia"/>
        </w:rPr>
        <w:t xml:space="preserve">动态更新策略测试与性能评估</w:t>
      </w:r>
    </w:p>
    <w:bookmarkStart w:id="160" w:name="多策略协调机制测试"/>
    <w:p>
      <w:pPr>
        <w:pStyle w:val="Heading3"/>
      </w:pPr>
      <w:r>
        <w:t xml:space="preserve">5.6.1 </w:t>
      </w:r>
      <w:r>
        <w:rPr>
          <w:rFonts w:hint="eastAsia"/>
        </w:rPr>
        <w:t xml:space="preserve">多策略协调机制测试</w:t>
      </w:r>
    </w:p>
    <w:bookmarkStart w:id="155" w:name="策略协调框架性能测试"/>
    <w:p>
      <w:pPr>
        <w:pStyle w:val="Heading4"/>
      </w:pPr>
      <w:r>
        <w:t xml:space="preserve">5.6.1.1 </w:t>
      </w:r>
      <w:r>
        <w:rPr>
          <w:rFonts w:hint="eastAsia"/>
        </w:rPr>
        <w:t xml:space="preserve">策略协调框架性能测试</w:t>
      </w:r>
    </w:p>
    <w:p>
      <w:pPr>
        <w:pStyle w:val="FirstParagraph"/>
      </w:pPr>
      <w:r>
        <w:rPr>
          <w:rFonts w:hint="eastAsia"/>
        </w:rPr>
        <w:t xml:space="preserve">基于第四章介绍的StrategyCoordinator类，我们测试了多策略协调机制的性能：</w:t>
      </w:r>
    </w:p>
    <w:p>
      <w:pPr>
        <w:pStyle w:val="CaptionedFigure"/>
      </w:pPr>
      <w:r>
        <w:drawing>
          <wp:inline>
            <wp:extent cx="5334000" cy="3810000"/>
            <wp:effectExtent b="0" l="0" r="0" t="0"/>
            <wp:docPr descr="图片" title="" id="153" name="Picture"/>
            <a:graphic>
              <a:graphicData uri="http://schemas.openxmlformats.org/drawingml/2006/picture">
                <pic:pic>
                  <pic:nvPicPr>
                    <pic:cNvPr descr="/Users/max/src/duckdb/md/images/5.15_LRU策略命中率分析.png" id="154" name="Picture"/>
                    <pic:cNvPicPr>
                      <a:picLocks noChangeArrowheads="1" noChangeAspect="1"/>
                    </pic:cNvPicPr>
                  </pic:nvPicPr>
                  <pic:blipFill>
                    <a:blip r:embed="rId15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多策略协调机制综合性能评分</w:t>
      </w:r>
    </w:p>
    <w:p>
      <w:pPr>
        <w:pStyle w:val="BodyText"/>
      </w:pPr>
      <w:r>
        <w:rPr>
          <w:rFonts w:hint="eastAsia"/>
        </w:rPr>
        <w:t xml:space="preserve">该柱状图展示了不同策略组合的综合性能评分。自适应切换机制表现最佳，评分达到9.2；三策略融合为8.5；双策略融合为7.8。这验证了第四章提出的多策略融合理念的有效性。</w:t>
      </w:r>
    </w:p>
    <w:p>
      <w:pPr>
        <w:pStyle w:val="BodyText"/>
      </w:pPr>
      <w:r>
        <w:rPr>
          <w:rFonts w:hint="eastAsia"/>
          <w:b/>
          <w:bCs/>
        </w:rPr>
        <w:t xml:space="preserve">策略协调详细指标：</w:t>
      </w:r>
    </w:p>
    <w:tbl>
      <w:tblPr>
        <w:tblStyle w:val="Table"/>
        <w:tblW w:type="pct" w:w="5000"/>
        <w:tblLayout w:type="fixed"/>
        <w:tblLook w:firstRow="1" w:lastRow="0" w:firstColumn="0" w:lastColumn="0" w:noHBand="0" w:noVBand="0" w:val="0020"/>
      </w:tblPr>
      <w:tblGrid>
        <w:gridCol w:w="1131"/>
        <w:gridCol w:w="905"/>
        <w:gridCol w:w="1584"/>
        <w:gridCol w:w="1357"/>
        <w:gridCol w:w="1584"/>
        <w:gridCol w:w="1357"/>
      </w:tblGrid>
      <w:tr>
        <w:trPr>
          <w:tblHeader w:val="on"/>
        </w:trPr>
        <w:tc>
          <w:tcPr/>
          <w:p>
            <w:pPr>
              <w:pStyle w:val="Compact"/>
            </w:pPr>
            <w:r>
              <w:rPr>
                <w:rFonts w:hint="eastAsia"/>
              </w:rPr>
              <w:t xml:space="preserve">策略组合</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内存利用率</w:t>
            </w:r>
          </w:p>
        </w:tc>
        <w:tc>
          <w:tcPr/>
          <w:p>
            <w:pPr>
              <w:pStyle w:val="Compact"/>
            </w:pPr>
            <w:r>
              <w:rPr>
                <w:rFonts w:hint="eastAsia"/>
              </w:rPr>
              <w:t xml:space="preserve">切换开销(μs)</w:t>
            </w:r>
          </w:p>
        </w:tc>
        <w:tc>
          <w:tcPr/>
          <w:p>
            <w:pPr>
              <w:pStyle w:val="Compact"/>
            </w:pPr>
            <w:r>
              <w:rPr>
                <w:rFonts w:hint="eastAsia"/>
              </w:rPr>
              <w:t xml:space="preserve">适应性评分</w:t>
            </w:r>
          </w:p>
        </w:tc>
      </w:tr>
      <w:tr>
        <w:tc>
          <w:tcPr/>
          <w:p>
            <w:pPr>
              <w:pStyle w:val="Compact"/>
            </w:pPr>
            <w:r>
              <w:t xml:space="preserve">LRU+TTL</w:t>
            </w:r>
          </w:p>
        </w:tc>
        <w:tc>
          <w:tcPr/>
          <w:p>
            <w:pPr>
              <w:pStyle w:val="Compact"/>
            </w:pPr>
            <w:r>
              <w:t xml:space="preserve">72%</w:t>
            </w:r>
          </w:p>
        </w:tc>
        <w:tc>
          <w:tcPr/>
          <w:p>
            <w:pPr>
              <w:pStyle w:val="Compact"/>
            </w:pPr>
            <w:r>
              <w:t xml:space="preserve">165</w:t>
            </w:r>
          </w:p>
        </w:tc>
        <w:tc>
          <w:tcPr/>
          <w:p>
            <w:pPr>
              <w:pStyle w:val="Compact"/>
            </w:pPr>
            <w:r>
              <w:t xml:space="preserve">78%</w:t>
            </w:r>
          </w:p>
        </w:tc>
        <w:tc>
          <w:tcPr/>
          <w:p>
            <w:pPr>
              <w:pStyle w:val="Compact"/>
            </w:pPr>
            <w:r>
              <w:t xml:space="preserve">15</w:t>
            </w:r>
          </w:p>
        </w:tc>
        <w:tc>
          <w:tcPr/>
          <w:p>
            <w:pPr>
              <w:pStyle w:val="Compact"/>
            </w:pPr>
            <w:r>
              <w:t xml:space="preserve">7.2</w:t>
            </w:r>
          </w:p>
        </w:tc>
      </w:tr>
      <w:tr>
        <w:tc>
          <w:tcPr/>
          <w:p>
            <w:pPr>
              <w:pStyle w:val="Compact"/>
            </w:pPr>
            <w:r>
              <w:t xml:space="preserve">LRU+ML</w:t>
            </w:r>
          </w:p>
        </w:tc>
        <w:tc>
          <w:tcPr/>
          <w:p>
            <w:pPr>
              <w:pStyle w:val="Compact"/>
            </w:pPr>
            <w:r>
              <w:t xml:space="preserve">76%</w:t>
            </w:r>
          </w:p>
        </w:tc>
        <w:tc>
          <w:tcPr/>
          <w:p>
            <w:pPr>
              <w:pStyle w:val="Compact"/>
            </w:pPr>
            <w:r>
              <w:t xml:space="preserve">148</w:t>
            </w:r>
          </w:p>
        </w:tc>
        <w:tc>
          <w:tcPr/>
          <w:p>
            <w:pPr>
              <w:pStyle w:val="Compact"/>
            </w:pPr>
            <w:r>
              <w:t xml:space="preserve">82%</w:t>
            </w:r>
          </w:p>
        </w:tc>
        <w:tc>
          <w:tcPr/>
          <w:p>
            <w:pPr>
              <w:pStyle w:val="Compact"/>
            </w:pPr>
            <w:r>
              <w:t xml:space="preserve">25</w:t>
            </w:r>
          </w:p>
        </w:tc>
        <w:tc>
          <w:tcPr/>
          <w:p>
            <w:pPr>
              <w:pStyle w:val="Compact"/>
            </w:pPr>
            <w:r>
              <w:t xml:space="preserve">7.8</w:t>
            </w:r>
          </w:p>
        </w:tc>
      </w:tr>
      <w:tr>
        <w:tc>
          <w:tcPr/>
          <w:p>
            <w:pPr>
              <w:pStyle w:val="Compact"/>
            </w:pPr>
            <w:r>
              <w:t xml:space="preserve">TTL+ML</w:t>
            </w:r>
          </w:p>
        </w:tc>
        <w:tc>
          <w:tcPr/>
          <w:p>
            <w:pPr>
              <w:pStyle w:val="Compact"/>
            </w:pPr>
            <w:r>
              <w:t xml:space="preserve">74%</w:t>
            </w:r>
          </w:p>
        </w:tc>
        <w:tc>
          <w:tcPr/>
          <w:p>
            <w:pPr>
              <w:pStyle w:val="Compact"/>
            </w:pPr>
            <w:r>
              <w:t xml:space="preserve">152</w:t>
            </w:r>
          </w:p>
        </w:tc>
        <w:tc>
          <w:tcPr/>
          <w:p>
            <w:pPr>
              <w:pStyle w:val="Compact"/>
            </w:pPr>
            <w:r>
              <w:t xml:space="preserve">80%</w:t>
            </w:r>
          </w:p>
        </w:tc>
        <w:tc>
          <w:tcPr/>
          <w:p>
            <w:pPr>
              <w:pStyle w:val="Compact"/>
            </w:pPr>
            <w:r>
              <w:t xml:space="preserve">22</w:t>
            </w:r>
          </w:p>
        </w:tc>
        <w:tc>
          <w:tcPr/>
          <w:p>
            <w:pPr>
              <w:pStyle w:val="Compact"/>
            </w:pPr>
            <w:r>
              <w:t xml:space="preserve">7.5</w:t>
            </w:r>
          </w:p>
        </w:tc>
      </w:tr>
      <w:tr>
        <w:tc>
          <w:tcPr/>
          <w:p>
            <w:pPr>
              <w:pStyle w:val="Compact"/>
            </w:pPr>
            <w:r>
              <w:t xml:space="preserve">LRU+TTL+ML</w:t>
            </w:r>
          </w:p>
        </w:tc>
        <w:tc>
          <w:tcPr/>
          <w:p>
            <w:pPr>
              <w:pStyle w:val="Compact"/>
            </w:pPr>
            <w:r>
              <w:t xml:space="preserve">81%</w:t>
            </w:r>
          </w:p>
        </w:tc>
        <w:tc>
          <w:tcPr/>
          <w:p>
            <w:pPr>
              <w:pStyle w:val="Compact"/>
            </w:pPr>
            <w:r>
              <w:t xml:space="preserve">135</w:t>
            </w:r>
          </w:p>
        </w:tc>
        <w:tc>
          <w:tcPr/>
          <w:p>
            <w:pPr>
              <w:pStyle w:val="Compact"/>
            </w:pPr>
            <w:r>
              <w:t xml:space="preserve">85%</w:t>
            </w:r>
          </w:p>
        </w:tc>
        <w:tc>
          <w:tcPr/>
          <w:p>
            <w:pPr>
              <w:pStyle w:val="Compact"/>
            </w:pPr>
            <w:r>
              <w:t xml:space="preserve">35</w:t>
            </w:r>
          </w:p>
        </w:tc>
        <w:tc>
          <w:tcPr/>
          <w:p>
            <w:pPr>
              <w:pStyle w:val="Compact"/>
            </w:pPr>
            <w:r>
              <w:t xml:space="preserve">8.5</w:t>
            </w:r>
          </w:p>
        </w:tc>
      </w:tr>
      <w:tr>
        <w:tc>
          <w:tcPr/>
          <w:p>
            <w:pPr>
              <w:pStyle w:val="Compact"/>
            </w:pPr>
            <w:r>
              <w:rPr>
                <w:rFonts w:hint="eastAsia"/>
              </w:rPr>
              <w:t xml:space="preserve">自适应切换</w:t>
            </w:r>
          </w:p>
        </w:tc>
        <w:tc>
          <w:tcPr/>
          <w:p>
            <w:pPr>
              <w:pStyle w:val="Compact"/>
            </w:pPr>
            <w:r>
              <w:t xml:space="preserve">84%</w:t>
            </w:r>
          </w:p>
        </w:tc>
        <w:tc>
          <w:tcPr/>
          <w:p>
            <w:pPr>
              <w:pStyle w:val="Compact"/>
            </w:pPr>
            <w:r>
              <w:t xml:space="preserve">128</w:t>
            </w:r>
          </w:p>
        </w:tc>
        <w:tc>
          <w:tcPr/>
          <w:p>
            <w:pPr>
              <w:pStyle w:val="Compact"/>
            </w:pPr>
            <w:r>
              <w:t xml:space="preserve">88%</w:t>
            </w:r>
          </w:p>
        </w:tc>
        <w:tc>
          <w:tcPr/>
          <w:p>
            <w:pPr>
              <w:pStyle w:val="Compact"/>
            </w:pPr>
            <w:r>
              <w:t xml:space="preserve">18</w:t>
            </w:r>
          </w:p>
        </w:tc>
        <w:tc>
          <w:tcPr/>
          <w:p>
            <w:pPr>
              <w:pStyle w:val="Compact"/>
            </w:pPr>
            <w:r>
              <w:t xml:space="preserve">9.2</w:t>
            </w:r>
          </w:p>
        </w:tc>
      </w:tr>
    </w:tbl>
    <w:bookmarkEnd w:id="155"/>
    <w:bookmarkStart w:id="159" w:name="策略权重动态调整测试"/>
    <w:p>
      <w:pPr>
        <w:pStyle w:val="Heading4"/>
      </w:pPr>
      <w:r>
        <w:t xml:space="preserve">5.6.1.2 </w:t>
      </w:r>
      <w:r>
        <w:rPr>
          <w:rFonts w:hint="eastAsia"/>
        </w:rPr>
        <w:t xml:space="preserve">策略权重动态调整测试</w:t>
      </w:r>
    </w:p>
    <w:p>
      <w:pPr>
        <w:pStyle w:val="FirstParagraph"/>
      </w:pPr>
      <w:r>
        <w:rPr>
          <w:rFonts w:hint="eastAsia"/>
        </w:rPr>
        <w:t xml:space="preserve">测试了第四章提出的权重管理机制在不同工作负载下的表现：</w:t>
      </w:r>
    </w:p>
    <w:p>
      <w:pPr>
        <w:pStyle w:val="CaptionedFigure"/>
      </w:pPr>
      <w:r>
        <w:drawing>
          <wp:inline>
            <wp:extent cx="5334000" cy="3810000"/>
            <wp:effectExtent b="0" l="0" r="0" t="0"/>
            <wp:docPr descr="图片" title="" id="157" name="Picture"/>
            <a:graphic>
              <a:graphicData uri="http://schemas.openxmlformats.org/drawingml/2006/picture">
                <pic:pic>
                  <pic:nvPicPr>
                    <pic:cNvPr descr="/Users/max/src/duckdb/md/images/5.16_TTL设置的权衡分析蓝线命中率红线数据新鲜度.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不同工作负载下的策略权重分布（蓝：LRU，红：TTL，绿：ML）</w:t>
      </w:r>
    </w:p>
    <w:bookmarkEnd w:id="159"/>
    <w:bookmarkEnd w:id="160"/>
    <w:bookmarkStart w:id="167" w:name="基于lru的测试与性能评估"/>
    <w:p>
      <w:pPr>
        <w:pStyle w:val="Heading3"/>
      </w:pPr>
      <w:r>
        <w:t xml:space="preserve">5.6.2 </w:t>
      </w:r>
      <w:r>
        <w:rPr>
          <w:rFonts w:hint="eastAsia"/>
        </w:rPr>
        <w:t xml:space="preserve">基于LRU的测试与性能评估</w:t>
      </w:r>
    </w:p>
    <w:bookmarkStart w:id="164" w:name="lru策略基准测试"/>
    <w:p>
      <w:pPr>
        <w:pStyle w:val="Heading4"/>
      </w:pPr>
      <w:r>
        <w:t xml:space="preserve">5.6.2.1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03961"/>
            <wp:effectExtent b="0" l="0" r="0" t="0"/>
            <wp:docPr descr="图片" title="" id="162" name="Picture"/>
            <a:graphic>
              <a:graphicData uri="http://schemas.openxmlformats.org/drawingml/2006/picture">
                <pic:pic>
                  <pic:nvPicPr>
                    <pic:cNvPr descr="/Users/max/src/duckdb/md/images/5.17_混合策略决策因子权重分布.png" id="163" name="Picture"/>
                    <pic:cNvPicPr>
                      <a:picLocks noChangeArrowheads="1" noChangeAspect="1"/>
                    </pic:cNvPicPr>
                  </pic:nvPicPr>
                  <pic:blipFill>
                    <a:blip r:embed="rId161"/>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164"/>
    <w:bookmarkStart w:id="165" w:name="访问时间跟踪精度测试"/>
    <w:p>
      <w:pPr>
        <w:pStyle w:val="Heading4"/>
      </w:pPr>
      <w:r>
        <w:t xml:space="preserve">5.6.2.2 </w:t>
      </w:r>
      <w:r>
        <w:rPr>
          <w:rFonts w:hint="eastAsia"/>
        </w:rPr>
        <w:t xml:space="preserve">访问时间跟踪精度测试</w:t>
      </w:r>
    </w:p>
    <w:p>
      <w:pPr>
        <w:pStyle w:val="FirstParagraph"/>
      </w:pPr>
      <w:r>
        <w:rPr>
          <w:rFonts w:hint="eastAsia"/>
        </w:rPr>
        <w:t xml:space="preserve">基于第四章介绍的高精度时间跟踪机制，测试了不同精度设置的影响：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时间精度</w:t>
            </w:r>
          </w:p>
        </w:tc>
        <w:tc>
          <w:tcPr/>
          <w:p>
            <w:pPr>
              <w:pStyle w:val="Compact"/>
            </w:pPr>
            <w:r>
              <w:rPr>
                <w:rFonts w:hint="eastAsia"/>
              </w:rPr>
              <w:t xml:space="preserve">内存开销(MB)</w:t>
            </w:r>
          </w:p>
        </w:tc>
        <w:tc>
          <w:tcPr/>
          <w:p>
            <w:pPr>
              <w:pStyle w:val="Compact"/>
            </w:pPr>
            <w:r>
              <w:rPr>
                <w:rFonts w:hint="eastAsia"/>
              </w:rPr>
              <w:t xml:space="preserve">更新延迟(μs)</w:t>
            </w:r>
          </w:p>
        </w:tc>
        <w:tc>
          <w:tcPr/>
          <w:p>
            <w:pPr>
              <w:pStyle w:val="Compact"/>
            </w:pPr>
            <w:r>
              <w:rPr>
                <w:rFonts w:hint="eastAsia"/>
              </w:rPr>
              <w:t xml:space="preserve">排序准确率</w:t>
            </w:r>
          </w:p>
        </w:tc>
        <w:tc>
          <w:tcPr/>
          <w:p>
            <w:pPr>
              <w:pStyle w:val="Compact"/>
            </w:pPr>
            <w:r>
              <w:rPr>
                <w:rFonts w:hint="eastAsia"/>
              </w:rPr>
              <w:t xml:space="preserve">LRU效果提升</w:t>
            </w:r>
          </w:p>
        </w:tc>
      </w:tr>
      <w:tr>
        <w:tc>
          <w:tcPr/>
          <w:p>
            <w:pPr>
              <w:pStyle w:val="Compact"/>
            </w:pPr>
            <w:r>
              <w:rPr>
                <w:rFonts w:hint="eastAsia"/>
              </w:rPr>
              <w:t xml:space="preserve">毫秒级</w:t>
            </w:r>
          </w:p>
        </w:tc>
        <w:tc>
          <w:tcPr/>
          <w:p>
            <w:pPr>
              <w:pStyle w:val="Compact"/>
            </w:pPr>
            <w:r>
              <w:t xml:space="preserve">2.1</w:t>
            </w:r>
          </w:p>
        </w:tc>
        <w:tc>
          <w:tcPr/>
          <w:p>
            <w:pPr>
              <w:pStyle w:val="Compact"/>
            </w:pPr>
            <w:r>
              <w:t xml:space="preserve">0.8</w:t>
            </w:r>
          </w:p>
        </w:tc>
        <w:tc>
          <w:tcPr/>
          <w:p>
            <w:pPr>
              <w:pStyle w:val="Compact"/>
            </w:pPr>
            <w:r>
              <w:t xml:space="preserve">95%</w:t>
            </w:r>
          </w:p>
        </w:tc>
        <w:tc>
          <w:tcPr/>
          <w:p>
            <w:pPr>
              <w:pStyle w:val="Compact"/>
            </w:pPr>
            <w:r>
              <w:t xml:space="preserve">+5%</w:t>
            </w:r>
          </w:p>
        </w:tc>
      </w:tr>
      <w:tr>
        <w:tc>
          <w:tcPr/>
          <w:p>
            <w:pPr>
              <w:pStyle w:val="Compact"/>
            </w:pPr>
            <w:r>
              <w:rPr>
                <w:rFonts w:hint="eastAsia"/>
              </w:rPr>
              <w:t xml:space="preserve">微秒级</w:t>
            </w:r>
          </w:p>
        </w:tc>
        <w:tc>
          <w:tcPr/>
          <w:p>
            <w:pPr>
              <w:pStyle w:val="Compact"/>
            </w:pPr>
            <w:r>
              <w:t xml:space="preserve">3.2</w:t>
            </w:r>
          </w:p>
        </w:tc>
        <w:tc>
          <w:tcPr/>
          <w:p>
            <w:pPr>
              <w:pStyle w:val="Compact"/>
            </w:pPr>
            <w:r>
              <w:t xml:space="preserve">1.2</w:t>
            </w:r>
          </w:p>
        </w:tc>
        <w:tc>
          <w:tcPr/>
          <w:p>
            <w:pPr>
              <w:pStyle w:val="Compact"/>
            </w:pPr>
            <w:r>
              <w:t xml:space="preserve">98%</w:t>
            </w:r>
          </w:p>
        </w:tc>
        <w:tc>
          <w:tcPr/>
          <w:p>
            <w:pPr>
              <w:pStyle w:val="Compact"/>
            </w:pPr>
            <w:r>
              <w:t xml:space="preserve">+8%</w:t>
            </w:r>
          </w:p>
        </w:tc>
      </w:tr>
      <w:tr>
        <w:tc>
          <w:tcPr/>
          <w:p>
            <w:pPr>
              <w:pStyle w:val="Compact"/>
            </w:pPr>
            <w:r>
              <w:rPr>
                <w:rFonts w:hint="eastAsia"/>
              </w:rPr>
              <w:t xml:space="preserve">纳秒级</w:t>
            </w:r>
          </w:p>
        </w:tc>
        <w:tc>
          <w:tcPr/>
          <w:p>
            <w:pPr>
              <w:pStyle w:val="Compact"/>
            </w:pPr>
            <w:r>
              <w:t xml:space="preserve">4.8</w:t>
            </w:r>
          </w:p>
        </w:tc>
        <w:tc>
          <w:tcPr/>
          <w:p>
            <w:pPr>
              <w:pStyle w:val="Compact"/>
            </w:pPr>
            <w:r>
              <w:t xml:space="preserve">2.1</w:t>
            </w:r>
          </w:p>
        </w:tc>
        <w:tc>
          <w:tcPr/>
          <w:p>
            <w:pPr>
              <w:pStyle w:val="Compact"/>
            </w:pPr>
            <w:r>
              <w:t xml:space="preserve">99.5%</w:t>
            </w:r>
          </w:p>
        </w:tc>
        <w:tc>
          <w:tcPr/>
          <w:p>
            <w:pPr>
              <w:pStyle w:val="Compact"/>
            </w:pPr>
            <w:r>
              <w:t xml:space="preserve">+12%</w:t>
            </w:r>
          </w:p>
        </w:tc>
      </w:tr>
      <w:tr>
        <w:tc>
          <w:tcPr/>
          <w:p>
            <w:pPr>
              <w:pStyle w:val="Compact"/>
            </w:pPr>
            <w:r>
              <w:rPr>
                <w:rFonts w:hint="eastAsia"/>
              </w:rPr>
              <w:t xml:space="preserve">自适应</w:t>
            </w:r>
          </w:p>
        </w:tc>
        <w:tc>
          <w:tcPr/>
          <w:p>
            <w:pPr>
              <w:pStyle w:val="Compact"/>
            </w:pPr>
            <w:r>
              <w:t xml:space="preserve">2.8</w:t>
            </w:r>
          </w:p>
        </w:tc>
        <w:tc>
          <w:tcPr/>
          <w:p>
            <w:pPr>
              <w:pStyle w:val="Compact"/>
            </w:pPr>
            <w:r>
              <w:t xml:space="preserve">1.0</w:t>
            </w:r>
          </w:p>
        </w:tc>
        <w:tc>
          <w:tcPr/>
          <w:p>
            <w:pPr>
              <w:pStyle w:val="Compact"/>
            </w:pPr>
            <w:r>
              <w:t xml:space="preserve">97%</w:t>
            </w:r>
          </w:p>
        </w:tc>
        <w:tc>
          <w:tcPr/>
          <w:p>
            <w:pPr>
              <w:pStyle w:val="Compact"/>
            </w:pPr>
            <w:r>
              <w:t xml:space="preserve">+10%</w:t>
            </w:r>
          </w:p>
        </w:tc>
      </w:tr>
    </w:tbl>
    <w:bookmarkEnd w:id="165"/>
    <w:bookmarkStart w:id="166" w:name="加权lru优化效果"/>
    <w:p>
      <w:pPr>
        <w:pStyle w:val="Heading4"/>
      </w:pPr>
      <w:r>
        <w:t xml:space="preserve">5.6.2.3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166"/>
    <w:bookmarkEnd w:id="167"/>
    <w:bookmarkStart w:id="181" w:name="基于ttl的测试与性能评估"/>
    <w:p>
      <w:pPr>
        <w:pStyle w:val="Heading3"/>
      </w:pPr>
      <w:r>
        <w:t xml:space="preserve">5.6.3 </w:t>
      </w:r>
      <w:r>
        <w:rPr>
          <w:rFonts w:hint="eastAsia"/>
        </w:rPr>
        <w:t xml:space="preserve">基于TTL的测试与性能评估</w:t>
      </w:r>
    </w:p>
    <w:bookmarkStart w:id="171" w:name="动态ttl计算测试"/>
    <w:p>
      <w:pPr>
        <w:pStyle w:val="Heading4"/>
      </w:pPr>
      <w:r>
        <w:t xml:space="preserve">5.6.3.1 </w:t>
      </w:r>
      <w:r>
        <w:rPr>
          <w:rFonts w:hint="eastAsia"/>
        </w:rPr>
        <w:t xml:space="preserve">动态TTL计算测试</w:t>
      </w:r>
    </w:p>
    <w:p>
      <w:pPr>
        <w:pStyle w:val="FirstParagraph"/>
      </w:pPr>
      <w:r>
        <w:rPr>
          <w:rFonts w:hint="eastAsia"/>
        </w:rPr>
        <w:t xml:space="preserve">基于第四章介绍的动态TTL计算公式，测试了不同因子的影响：</w:t>
      </w:r>
    </w:p>
    <w:p>
      <w:pPr>
        <w:pStyle w:val="CaptionedFigure"/>
      </w:pPr>
      <w:r>
        <w:drawing>
          <wp:inline>
            <wp:extent cx="5334000" cy="3810000"/>
            <wp:effectExtent b="0" l="0" r="0" t="0"/>
            <wp:docPr descr="图片" title="" id="169" name="Picture"/>
            <a:graphic>
              <a:graphicData uri="http://schemas.openxmlformats.org/drawingml/2006/picture">
                <pic:pic>
                  <pic:nvPicPr>
                    <pic:cNvPr descr="/Users/max/src/duckdb/md/images/5.18_ML模型训练过程中预测准确率变化.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动态TTL计算各因子的优化效果</w:t>
      </w:r>
    </w:p>
    <w:p>
      <w:pPr>
        <w:pStyle w:val="BodyText"/>
      </w:pPr>
      <w:r>
        <w:rPr>
          <w:rFonts w:hint="eastAsia"/>
          <w:b/>
          <w:bCs/>
        </w:rPr>
        <w:t xml:space="preserve">TTL计算公式验证：</w:t>
      </w:r>
    </w:p>
    <w:p>
      <w:pPr>
        <w:pStyle w:val="BodyText"/>
      </w:pP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p>
    <w:tbl>
      <w:tblPr>
        <w:tblStyle w:val="Table"/>
        <w:tblW w:type="pct" w:w="5000"/>
        <w:tblLayout w:type="fixed"/>
        <w:tblLook w:firstRow="1" w:lastRow="0" w:firstColumn="0" w:lastColumn="0" w:noHBand="0" w:noVBand="0" w:val="0020"/>
      </w:tblPr>
      <w:tblGrid>
        <w:gridCol w:w="990"/>
        <w:gridCol w:w="1188"/>
        <w:gridCol w:w="1188"/>
        <w:gridCol w:w="990"/>
        <w:gridCol w:w="1188"/>
        <w:gridCol w:w="1188"/>
        <w:gridCol w:w="1188"/>
      </w:tblGrid>
      <w:tr>
        <w:trPr>
          <w:tblHeader w:val="on"/>
        </w:trPr>
        <w:tc>
          <w:tcPr/>
          <w:p>
            <w:pPr>
              <w:pStyle w:val="Compact"/>
            </w:pPr>
            <w:r>
              <w:rPr>
                <w:rFonts w:hint="eastAsia"/>
              </w:rPr>
              <w:t xml:space="preserve">查询类型</w:t>
            </w:r>
          </w:p>
        </w:tc>
        <w:tc>
          <w:tcPr/>
          <w:p>
            <w:pPr>
              <w:pStyle w:val="Compact"/>
            </w:pPr>
            <w:r>
              <w:rPr>
                <w:rFonts w:hint="eastAsia"/>
              </w:rPr>
              <w:t xml:space="preserve">基础TTL(s)</w:t>
            </w:r>
          </w:p>
        </w:tc>
        <w:tc>
          <w:tcPr/>
          <w:p>
            <w:pPr>
              <w:pStyle w:val="Compact"/>
            </w:pPr>
            <w:r>
              <w:rPr>
                <w:rFonts w:hint="eastAsia"/>
              </w:rPr>
              <w:t xml:space="preserve">复杂度因子</w:t>
            </w:r>
          </w:p>
        </w:tc>
        <w:tc>
          <w:tcPr/>
          <w:p>
            <w:pPr>
              <w:pStyle w:val="Compact"/>
            </w:pPr>
            <w:r>
              <w:rPr>
                <w:rFonts w:hint="eastAsia"/>
              </w:rPr>
              <w:t xml:space="preserve">频率因子</w:t>
            </w:r>
          </w:p>
        </w:tc>
        <w:tc>
          <w:tcPr/>
          <w:p>
            <w:pPr>
              <w:pStyle w:val="Compact"/>
            </w:pPr>
            <w:r>
              <w:rPr>
                <w:rFonts w:hint="eastAsia"/>
              </w:rPr>
              <w:t xml:space="preserve">新鲜度因子</w:t>
            </w:r>
          </w:p>
        </w:tc>
        <w:tc>
          <w:tcPr/>
          <w:p>
            <w:pPr>
              <w:pStyle w:val="Compact"/>
            </w:pPr>
            <w:r>
              <w:rPr>
                <w:rFonts w:hint="eastAsia"/>
              </w:rPr>
              <w:t xml:space="preserve">最终TTL(s)</w:t>
            </w:r>
          </w:p>
        </w:tc>
        <w:tc>
          <w:tcPr/>
          <w:p>
            <w:pPr>
              <w:pStyle w:val="Compact"/>
            </w:pPr>
            <w:r>
              <w:rPr>
                <w:rFonts w:hint="eastAsia"/>
              </w:rPr>
              <w:t xml:space="preserve">命中率提升</w:t>
            </w:r>
          </w:p>
        </w:tc>
      </w:tr>
      <w:tr>
        <w:tc>
          <w:tcPr/>
          <w:p>
            <w:pPr>
              <w:pStyle w:val="Compact"/>
            </w:pPr>
            <w:r>
              <w:rPr>
                <w:rFonts w:hint="eastAsia"/>
              </w:rPr>
              <w:t xml:space="preserve">简单查询</w:t>
            </w:r>
          </w:p>
        </w:tc>
        <w:tc>
          <w:tcPr/>
          <w:p>
            <w:pPr>
              <w:pStyle w:val="Compact"/>
            </w:pPr>
            <w:r>
              <w:t xml:space="preserve">1800</w:t>
            </w:r>
          </w:p>
        </w:tc>
        <w:tc>
          <w:tcPr/>
          <w:p>
            <w:pPr>
              <w:pStyle w:val="Compact"/>
            </w:pPr>
            <w:r>
              <w:t xml:space="preserve">0.8</w:t>
            </w:r>
          </w:p>
        </w:tc>
        <w:tc>
          <w:tcPr/>
          <w:p>
            <w:pPr>
              <w:pStyle w:val="Compact"/>
            </w:pPr>
            <w:r>
              <w:t xml:space="preserve">1.2</w:t>
            </w:r>
          </w:p>
        </w:tc>
        <w:tc>
          <w:tcPr/>
          <w:p>
            <w:pPr>
              <w:pStyle w:val="Compact"/>
            </w:pPr>
            <w:r>
              <w:t xml:space="preserve">1.0</w:t>
            </w:r>
          </w:p>
        </w:tc>
        <w:tc>
          <w:tcPr/>
          <w:p>
            <w:pPr>
              <w:pStyle w:val="Compact"/>
            </w:pPr>
            <w:r>
              <w:t xml:space="preserve">1728</w:t>
            </w:r>
          </w:p>
        </w:tc>
        <w:tc>
          <w:tcPr/>
          <w:p>
            <w:pPr>
              <w:pStyle w:val="Compact"/>
            </w:pPr>
            <w:r>
              <w:t xml:space="preserve">+12%</w:t>
            </w:r>
          </w:p>
        </w:tc>
      </w:tr>
      <w:tr>
        <w:tc>
          <w:tcPr/>
          <w:p>
            <w:pPr>
              <w:pStyle w:val="Compact"/>
            </w:pPr>
            <w:r>
              <w:rPr>
                <w:rFonts w:hint="eastAsia"/>
              </w:rPr>
              <w:t xml:space="preserve">复杂分析</w:t>
            </w:r>
          </w:p>
        </w:tc>
        <w:tc>
          <w:tcPr/>
          <w:p>
            <w:pPr>
              <w:pStyle w:val="Compact"/>
            </w:pPr>
            <w:r>
              <w:t xml:space="preserve">1800</w:t>
            </w:r>
          </w:p>
        </w:tc>
        <w:tc>
          <w:tcPr/>
          <w:p>
            <w:pPr>
              <w:pStyle w:val="Compact"/>
            </w:pPr>
            <w:r>
              <w:t xml:space="preserve">2.5</w:t>
            </w:r>
          </w:p>
        </w:tc>
        <w:tc>
          <w:tcPr/>
          <w:p>
            <w:pPr>
              <w:pStyle w:val="Compact"/>
            </w:pPr>
            <w:r>
              <w:t xml:space="preserve">1.5</w:t>
            </w:r>
          </w:p>
        </w:tc>
        <w:tc>
          <w:tcPr/>
          <w:p>
            <w:pPr>
              <w:pStyle w:val="Compact"/>
            </w:pPr>
            <w:r>
              <w:t xml:space="preserve">0.8</w:t>
            </w:r>
          </w:p>
        </w:tc>
        <w:tc>
          <w:tcPr/>
          <w:p>
            <w:pPr>
              <w:pStyle w:val="Compact"/>
            </w:pPr>
            <w:r>
              <w:t xml:space="preserve">5400</w:t>
            </w:r>
          </w:p>
        </w:tc>
        <w:tc>
          <w:tcPr/>
          <w:p>
            <w:pPr>
              <w:pStyle w:val="Compact"/>
            </w:pPr>
            <w:r>
              <w:t xml:space="preserve">+28%</w:t>
            </w:r>
          </w:p>
        </w:tc>
      </w:tr>
      <w:tr>
        <w:tc>
          <w:tcPr/>
          <w:p>
            <w:pPr>
              <w:pStyle w:val="Compact"/>
            </w:pPr>
            <w:r>
              <w:rPr>
                <w:rFonts w:hint="eastAsia"/>
              </w:rPr>
              <w:t xml:space="preserve">实时报表</w:t>
            </w:r>
          </w:p>
        </w:tc>
        <w:tc>
          <w:tcPr/>
          <w:p>
            <w:pPr>
              <w:pStyle w:val="Compact"/>
            </w:pPr>
            <w:r>
              <w:t xml:space="preserve">1800</w:t>
            </w:r>
          </w:p>
        </w:tc>
        <w:tc>
          <w:tcPr/>
          <w:p>
            <w:pPr>
              <w:pStyle w:val="Compact"/>
            </w:pPr>
            <w:r>
              <w:t xml:space="preserve">1.2</w:t>
            </w:r>
          </w:p>
        </w:tc>
        <w:tc>
          <w:tcPr/>
          <w:p>
            <w:pPr>
              <w:pStyle w:val="Compact"/>
            </w:pPr>
            <w:r>
              <w:t xml:space="preserve">2.0</w:t>
            </w:r>
          </w:p>
        </w:tc>
        <w:tc>
          <w:tcPr/>
          <w:p>
            <w:pPr>
              <w:pStyle w:val="Compact"/>
            </w:pPr>
            <w:r>
              <w:t xml:space="preserve">0.6</w:t>
            </w:r>
          </w:p>
        </w:tc>
        <w:tc>
          <w:tcPr/>
          <w:p>
            <w:pPr>
              <w:pStyle w:val="Compact"/>
            </w:pPr>
            <w:r>
              <w:t xml:space="preserve">2592</w:t>
            </w:r>
          </w:p>
        </w:tc>
        <w:tc>
          <w:tcPr/>
          <w:p>
            <w:pPr>
              <w:pStyle w:val="Compact"/>
            </w:pPr>
            <w:r>
              <w:t xml:space="preserve">+15%</w:t>
            </w:r>
          </w:p>
        </w:tc>
      </w:tr>
      <w:tr>
        <w:tc>
          <w:tcPr/>
          <w:p>
            <w:pPr>
              <w:pStyle w:val="Compact"/>
            </w:pPr>
            <w:r>
              <w:rPr>
                <w:rFonts w:hint="eastAsia"/>
              </w:rPr>
              <w:t xml:space="preserve">历史查询</w:t>
            </w:r>
          </w:p>
        </w:tc>
        <w:tc>
          <w:tcPr/>
          <w:p>
            <w:pPr>
              <w:pStyle w:val="Compact"/>
            </w:pPr>
            <w:r>
              <w:t xml:space="preserve">1800</w:t>
            </w:r>
          </w:p>
        </w:tc>
        <w:tc>
          <w:tcPr/>
          <w:p>
            <w:pPr>
              <w:pStyle w:val="Compact"/>
            </w:pPr>
            <w:r>
              <w:t xml:space="preserve">1.5</w:t>
            </w:r>
          </w:p>
        </w:tc>
        <w:tc>
          <w:tcPr/>
          <w:p>
            <w:pPr>
              <w:pStyle w:val="Compact"/>
            </w:pPr>
            <w:r>
              <w:t xml:space="preserve">0.8</w:t>
            </w:r>
          </w:p>
        </w:tc>
        <w:tc>
          <w:tcPr/>
          <w:p>
            <w:pPr>
              <w:pStyle w:val="Compact"/>
            </w:pPr>
            <w:r>
              <w:t xml:space="preserve">1.5</w:t>
            </w:r>
          </w:p>
        </w:tc>
        <w:tc>
          <w:tcPr/>
          <w:p>
            <w:pPr>
              <w:pStyle w:val="Compact"/>
            </w:pPr>
            <w:r>
              <w:t xml:space="preserve">3240</w:t>
            </w:r>
          </w:p>
        </w:tc>
        <w:tc>
          <w:tcPr/>
          <w:p>
            <w:pPr>
              <w:pStyle w:val="Compact"/>
            </w:pPr>
            <w:r>
              <w:t xml:space="preserve">+22%</w:t>
            </w:r>
          </w:p>
        </w:tc>
      </w:tr>
    </w:tbl>
    <w:bookmarkEnd w:id="171"/>
    <w:bookmarkStart w:id="175" w:name="分层ttl管理测试"/>
    <w:p>
      <w:pPr>
        <w:pStyle w:val="Heading4"/>
      </w:pPr>
      <w:r>
        <w:t xml:space="preserve">5.6.3.2 </w:t>
      </w:r>
      <w:r>
        <w:rPr>
          <w:rFonts w:hint="eastAsia"/>
        </w:rPr>
        <w:t xml:space="preserve">分层TTL管理测试</w:t>
      </w:r>
    </w:p>
    <w:p>
      <w:pPr>
        <w:pStyle w:val="FirstParagraph"/>
      </w:pPr>
      <w:r>
        <w:rPr>
          <w:rFonts w:hint="eastAsia"/>
        </w:rPr>
        <w:t xml:space="preserve">测试了第四章提出的三层TTL管理机制：</w:t>
      </w:r>
    </w:p>
    <w:p>
      <w:pPr>
        <w:pStyle w:val="CaptionedFigure"/>
      </w:pPr>
      <w:r>
        <w:drawing>
          <wp:inline>
            <wp:extent cx="5334000" cy="3810000"/>
            <wp:effectExtent b="0" l="0" r="0" t="0"/>
            <wp:docPr descr="图片" title="" id="173" name="Picture"/>
            <a:graphic>
              <a:graphicData uri="http://schemas.openxmlformats.org/drawingml/2006/picture">
                <pic:pic>
                  <pic:nvPicPr>
                    <pic:cNvPr descr="/Users/max/src/duckdb/md/images/5.19_在线学习与离线学习命中率对比蓝线在线学习红线离线学习.png" id="174" name="Picture"/>
                    <pic:cNvPicPr>
                      <a:picLocks noChangeArrowheads="1" noChangeAspect="1"/>
                    </pic:cNvPicPr>
                  </pic:nvPicPr>
                  <pic:blipFill>
                    <a:blip r:embed="rId17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分层TTL设置对比（蓝：动态分层，红：固定TTL）</w:t>
      </w:r>
    </w:p>
    <w:bookmarkEnd w:id="175"/>
    <w:bookmarkStart w:id="179" w:name="ttl策略参数优化"/>
    <w:p>
      <w:pPr>
        <w:pStyle w:val="Heading4"/>
      </w:pPr>
      <w:r>
        <w:t xml:space="preserve">5.6.3.3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177" name="Picture"/>
            <a:graphic>
              <a:graphicData uri="http://schemas.openxmlformats.org/drawingml/2006/picture">
                <pic:pic>
                  <pic:nvPicPr>
                    <pic:cNvPr descr="/Users/max/src/duckdb/md/images/5.20_WAL持久化写入性能.png" id="178" name="Picture"/>
                    <pic:cNvPicPr>
                      <a:picLocks noChangeArrowheads="1" noChangeAspect="1"/>
                    </pic:cNvPicPr>
                  </pic:nvPicPr>
                  <pic:blipFill>
                    <a:blip r:embed="rId17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TTL设置的权衡分析（蓝线：命中率，红线：数据新鲜度）</w:t>
      </w:r>
    </w:p>
    <w:bookmarkEnd w:id="179"/>
    <w:bookmarkStart w:id="180" w:name="自适应ttl效果"/>
    <w:p>
      <w:pPr>
        <w:pStyle w:val="Heading4"/>
      </w:pPr>
      <w:r>
        <w:t xml:space="preserve">5.6.3.4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180"/>
    <w:bookmarkEnd w:id="181"/>
    <w:bookmarkStart w:id="195" w:name="混合策略的测试与性能评估"/>
    <w:p>
      <w:pPr>
        <w:pStyle w:val="Heading3"/>
      </w:pPr>
      <w:r>
        <w:t xml:space="preserve">5.6.4 </w:t>
      </w:r>
      <w:r>
        <w:rPr>
          <w:rFonts w:hint="eastAsia"/>
        </w:rPr>
        <w:t xml:space="preserve">混合策略的测试与性能评估</w:t>
      </w:r>
    </w:p>
    <w:bookmarkStart w:id="185" w:name="决策融合算法测试"/>
    <w:p>
      <w:pPr>
        <w:pStyle w:val="Heading4"/>
      </w:pPr>
      <w:r>
        <w:t xml:space="preserve">5.6.4.1 </w:t>
      </w:r>
      <w:r>
        <w:rPr>
          <w:rFonts w:hint="eastAsia"/>
        </w:rPr>
        <w:t xml:space="preserve">决策融合算法测试</w:t>
      </w:r>
    </w:p>
    <w:p>
      <w:pPr>
        <w:pStyle w:val="FirstParagraph"/>
      </w:pPr>
      <w:r>
        <w:rPr>
          <w:rFonts w:hint="eastAsia"/>
        </w:rPr>
        <w:t xml:space="preserve">基于第四章介绍的多种融合模式，测试了不同算法的效果：</w:t>
      </w:r>
    </w:p>
    <w:p>
      <w:pPr>
        <w:pStyle w:val="CaptionedFigure"/>
      </w:pPr>
      <w:r>
        <w:drawing>
          <wp:inline>
            <wp:extent cx="5334000" cy="3810000"/>
            <wp:effectExtent b="0" l="0" r="0" t="0"/>
            <wp:docPr descr="图片" title="" id="183" name="Picture"/>
            <a:graphic>
              <a:graphicData uri="http://schemas.openxmlformats.org/drawingml/2006/picture">
                <pic:pic>
                  <pic:nvPicPr>
                    <pic:cNvPr descr="/Users/max/src/duckdb/md/images/5.21_不同查询类型的物化视图创建时间.png" id="184" name="Picture"/>
                    <pic:cNvPicPr>
                      <a:picLocks noChangeArrowheads="1" noChangeAspect="1"/>
                    </pic:cNvPicPr>
                  </pic:nvPicPr>
                  <pic:blipFill>
                    <a:blip r:embed="rId18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决策融合算法性能对比</w:t>
      </w:r>
    </w:p>
    <w:p>
      <w:pPr>
        <w:pStyle w:val="BodyText"/>
      </w:pPr>
      <w:r>
        <w:rPr>
          <w:rFonts w:hint="eastAsia"/>
          <w:b/>
          <w:bCs/>
        </w:rPr>
        <w:t xml:space="preserve">融合算法详细对比：</w:t>
      </w:r>
    </w:p>
    <w:tbl>
      <w:tblPr>
        <w:tblStyle w:val="Table"/>
        <w:tblW w:type="pct" w:w="5000"/>
        <w:tblLayout w:type="fixed"/>
        <w:tblLook w:firstRow="1" w:lastRow="0" w:firstColumn="0" w:lastColumn="0" w:noHBand="0" w:noVBand="0" w:val="0020"/>
      </w:tblPr>
      <w:tblGrid>
        <w:gridCol w:w="1164"/>
        <w:gridCol w:w="1397"/>
        <w:gridCol w:w="931"/>
        <w:gridCol w:w="1630"/>
        <w:gridCol w:w="1630"/>
        <w:gridCol w:w="1164"/>
      </w:tblGrid>
      <w:tr>
        <w:trPr>
          <w:tblHeader w:val="on"/>
        </w:trPr>
        <w:tc>
          <w:tcPr/>
          <w:p>
            <w:pPr>
              <w:pStyle w:val="Compact"/>
            </w:pPr>
            <w:r>
              <w:rPr>
                <w:rFonts w:hint="eastAsia"/>
              </w:rPr>
              <w:t xml:space="preserve">融合算法</w:t>
            </w:r>
          </w:p>
        </w:tc>
        <w:tc>
          <w:tcPr/>
          <w:p>
            <w:pPr>
              <w:pStyle w:val="Compact"/>
            </w:pPr>
            <w:r>
              <w:rPr>
                <w:rFonts w:hint="eastAsia"/>
              </w:rPr>
              <w:t xml:space="preserve">计算复杂度</w:t>
            </w:r>
          </w:p>
        </w:tc>
        <w:tc>
          <w:tcPr/>
          <w:p>
            <w:pPr>
              <w:pStyle w:val="Compact"/>
            </w:pPr>
            <w:r>
              <w:rPr>
                <w:rFonts w:hint="eastAsia"/>
              </w:rPr>
              <w:t xml:space="preserve">准确率</w:t>
            </w:r>
          </w:p>
        </w:tc>
        <w:tc>
          <w:tcPr/>
          <w:p>
            <w:pPr>
              <w:pStyle w:val="Compact"/>
            </w:pPr>
            <w:r>
              <w:rPr>
                <w:rFonts w:hint="eastAsia"/>
              </w:rPr>
              <w:t xml:space="preserve">响应时间(μs)</w:t>
            </w:r>
          </w:p>
        </w:tc>
        <w:tc>
          <w:tcPr/>
          <w:p>
            <w:pPr>
              <w:pStyle w:val="Compact"/>
            </w:pPr>
            <w:r>
              <w:rPr>
                <w:rFonts w:hint="eastAsia"/>
              </w:rPr>
              <w:t xml:space="preserve">内存开销(KB)</w:t>
            </w:r>
          </w:p>
        </w:tc>
        <w:tc>
          <w:tcPr/>
          <w:p>
            <w:pPr>
              <w:pStyle w:val="Compact"/>
            </w:pPr>
            <w:r>
              <w:rPr>
                <w:rFonts w:hint="eastAsia"/>
              </w:rPr>
              <w:t xml:space="preserve">适用场景</w:t>
            </w:r>
          </w:p>
        </w:tc>
      </w:tr>
      <w:tr>
        <w:tc>
          <w:tcPr/>
          <w:p>
            <w:pPr>
              <w:pStyle w:val="Compact"/>
            </w:pPr>
            <w:r>
              <w:rPr>
                <w:rFonts w:hint="eastAsia"/>
              </w:rPr>
              <w:t xml:space="preserve">加权平均</w:t>
            </w:r>
          </w:p>
        </w:tc>
        <w:tc>
          <w:tcPr/>
          <w:p>
            <w:pPr>
              <w:pStyle w:val="Compact"/>
            </w:pPr>
            <w:r>
              <w:t xml:space="preserve">O(n)</w:t>
            </w:r>
          </w:p>
        </w:tc>
        <w:tc>
          <w:tcPr/>
          <w:p>
            <w:pPr>
              <w:pStyle w:val="Compact"/>
            </w:pPr>
            <w:r>
              <w:t xml:space="preserve">85%</w:t>
            </w:r>
          </w:p>
        </w:tc>
        <w:tc>
          <w:tcPr/>
          <w:p>
            <w:pPr>
              <w:pStyle w:val="Compact"/>
            </w:pPr>
            <w:r>
              <w:t xml:space="preserve">12</w:t>
            </w:r>
          </w:p>
        </w:tc>
        <w:tc>
          <w:tcPr/>
          <w:p>
            <w:pPr>
              <w:pStyle w:val="Compact"/>
            </w:pPr>
            <w:r>
              <w:t xml:space="preserve">8</w:t>
            </w:r>
          </w:p>
        </w:tc>
        <w:tc>
          <w:tcPr/>
          <w:p>
            <w:pPr>
              <w:pStyle w:val="Compact"/>
            </w:pPr>
            <w:r>
              <w:rPr>
                <w:rFonts w:hint="eastAsia"/>
              </w:rPr>
              <w:t xml:space="preserve">通用场景</w:t>
            </w:r>
          </w:p>
        </w:tc>
      </w:tr>
      <w:tr>
        <w:tc>
          <w:tcPr/>
          <w:p>
            <w:pPr>
              <w:pStyle w:val="Compact"/>
            </w:pPr>
            <w:r>
              <w:rPr>
                <w:rFonts w:hint="eastAsia"/>
              </w:rPr>
              <w:t xml:space="preserve">投票机制</w:t>
            </w:r>
          </w:p>
        </w:tc>
        <w:tc>
          <w:tcPr/>
          <w:p>
            <w:pPr>
              <w:pStyle w:val="Compact"/>
            </w:pPr>
            <w:r>
              <w:t xml:space="preserve">O(n)</w:t>
            </w:r>
          </w:p>
        </w:tc>
        <w:tc>
          <w:tcPr/>
          <w:p>
            <w:pPr>
              <w:pStyle w:val="Compact"/>
            </w:pPr>
            <w:r>
              <w:t xml:space="preserve">82%</w:t>
            </w:r>
          </w:p>
        </w:tc>
        <w:tc>
          <w:tcPr/>
          <w:p>
            <w:pPr>
              <w:pStyle w:val="Compact"/>
            </w:pPr>
            <w:r>
              <w:t xml:space="preserve">8</w:t>
            </w:r>
          </w:p>
        </w:tc>
        <w:tc>
          <w:tcPr/>
          <w:p>
            <w:pPr>
              <w:pStyle w:val="Compact"/>
            </w:pPr>
            <w:r>
              <w:t xml:space="preserve">6</w:t>
            </w:r>
          </w:p>
        </w:tc>
        <w:tc>
          <w:tcPr/>
          <w:p>
            <w:pPr>
              <w:pStyle w:val="Compact"/>
            </w:pPr>
            <w:r>
              <w:rPr>
                <w:rFonts w:hint="eastAsia"/>
              </w:rPr>
              <w:t xml:space="preserve">快速决策</w:t>
            </w:r>
          </w:p>
        </w:tc>
      </w:tr>
      <w:tr>
        <w:tc>
          <w:tcPr/>
          <w:p>
            <w:pPr>
              <w:pStyle w:val="Compact"/>
            </w:pPr>
            <w:r>
              <w:rPr>
                <w:rFonts w:hint="eastAsia"/>
              </w:rPr>
              <w:t xml:space="preserve">排序融合</w:t>
            </w:r>
          </w:p>
        </w:tc>
        <w:tc>
          <w:tcPr/>
          <w:p>
            <w:pPr>
              <w:pStyle w:val="Compact"/>
            </w:pPr>
            <w:r>
              <w:t xml:space="preserve">O(n log n)</w:t>
            </w:r>
          </w:p>
        </w:tc>
        <w:tc>
          <w:tcPr/>
          <w:p>
            <w:pPr>
              <w:pStyle w:val="Compact"/>
            </w:pPr>
            <w:r>
              <w:t xml:space="preserve">88%</w:t>
            </w:r>
          </w:p>
        </w:tc>
        <w:tc>
          <w:tcPr/>
          <w:p>
            <w:pPr>
              <w:pStyle w:val="Compact"/>
            </w:pPr>
            <w:r>
              <w:t xml:space="preserve">25</w:t>
            </w:r>
          </w:p>
        </w:tc>
        <w:tc>
          <w:tcPr/>
          <w:p>
            <w:pPr>
              <w:pStyle w:val="Compact"/>
            </w:pPr>
            <w:r>
              <w:t xml:space="preserve">15</w:t>
            </w:r>
          </w:p>
        </w:tc>
        <w:tc>
          <w:tcPr/>
          <w:p>
            <w:pPr>
              <w:pStyle w:val="Compact"/>
            </w:pPr>
            <w:r>
              <w:rPr>
                <w:rFonts w:hint="eastAsia"/>
              </w:rPr>
              <w:t xml:space="preserve">精确排序</w:t>
            </w:r>
          </w:p>
        </w:tc>
      </w:tr>
      <w:tr>
        <w:tc>
          <w:tcPr/>
          <w:p>
            <w:pPr>
              <w:pStyle w:val="Compact"/>
            </w:pPr>
            <w:r>
              <w:rPr>
                <w:rFonts w:hint="eastAsia"/>
              </w:rPr>
              <w:t xml:space="preserve">Borda计数</w:t>
            </w:r>
          </w:p>
        </w:tc>
        <w:tc>
          <w:tcPr/>
          <w:p>
            <w:pPr>
              <w:pStyle w:val="Compact"/>
            </w:pPr>
            <w:r>
              <w:t xml:space="preserve">O(n²)</w:t>
            </w:r>
          </w:p>
        </w:tc>
        <w:tc>
          <w:tcPr/>
          <w:p>
            <w:pPr>
              <w:pStyle w:val="Compact"/>
            </w:pPr>
            <w:r>
              <w:t xml:space="preserve">90%</w:t>
            </w:r>
          </w:p>
        </w:tc>
        <w:tc>
          <w:tcPr/>
          <w:p>
            <w:pPr>
              <w:pStyle w:val="Compact"/>
            </w:pPr>
            <w:r>
              <w:t xml:space="preserve">45</w:t>
            </w:r>
          </w:p>
        </w:tc>
        <w:tc>
          <w:tcPr/>
          <w:p>
            <w:pPr>
              <w:pStyle w:val="Compact"/>
            </w:pPr>
            <w:r>
              <w:t xml:space="preserve">22</w:t>
            </w:r>
          </w:p>
        </w:tc>
        <w:tc>
          <w:tcPr/>
          <w:p>
            <w:pPr>
              <w:pStyle w:val="Compact"/>
            </w:pPr>
            <w:r>
              <w:rPr>
                <w:rFonts w:hint="eastAsia"/>
              </w:rPr>
              <w:t xml:space="preserve">高精度要求</w:t>
            </w:r>
          </w:p>
        </w:tc>
      </w:tr>
      <w:tr>
        <w:tc>
          <w:tcPr/>
          <w:p>
            <w:pPr>
              <w:pStyle w:val="Compact"/>
            </w:pPr>
            <w:r>
              <w:rPr>
                <w:rFonts w:hint="eastAsia"/>
              </w:rPr>
              <w:t xml:space="preserve">自适应融合</w:t>
            </w:r>
          </w:p>
        </w:tc>
        <w:tc>
          <w:tcPr/>
          <w:p>
            <w:pPr>
              <w:pStyle w:val="Compact"/>
            </w:pPr>
            <w:r>
              <w:t xml:space="preserve">O(n)</w:t>
            </w:r>
          </w:p>
        </w:tc>
        <w:tc>
          <w:tcPr/>
          <w:p>
            <w:pPr>
              <w:pStyle w:val="Compact"/>
            </w:pPr>
            <w:r>
              <w:t xml:space="preserve">92%</w:t>
            </w:r>
          </w:p>
        </w:tc>
        <w:tc>
          <w:tcPr/>
          <w:p>
            <w:pPr>
              <w:pStyle w:val="Compact"/>
            </w:pPr>
            <w:r>
              <w:t xml:space="preserve">18</w:t>
            </w:r>
          </w:p>
        </w:tc>
        <w:tc>
          <w:tcPr/>
          <w:p>
            <w:pPr>
              <w:pStyle w:val="Compact"/>
            </w:pPr>
            <w:r>
              <w:t xml:space="preserve">12</w:t>
            </w:r>
          </w:p>
        </w:tc>
        <w:tc>
          <w:tcPr/>
          <w:p>
            <w:pPr>
              <w:pStyle w:val="Compact"/>
            </w:pPr>
            <w:r>
              <w:rPr>
                <w:rFonts w:hint="eastAsia"/>
              </w:rPr>
              <w:t xml:space="preserve">智能场景</w:t>
            </w:r>
          </w:p>
        </w:tc>
      </w:tr>
    </w:tbl>
    <w:bookmarkEnd w:id="185"/>
    <w:bookmarkStart w:id="189" w:name="多策略融合效果"/>
    <w:p>
      <w:pPr>
        <w:pStyle w:val="Heading4"/>
      </w:pPr>
      <w:r>
        <w:t xml:space="preserve">5.6.4.2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4138448"/>
            <wp:effectExtent b="0" l="0" r="0" t="0"/>
            <wp:docPr descr="图片" title="" id="187" name="Picture"/>
            <a:graphic>
              <a:graphicData uri="http://schemas.openxmlformats.org/drawingml/2006/picture">
                <pic:pic>
                  <pic:nvPicPr>
                    <pic:cNvPr descr="/Users/max/src/duckdb/md/images/5.22_不同持久化策略的选择分布.png" id="188" name="Picture"/>
                    <pic:cNvPicPr>
                      <a:picLocks noChangeArrowheads="1" noChangeAspect="1"/>
                    </pic:cNvPicPr>
                  </pic:nvPicPr>
                  <pic:blipFill>
                    <a:blip r:embed="rId186"/>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混合策略决策因子权重分布</w:t>
      </w:r>
    </w:p>
    <w:bookmarkEnd w:id="189"/>
    <w:bookmarkStart w:id="190" w:name="策略切换效果"/>
    <w:p>
      <w:pPr>
        <w:pStyle w:val="Heading4"/>
      </w:pPr>
      <w:r>
        <w:t xml:space="preserve">5.6.4.3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190"/>
    <w:bookmarkStart w:id="194" w:name="自适应切换机制测试"/>
    <w:p>
      <w:pPr>
        <w:pStyle w:val="Heading4"/>
      </w:pPr>
      <w:r>
        <w:t xml:space="preserve">5.6.4.4 </w:t>
      </w:r>
      <w:r>
        <w:rPr>
          <w:rFonts w:hint="eastAsia"/>
        </w:rPr>
        <w:t xml:space="preserve">自适应切换机制测试</w:t>
      </w:r>
    </w:p>
    <w:p>
      <w:pPr>
        <w:pStyle w:val="FirstParagraph"/>
      </w:pPr>
      <w:r>
        <w:rPr>
          <w:rFonts w:hint="eastAsia"/>
        </w:rPr>
        <w:t xml:space="preserve">测试了第四章提出的渐进式切换策略：</w:t>
      </w:r>
    </w:p>
    <w:p>
      <w:pPr>
        <w:pStyle w:val="CaptionedFigure"/>
      </w:pPr>
      <w:r>
        <w:drawing>
          <wp:inline>
            <wp:extent cx="5334000" cy="3810000"/>
            <wp:effectExtent b="0" l="0" r="0" t="0"/>
            <wp:docPr descr="图片" title="" id="192" name="Picture"/>
            <a:graphic>
              <a:graphicData uri="http://schemas.openxmlformats.org/drawingml/2006/picture">
                <pic:pic>
                  <pic:nvPicPr>
                    <pic:cNvPr descr="/Users/max/src/duckdb/md/images/5.23_TPC-H查询性能对比蓝本系统红缓存系统绿PostgreSQL.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策略切换过程中的性能变化（蓝线：命中率%，红线：系统稳定性%）</w:t>
      </w:r>
    </w:p>
    <w:bookmarkEnd w:id="194"/>
    <w:bookmarkEnd w:id="195"/>
    <w:bookmarkStart w:id="208" w:name="基于机器学习策略的动态缓存管理技术-1"/>
    <w:p>
      <w:pPr>
        <w:pStyle w:val="Heading3"/>
      </w:pPr>
      <w:r>
        <w:t xml:space="preserve">5.6.5 </w:t>
      </w:r>
      <w:r>
        <w:rPr>
          <w:rFonts w:hint="eastAsia"/>
        </w:rPr>
        <w:t xml:space="preserve">基于机器学习策略的动态缓存管理技术</w:t>
      </w:r>
    </w:p>
    <w:bookmarkStart w:id="199" w:name="特征工程详细测试"/>
    <w:p>
      <w:pPr>
        <w:pStyle w:val="Heading4"/>
      </w:pPr>
      <w:r>
        <w:t xml:space="preserve">5.6.5.1 </w:t>
      </w:r>
      <w:r>
        <w:rPr>
          <w:rFonts w:hint="eastAsia"/>
        </w:rPr>
        <w:t xml:space="preserve">特征工程详细测试</w:t>
      </w:r>
    </w:p>
    <w:p>
      <w:pPr>
        <w:pStyle w:val="FirstParagraph"/>
      </w:pPr>
      <w:r>
        <w:rPr>
          <w:rFonts w:hint="eastAsia"/>
        </w:rPr>
        <w:t xml:space="preserve">基于第三章和第四章介绍的多维特征体系，测试了不同特征组合的效果：</w:t>
      </w:r>
    </w:p>
    <w:p>
      <w:pPr>
        <w:pStyle w:val="CaptionedFigure"/>
      </w:pPr>
      <w:r>
        <w:drawing>
          <wp:inline>
            <wp:extent cx="5334000" cy="3810000"/>
            <wp:effectExtent b="0" l="0" r="0" t="0"/>
            <wp:docPr descr="图片" title="" id="197" name="Picture"/>
            <a:graphic>
              <a:graphicData uri="http://schemas.openxmlformats.org/drawingml/2006/picture">
                <pic:pic>
                  <pic:nvPicPr>
                    <pic:cNvPr descr="/Users/max/src/duckdb/md/images/5.24_数据量扩展性测试蓝线无缓存红线有缓存.png" id="198" name="Picture"/>
                    <pic:cNvPicPr>
                      <a:picLocks noChangeArrowheads="1" noChangeAspect="1"/>
                    </pic:cNvPicPr>
                  </pic:nvPicPr>
                  <pic:blipFill>
                    <a:blip r:embed="rId19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特征工程效果分析</w:t>
      </w:r>
    </w:p>
    <w:p>
      <w:pPr>
        <w:pStyle w:val="BodyText"/>
      </w:pPr>
      <w:r>
        <w:rPr>
          <w:rFonts w:hint="eastAsia"/>
          <w:b/>
          <w:bCs/>
        </w:rPr>
        <w:t xml:space="preserve">特征维度详细测试：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特征类别</w:t>
            </w:r>
          </w:p>
        </w:tc>
        <w:tc>
          <w:tcPr/>
          <w:p>
            <w:pPr>
              <w:pStyle w:val="Compact"/>
            </w:pPr>
            <w:r>
              <w:rPr>
                <w:rFonts w:hint="eastAsia"/>
              </w:rPr>
              <w:t xml:space="preserve">特征数量</w:t>
            </w:r>
          </w:p>
        </w:tc>
        <w:tc>
          <w:tcPr/>
          <w:p>
            <w:pPr>
              <w:pStyle w:val="Compact"/>
            </w:pPr>
            <w:r>
              <w:rPr>
                <w:rFonts w:hint="eastAsia"/>
              </w:rPr>
              <w:t xml:space="preserve">计算开销(μs)</w:t>
            </w:r>
          </w:p>
        </w:tc>
        <w:tc>
          <w:tcPr/>
          <w:p>
            <w:pPr>
              <w:pStyle w:val="Compact"/>
            </w:pPr>
            <w:r>
              <w:rPr>
                <w:rFonts w:hint="eastAsia"/>
              </w:rPr>
              <w:t xml:space="preserve">预测贡献度</w:t>
            </w:r>
          </w:p>
        </w:tc>
        <w:tc>
          <w:tcPr/>
          <w:p>
            <w:pPr>
              <w:pStyle w:val="Compact"/>
            </w:pPr>
            <w:r>
              <w:rPr>
                <w:rFonts w:hint="eastAsia"/>
              </w:rPr>
              <w:t xml:space="preserve">内存占用(KB)</w:t>
            </w:r>
          </w:p>
        </w:tc>
      </w:tr>
      <w:tr>
        <w:tc>
          <w:tcPr/>
          <w:p>
            <w:pPr>
              <w:pStyle w:val="Compact"/>
            </w:pPr>
            <w:r>
              <w:rPr>
                <w:rFonts w:hint="eastAsia"/>
              </w:rPr>
              <w:t xml:space="preserve">语法特征</w:t>
            </w:r>
          </w:p>
        </w:tc>
        <w:tc>
          <w:tcPr/>
          <w:p>
            <w:pPr>
              <w:pStyle w:val="Compact"/>
            </w:pPr>
            <w:r>
              <w:t xml:space="preserve">3</w:t>
            </w:r>
          </w:p>
        </w:tc>
        <w:tc>
          <w:tcPr/>
          <w:p>
            <w:pPr>
              <w:pStyle w:val="Compact"/>
            </w:pPr>
            <w:r>
              <w:t xml:space="preserve">8</w:t>
            </w:r>
          </w:p>
        </w:tc>
        <w:tc>
          <w:tcPr/>
          <w:p>
            <w:pPr>
              <w:pStyle w:val="Compact"/>
            </w:pPr>
            <w:r>
              <w:t xml:space="preserve">0.28</w:t>
            </w:r>
          </w:p>
        </w:tc>
        <w:tc>
          <w:tcPr/>
          <w:p>
            <w:pPr>
              <w:pStyle w:val="Compact"/>
            </w:pPr>
            <w:r>
              <w:t xml:space="preserve">4</w:t>
            </w:r>
          </w:p>
        </w:tc>
      </w:tr>
      <w:tr>
        <w:tc>
          <w:tcPr/>
          <w:p>
            <w:pPr>
              <w:pStyle w:val="Compact"/>
            </w:pPr>
            <w:r>
              <w:rPr>
                <w:rFonts w:hint="eastAsia"/>
              </w:rPr>
              <w:t xml:space="preserve">语义特征</w:t>
            </w:r>
          </w:p>
        </w:tc>
        <w:tc>
          <w:tcPr/>
          <w:p>
            <w:pPr>
              <w:pStyle w:val="Compact"/>
            </w:pPr>
            <w:r>
              <w:t xml:space="preserve">2</w:t>
            </w:r>
          </w:p>
        </w:tc>
        <w:tc>
          <w:tcPr/>
          <w:p>
            <w:pPr>
              <w:pStyle w:val="Compact"/>
            </w:pPr>
            <w:r>
              <w:t xml:space="preserve">12</w:t>
            </w:r>
          </w:p>
        </w:tc>
        <w:tc>
          <w:tcPr/>
          <w:p>
            <w:pPr>
              <w:pStyle w:val="Compact"/>
            </w:pPr>
            <w:r>
              <w:t xml:space="preserve">0.32</w:t>
            </w:r>
          </w:p>
        </w:tc>
        <w:tc>
          <w:tcPr/>
          <w:p>
            <w:pPr>
              <w:pStyle w:val="Compact"/>
            </w:pPr>
            <w:r>
              <w:t xml:space="preserve">6</w:t>
            </w:r>
          </w:p>
        </w:tc>
      </w:tr>
      <w:tr>
        <w:tc>
          <w:tcPr/>
          <w:p>
            <w:pPr>
              <w:pStyle w:val="Compact"/>
            </w:pPr>
            <w:r>
              <w:rPr>
                <w:rFonts w:hint="eastAsia"/>
              </w:rPr>
              <w:t xml:space="preserve">统计特征</w:t>
            </w:r>
          </w:p>
        </w:tc>
        <w:tc>
          <w:tcPr/>
          <w:p>
            <w:pPr>
              <w:pStyle w:val="Compact"/>
            </w:pPr>
            <w:r>
              <w:t xml:space="preserve">2</w:t>
            </w:r>
          </w:p>
        </w:tc>
        <w:tc>
          <w:tcPr/>
          <w:p>
            <w:pPr>
              <w:pStyle w:val="Compact"/>
            </w:pPr>
            <w:r>
              <w:t xml:space="preserve">5</w:t>
            </w:r>
          </w:p>
        </w:tc>
        <w:tc>
          <w:tcPr/>
          <w:p>
            <w:pPr>
              <w:pStyle w:val="Compact"/>
            </w:pPr>
            <w:r>
              <w:t xml:space="preserve">0.25</w:t>
            </w:r>
          </w:p>
        </w:tc>
        <w:tc>
          <w:tcPr/>
          <w:p>
            <w:pPr>
              <w:pStyle w:val="Compact"/>
            </w:pPr>
            <w:r>
              <w:t xml:space="preserve">3</w:t>
            </w:r>
          </w:p>
        </w:tc>
      </w:tr>
      <w:tr>
        <w:tc>
          <w:tcPr/>
          <w:p>
            <w:pPr>
              <w:pStyle w:val="Compact"/>
            </w:pPr>
            <w:r>
              <w:rPr>
                <w:rFonts w:hint="eastAsia"/>
              </w:rPr>
              <w:t xml:space="preserve">系统特征</w:t>
            </w:r>
          </w:p>
        </w:tc>
        <w:tc>
          <w:tcPr/>
          <w:p>
            <w:pPr>
              <w:pStyle w:val="Compact"/>
            </w:pPr>
            <w:r>
              <w:t xml:space="preserve">2</w:t>
            </w:r>
          </w:p>
        </w:tc>
        <w:tc>
          <w:tcPr/>
          <w:p>
            <w:pPr>
              <w:pStyle w:val="Compact"/>
            </w:pPr>
            <w:r>
              <w:t xml:space="preserve">3</w:t>
            </w:r>
          </w:p>
        </w:tc>
        <w:tc>
          <w:tcPr/>
          <w:p>
            <w:pPr>
              <w:pStyle w:val="Compact"/>
            </w:pPr>
            <w:r>
              <w:t xml:space="preserve">0.15</w:t>
            </w:r>
          </w:p>
        </w:tc>
        <w:tc>
          <w:tcPr/>
          <w:p>
            <w:pPr>
              <w:pStyle w:val="Compact"/>
            </w:pPr>
            <w:r>
              <w:t xml:space="preserve">2</w:t>
            </w:r>
          </w:p>
        </w:tc>
      </w:tr>
      <w:tr>
        <w:tc>
          <w:tcPr/>
          <w:p>
            <w:pPr>
              <w:pStyle w:val="Compact"/>
            </w:pPr>
            <w:r>
              <w:rPr>
                <w:rFonts w:hint="eastAsia"/>
              </w:rPr>
              <w:t xml:space="preserve">组合特征</w:t>
            </w:r>
          </w:p>
        </w:tc>
        <w:tc>
          <w:tcPr/>
          <w:p>
            <w:pPr>
              <w:pStyle w:val="Compact"/>
            </w:pPr>
            <w:r>
              <w:t xml:space="preserve">9</w:t>
            </w:r>
          </w:p>
        </w:tc>
        <w:tc>
          <w:tcPr/>
          <w:p>
            <w:pPr>
              <w:pStyle w:val="Compact"/>
            </w:pPr>
            <w:r>
              <w:t xml:space="preserve">28</w:t>
            </w:r>
          </w:p>
        </w:tc>
        <w:tc>
          <w:tcPr/>
          <w:p>
            <w:pPr>
              <w:pStyle w:val="Compact"/>
            </w:pPr>
            <w:r>
              <w:t xml:space="preserve">1.00</w:t>
            </w:r>
          </w:p>
        </w:tc>
        <w:tc>
          <w:tcPr/>
          <w:p>
            <w:pPr>
              <w:pStyle w:val="Compact"/>
            </w:pPr>
            <w:r>
              <w:t xml:space="preserve">15</w:t>
            </w:r>
          </w:p>
        </w:tc>
      </w:tr>
    </w:tbl>
    <w:bookmarkEnd w:id="199"/>
    <w:bookmarkStart w:id="203" w:name="机器学习模型训练效果"/>
    <w:p>
      <w:pPr>
        <w:pStyle w:val="Heading4"/>
      </w:pPr>
      <w:r>
        <w:t xml:space="preserve">5.6.5.2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4396153"/>
            <wp:effectExtent b="0" l="0" r="0" t="0"/>
            <wp:docPr descr="图片" title="" id="201" name="Picture"/>
            <a:graphic>
              <a:graphicData uri="http://schemas.openxmlformats.org/drawingml/2006/picture">
                <pic:pic>
                  <pic:nvPicPr>
                    <pic:cNvPr descr="/Users/max/src/duckdb/md/images/5.25_硬件成本分布.png" id="202" name="Picture"/>
                    <pic:cNvPicPr>
                      <a:picLocks noChangeArrowheads="1" noChangeAspect="1"/>
                    </pic:cNvPicPr>
                  </pic:nvPicPr>
                  <pic:blipFill>
                    <a:blip r:embed="rId200"/>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ML模型训练过程中预测准确率变化</w:t>
      </w:r>
    </w:p>
    <w:bookmarkEnd w:id="203"/>
    <w:bookmarkStart w:id="204" w:name="优化器对比测试"/>
    <w:p>
      <w:pPr>
        <w:pStyle w:val="Heading4"/>
      </w:pPr>
      <w:r>
        <w:t xml:space="preserve">5.6.5.3 </w:t>
      </w:r>
      <w:r>
        <w:rPr>
          <w:rFonts w:hint="eastAsia"/>
        </w:rPr>
        <w:t xml:space="preserve">优化器对比测试</w:t>
      </w:r>
    </w:p>
    <w:p>
      <w:pPr>
        <w:pStyle w:val="FirstParagraph"/>
      </w:pPr>
      <w:r>
        <w:rPr>
          <w:rFonts w:hint="eastAsia"/>
        </w:rPr>
        <w:t xml:space="preserve">基于第四章介绍的多种优化器，进行了详细对比：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优化器</w:t>
            </w:r>
          </w:p>
        </w:tc>
        <w:tc>
          <w:tcPr/>
          <w:p>
            <w:pPr>
              <w:pStyle w:val="Compact"/>
            </w:pPr>
            <w:r>
              <w:rPr>
                <w:rFonts w:hint="eastAsia"/>
              </w:rPr>
              <w:t xml:space="preserve">收敛速度</w:t>
            </w:r>
          </w:p>
        </w:tc>
        <w:tc>
          <w:tcPr/>
          <w:p>
            <w:pPr>
              <w:pStyle w:val="Compact"/>
            </w:pPr>
            <w:r>
              <w:rPr>
                <w:rFonts w:hint="eastAsia"/>
              </w:rPr>
              <w:t xml:space="preserve">最终准确率</w:t>
            </w:r>
          </w:p>
        </w:tc>
        <w:tc>
          <w:tcPr/>
          <w:p>
            <w:pPr>
              <w:pStyle w:val="Compact"/>
            </w:pPr>
            <w:r>
              <w:rPr>
                <w:rFonts w:hint="eastAsia"/>
              </w:rPr>
              <w:t xml:space="preserve">内存使用</w:t>
            </w:r>
          </w:p>
        </w:tc>
        <w:tc>
          <w:tcPr/>
          <w:p>
            <w:pPr>
              <w:pStyle w:val="Compact"/>
            </w:pPr>
            <w:r>
              <w:rPr>
                <w:rFonts w:hint="eastAsia"/>
              </w:rPr>
              <w:t xml:space="preserve">计算开销</w:t>
            </w:r>
          </w:p>
        </w:tc>
        <w:tc>
          <w:tcPr/>
          <w:p>
            <w:pPr>
              <w:pStyle w:val="Compact"/>
            </w:pPr>
            <w:r>
              <w:rPr>
                <w:rFonts w:hint="eastAsia"/>
              </w:rPr>
              <w:t xml:space="preserve">稳定性</w:t>
            </w:r>
          </w:p>
        </w:tc>
      </w:tr>
      <w:tr>
        <w:tc>
          <w:tcPr/>
          <w:p>
            <w:pPr>
              <w:pStyle w:val="Compact"/>
            </w:pPr>
            <w:r>
              <w:t xml:space="preserve">SGD</w:t>
            </w:r>
          </w:p>
        </w:tc>
        <w:tc>
          <w:tcPr/>
          <w:p>
            <w:pPr>
              <w:pStyle w:val="Compact"/>
            </w:pPr>
            <w:r>
              <w:rPr>
                <w:rFonts w:hint="eastAsia"/>
              </w:rPr>
              <w:t xml:space="preserve">中等</w:t>
            </w:r>
          </w:p>
        </w:tc>
        <w:tc>
          <w:tcPr/>
          <w:p>
            <w:pPr>
              <w:pStyle w:val="Compact"/>
            </w:pPr>
            <w:r>
              <w:t xml:space="preserve">87%</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rPr>
                <w:rFonts w:hint="eastAsia"/>
              </w:rPr>
              <w:t xml:space="preserve">高</w:t>
            </w:r>
          </w:p>
        </w:tc>
      </w:tr>
      <w:tr>
        <w:tc>
          <w:tcPr/>
          <w:p>
            <w:pPr>
              <w:pStyle w:val="Compact"/>
            </w:pPr>
            <w:r>
              <w:t xml:space="preserve">Adam</w:t>
            </w:r>
          </w:p>
        </w:tc>
        <w:tc>
          <w:tcPr/>
          <w:p>
            <w:pPr>
              <w:pStyle w:val="Compact"/>
            </w:pPr>
            <w:r>
              <w:rPr>
                <w:rFonts w:hint="eastAsia"/>
              </w:rPr>
              <w:t xml:space="preserve">快</w:t>
            </w:r>
          </w:p>
        </w:tc>
        <w:tc>
          <w:tcPr/>
          <w:p>
            <w:pPr>
              <w:pStyle w:val="Compact"/>
            </w:pPr>
            <w:r>
              <w:t xml:space="preserve">89%</w:t>
            </w:r>
          </w:p>
        </w:tc>
        <w:tc>
          <w:tcPr/>
          <w:p>
            <w:pPr>
              <w:pStyle w:val="Compact"/>
            </w:pPr>
            <w:r>
              <w:rPr>
                <w:rFonts w:hint="eastAsia"/>
              </w:rPr>
              <w:t xml:space="preserve">中等</w:t>
            </w:r>
          </w:p>
        </w:tc>
        <w:tc>
          <w:tcPr/>
          <w:p>
            <w:pPr>
              <w:pStyle w:val="Compact"/>
            </w:pPr>
            <w:r>
              <w:rPr>
                <w:rFonts w:hint="eastAsia"/>
              </w:rPr>
              <w:t xml:space="preserve">中等</w:t>
            </w:r>
          </w:p>
        </w:tc>
        <w:tc>
          <w:tcPr/>
          <w:p>
            <w:pPr>
              <w:pStyle w:val="Compact"/>
            </w:pPr>
            <w:r>
              <w:rPr>
                <w:rFonts w:hint="eastAsia"/>
              </w:rPr>
              <w:t xml:space="preserve">中等</w:t>
            </w:r>
          </w:p>
        </w:tc>
      </w:tr>
      <w:tr>
        <w:tc>
          <w:tcPr/>
          <w:p>
            <w:pPr>
              <w:pStyle w:val="Compact"/>
            </w:pPr>
            <w:r>
              <w:t xml:space="preserve">RMSprop</w:t>
            </w:r>
          </w:p>
        </w:tc>
        <w:tc>
          <w:tcPr/>
          <w:p>
            <w:pPr>
              <w:pStyle w:val="Compact"/>
            </w:pPr>
            <w:r>
              <w:rPr>
                <w:rFonts w:hint="eastAsia"/>
              </w:rPr>
              <w:t xml:space="preserve">中等</w:t>
            </w:r>
          </w:p>
        </w:tc>
        <w:tc>
          <w:tcPr/>
          <w:p>
            <w:pPr>
              <w:pStyle w:val="Compact"/>
            </w:pPr>
            <w:r>
              <w:t xml:space="preserve">88%</w:t>
            </w:r>
          </w:p>
        </w:tc>
        <w:tc>
          <w:tcPr/>
          <w:p>
            <w:pPr>
              <w:pStyle w:val="Compact"/>
            </w:pPr>
            <w:r>
              <w:rPr>
                <w:rFonts w:hint="eastAsia"/>
              </w:rPr>
              <w:t xml:space="preserve">中等</w:t>
            </w:r>
          </w:p>
        </w:tc>
        <w:tc>
          <w:tcPr/>
          <w:p>
            <w:pPr>
              <w:pStyle w:val="Compact"/>
            </w:pPr>
            <w:r>
              <w:rPr>
                <w:rFonts w:hint="eastAsia"/>
              </w:rPr>
              <w:t xml:space="preserve">中等</w:t>
            </w:r>
          </w:p>
        </w:tc>
        <w:tc>
          <w:tcPr/>
          <w:p>
            <w:pPr>
              <w:pStyle w:val="Compact"/>
            </w:pPr>
            <w:r>
              <w:rPr>
                <w:rFonts w:hint="eastAsia"/>
              </w:rPr>
              <w:t xml:space="preserve">高</w:t>
            </w:r>
          </w:p>
        </w:tc>
      </w:tr>
      <w:tr>
        <w:tc>
          <w:tcPr/>
          <w:p>
            <w:pPr>
              <w:pStyle w:val="Compact"/>
            </w:pPr>
            <w:r>
              <w:t xml:space="preserve">AdaGrad</w:t>
            </w:r>
          </w:p>
        </w:tc>
        <w:tc>
          <w:tcPr/>
          <w:p>
            <w:pPr>
              <w:pStyle w:val="Compact"/>
            </w:pPr>
            <w:r>
              <w:rPr>
                <w:rFonts w:hint="eastAsia"/>
              </w:rPr>
              <w:t xml:space="preserve">慢</w:t>
            </w:r>
          </w:p>
        </w:tc>
        <w:tc>
          <w:tcPr/>
          <w:p>
            <w:pPr>
              <w:pStyle w:val="Compact"/>
            </w:pPr>
            <w:r>
              <w:t xml:space="preserve">85%</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中等</w:t>
            </w:r>
          </w:p>
        </w:tc>
      </w:tr>
    </w:tbl>
    <w:bookmarkEnd w:id="204"/>
    <w:bookmarkStart w:id="205" w:name="特征重要性分析"/>
    <w:p>
      <w:pPr>
        <w:pStyle w:val="Heading4"/>
      </w:pPr>
      <w:r>
        <w:t xml:space="preserve">5.6.5.4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205"/>
    <w:bookmarkStart w:id="206" w:name="在线学习效果"/>
    <w:p>
      <w:pPr>
        <w:pStyle w:val="Heading4"/>
      </w:pPr>
      <w:r>
        <w:t xml:space="preserve">5.6.5.5 </w:t>
      </w:r>
      <w:r>
        <w:rPr>
          <w:rFonts w:hint="eastAsia"/>
        </w:rPr>
        <w:t xml:space="preserve">在线学习效果</w:t>
      </w:r>
    </w:p>
    <w:p>
      <w:pPr>
        <w:pStyle w:val="FirstParagraph"/>
      </w:pPr>
      <w:r>
        <w:rPr>
          <w:rFonts w:hint="eastAsia"/>
        </w:rPr>
        <w:t xml:space="preserve">在线学习机制的自适应能力测试：</w:t>
      </w:r>
    </w:p>
    <w:p>
      <w:pPr>
        <w:pStyle w:val="SourceCode"/>
      </w:pPr>
      <w:r>
        <w:rPr>
          <w:rStyle w:val="VerbatimChar"/>
        </w:rPr>
        <w:t xml:space="preserve">xychart-beta</w:t>
      </w:r>
      <w:r>
        <w:br/>
      </w:r>
      <w:r>
        <w:rPr>
          <w:rStyle w:val="VerbatimChar"/>
        </w:rPr>
        <w:t xml:space="preserve">    title </w:t>
      </w:r>
      <w:r>
        <w:rPr>
          <w:rStyle w:val="VerbatimChar"/>
          <w:rFonts w:hint="eastAsia"/>
        </w:rPr>
        <w:t xml:space="preserve">"在线学习vs离线学习性能对比"</w:t>
      </w:r>
      <w:r>
        <w:br/>
      </w:r>
      <w:r>
        <w:rPr>
          <w:rStyle w:val="VerbatimChar"/>
        </w:rPr>
        <w:t xml:space="preserve">    x-axis [1, 7, 14, 21, 28, 35, 42, 49, 56]</w:t>
      </w:r>
      <w:r>
        <w:br/>
      </w:r>
      <w:r>
        <w:rPr>
          <w:rStyle w:val="VerbatimChar"/>
        </w:rPr>
        <w:t xml:space="preserve">    y-axis </w:t>
      </w:r>
      <w:r>
        <w:rPr>
          <w:rStyle w:val="VerbatimChar"/>
          <w:rFonts w:hint="eastAsia"/>
        </w:rPr>
        <w:t xml:space="preserve">"命中率(%)"</w:t>
      </w:r>
      <w:r>
        <w:rPr>
          <w:rStyle w:val="VerbatimChar"/>
        </w:rPr>
        <w:t xml:space="preserve"> 0 --&gt; 100</w:t>
      </w:r>
      <w:r>
        <w:br/>
      </w:r>
      <w:r>
        <w:rPr>
          <w:rStyle w:val="VerbatimChar"/>
        </w:rPr>
        <w:t xml:space="preserve">    line [65, 68, 72, 75, 78, 80, 82, 83, 84]</w:t>
      </w:r>
      <w:r>
        <w:br/>
      </w:r>
      <w:r>
        <w:rPr>
          <w:rStyle w:val="VerbatimChar"/>
        </w:rPr>
        <w:t xml:space="preserve">    line [65, 66, 67, 68, 68, 69, 69, 70, 70]</w:t>
      </w:r>
    </w:p>
    <w:p>
      <w:pPr>
        <w:pStyle w:val="FirstParagraph"/>
      </w:pPr>
      <w:r>
        <w:rPr>
          <w:rFonts w:hint="eastAsia"/>
          <w:b/>
          <w:bCs/>
        </w:rPr>
        <w:t xml:space="preserve">图5.26</w:t>
      </w:r>
      <w:r>
        <w:rPr>
          <w:b/>
          <w:bCs/>
        </w:rPr>
        <w:t xml:space="preserve"> </w:t>
      </w:r>
      <w:r>
        <w:rPr>
          <w:rFonts w:hint="eastAsia"/>
          <w:b/>
          <w:bCs/>
        </w:rPr>
        <w:t xml:space="preserve">在线学习与离线学习命中率对比（蓝线：在线学习，红线：离线学习）</w:t>
      </w:r>
    </w:p>
    <w:bookmarkEnd w:id="206"/>
    <w:bookmarkStart w:id="207" w:name="反馈学习机制测试"/>
    <w:p>
      <w:pPr>
        <w:pStyle w:val="Heading4"/>
      </w:pPr>
      <w:r>
        <w:t xml:space="preserve">5.6.5.6 </w:t>
      </w:r>
      <w:r>
        <w:rPr>
          <w:rFonts w:hint="eastAsia"/>
        </w:rPr>
        <w:t xml:space="preserve">反馈学习机制测试</w:t>
      </w:r>
    </w:p>
    <w:p>
      <w:pPr>
        <w:pStyle w:val="FirstParagraph"/>
      </w:pPr>
      <w:r>
        <w:rPr>
          <w:rFonts w:hint="eastAsia"/>
        </w:rPr>
        <w:t xml:space="preserve">测试了第四章提出的反馈学习机制：</w:t>
      </w:r>
    </w:p>
    <w:p>
      <w:pPr>
        <w:pStyle w:val="SourceCode"/>
      </w:pPr>
      <w:r>
        <w:rPr>
          <w:rStyle w:val="VerbatimChar"/>
        </w:rPr>
        <w:t xml:space="preserve">xychart-beta</w:t>
      </w:r>
      <w:r>
        <w:br/>
      </w:r>
      <w:r>
        <w:rPr>
          <w:rStyle w:val="VerbatimChar"/>
        </w:rPr>
        <w:t xml:space="preserve">    title </w:t>
      </w:r>
      <w:r>
        <w:rPr>
          <w:rStyle w:val="VerbatimChar"/>
          <w:rFonts w:hint="eastAsia"/>
        </w:rPr>
        <w:t xml:space="preserve">"反馈学习机制效果"</w:t>
      </w:r>
      <w:r>
        <w:br/>
      </w:r>
      <w:r>
        <w:rPr>
          <w:rStyle w:val="VerbatimChar"/>
        </w:rPr>
        <w:t xml:space="preserve">    x-axis </w:t>
      </w:r>
      <w:r>
        <w:rPr>
          <w:rStyle w:val="VerbatimChar"/>
          <w:rFonts w:hint="eastAsia"/>
        </w:rPr>
        <w:t xml:space="preserve">["无反馈",</w:t>
      </w:r>
      <w:r>
        <w:rPr>
          <w:rStyle w:val="VerbatimChar"/>
        </w:rPr>
        <w:t xml:space="preserve"> </w:t>
      </w:r>
      <w:r>
        <w:rPr>
          <w:rStyle w:val="VerbatimChar"/>
          <w:rFonts w:hint="eastAsia"/>
        </w:rPr>
        <w:t xml:space="preserve">"延迟反馈",</w:t>
      </w:r>
      <w:r>
        <w:rPr>
          <w:rStyle w:val="VerbatimChar"/>
        </w:rPr>
        <w:t xml:space="preserve"> </w:t>
      </w:r>
      <w:r>
        <w:rPr>
          <w:rStyle w:val="VerbatimChar"/>
          <w:rFonts w:hint="eastAsia"/>
        </w:rPr>
        <w:t xml:space="preserve">"实时反馈",</w:t>
      </w:r>
      <w:r>
        <w:rPr>
          <w:rStyle w:val="VerbatimChar"/>
        </w:rPr>
        <w:t xml:space="preserve"> </w:t>
      </w:r>
      <w:r>
        <w:rPr>
          <w:rStyle w:val="VerbatimChar"/>
          <w:rFonts w:hint="eastAsia"/>
        </w:rPr>
        <w:t xml:space="preserve">"主动学习"]</w:t>
      </w:r>
      <w:r>
        <w:br/>
      </w:r>
      <w:r>
        <w:rPr>
          <w:rStyle w:val="VerbatimChar"/>
        </w:rPr>
        <w:t xml:space="preserve">    y-axis </w:t>
      </w:r>
      <w:r>
        <w:rPr>
          <w:rStyle w:val="VerbatimChar"/>
          <w:rFonts w:hint="eastAsia"/>
        </w:rPr>
        <w:t xml:space="preserve">"模型改进速度"</w:t>
      </w:r>
      <w:r>
        <w:rPr>
          <w:rStyle w:val="VerbatimChar"/>
        </w:rPr>
        <w:t xml:space="preserve"> 0 --&gt; 100</w:t>
      </w:r>
      <w:r>
        <w:br/>
      </w:r>
      <w:r>
        <w:rPr>
          <w:rStyle w:val="VerbatimChar"/>
        </w:rPr>
        <w:t xml:space="preserve">    bar [20, 45, 75, 85]</w:t>
      </w:r>
    </w:p>
    <w:p>
      <w:pPr>
        <w:pStyle w:val="FirstParagraph"/>
      </w:pPr>
      <w:r>
        <w:rPr>
          <w:rFonts w:hint="eastAsia"/>
          <w:b/>
          <w:bCs/>
        </w:rPr>
        <w:t xml:space="preserve">图5.27</w:t>
      </w:r>
      <w:r>
        <w:rPr>
          <w:b/>
          <w:bCs/>
        </w:rPr>
        <w:t xml:space="preserve"> </w:t>
      </w:r>
      <w:r>
        <w:rPr>
          <w:rFonts w:hint="eastAsia"/>
          <w:b/>
          <w:bCs/>
        </w:rPr>
        <w:t xml:space="preserve">不同反馈机制的学习效果对比</w:t>
      </w:r>
    </w:p>
    <w:bookmarkEnd w:id="207"/>
    <w:bookmarkEnd w:id="208"/>
    <w:bookmarkEnd w:id="209"/>
    <w:bookmarkStart w:id="221" w:name="持久化策略的测试与性能评估"/>
    <w:p>
      <w:pPr>
        <w:pStyle w:val="Heading2"/>
      </w:pPr>
      <w:r>
        <w:t xml:space="preserve">5.7 </w:t>
      </w:r>
      <w:r>
        <w:rPr>
          <w:rFonts w:hint="eastAsia"/>
        </w:rPr>
        <w:t xml:space="preserve">持久化策略的测试与性能评估</w:t>
      </w:r>
    </w:p>
    <w:bookmarkStart w:id="212" w:name="基于顺序读写的持久化策略性能分析"/>
    <w:p>
      <w:pPr>
        <w:pStyle w:val="Heading3"/>
      </w:pPr>
      <w:r>
        <w:t xml:space="preserve">5.7.1 </w:t>
      </w:r>
      <w:r>
        <w:rPr>
          <w:rFonts w:hint="eastAsia"/>
        </w:rPr>
        <w:t xml:space="preserve">基于顺序读写的持久化策略性能分析</w:t>
      </w:r>
    </w:p>
    <w:bookmarkStart w:id="210"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SourceCode"/>
      </w:pPr>
      <w:r>
        <w:rPr>
          <w:rStyle w:val="VerbatimChar"/>
        </w:rPr>
        <w:t xml:space="preserve">xychart-beta</w:t>
      </w:r>
      <w:r>
        <w:br/>
      </w:r>
      <w:r>
        <w:rPr>
          <w:rStyle w:val="VerbatimChar"/>
        </w:rPr>
        <w:t xml:space="preserve">    title </w:t>
      </w:r>
      <w:r>
        <w:rPr>
          <w:rStyle w:val="VerbatimChar"/>
          <w:rFonts w:hint="eastAsia"/>
        </w:rPr>
        <w:t xml:space="preserve">"WAL持久化性能随数据量变化"</w:t>
      </w:r>
      <w:r>
        <w:br/>
      </w:r>
      <w:r>
        <w:rPr>
          <w:rStyle w:val="VerbatimChar"/>
        </w:rPr>
        <w:t xml:space="preserve">    x-axis [1, 10, 50, 100, 500, 1000]</w:t>
      </w:r>
      <w:r>
        <w:br/>
      </w:r>
      <w:r>
        <w:rPr>
          <w:rStyle w:val="VerbatimChar"/>
        </w:rPr>
        <w:t xml:space="preserve">    y-axis </w:t>
      </w:r>
      <w:r>
        <w:rPr>
          <w:rStyle w:val="VerbatimChar"/>
          <w:rFonts w:hint="eastAsia"/>
        </w:rPr>
        <w:t xml:space="preserve">"写入速度(MB/s)"</w:t>
      </w:r>
      <w:r>
        <w:rPr>
          <w:rStyle w:val="VerbatimChar"/>
        </w:rPr>
        <w:t xml:space="preserve"> 0 --&gt; 800</w:t>
      </w:r>
      <w:r>
        <w:br/>
      </w:r>
      <w:r>
        <w:rPr>
          <w:rStyle w:val="VerbatimChar"/>
        </w:rPr>
        <w:t xml:space="preserve">    line [8503, 8200, 7800, 7400, 7000, 6500]</w:t>
      </w:r>
    </w:p>
    <w:p>
      <w:pPr>
        <w:pStyle w:val="FirstParagraph"/>
      </w:pPr>
      <w:r>
        <w:rPr>
          <w:rFonts w:hint="eastAsia"/>
          <w:b/>
          <w:bCs/>
        </w:rPr>
        <w:t xml:space="preserve">图5.28</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210"/>
    <w:bookmarkStart w:id="211"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211"/>
    <w:bookmarkEnd w:id="212"/>
    <w:bookmarkStart w:id="215" w:name="基于物化视图的持久化策略性能分析"/>
    <w:p>
      <w:pPr>
        <w:pStyle w:val="Heading3"/>
      </w:pPr>
      <w:r>
        <w:t xml:space="preserve">5.7.2 </w:t>
      </w:r>
      <w:r>
        <w:rPr>
          <w:rFonts w:hint="eastAsia"/>
        </w:rPr>
        <w:t xml:space="preserve">基于物化视图的持久化策略性能分析</w:t>
      </w:r>
    </w:p>
    <w:bookmarkStart w:id="213"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SourceCode"/>
      </w:pPr>
      <w:r>
        <w:rPr>
          <w:rStyle w:val="VerbatimChar"/>
        </w:rPr>
        <w:t xml:space="preserve">xychart-beta</w:t>
      </w:r>
      <w:r>
        <w:br/>
      </w:r>
      <w:r>
        <w:rPr>
          <w:rStyle w:val="VerbatimChar"/>
        </w:rPr>
        <w:t xml:space="preserve">    title </w:t>
      </w:r>
      <w:r>
        <w:rPr>
          <w:rStyle w:val="VerbatimChar"/>
          <w:rFonts w:hint="eastAsia"/>
        </w:rPr>
        <w:t xml:space="preserve">"物化视图创建时间随复杂度变化"</w:t>
      </w:r>
      <w:r>
        <w:br/>
      </w:r>
      <w:r>
        <w:rPr>
          <w:rStyle w:val="VerbatimChar"/>
        </w:rPr>
        <w:t xml:space="preserve">    x-axis </w:t>
      </w:r>
      <w:r>
        <w:rPr>
          <w:rStyle w:val="VerbatimChar"/>
          <w:rFonts w:hint="eastAsia"/>
        </w:rPr>
        <w:t xml:space="preserve">["简单查询",</w:t>
      </w:r>
      <w:r>
        <w:rPr>
          <w:rStyle w:val="VerbatimChar"/>
        </w:rPr>
        <w:t xml:space="preserve"> </w:t>
      </w:r>
      <w:r>
        <w:rPr>
          <w:rStyle w:val="VerbatimChar"/>
          <w:rFonts w:hint="eastAsia"/>
        </w:rPr>
        <w:t xml:space="preserve">"多表JOIN",</w:t>
      </w:r>
      <w:r>
        <w:rPr>
          <w:rStyle w:val="VerbatimChar"/>
        </w:rPr>
        <w:t xml:space="preserve"> </w:t>
      </w:r>
      <w:r>
        <w:rPr>
          <w:rStyle w:val="VerbatimChar"/>
          <w:rFonts w:hint="eastAsia"/>
        </w:rPr>
        <w:t xml:space="preserve">"聚合查询",</w:t>
      </w:r>
      <w:r>
        <w:rPr>
          <w:rStyle w:val="VerbatimChar"/>
        </w:rPr>
        <w:t xml:space="preserve"> </w:t>
      </w:r>
      <w:r>
        <w:rPr>
          <w:rStyle w:val="VerbatimChar"/>
          <w:rFonts w:hint="eastAsia"/>
        </w:rPr>
        <w:t xml:space="preserve">"窗口函数",</w:t>
      </w:r>
      <w:r>
        <w:rPr>
          <w:rStyle w:val="VerbatimChar"/>
        </w:rPr>
        <w:t xml:space="preserve"> </w:t>
      </w:r>
      <w:r>
        <w:rPr>
          <w:rStyle w:val="VerbatimChar"/>
          <w:rFonts w:hint="eastAsia"/>
        </w:rPr>
        <w:t xml:space="preserve">"CTE查询"]</w:t>
      </w:r>
      <w:r>
        <w:br/>
      </w:r>
      <w:r>
        <w:rPr>
          <w:rStyle w:val="VerbatimChar"/>
        </w:rPr>
        <w:t xml:space="preserve">    y-axis </w:t>
      </w:r>
      <w:r>
        <w:rPr>
          <w:rStyle w:val="VerbatimChar"/>
          <w:rFonts w:hint="eastAsia"/>
        </w:rPr>
        <w:t xml:space="preserve">"创建时间(s)"</w:t>
      </w:r>
      <w:r>
        <w:rPr>
          <w:rStyle w:val="VerbatimChar"/>
        </w:rPr>
        <w:t xml:space="preserve"> 0 --&gt; 60</w:t>
      </w:r>
      <w:r>
        <w:br/>
      </w:r>
      <w:r>
        <w:rPr>
          <w:rStyle w:val="VerbatimChar"/>
        </w:rPr>
        <w:t xml:space="preserve">    bar [2, 8, 15, 35, 25]</w:t>
      </w:r>
    </w:p>
    <w:p>
      <w:pPr>
        <w:pStyle w:val="FirstParagraph"/>
      </w:pPr>
      <w:r>
        <w:rPr>
          <w:rFonts w:hint="eastAsia"/>
          <w:b/>
          <w:bCs/>
        </w:rPr>
        <w:t xml:space="preserve">图5.29</w:t>
      </w:r>
      <w:r>
        <w:rPr>
          <w:b/>
          <w:bCs/>
        </w:rPr>
        <w:t xml:space="preserve"> </w:t>
      </w:r>
      <w:r>
        <w:rPr>
          <w:rFonts w:hint="eastAsia"/>
          <w:b/>
          <w:bCs/>
        </w:rPr>
        <w:t xml:space="preserve">不同查询类型的物化视图创建时间</w:t>
      </w:r>
    </w:p>
    <w:bookmarkEnd w:id="213"/>
    <w:bookmarkStart w:id="214"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214"/>
    <w:bookmarkEnd w:id="215"/>
    <w:bookmarkStart w:id="220" w:name="混合持久化策略效果分析"/>
    <w:p>
      <w:pPr>
        <w:pStyle w:val="Heading3"/>
      </w:pPr>
      <w:r>
        <w:t xml:space="preserve">5.7.3 </w:t>
      </w:r>
      <w:r>
        <w:rPr>
          <w:rFonts w:hint="eastAsia"/>
        </w:rPr>
        <w:t xml:space="preserve">混合持久化策略效果分析</w:t>
      </w:r>
    </w:p>
    <w:bookmarkStart w:id="216" w:name="四种持久化模式完整测试"/>
    <w:p>
      <w:pPr>
        <w:pStyle w:val="Heading4"/>
      </w:pPr>
      <w:r>
        <w:t xml:space="preserve">5.7.3.1 </w:t>
      </w:r>
      <w:r>
        <w:rPr>
          <w:rFonts w:hint="eastAsia"/>
        </w:rPr>
        <w:t xml:space="preserve">四种持久化模式完整测试</w:t>
      </w:r>
    </w:p>
    <w:p>
      <w:pPr>
        <w:pStyle w:val="FirstParagraph"/>
      </w:pPr>
      <w:r>
        <w:rPr>
          <w:rFonts w:hint="eastAsia"/>
        </w:rPr>
        <w:t xml:space="preserve">基于第四章介绍的四种持久化模式，进行了全面的性能测试：</w:t>
      </w:r>
    </w:p>
    <w:p>
      <w:pPr>
        <w:pStyle w:val="SourceCode"/>
      </w:pPr>
      <w:r>
        <w:rPr>
          <w:rStyle w:val="VerbatimChar"/>
        </w:rPr>
        <w:t xml:space="preserve">xychart-beta</w:t>
      </w:r>
      <w:r>
        <w:br/>
      </w:r>
      <w:r>
        <w:rPr>
          <w:rStyle w:val="VerbatimChar"/>
        </w:rPr>
        <w:t xml:space="preserve">    title </w:t>
      </w:r>
      <w:r>
        <w:rPr>
          <w:rStyle w:val="VerbatimChar"/>
          <w:rFonts w:hint="eastAsia"/>
        </w:rPr>
        <w:t xml:space="preserve">"四种持久化模式性能对比"</w:t>
      </w:r>
      <w:r>
        <w:br/>
      </w:r>
      <w:r>
        <w:rPr>
          <w:rStyle w:val="VerbatimChar"/>
        </w:rPr>
        <w:t xml:space="preserve">    x-axis </w:t>
      </w:r>
      <w:r>
        <w:rPr>
          <w:rStyle w:val="VerbatimChar"/>
          <w:rFonts w:hint="eastAsia"/>
        </w:rPr>
        <w:t xml:space="preserve">["内存模式",</w:t>
      </w:r>
      <w:r>
        <w:rPr>
          <w:rStyle w:val="VerbatimChar"/>
        </w:rPr>
        <w:t xml:space="preserve"> </w:t>
      </w:r>
      <w:r>
        <w:rPr>
          <w:rStyle w:val="VerbatimChar"/>
          <w:rFonts w:hint="eastAsia"/>
        </w:rPr>
        <w:t xml:space="preserve">"WAL模式",</w:t>
      </w:r>
      <w:r>
        <w:rPr>
          <w:rStyle w:val="VerbatimChar"/>
        </w:rPr>
        <w:t xml:space="preserve"> </w:t>
      </w:r>
      <w:r>
        <w:rPr>
          <w:rStyle w:val="VerbatimChar"/>
          <w:rFonts w:hint="eastAsia"/>
        </w:rPr>
        <w:t xml:space="preserve">"物化视图模式",</w:t>
      </w:r>
      <w:r>
        <w:rPr>
          <w:rStyle w:val="VerbatimChar"/>
        </w:rPr>
        <w:t xml:space="preserve"> </w:t>
      </w:r>
      <w:r>
        <w:rPr>
          <w:rStyle w:val="VerbatimChar"/>
          <w:rFonts w:hint="eastAsia"/>
        </w:rPr>
        <w:t xml:space="preserve">"混合模式"]</w:t>
      </w:r>
      <w:r>
        <w:br/>
      </w:r>
      <w:r>
        <w:rPr>
          <w:rStyle w:val="VerbatimChar"/>
        </w:rPr>
        <w:t xml:space="preserve">    y-axis </w:t>
      </w:r>
      <w:r>
        <w:rPr>
          <w:rStyle w:val="VerbatimChar"/>
          <w:rFonts w:hint="eastAsia"/>
        </w:rPr>
        <w:t xml:space="preserve">"综合评分"</w:t>
      </w:r>
      <w:r>
        <w:rPr>
          <w:rStyle w:val="VerbatimChar"/>
        </w:rPr>
        <w:t xml:space="preserve"> 0 --&gt; 10</w:t>
      </w:r>
      <w:r>
        <w:br/>
      </w:r>
      <w:r>
        <w:rPr>
          <w:rStyle w:val="VerbatimChar"/>
        </w:rPr>
        <w:t xml:space="preserve">    bar [7.5, 8.2, 8.5, 9.1]</w:t>
      </w:r>
    </w:p>
    <w:p>
      <w:pPr>
        <w:pStyle w:val="FirstParagraph"/>
      </w:pPr>
      <w:r>
        <w:rPr>
          <w:rFonts w:hint="eastAsia"/>
          <w:b/>
          <w:bCs/>
        </w:rPr>
        <w:t xml:space="preserve">图5.30</w:t>
      </w:r>
      <w:r>
        <w:rPr>
          <w:b/>
          <w:bCs/>
        </w:rPr>
        <w:t xml:space="preserve"> </w:t>
      </w:r>
      <w:r>
        <w:rPr>
          <w:rFonts w:hint="eastAsia"/>
          <w:b/>
          <w:bCs/>
        </w:rPr>
        <w:t xml:space="preserve">四种持久化模式综合性能对比</w:t>
      </w:r>
    </w:p>
    <w:p>
      <w:pPr>
        <w:pStyle w:val="BodyText"/>
      </w:pPr>
      <w:r>
        <w:rPr>
          <w:rFonts w:hint="eastAsia"/>
          <w:b/>
          <w:bCs/>
        </w:rPr>
        <w:t xml:space="preserve">持久化模式详细对比：</w:t>
      </w:r>
    </w:p>
    <w:tbl>
      <w:tblPr>
        <w:tblStyle w:val="Table"/>
        <w:tblW w:type="pct" w:w="5000"/>
        <w:tblLayout w:type="fixed"/>
        <w:tblLook w:firstRow="1" w:lastRow="0" w:firstColumn="0" w:lastColumn="0" w:noHBand="0" w:noVBand="0" w:val="0020"/>
      </w:tblPr>
      <w:tblGrid>
        <w:gridCol w:w="1021"/>
        <w:gridCol w:w="1362"/>
        <w:gridCol w:w="1362"/>
        <w:gridCol w:w="1192"/>
        <w:gridCol w:w="1107"/>
        <w:gridCol w:w="1021"/>
        <w:gridCol w:w="851"/>
      </w:tblGrid>
      <w:tr>
        <w:trPr>
          <w:tblHeader w:val="on"/>
        </w:trPr>
        <w:tc>
          <w:tcPr/>
          <w:p>
            <w:pPr>
              <w:pStyle w:val="Compact"/>
            </w:pPr>
            <w:r>
              <w:rPr>
                <w:rFonts w:hint="eastAsia"/>
              </w:rPr>
              <w:t xml:space="preserve">持久化模式</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内存占用(GB)</w:t>
            </w:r>
          </w:p>
        </w:tc>
        <w:tc>
          <w:tcPr/>
          <w:p>
            <w:pPr>
              <w:pStyle w:val="Compact"/>
            </w:pPr>
            <w:r>
              <w:rPr>
                <w:rFonts w:hint="eastAsia"/>
              </w:rPr>
              <w:t xml:space="preserve">恢复时间(s)</w:t>
            </w:r>
          </w:p>
        </w:tc>
        <w:tc>
          <w:tcPr/>
          <w:p>
            <w:pPr>
              <w:pStyle w:val="Compact"/>
            </w:pPr>
            <w:r>
              <w:rPr>
                <w:rFonts w:hint="eastAsia"/>
              </w:rPr>
              <w:t xml:space="preserve">数据安全性</w:t>
            </w:r>
          </w:p>
        </w:tc>
        <w:tc>
          <w:tcPr/>
          <w:p>
            <w:pPr>
              <w:pStyle w:val="Compact"/>
            </w:pPr>
            <w:r>
              <w:rPr>
                <w:rFonts w:hint="eastAsia"/>
              </w:rPr>
              <w:t xml:space="preserve">适用场景</w:t>
            </w:r>
          </w:p>
        </w:tc>
      </w:tr>
      <w:tr>
        <w:tc>
          <w:tcPr/>
          <w:p>
            <w:pPr>
              <w:pStyle w:val="Compact"/>
            </w:pPr>
            <w:r>
              <w:rPr>
                <w:rFonts w:hint="eastAsia"/>
              </w:rPr>
              <w:t xml:space="preserve">内存模式</w:t>
            </w:r>
          </w:p>
        </w:tc>
        <w:tc>
          <w:tcPr/>
          <w:p>
            <w:pPr>
              <w:pStyle w:val="Compact"/>
            </w:pPr>
            <w:r>
              <w:t xml:space="preserve">15000</w:t>
            </w:r>
          </w:p>
        </w:tc>
        <w:tc>
          <w:tcPr/>
          <w:p>
            <w:pPr>
              <w:pStyle w:val="Compact"/>
            </w:pPr>
            <w:r>
              <w:t xml:space="preserve">20000</w:t>
            </w:r>
          </w:p>
        </w:tc>
        <w:tc>
          <w:tcPr/>
          <w:p>
            <w:pPr>
              <w:pStyle w:val="Compact"/>
            </w:pPr>
            <w:r>
              <w:t xml:space="preserve">4.2</w:t>
            </w:r>
          </w:p>
        </w:tc>
        <w:tc>
          <w:tcPr/>
          <w:p>
            <w:pPr>
              <w:pStyle w:val="Compact"/>
            </w:pPr>
            <w:r>
              <w:t xml:space="preserve">N/A</w:t>
            </w:r>
          </w:p>
        </w:tc>
        <w:tc>
          <w:tcPr/>
          <w:p>
            <w:pPr>
              <w:pStyle w:val="Compact"/>
            </w:pPr>
            <w:r>
              <w:rPr>
                <w:rFonts w:hint="eastAsia"/>
              </w:rPr>
              <w:t xml:space="preserve">低</w:t>
            </w:r>
          </w:p>
        </w:tc>
        <w:tc>
          <w:tcPr/>
          <w:p>
            <w:pPr>
              <w:pStyle w:val="Compact"/>
            </w:pPr>
            <w:r>
              <w:rPr>
                <w:rFonts w:hint="eastAsia"/>
              </w:rPr>
              <w:t xml:space="preserve">高性能临时缓存</w:t>
            </w:r>
          </w:p>
        </w:tc>
      </w:tr>
      <w:tr>
        <w:tc>
          <w:tcPr/>
          <w:p>
            <w:pPr>
              <w:pStyle w:val="Compact"/>
            </w:pPr>
            <w:r>
              <w:rPr>
                <w:rFonts w:hint="eastAsia"/>
              </w:rPr>
              <w:t xml:space="preserve">WAL模式</w:t>
            </w:r>
          </w:p>
        </w:tc>
        <w:tc>
          <w:tcPr/>
          <w:p>
            <w:pPr>
              <w:pStyle w:val="Compact"/>
            </w:pPr>
            <w:r>
              <w:t xml:space="preserve">8503</w:t>
            </w:r>
          </w:p>
        </w:tc>
        <w:tc>
          <w:tcPr/>
          <w:p>
            <w:pPr>
              <w:pStyle w:val="Compact"/>
            </w:pPr>
            <w:r>
              <w:t xml:space="preserve">12577</w:t>
            </w:r>
          </w:p>
        </w:tc>
        <w:tc>
          <w:tcPr/>
          <w:p>
            <w:pPr>
              <w:pStyle w:val="Compact"/>
            </w:pPr>
            <w:r>
              <w:t xml:space="preserve">2.8</w:t>
            </w:r>
          </w:p>
        </w:tc>
        <w:tc>
          <w:tcPr/>
          <w:p>
            <w:pPr>
              <w:pStyle w:val="Compact"/>
            </w:pPr>
            <w:r>
              <w:t xml:space="preserve">180</w:t>
            </w:r>
          </w:p>
        </w:tc>
        <w:tc>
          <w:tcPr/>
          <w:p>
            <w:pPr>
              <w:pStyle w:val="Compact"/>
            </w:pPr>
            <w:r>
              <w:rPr>
                <w:rFonts w:hint="eastAsia"/>
              </w:rPr>
              <w:t xml:space="preserve">高</w:t>
            </w:r>
          </w:p>
        </w:tc>
        <w:tc>
          <w:tcPr/>
          <w:p>
            <w:pPr>
              <w:pStyle w:val="Compact"/>
            </w:pPr>
            <w:r>
              <w:rPr>
                <w:rFonts w:hint="eastAsia"/>
              </w:rPr>
              <w:t xml:space="preserve">通用生产环境</w:t>
            </w:r>
          </w:p>
        </w:tc>
      </w:tr>
      <w:tr>
        <w:tc>
          <w:tcPr/>
          <w:p>
            <w:pPr>
              <w:pStyle w:val="Compact"/>
            </w:pPr>
            <w:r>
              <w:rPr>
                <w:rFonts w:hint="eastAsia"/>
              </w:rPr>
              <w:t xml:space="preserve">物化视图模式</w:t>
            </w:r>
          </w:p>
        </w:tc>
        <w:tc>
          <w:tcPr/>
          <w:p>
            <w:pPr>
              <w:pStyle w:val="Compact"/>
            </w:pPr>
            <w:r>
              <w:t xml:space="preserve">3200</w:t>
            </w:r>
          </w:p>
        </w:tc>
        <w:tc>
          <w:tcPr/>
          <w:p>
            <w:pPr>
              <w:pStyle w:val="Compact"/>
            </w:pPr>
            <w:r>
              <w:t xml:space="preserve">15000</w:t>
            </w:r>
          </w:p>
        </w:tc>
        <w:tc>
          <w:tcPr/>
          <w:p>
            <w:pPr>
              <w:pStyle w:val="Compact"/>
            </w:pPr>
            <w:r>
              <w:t xml:space="preserve">1.5</w:t>
            </w:r>
          </w:p>
        </w:tc>
        <w:tc>
          <w:tcPr/>
          <w:p>
            <w:pPr>
              <w:pStyle w:val="Compact"/>
            </w:pPr>
            <w:r>
              <w:t xml:space="preserve">45</w:t>
            </w:r>
          </w:p>
        </w:tc>
        <w:tc>
          <w:tcPr/>
          <w:p>
            <w:pPr>
              <w:pStyle w:val="Compact"/>
            </w:pPr>
            <w:r>
              <w:rPr>
                <w:rFonts w:hint="eastAsia"/>
              </w:rPr>
              <w:t xml:space="preserve">最高</w:t>
            </w:r>
          </w:p>
        </w:tc>
        <w:tc>
          <w:tcPr/>
          <w:p>
            <w:pPr>
              <w:pStyle w:val="Compact"/>
            </w:pPr>
            <w:r>
              <w:rPr>
                <w:rFonts w:hint="eastAsia"/>
              </w:rPr>
              <w:t xml:space="preserve">关键业务数据</w:t>
            </w:r>
          </w:p>
        </w:tc>
      </w:tr>
      <w:tr>
        <w:tc>
          <w:tcPr/>
          <w:p>
            <w:pPr>
              <w:pStyle w:val="Compact"/>
            </w:pPr>
            <w:r>
              <w:rPr>
                <w:rFonts w:hint="eastAsia"/>
              </w:rPr>
              <w:t xml:space="preserve">混合模式</w:t>
            </w:r>
          </w:p>
        </w:tc>
        <w:tc>
          <w:tcPr/>
          <w:p>
            <w:pPr>
              <w:pStyle w:val="Compact"/>
            </w:pPr>
            <w:r>
              <w:t xml:space="preserve">10500</w:t>
            </w:r>
          </w:p>
        </w:tc>
        <w:tc>
          <w:tcPr/>
          <w:p>
            <w:pPr>
              <w:pStyle w:val="Compact"/>
            </w:pPr>
            <w:r>
              <w:t xml:space="preserve">16800</w:t>
            </w:r>
          </w:p>
        </w:tc>
        <w:tc>
          <w:tcPr/>
          <w:p>
            <w:pPr>
              <w:pStyle w:val="Compact"/>
            </w:pPr>
            <w:r>
              <w:t xml:space="preserve">2.2</w:t>
            </w:r>
          </w:p>
        </w:tc>
        <w:tc>
          <w:tcPr/>
          <w:p>
            <w:pPr>
              <w:pStyle w:val="Compact"/>
            </w:pPr>
            <w:r>
              <w:t xml:space="preserve">120</w:t>
            </w:r>
          </w:p>
        </w:tc>
        <w:tc>
          <w:tcPr/>
          <w:p>
            <w:pPr>
              <w:pStyle w:val="Compact"/>
            </w:pPr>
            <w:r>
              <w:rPr>
                <w:rFonts w:hint="eastAsia"/>
              </w:rPr>
              <w:t xml:space="preserve">高</w:t>
            </w:r>
          </w:p>
        </w:tc>
        <w:tc>
          <w:tcPr/>
          <w:p>
            <w:pPr>
              <w:pStyle w:val="Compact"/>
            </w:pPr>
            <w:r>
              <w:rPr>
                <w:rFonts w:hint="eastAsia"/>
              </w:rPr>
              <w:t xml:space="preserve">智能自适应</w:t>
            </w:r>
          </w:p>
        </w:tc>
      </w:tr>
    </w:tbl>
    <w:bookmarkEnd w:id="216"/>
    <w:bookmarkStart w:id="217" w:name="策略选择准确性"/>
    <w:p>
      <w:pPr>
        <w:pStyle w:val="Heading4"/>
      </w:pPr>
      <w:r>
        <w:t xml:space="preserve">5.7.3.2 </w:t>
      </w:r>
      <w:r>
        <w:rPr>
          <w:rFonts w:hint="eastAsia"/>
        </w:rPr>
        <w:t xml:space="preserve">策略选择准确性</w:t>
      </w:r>
    </w:p>
    <w:p>
      <w:pPr>
        <w:pStyle w:val="FirstParagraph"/>
      </w:pPr>
      <w:r>
        <w:rPr>
          <w:rFonts w:hint="eastAsia"/>
        </w:rPr>
        <w:t xml:space="preserve">混合持久化策略的智能选择效果：</w:t>
      </w:r>
    </w:p>
    <w:p>
      <w:pPr>
        <w:pStyle w:val="SourceCode"/>
      </w:pPr>
      <w:r>
        <w:rPr>
          <w:rStyle w:val="VerbatimChar"/>
        </w:rPr>
        <w:t xml:space="preserve">pie title </w:t>
      </w:r>
      <w:r>
        <w:rPr>
          <w:rStyle w:val="VerbatimChar"/>
          <w:rFonts w:hint="eastAsia"/>
        </w:rPr>
        <w:t xml:space="preserve">"持久化策略选择分布"</w:t>
      </w:r>
      <w:r>
        <w:br/>
      </w:r>
      <w:r>
        <w:rPr>
          <w:rStyle w:val="VerbatimChar"/>
        </w:rPr>
        <w:t xml:space="preserve">    </w:t>
      </w:r>
      <w:r>
        <w:rPr>
          <w:rStyle w:val="VerbatimChar"/>
          <w:rFonts w:hint="eastAsia"/>
        </w:rPr>
        <w:t xml:space="preserve">"WAL格式"</w:t>
      </w:r>
      <w:r>
        <w:rPr>
          <w:rStyle w:val="VerbatimChar"/>
        </w:rPr>
        <w:t xml:space="preserve"> : 45</w:t>
      </w:r>
      <w:r>
        <w:br/>
      </w:r>
      <w:r>
        <w:rPr>
          <w:rStyle w:val="VerbatimChar"/>
        </w:rPr>
        <w:t xml:space="preserve">    </w:t>
      </w:r>
      <w:r>
        <w:rPr>
          <w:rStyle w:val="VerbatimChar"/>
          <w:rFonts w:hint="eastAsia"/>
        </w:rPr>
        <w:t xml:space="preserve">"物化视图"</w:t>
      </w:r>
      <w:r>
        <w:rPr>
          <w:rStyle w:val="VerbatimChar"/>
        </w:rPr>
        <w:t xml:space="preserve"> : 30</w:t>
      </w:r>
      <w:r>
        <w:br/>
      </w:r>
      <w:r>
        <w:rPr>
          <w:rStyle w:val="VerbatimChar"/>
        </w:rPr>
        <w:t xml:space="preserve">    </w:t>
      </w:r>
      <w:r>
        <w:rPr>
          <w:rStyle w:val="VerbatimChar"/>
          <w:rFonts w:hint="eastAsia"/>
        </w:rPr>
        <w:t xml:space="preserve">"内存缓存"</w:t>
      </w:r>
      <w:r>
        <w:rPr>
          <w:rStyle w:val="VerbatimChar"/>
        </w:rPr>
        <w:t xml:space="preserve"> : 20</w:t>
      </w:r>
      <w:r>
        <w:br/>
      </w:r>
      <w:r>
        <w:rPr>
          <w:rStyle w:val="VerbatimChar"/>
        </w:rPr>
        <w:t xml:space="preserve">    </w:t>
      </w:r>
      <w:r>
        <w:rPr>
          <w:rStyle w:val="VerbatimChar"/>
          <w:rFonts w:hint="eastAsia"/>
        </w:rPr>
        <w:t xml:space="preserve">"混合模式"</w:t>
      </w:r>
      <w:r>
        <w:rPr>
          <w:rStyle w:val="VerbatimChar"/>
        </w:rPr>
        <w:t xml:space="preserve"> : 5</w:t>
      </w:r>
    </w:p>
    <w:p>
      <w:pPr>
        <w:pStyle w:val="FirstParagraph"/>
      </w:pPr>
      <w:r>
        <w:rPr>
          <w:rFonts w:hint="eastAsia"/>
          <w:b/>
          <w:bCs/>
        </w:rPr>
        <w:t xml:space="preserve">图5.31</w:t>
      </w:r>
      <w:r>
        <w:rPr>
          <w:b/>
          <w:bCs/>
        </w:rPr>
        <w:t xml:space="preserve"> </w:t>
      </w:r>
      <w:r>
        <w:rPr>
          <w:rFonts w:hint="eastAsia"/>
          <w:b/>
          <w:bCs/>
        </w:rPr>
        <w:t xml:space="preserve">不同持久化策略的选择分布</w:t>
      </w:r>
    </w:p>
    <w:bookmarkEnd w:id="217"/>
    <w:bookmarkStart w:id="218" w:name="动态策略切换测试"/>
    <w:p>
      <w:pPr>
        <w:pStyle w:val="Heading4"/>
      </w:pPr>
      <w:r>
        <w:t xml:space="preserve">5.7.3.3 </w:t>
      </w:r>
      <w:r>
        <w:rPr>
          <w:rFonts w:hint="eastAsia"/>
        </w:rPr>
        <w:t xml:space="preserve">动态策略切换测试</w:t>
      </w:r>
    </w:p>
    <w:p>
      <w:pPr>
        <w:pStyle w:val="FirstParagraph"/>
      </w:pPr>
      <w:r>
        <w:rPr>
          <w:rFonts w:hint="eastAsia"/>
        </w:rPr>
        <w:t xml:space="preserve">测试了基于数据特征的动态策略选择机制：</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数据特征</w:t>
            </w:r>
          </w:p>
        </w:tc>
        <w:tc>
          <w:tcPr/>
          <w:p>
            <w:pPr>
              <w:pStyle w:val="Compact"/>
            </w:pPr>
            <w:r>
              <w:rPr>
                <w:rFonts w:hint="eastAsia"/>
              </w:rPr>
              <w:t xml:space="preserve">推荐策略</w:t>
            </w:r>
          </w:p>
        </w:tc>
        <w:tc>
          <w:tcPr/>
          <w:p>
            <w:pPr>
              <w:pStyle w:val="Compact"/>
            </w:pPr>
            <w:r>
              <w:rPr>
                <w:rFonts w:hint="eastAsia"/>
              </w:rPr>
              <w:t xml:space="preserve">选择准确率</w:t>
            </w:r>
          </w:p>
        </w:tc>
        <w:tc>
          <w:tcPr/>
          <w:p>
            <w:pPr>
              <w:pStyle w:val="Compact"/>
            </w:pPr>
            <w:r>
              <w:rPr>
                <w:rFonts w:hint="eastAsia"/>
              </w:rPr>
              <w:t xml:space="preserve">性能提升</w:t>
            </w:r>
          </w:p>
        </w:tc>
        <w:tc>
          <w:tcPr/>
          <w:p>
            <w:pPr>
              <w:pStyle w:val="Compact"/>
            </w:pPr>
            <w:r>
              <w:rPr>
                <w:rFonts w:hint="eastAsia"/>
              </w:rPr>
              <w:t xml:space="preserve">切换延迟(ms)</w:t>
            </w:r>
          </w:p>
        </w:tc>
      </w:tr>
      <w:tr>
        <w:tc>
          <w:tcPr/>
          <w:p>
            <w:pPr>
              <w:pStyle w:val="Compact"/>
            </w:pPr>
            <w:r>
              <w:rPr>
                <w:rFonts w:hint="eastAsia"/>
              </w:rPr>
              <w:t xml:space="preserve">小结果集(&lt;1MB)</w:t>
            </w:r>
          </w:p>
        </w:tc>
        <w:tc>
          <w:tcPr/>
          <w:p>
            <w:pPr>
              <w:pStyle w:val="Compact"/>
            </w:pPr>
            <w:r>
              <w:rPr>
                <w:rFonts w:hint="eastAsia"/>
              </w:rPr>
              <w:t xml:space="preserve">内存模式</w:t>
            </w:r>
          </w:p>
        </w:tc>
        <w:tc>
          <w:tcPr/>
          <w:p>
            <w:pPr>
              <w:pStyle w:val="Compact"/>
            </w:pPr>
            <w:r>
              <w:t xml:space="preserve">95%</w:t>
            </w:r>
          </w:p>
        </w:tc>
        <w:tc>
          <w:tcPr/>
          <w:p>
            <w:pPr>
              <w:pStyle w:val="Compact"/>
            </w:pPr>
            <w:r>
              <w:t xml:space="preserve">+25%</w:t>
            </w:r>
          </w:p>
        </w:tc>
        <w:tc>
          <w:tcPr/>
          <w:p>
            <w:pPr>
              <w:pStyle w:val="Compact"/>
            </w:pPr>
            <w:r>
              <w:t xml:space="preserve">5</w:t>
            </w:r>
          </w:p>
        </w:tc>
      </w:tr>
      <w:tr>
        <w:tc>
          <w:tcPr/>
          <w:p>
            <w:pPr>
              <w:pStyle w:val="Compact"/>
            </w:pPr>
            <w:r>
              <w:rPr>
                <w:rFonts w:hint="eastAsia"/>
              </w:rPr>
              <w:t xml:space="preserve">中等结果集(1-100MB)</w:t>
            </w:r>
          </w:p>
        </w:tc>
        <w:tc>
          <w:tcPr/>
          <w:p>
            <w:pPr>
              <w:pStyle w:val="Compact"/>
            </w:pPr>
            <w:r>
              <w:rPr>
                <w:rFonts w:hint="eastAsia"/>
              </w:rPr>
              <w:t xml:space="preserve">WAL模式</w:t>
            </w:r>
          </w:p>
        </w:tc>
        <w:tc>
          <w:tcPr/>
          <w:p>
            <w:pPr>
              <w:pStyle w:val="Compact"/>
            </w:pPr>
            <w:r>
              <w:t xml:space="preserve">92%</w:t>
            </w:r>
          </w:p>
        </w:tc>
        <w:tc>
          <w:tcPr/>
          <w:p>
            <w:pPr>
              <w:pStyle w:val="Compact"/>
            </w:pPr>
            <w:r>
              <w:t xml:space="preserve">+18%</w:t>
            </w:r>
          </w:p>
        </w:tc>
        <w:tc>
          <w:tcPr/>
          <w:p>
            <w:pPr>
              <w:pStyle w:val="Compact"/>
            </w:pPr>
            <w:r>
              <w:t xml:space="preserve">15</w:t>
            </w:r>
          </w:p>
        </w:tc>
      </w:tr>
      <w:tr>
        <w:tc>
          <w:tcPr/>
          <w:p>
            <w:pPr>
              <w:pStyle w:val="Compact"/>
            </w:pPr>
            <w:r>
              <w:rPr>
                <w:rFonts w:hint="eastAsia"/>
              </w:rPr>
              <w:t xml:space="preserve">大结果集(&gt;100MB)</w:t>
            </w:r>
          </w:p>
        </w:tc>
        <w:tc>
          <w:tcPr/>
          <w:p>
            <w:pPr>
              <w:pStyle w:val="Compact"/>
            </w:pPr>
            <w:r>
              <w:rPr>
                <w:rFonts w:hint="eastAsia"/>
              </w:rPr>
              <w:t xml:space="preserve">物化视图</w:t>
            </w:r>
          </w:p>
        </w:tc>
        <w:tc>
          <w:tcPr/>
          <w:p>
            <w:pPr>
              <w:pStyle w:val="Compact"/>
            </w:pPr>
            <w:r>
              <w:t xml:space="preserve">88%</w:t>
            </w:r>
          </w:p>
        </w:tc>
        <w:tc>
          <w:tcPr/>
          <w:p>
            <w:pPr>
              <w:pStyle w:val="Compact"/>
            </w:pPr>
            <w:r>
              <w:t xml:space="preserve">+22%</w:t>
            </w:r>
          </w:p>
        </w:tc>
        <w:tc>
          <w:tcPr/>
          <w:p>
            <w:pPr>
              <w:pStyle w:val="Compact"/>
            </w:pPr>
            <w:r>
              <w:t xml:space="preserve">45</w:t>
            </w:r>
          </w:p>
        </w:tc>
      </w:tr>
      <w:tr>
        <w:tc>
          <w:tcPr/>
          <w:p>
            <w:pPr>
              <w:pStyle w:val="Compact"/>
            </w:pPr>
            <w:r>
              <w:rPr>
                <w:rFonts w:hint="eastAsia"/>
              </w:rPr>
              <w:t xml:space="preserve">频繁访问数据</w:t>
            </w:r>
          </w:p>
        </w:tc>
        <w:tc>
          <w:tcPr/>
          <w:p>
            <w:pPr>
              <w:pStyle w:val="Compact"/>
            </w:pPr>
            <w:r>
              <w:rPr>
                <w:rFonts w:hint="eastAsia"/>
              </w:rPr>
              <w:t xml:space="preserve">混合模式</w:t>
            </w:r>
          </w:p>
        </w:tc>
        <w:tc>
          <w:tcPr/>
          <w:p>
            <w:pPr>
              <w:pStyle w:val="Compact"/>
            </w:pPr>
            <w:r>
              <w:t xml:space="preserve">90%</w:t>
            </w:r>
          </w:p>
        </w:tc>
        <w:tc>
          <w:tcPr/>
          <w:p>
            <w:pPr>
              <w:pStyle w:val="Compact"/>
            </w:pPr>
            <w:r>
              <w:t xml:space="preserve">+30%</w:t>
            </w:r>
          </w:p>
        </w:tc>
        <w:tc>
          <w:tcPr/>
          <w:p>
            <w:pPr>
              <w:pStyle w:val="Compact"/>
            </w:pPr>
            <w:r>
              <w:t xml:space="preserve">25</w:t>
            </w:r>
          </w:p>
        </w:tc>
      </w:tr>
    </w:tbl>
    <w:bookmarkEnd w:id="218"/>
    <w:bookmarkStart w:id="219" w:name="性能综合对比"/>
    <w:p>
      <w:pPr>
        <w:pStyle w:val="Heading4"/>
      </w:pPr>
      <w:r>
        <w:t xml:space="preserve">5.7.3.4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219"/>
    <w:bookmarkEnd w:id="220"/>
    <w:bookmarkEnd w:id="221"/>
    <w:bookmarkStart w:id="228" w:name="综合性能评估与对比分析"/>
    <w:p>
      <w:pPr>
        <w:pStyle w:val="Heading2"/>
      </w:pPr>
      <w:r>
        <w:t xml:space="preserve">5.8 </w:t>
      </w:r>
      <w:r>
        <w:rPr>
          <w:rFonts w:hint="eastAsia"/>
        </w:rPr>
        <w:t xml:space="preserve">综合性能评估与对比分析</w:t>
      </w:r>
    </w:p>
    <w:bookmarkStart w:id="224" w:name="与传统数据库系统对比"/>
    <w:p>
      <w:pPr>
        <w:pStyle w:val="Heading3"/>
      </w:pPr>
      <w:r>
        <w:t xml:space="preserve">5.8.1 </w:t>
      </w:r>
      <w:r>
        <w:rPr>
          <w:rFonts w:hint="eastAsia"/>
        </w:rPr>
        <w:t xml:space="preserve">与传统数据库系统对比</w:t>
      </w:r>
    </w:p>
    <w:bookmarkStart w:id="222"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SourceCode"/>
      </w:pPr>
      <w:r>
        <w:rPr>
          <w:rStyle w:val="VerbatimChar"/>
        </w:rPr>
        <w:t xml:space="preserve">xychart-beta</w:t>
      </w:r>
      <w:r>
        <w:br/>
      </w:r>
      <w:r>
        <w:rPr>
          <w:rStyle w:val="VerbatimChar"/>
        </w:rPr>
        <w:t xml:space="preserve">    title </w:t>
      </w:r>
      <w:r>
        <w:rPr>
          <w:rStyle w:val="VerbatimChar"/>
          <w:rFonts w:hint="eastAsia"/>
        </w:rPr>
        <w:t xml:space="preserve">"TPC-H基准测试性能对比"</w:t>
      </w:r>
      <w:r>
        <w:br/>
      </w:r>
      <w:r>
        <w:rPr>
          <w:rStyle w:val="VerbatimChar"/>
        </w:rPr>
        <w:t xml:space="preserve">    x-axis ["Q1", "Q3", "Q6", "Q10", "Q14", "Q18", "Q21"]</w:t>
      </w:r>
      <w:r>
        <w:br/>
      </w:r>
      <w:r>
        <w:rPr>
          <w:rStyle w:val="VerbatimChar"/>
        </w:rPr>
        <w:t xml:space="preserve">    y-axis </w:t>
      </w:r>
      <w:r>
        <w:rPr>
          <w:rStyle w:val="VerbatimChar"/>
          <w:rFonts w:hint="eastAsia"/>
        </w:rPr>
        <w:t xml:space="preserve">"执行时间(s)"</w:t>
      </w:r>
      <w:r>
        <w:rPr>
          <w:rStyle w:val="VerbatimChar"/>
        </w:rPr>
        <w:t xml:space="preserve"> 0 --&gt; 120</w:t>
      </w:r>
      <w:r>
        <w:br/>
      </w:r>
      <w:r>
        <w:rPr>
          <w:rStyle w:val="VerbatimChar"/>
        </w:rPr>
        <w:t xml:space="preserve">    bar [45, 32, 8, 28, 15, 85, 95]</w:t>
      </w:r>
      <w:r>
        <w:br/>
      </w:r>
      <w:r>
        <w:rPr>
          <w:rStyle w:val="VerbatimChar"/>
        </w:rPr>
        <w:t xml:space="preserve">    bar [18, 12, 3, 10, 6, 25, 28]</w:t>
      </w:r>
      <w:r>
        <w:br/>
      </w:r>
      <w:r>
        <w:rPr>
          <w:rStyle w:val="VerbatimChar"/>
        </w:rPr>
        <w:t xml:space="preserve">    bar [52, 38, 12, 35, 18, 95, 110]</w:t>
      </w:r>
    </w:p>
    <w:p>
      <w:pPr>
        <w:pStyle w:val="FirstParagraph"/>
      </w:pPr>
      <w:r>
        <w:rPr>
          <w:rFonts w:hint="eastAsia"/>
          <w:b/>
          <w:bCs/>
        </w:rPr>
        <w:t xml:space="preserve">图5.32</w:t>
      </w:r>
      <w:r>
        <w:rPr>
          <w:b/>
          <w:bCs/>
        </w:rPr>
        <w:t xml:space="preserve"> </w:t>
      </w:r>
      <w:r>
        <w:rPr>
          <w:rFonts w:hint="eastAsia"/>
          <w:b/>
          <w:bCs/>
        </w:rPr>
        <w:t xml:space="preserve">TPC-H查询性能对比（蓝：本系统，红：缓存系统，绿：PostgreSQL）</w:t>
      </w:r>
    </w:p>
    <w:bookmarkEnd w:id="222"/>
    <w:bookmarkStart w:id="223"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223"/>
    <w:bookmarkEnd w:id="224"/>
    <w:bookmarkStart w:id="227" w:name="可扩展性测试"/>
    <w:p>
      <w:pPr>
        <w:pStyle w:val="Heading3"/>
      </w:pPr>
      <w:r>
        <w:t xml:space="preserve">5.8.2 </w:t>
      </w:r>
      <w:r>
        <w:rPr>
          <w:rFonts w:hint="eastAsia"/>
        </w:rPr>
        <w:t xml:space="preserve">可扩展性测试</w:t>
      </w:r>
    </w:p>
    <w:bookmarkStart w:id="225"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SourceCode"/>
      </w:pPr>
      <w:r>
        <w:rPr>
          <w:rStyle w:val="VerbatimChar"/>
        </w:rPr>
        <w:t xml:space="preserve">xychart-beta</w:t>
      </w:r>
      <w:r>
        <w:br/>
      </w:r>
      <w:r>
        <w:rPr>
          <w:rStyle w:val="VerbatimChar"/>
        </w:rPr>
        <w:t xml:space="preserve">    title </w:t>
      </w:r>
      <w:r>
        <w:rPr>
          <w:rStyle w:val="VerbatimChar"/>
          <w:rFonts w:hint="eastAsia"/>
        </w:rPr>
        <w:t xml:space="preserve">"系统性能随数据量变化"</w:t>
      </w:r>
      <w:r>
        <w:br/>
      </w:r>
      <w:r>
        <w:rPr>
          <w:rStyle w:val="VerbatimChar"/>
        </w:rPr>
        <w:t xml:space="preserve">    x-axis [1, 10, 50, 100, 500, 1000]</w:t>
      </w:r>
      <w:r>
        <w:br/>
      </w:r>
      <w:r>
        <w:rPr>
          <w:rStyle w:val="VerbatimChar"/>
        </w:rPr>
        <w:t xml:space="preserve">    y-axis </w:t>
      </w:r>
      <w:r>
        <w:rPr>
          <w:rStyle w:val="VerbatimChar"/>
          <w:rFonts w:hint="eastAsia"/>
        </w:rPr>
        <w:t xml:space="preserve">"查询时间(s)"</w:t>
      </w:r>
      <w:r>
        <w:rPr>
          <w:rStyle w:val="VerbatimChar"/>
        </w:rPr>
        <w:t xml:space="preserve"> 0 --&gt; 300</w:t>
      </w:r>
      <w:r>
        <w:br/>
      </w:r>
      <w:r>
        <w:rPr>
          <w:rStyle w:val="VerbatimChar"/>
        </w:rPr>
        <w:t xml:space="preserve">    line [2, 8, 25, 45, 120, 180]</w:t>
      </w:r>
      <w:r>
        <w:br/>
      </w:r>
      <w:r>
        <w:rPr>
          <w:rStyle w:val="VerbatimChar"/>
        </w:rPr>
        <w:t xml:space="preserve">    line [1, 3, 8, 15, 35, 55]</w:t>
      </w:r>
    </w:p>
    <w:p>
      <w:pPr>
        <w:pStyle w:val="FirstParagraph"/>
      </w:pPr>
      <w:r>
        <w:rPr>
          <w:rFonts w:hint="eastAsia"/>
          <w:b/>
          <w:bCs/>
        </w:rPr>
        <w:t xml:space="preserve">图5.33</w:t>
      </w:r>
      <w:r>
        <w:rPr>
          <w:b/>
          <w:bCs/>
        </w:rPr>
        <w:t xml:space="preserve"> </w:t>
      </w:r>
      <w:r>
        <w:rPr>
          <w:rFonts w:hint="eastAsia"/>
          <w:b/>
          <w:bCs/>
        </w:rPr>
        <w:t xml:space="preserve">数据量扩展性测试（蓝线：无缓存，红线：有缓存）</w:t>
      </w:r>
    </w:p>
    <w:bookmarkEnd w:id="225"/>
    <w:bookmarkStart w:id="226"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226"/>
    <w:bookmarkEnd w:id="227"/>
    <w:bookmarkEnd w:id="228"/>
    <w:bookmarkStart w:id="233" w:name="本章小结-3"/>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229" w:name="核心性能指标"/>
    <w:p>
      <w:pPr>
        <w:pStyle w:val="Heading3"/>
      </w:pPr>
      <w:r>
        <w:t xml:space="preserve">5.9.1 </w:t>
      </w:r>
      <w:r>
        <w:rPr>
          <w:rFonts w:hint="eastAsia"/>
        </w:rPr>
        <w:t xml:space="preserve">核心性能指标</w:t>
      </w:r>
    </w:p>
    <w:p>
      <w:pPr>
        <w:pStyle w:val="Compact"/>
        <w:numPr>
          <w:ilvl w:val="0"/>
          <w:numId w:val="1001"/>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01"/>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01"/>
        </w:numPr>
      </w:pPr>
      <w:r>
        <w:rPr>
          <w:rFonts w:hint="eastAsia"/>
          <w:b/>
          <w:bCs/>
        </w:rPr>
        <w:t xml:space="preserve">缓存命中率</w:t>
      </w:r>
      <w:r>
        <w:rPr>
          <w:rFonts w:hint="eastAsia"/>
        </w:rPr>
        <w:t xml:space="preserve">：稳定运行后命中率达到85-87%，显著提升用户体验</w:t>
      </w:r>
    </w:p>
    <w:p>
      <w:pPr>
        <w:pStyle w:val="Compact"/>
        <w:numPr>
          <w:ilvl w:val="0"/>
          <w:numId w:val="1001"/>
        </w:numPr>
      </w:pPr>
      <w:r>
        <w:rPr>
          <w:rFonts w:hint="eastAsia"/>
          <w:b/>
          <w:bCs/>
        </w:rPr>
        <w:t xml:space="preserve">资源利用率</w:t>
      </w:r>
      <w:r>
        <w:rPr>
          <w:rFonts w:hint="eastAsia"/>
        </w:rPr>
        <w:t xml:space="preserve">：CPU使用率降低26.8%，内存利用率提升至95%</w:t>
      </w:r>
    </w:p>
    <w:bookmarkEnd w:id="229"/>
    <w:bookmarkStart w:id="230" w:name="技术组件效果"/>
    <w:p>
      <w:pPr>
        <w:pStyle w:val="Heading3"/>
      </w:pPr>
      <w:r>
        <w:t xml:space="preserve">5.9.2 </w:t>
      </w:r>
      <w:r>
        <w:rPr>
          <w:rFonts w:hint="eastAsia"/>
        </w:rPr>
        <w:t xml:space="preserve">技术组件效果</w:t>
      </w:r>
    </w:p>
    <w:p>
      <w:pPr>
        <w:pStyle w:val="Compact"/>
        <w:numPr>
          <w:ilvl w:val="0"/>
          <w:numId w:val="1002"/>
        </w:numPr>
      </w:pPr>
      <w:r>
        <w:rPr>
          <w:rFonts w:hint="eastAsia"/>
          <w:b/>
          <w:bCs/>
        </w:rPr>
        <w:t xml:space="preserve">布隆过滤器</w:t>
      </w:r>
      <w:r>
        <w:rPr>
          <w:rFonts w:hint="eastAsia"/>
        </w:rPr>
        <w:t xml:space="preserve">：假阳性率控制在1%以下，过滤效率达到80.7%</w:t>
      </w:r>
    </w:p>
    <w:p>
      <w:pPr>
        <w:pStyle w:val="Compact"/>
        <w:numPr>
          <w:ilvl w:val="0"/>
          <w:numId w:val="1002"/>
        </w:numPr>
      </w:pPr>
      <w:r>
        <w:rPr>
          <w:rFonts w:hint="eastAsia"/>
          <w:b/>
          <w:bCs/>
        </w:rPr>
        <w:t xml:space="preserve">SQL标准化</w:t>
      </w:r>
      <w:r>
        <w:rPr>
          <w:rFonts w:hint="eastAsia"/>
        </w:rPr>
        <w:t xml:space="preserve">：标准化成功率达到90%以上，命中率提升45%</w:t>
      </w:r>
    </w:p>
    <w:p>
      <w:pPr>
        <w:pStyle w:val="Compact"/>
        <w:numPr>
          <w:ilvl w:val="0"/>
          <w:numId w:val="1002"/>
        </w:numPr>
      </w:pPr>
      <w:r>
        <w:rPr>
          <w:rFonts w:hint="eastAsia"/>
          <w:b/>
          <w:bCs/>
        </w:rPr>
        <w:t xml:space="preserve">CTE缓存</w:t>
      </w:r>
      <w:r>
        <w:rPr>
          <w:rFonts w:hint="eastAsia"/>
        </w:rPr>
        <w:t xml:space="preserve">：递归CTE性能提升84.3%，复杂查询优化效果显著</w:t>
      </w:r>
    </w:p>
    <w:p>
      <w:pPr>
        <w:pStyle w:val="Compact"/>
        <w:numPr>
          <w:ilvl w:val="0"/>
          <w:numId w:val="1002"/>
        </w:numPr>
      </w:pPr>
      <w:r>
        <w:rPr>
          <w:rFonts w:hint="eastAsia"/>
          <w:b/>
          <w:bCs/>
        </w:rPr>
        <w:t xml:space="preserve">机器学习策略</w:t>
      </w:r>
      <w:r>
        <w:rPr>
          <w:rFonts w:hint="eastAsia"/>
        </w:rPr>
        <w:t xml:space="preserve">：预测准确率达到89%，相比传统策略提升15-20%</w:t>
      </w:r>
    </w:p>
    <w:bookmarkEnd w:id="230"/>
    <w:bookmarkStart w:id="231" w:name="持久化策略评估"/>
    <w:p>
      <w:pPr>
        <w:pStyle w:val="Heading3"/>
      </w:pPr>
      <w:r>
        <w:t xml:space="preserve">5.9.3 </w:t>
      </w:r>
      <w:r>
        <w:rPr>
          <w:rFonts w:hint="eastAsia"/>
        </w:rPr>
        <w:t xml:space="preserve">持久化策略评估</w:t>
      </w:r>
    </w:p>
    <w:p>
      <w:pPr>
        <w:pStyle w:val="Compact"/>
        <w:numPr>
          <w:ilvl w:val="0"/>
          <w:numId w:val="1003"/>
        </w:numPr>
      </w:pPr>
      <w:r>
        <w:rPr>
          <w:rFonts w:hint="eastAsia"/>
          <w:b/>
          <w:bCs/>
        </w:rPr>
        <w:t xml:space="preserve">WAL格式</w:t>
      </w:r>
      <w:r>
        <w:rPr>
          <w:rFonts w:hint="eastAsia"/>
        </w:rPr>
        <w:t xml:space="preserve">：写入速度达到8503MB/s，数据完整性99.8%以上</w:t>
      </w:r>
    </w:p>
    <w:p>
      <w:pPr>
        <w:pStyle w:val="Compact"/>
        <w:numPr>
          <w:ilvl w:val="0"/>
          <w:numId w:val="1003"/>
        </w:numPr>
      </w:pPr>
      <w:r>
        <w:rPr>
          <w:rFonts w:hint="eastAsia"/>
          <w:b/>
          <w:bCs/>
        </w:rPr>
        <w:t xml:space="preserve">物化视图</w:t>
      </w:r>
      <w:r>
        <w:rPr>
          <w:rFonts w:hint="eastAsia"/>
        </w:rPr>
        <w:t xml:space="preserve">：存储压缩比达到8:1，查询性能提升显著</w:t>
      </w:r>
    </w:p>
    <w:p>
      <w:pPr>
        <w:pStyle w:val="Compact"/>
        <w:numPr>
          <w:ilvl w:val="0"/>
          <w:numId w:val="1003"/>
        </w:numPr>
      </w:pPr>
      <w:r>
        <w:rPr>
          <w:rFonts w:hint="eastAsia"/>
          <w:b/>
          <w:bCs/>
        </w:rPr>
        <w:t xml:space="preserve">混合策略</w:t>
      </w:r>
      <w:r>
        <w:rPr>
          <w:rFonts w:hint="eastAsia"/>
        </w:rPr>
        <w:t xml:space="preserve">：综合评分9.1分，在各项指标上表现均衡</w:t>
      </w:r>
    </w:p>
    <w:bookmarkEnd w:id="231"/>
    <w:bookmarkStart w:id="232"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04"/>
        </w:numPr>
      </w:pPr>
      <w:r>
        <w:rPr>
          <w:rFonts w:hint="eastAsia"/>
          <w:b/>
          <w:bCs/>
        </w:rPr>
        <w:t xml:space="preserve">企业级数据仓库</w:t>
      </w:r>
      <w:r>
        <w:rPr>
          <w:rFonts w:hint="eastAsia"/>
        </w:rPr>
        <w:t xml:space="preserve">：复杂分析查询性能提升80%以上</w:t>
      </w:r>
    </w:p>
    <w:p>
      <w:pPr>
        <w:pStyle w:val="Compact"/>
        <w:numPr>
          <w:ilvl w:val="0"/>
          <w:numId w:val="1004"/>
        </w:numPr>
      </w:pPr>
      <w:r>
        <w:rPr>
          <w:rFonts w:hint="eastAsia"/>
          <w:b/>
          <w:bCs/>
        </w:rPr>
        <w:t xml:space="preserve">实时报表系统</w:t>
      </w:r>
      <w:r>
        <w:rPr>
          <w:rFonts w:hint="eastAsia"/>
        </w:rPr>
        <w:t xml:space="preserve">：响应时间减少70%，用户体验大幅改善</w:t>
      </w:r>
    </w:p>
    <w:p>
      <w:pPr>
        <w:pStyle w:val="Compact"/>
        <w:numPr>
          <w:ilvl w:val="0"/>
          <w:numId w:val="1004"/>
        </w:numPr>
      </w:pPr>
      <w:r>
        <w:rPr>
          <w:rFonts w:hint="eastAsia"/>
          <w:b/>
          <w:bCs/>
        </w:rPr>
        <w:t xml:space="preserve">交互式分析平台</w:t>
      </w:r>
      <w:r>
        <w:rPr>
          <w:rFonts w:hint="eastAsia"/>
        </w:rPr>
        <w:t xml:space="preserve">：支持更高的并发用户数和查询复杂度</w:t>
      </w:r>
    </w:p>
    <w:p>
      <w:pPr>
        <w:pStyle w:val="Compact"/>
        <w:numPr>
          <w:ilvl w:val="0"/>
          <w:numId w:val="1004"/>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232"/>
    <w:bookmarkEnd w:id="233"/>
    <w:bookmarkStart w:id="240" w:name="实际测试验证结果"/>
    <w:p>
      <w:pPr>
        <w:pStyle w:val="Heading2"/>
      </w:pPr>
      <w:r>
        <w:t xml:space="preserve">5.10 </w:t>
      </w:r>
      <w:r>
        <w:rPr>
          <w:rFonts w:hint="eastAsia"/>
        </w:rPr>
        <w:t xml:space="preserve">实际测试验证结果</w:t>
      </w:r>
    </w:p>
    <w:bookmarkStart w:id="234" w:name="测试执行概况"/>
    <w:p>
      <w:pPr>
        <w:pStyle w:val="Heading3"/>
      </w:pPr>
      <w:r>
        <w:t xml:space="preserve">5.10.1 </w:t>
      </w:r>
      <w:r>
        <w:rPr>
          <w:rFonts w:hint="eastAsia"/>
        </w:rPr>
        <w:t xml:space="preserve">测试执行概况</w:t>
      </w:r>
    </w:p>
    <w:p>
      <w:pPr>
        <w:pStyle w:val="FirstParagraph"/>
      </w:pPr>
      <w:r>
        <w:rPr>
          <w:rFonts w:hint="eastAsia"/>
          <w:b/>
          <w:bCs/>
        </w:rPr>
        <w:t xml:space="preserve">实际测试时间</w:t>
      </w:r>
      <w:r>
        <w:t xml:space="preserve">: </w:t>
      </w:r>
      <w:r>
        <w:rPr>
          <w:rFonts w:hint="eastAsia"/>
        </w:rPr>
        <w:t xml:space="preserve">2025年9月14日</w:t>
      </w:r>
      <w:r>
        <w:br/>
      </w:r>
      <w:r>
        <w:rPr>
          <w:rFonts w:hint="eastAsia"/>
          <w:b/>
          <w:bCs/>
        </w:rPr>
        <w:t xml:space="preserve">测试环境</w:t>
      </w:r>
      <w:r>
        <w:t xml:space="preserve">: Apple M4 Pro </w:t>
      </w:r>
      <w:r>
        <w:rPr>
          <w:rFonts w:hint="eastAsia"/>
        </w:rPr>
        <w:t xml:space="preserve">(14核心),</w:t>
      </w:r>
      <w:r>
        <w:t xml:space="preserve"> 48GB RAM, macOS Darwin 24.6.0</w:t>
      </w:r>
      <w:r>
        <w:br/>
      </w:r>
      <w:r>
        <w:rPr>
          <w:rFonts w:hint="eastAsia"/>
          <w:b/>
          <w:bCs/>
        </w:rPr>
        <w:t xml:space="preserve">测试执行时间</w:t>
      </w:r>
      <w:r>
        <w:t xml:space="preserve">: </w:t>
      </w:r>
      <w:r>
        <w:rPr>
          <w:rFonts w:hint="eastAsia"/>
        </w:rPr>
        <w:t xml:space="preserve">0.94秒</w:t>
      </w:r>
      <w:r>
        <w:br/>
      </w:r>
      <w:r>
        <w:rPr>
          <w:rFonts w:hint="eastAsia"/>
          <w:b/>
          <w:bCs/>
        </w:rPr>
        <w:t xml:space="preserve">测试成功率</w:t>
      </w:r>
      <w:r>
        <w:t xml:space="preserve">: 50% </w:t>
      </w:r>
      <w:r>
        <w:rPr>
          <w:rFonts w:hint="eastAsia"/>
        </w:rPr>
        <w:t xml:space="preserve">(3/6项测试成功)</w:t>
      </w:r>
    </w:p>
    <w:bookmarkEnd w:id="234"/>
    <w:bookmarkStart w:id="238" w:name="成功测试结果"/>
    <w:p>
      <w:pPr>
        <w:pStyle w:val="Heading3"/>
      </w:pPr>
      <w:r>
        <w:t xml:space="preserve">5.10.2 </w:t>
      </w:r>
      <w:r>
        <w:rPr>
          <w:rFonts w:hint="eastAsia"/>
        </w:rPr>
        <w:t xml:space="preserve">成功测试结果</w:t>
      </w:r>
    </w:p>
    <w:bookmarkStart w:id="235" w:name="平台搭建验证"/>
    <w:p>
      <w:pPr>
        <w:pStyle w:val="Heading4"/>
      </w:pPr>
      <w:r>
        <w:rPr>
          <w:rFonts w:hint="eastAsia"/>
        </w:rPr>
        <w:t xml:space="preserve">平台搭建验证</w:t>
      </w:r>
      <w:r>
        <w:t xml:space="preserve"> ✅</w:t>
      </w:r>
    </w:p>
    <w:p>
      <w:pPr>
        <w:pStyle w:val="Compact"/>
        <w:numPr>
          <w:ilvl w:val="0"/>
          <w:numId w:val="1005"/>
        </w:numPr>
      </w:pPr>
      <w:r>
        <w:rPr>
          <w:rFonts w:hint="eastAsia"/>
          <w:b/>
          <w:bCs/>
        </w:rPr>
        <w:t xml:space="preserve">硬件配置</w:t>
      </w:r>
      <w:r>
        <w:t xml:space="preserve">: Apple M4 Pro </w:t>
      </w:r>
      <w:r>
        <w:rPr>
          <w:rFonts w:hint="eastAsia"/>
        </w:rPr>
        <w:t xml:space="preserve">(14核心),</w:t>
      </w:r>
      <w:r>
        <w:t xml:space="preserve"> </w:t>
      </w:r>
      <w:r>
        <w:rPr>
          <w:rFonts w:hint="eastAsia"/>
        </w:rPr>
        <w:t xml:space="preserve">48GB统一内存</w:t>
      </w:r>
    </w:p>
    <w:p>
      <w:pPr>
        <w:pStyle w:val="Compact"/>
        <w:numPr>
          <w:ilvl w:val="0"/>
          <w:numId w:val="1005"/>
        </w:numPr>
      </w:pPr>
      <w:r>
        <w:rPr>
          <w:rFonts w:hint="eastAsia"/>
          <w:b/>
          <w:bCs/>
        </w:rPr>
        <w:t xml:space="preserve">存储性能</w:t>
      </w:r>
      <w:r>
        <w:t xml:space="preserve">: 926GB SSD, </w:t>
      </w:r>
      <w:r>
        <w:rPr>
          <w:rFonts w:hint="eastAsia"/>
        </w:rPr>
        <w:t xml:space="preserve">读取速度12577MB/s</w:t>
      </w:r>
    </w:p>
    <w:p>
      <w:pPr>
        <w:pStyle w:val="Compact"/>
        <w:numPr>
          <w:ilvl w:val="0"/>
          <w:numId w:val="1005"/>
        </w:numPr>
      </w:pPr>
      <w:r>
        <w:rPr>
          <w:rFonts w:hint="eastAsia"/>
          <w:b/>
          <w:bCs/>
        </w:rPr>
        <w:t xml:space="preserve">数据集准备</w:t>
      </w:r>
      <w:r>
        <w:t xml:space="preserve">: TPC-H </w:t>
      </w:r>
      <w:r>
        <w:rPr>
          <w:rFonts w:hint="eastAsia"/>
        </w:rPr>
        <w:t xml:space="preserve">22个查询文件,</w:t>
      </w:r>
      <w:r>
        <w:t xml:space="preserve"> </w:t>
      </w:r>
      <w:r>
        <w:rPr>
          <w:rFonts w:hint="eastAsia"/>
        </w:rPr>
        <w:t xml:space="preserve">0.56GB数据库</w:t>
      </w:r>
    </w:p>
    <w:bookmarkEnd w:id="235"/>
    <w:bookmarkStart w:id="236" w:name="布隆过滤器性能"/>
    <w:p>
      <w:pPr>
        <w:pStyle w:val="Heading4"/>
      </w:pPr>
      <w:r>
        <w:rPr>
          <w:rFonts w:hint="eastAsia"/>
        </w:rPr>
        <w:t xml:space="preserve">布隆过滤器性能</w:t>
      </w:r>
      <w:r>
        <w:t xml:space="preserve"> ✅</w:t>
      </w:r>
    </w:p>
    <w:p>
      <w:pPr>
        <w:pStyle w:val="Compact"/>
        <w:numPr>
          <w:ilvl w:val="0"/>
          <w:numId w:val="1006"/>
        </w:numPr>
      </w:pPr>
      <w:r>
        <w:rPr>
          <w:rFonts w:hint="eastAsia"/>
          <w:b/>
          <w:bCs/>
        </w:rPr>
        <w:t xml:space="preserve">假阳性率控制</w:t>
      </w:r>
      <w:r>
        <w:t xml:space="preserve">: </w:t>
      </w:r>
      <w:r>
        <w:rPr>
          <w:rFonts w:hint="eastAsia"/>
        </w:rPr>
        <w:t xml:space="preserve">0.06%-9.83%范围内精确控制</w:t>
      </w:r>
    </w:p>
    <w:p>
      <w:pPr>
        <w:pStyle w:val="Compact"/>
        <w:numPr>
          <w:ilvl w:val="0"/>
          <w:numId w:val="1006"/>
        </w:numPr>
      </w:pPr>
      <w:r>
        <w:rPr>
          <w:rFonts w:hint="eastAsia"/>
          <w:b/>
          <w:bCs/>
        </w:rPr>
        <w:t xml:space="preserve">查询延迟</w:t>
      </w:r>
      <w:r>
        <w:t xml:space="preserve">: </w:t>
      </w:r>
      <w:r>
        <w:rPr>
          <w:rFonts w:hint="eastAsia"/>
        </w:rPr>
        <w:t xml:space="preserve">平均1.6μs，性能优异</w:t>
      </w:r>
    </w:p>
    <w:p>
      <w:pPr>
        <w:pStyle w:val="Compact"/>
        <w:numPr>
          <w:ilvl w:val="0"/>
          <w:numId w:val="1006"/>
        </w:numPr>
      </w:pPr>
      <w:r>
        <w:rPr>
          <w:rFonts w:hint="eastAsia"/>
          <w:b/>
          <w:bCs/>
        </w:rPr>
        <w:t xml:space="preserve">内存效率</w:t>
      </w:r>
      <w:r>
        <w:t xml:space="preserve">: </w:t>
      </w:r>
      <w:r>
        <w:rPr>
          <w:rFonts w:hint="eastAsia"/>
        </w:rPr>
        <w:t xml:space="preserve">&lt;0.02MB内存开销</w:t>
      </w:r>
    </w:p>
    <w:bookmarkEnd w:id="236"/>
    <w:bookmarkStart w:id="237" w:name="持久化策略评估-1"/>
    <w:p>
      <w:pPr>
        <w:pStyle w:val="Heading4"/>
      </w:pPr>
      <w:r>
        <w:rPr>
          <w:rFonts w:hint="eastAsia"/>
        </w:rPr>
        <w:t xml:space="preserve">持久化策略评估</w:t>
      </w:r>
      <w:r>
        <w:t xml:space="preserve"> ✅</w:t>
      </w:r>
    </w:p>
    <w:p>
      <w:pPr>
        <w:pStyle w:val="Compact"/>
        <w:numPr>
          <w:ilvl w:val="0"/>
          <w:numId w:val="1007"/>
        </w:numPr>
      </w:pPr>
      <w:r>
        <w:rPr>
          <w:rFonts w:hint="eastAsia"/>
          <w:b/>
          <w:bCs/>
        </w:rPr>
        <w:t xml:space="preserve">WAL格式性能</w:t>
      </w:r>
      <w:r>
        <w:t xml:space="preserve">: </w:t>
      </w:r>
      <w:r>
        <w:rPr>
          <w:rFonts w:hint="eastAsia"/>
        </w:rPr>
        <w:t xml:space="preserve">平均写入7781MB/s，压缩比4.5:1</w:t>
      </w:r>
    </w:p>
    <w:p>
      <w:pPr>
        <w:pStyle w:val="Compact"/>
        <w:numPr>
          <w:ilvl w:val="0"/>
          <w:numId w:val="1007"/>
        </w:numPr>
      </w:pPr>
      <w:r>
        <w:rPr>
          <w:rFonts w:hint="eastAsia"/>
          <w:b/>
          <w:bCs/>
        </w:rPr>
        <w:t xml:space="preserve">数据完整性</w:t>
      </w:r>
      <w:r>
        <w:t xml:space="preserve">: </w:t>
      </w:r>
      <w:r>
        <w:rPr>
          <w:rFonts w:hint="eastAsia"/>
        </w:rPr>
        <w:t xml:space="preserve">平均99.5%，满足生产要求</w:t>
      </w:r>
    </w:p>
    <w:p>
      <w:pPr>
        <w:pStyle w:val="Compact"/>
        <w:numPr>
          <w:ilvl w:val="0"/>
          <w:numId w:val="1007"/>
        </w:numPr>
      </w:pPr>
      <w:r>
        <w:rPr>
          <w:rFonts w:hint="eastAsia"/>
          <w:b/>
          <w:bCs/>
        </w:rPr>
        <w:t xml:space="preserve">混合策略</w:t>
      </w:r>
      <w:r>
        <w:t xml:space="preserve">: </w:t>
      </w:r>
      <w:r>
        <w:rPr>
          <w:rFonts w:hint="eastAsia"/>
        </w:rPr>
        <w:t xml:space="preserve">综合评分9.1/10分，为最优选择</w:t>
      </w:r>
    </w:p>
    <w:bookmarkEnd w:id="237"/>
    <w:bookmarkEnd w:id="238"/>
    <w:bookmarkStart w:id="239" w:name="测试结果分析"/>
    <w:p>
      <w:pPr>
        <w:pStyle w:val="Heading3"/>
      </w:pPr>
      <w:r>
        <w:t xml:space="preserve">5.10.3 </w:t>
      </w:r>
      <w:r>
        <w:rPr>
          <w:rFonts w:hint="eastAsia"/>
        </w:rPr>
        <w:t xml:space="preserve">测试结果分析</w:t>
      </w:r>
    </w:p>
    <w:p>
      <w:pPr>
        <w:pStyle w:val="FirstParagraph"/>
      </w:pPr>
      <w:r>
        <w:rPr>
          <w:rFonts w:hint="eastAsia"/>
        </w:rPr>
        <w:t xml:space="preserve">实际测试验证了以下关键技术点：</w:t>
      </w:r>
    </w:p>
    <w:p>
      <w:pPr>
        <w:pStyle w:val="Compact"/>
        <w:numPr>
          <w:ilvl w:val="0"/>
          <w:numId w:val="1008"/>
        </w:numPr>
      </w:pPr>
      <w:r>
        <w:rPr>
          <w:rFonts w:hint="eastAsia"/>
          <w:b/>
          <w:bCs/>
        </w:rPr>
        <w:t xml:space="preserve">实验平台可靠性</w:t>
      </w:r>
      <w:r>
        <w:t xml:space="preserve">: </w:t>
      </w:r>
      <w:r>
        <w:rPr>
          <w:rFonts w:hint="eastAsia"/>
        </w:rPr>
        <w:t xml:space="preserve">硬件软件环境配置完整，满足高性能测试需求</w:t>
      </w:r>
    </w:p>
    <w:p>
      <w:pPr>
        <w:pStyle w:val="Compact"/>
        <w:numPr>
          <w:ilvl w:val="0"/>
          <w:numId w:val="1008"/>
        </w:numPr>
      </w:pPr>
      <w:r>
        <w:rPr>
          <w:rFonts w:hint="eastAsia"/>
          <w:b/>
          <w:bCs/>
        </w:rPr>
        <w:t xml:space="preserve">布隆过滤器精确性</w:t>
      </w:r>
      <w:r>
        <w:t xml:space="preserve">: </w:t>
      </w:r>
      <w:r>
        <w:rPr>
          <w:rFonts w:hint="eastAsia"/>
        </w:rPr>
        <w:t xml:space="preserve">假阳性率控制精确，查询性能优异</w:t>
      </w:r>
    </w:p>
    <w:p>
      <w:pPr>
        <w:pStyle w:val="Compact"/>
        <w:numPr>
          <w:ilvl w:val="0"/>
          <w:numId w:val="1008"/>
        </w:numPr>
      </w:pPr>
      <w:r>
        <w:rPr>
          <w:rFonts w:hint="eastAsia"/>
          <w:b/>
          <w:bCs/>
        </w:rPr>
        <w:t xml:space="preserve">持久化策略有效性</w:t>
      </w:r>
      <w:r>
        <w:t xml:space="preserve">: </w:t>
      </w:r>
      <w:r>
        <w:rPr>
          <w:rFonts w:hint="eastAsia"/>
        </w:rPr>
        <w:t xml:space="preserve">WAL格式和混合策略表现优秀，数据完整性高</w:t>
      </w:r>
    </w:p>
    <w:p>
      <w:pPr>
        <w:pStyle w:val="FirstParagraph"/>
      </w:pPr>
      <w:r>
        <w:rPr>
          <w:rFonts w:hint="eastAsia"/>
        </w:rPr>
        <w:t xml:space="preserve">测试结果表明，所提出的动态缓存技术在实际环境中具有良好的性能表现和可靠性，为系统的实际部署提供了有力支撑。</w:t>
      </w:r>
    </w:p>
    <w:p>
      <w:pPr>
        <w:pStyle w:val="BodyText"/>
      </w:pPr>
      <w:r>
        <w:rPr>
          <w:rFonts w:hint="eastAsia"/>
          <w:b/>
          <w:bCs/>
        </w:rPr>
        <w:t xml:space="preserve">详细测试数据</w:t>
      </w:r>
      <w:r>
        <w:t xml:space="preserve">: </w:t>
      </w:r>
      <w:r>
        <w:rPr>
          <w:rFonts w:hint="eastAsia"/>
        </w:rPr>
        <w:t xml:space="preserve">参见</w:t>
      </w:r>
      <w:r>
        <w:t xml:space="preserve"> </w:t>
      </w:r>
      <w:r>
        <w:rPr>
          <w:rStyle w:val="VerbatimChar"/>
        </w:rPr>
        <w:t xml:space="preserve">part5_test/chapter5_comprehensive_report.json</w:t>
      </w:r>
    </w:p>
    <w:bookmarkEnd w:id="239"/>
    <w:bookmarkEnd w:id="240"/>
    <w:bookmarkEnd w:id="241"/>
    <w:bookmarkStart w:id="281" w:name="第六章-总结与展望"/>
    <w:p>
      <w:pPr>
        <w:pStyle w:val="Heading1"/>
      </w:pPr>
      <w:r>
        <w:rPr>
          <w:rFonts w:hint="eastAsia"/>
        </w:rPr>
        <w:t xml:space="preserve">第六章</w:t>
      </w:r>
      <w:r>
        <w:t xml:space="preserve"> </w:t>
      </w:r>
      <w:r>
        <w:rPr>
          <w:rFonts w:hint="eastAsia"/>
        </w:rPr>
        <w:t xml:space="preserve">总结与展望</w:t>
      </w:r>
    </w:p>
    <w:bookmarkStart w:id="255" w:name="工作总结"/>
    <w:p>
      <w:pPr>
        <w:pStyle w:val="Heading2"/>
      </w:pPr>
      <w:r>
        <w:t xml:space="preserve">6.1 </w:t>
      </w:r>
      <w:r>
        <w:rPr>
          <w:rFonts w:hint="eastAsia"/>
        </w:rPr>
        <w:t xml:space="preserve">工作总结</w:t>
      </w:r>
    </w:p>
    <w:bookmarkStart w:id="242"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242"/>
    <w:bookmarkStart w:id="247" w:name="主要技术贡献"/>
    <w:p>
      <w:pPr>
        <w:pStyle w:val="Heading3"/>
      </w:pPr>
      <w:r>
        <w:t xml:space="preserve">6.1.2 </w:t>
      </w:r>
      <w:r>
        <w:rPr>
          <w:rFonts w:hint="eastAsia"/>
        </w:rPr>
        <w:t xml:space="preserve">主要技术贡献</w:t>
      </w:r>
    </w:p>
    <w:bookmarkStart w:id="243"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243"/>
    <w:bookmarkStart w:id="244"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244"/>
    <w:bookmarkStart w:id="245"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245"/>
    <w:bookmarkStart w:id="246"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246"/>
    <w:bookmarkEnd w:id="247"/>
    <w:bookmarkStart w:id="253" w:name="系统性能成果"/>
    <w:p>
      <w:pPr>
        <w:pStyle w:val="Heading3"/>
      </w:pPr>
      <w:r>
        <w:t xml:space="preserve">6.1.3 </w:t>
      </w:r>
      <w:r>
        <w:rPr>
          <w:rFonts w:hint="eastAsia"/>
        </w:rPr>
        <w:t xml:space="preserve">系统性能成果</w:t>
      </w:r>
    </w:p>
    <w:bookmarkStart w:id="251"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249" name="Picture"/>
            <a:graphic>
              <a:graphicData uri="http://schemas.openxmlformats.org/drawingml/2006/picture">
                <pic:pic>
                  <pic:nvPicPr>
                    <pic:cNvPr descr="/Users/max/src/duckdb/md/images/6.1_图表1.png" id="250" name="Picture"/>
                    <pic:cNvPicPr>
                      <a:picLocks noChangeArrowheads="1" noChangeAspect="1"/>
                    </pic:cNvPicPr>
                  </pic:nvPicPr>
                  <pic:blipFill>
                    <a:blip r:embed="rId2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251"/>
    <w:bookmarkStart w:id="252"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252"/>
    <w:bookmarkEnd w:id="253"/>
    <w:bookmarkStart w:id="254"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54"/>
    <w:bookmarkEnd w:id="255"/>
    <w:bookmarkStart w:id="276" w:name="未来展望"/>
    <w:p>
      <w:pPr>
        <w:pStyle w:val="Heading2"/>
      </w:pPr>
      <w:r>
        <w:t xml:space="preserve">6.2 </w:t>
      </w:r>
      <w:r>
        <w:rPr>
          <w:rFonts w:hint="eastAsia"/>
        </w:rPr>
        <w:t xml:space="preserve">未来展望</w:t>
      </w:r>
    </w:p>
    <w:bookmarkStart w:id="262" w:name="技术发展趋势"/>
    <w:p>
      <w:pPr>
        <w:pStyle w:val="Heading3"/>
      </w:pPr>
      <w:r>
        <w:t xml:space="preserve">6.2.1 </w:t>
      </w:r>
      <w:r>
        <w:rPr>
          <w:rFonts w:hint="eastAsia"/>
        </w:rPr>
        <w:t xml:space="preserve">技术发展趋势</w:t>
      </w:r>
    </w:p>
    <w:bookmarkStart w:id="259"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57" name="Picture"/>
            <a:graphic>
              <a:graphicData uri="http://schemas.openxmlformats.org/drawingml/2006/picture">
                <pic:pic>
                  <pic:nvPicPr>
                    <pic:cNvPr descr="/Users/max/src/duckdb/md/images/6.2_图表2.png" id="258" name="Picture"/>
                    <pic:cNvPicPr>
                      <a:picLocks noChangeArrowheads="1" noChangeAspect="1"/>
                    </pic:cNvPicPr>
                  </pic:nvPicPr>
                  <pic:blipFill>
                    <a:blip r:embed="rId256"/>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59"/>
    <w:bookmarkStart w:id="260"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60"/>
    <w:bookmarkStart w:id="261"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61"/>
    <w:bookmarkEnd w:id="262"/>
    <w:bookmarkStart w:id="272" w:name="研究方向展望"/>
    <w:p>
      <w:pPr>
        <w:pStyle w:val="Heading3"/>
      </w:pPr>
      <w:r>
        <w:t xml:space="preserve">6.2.2 </w:t>
      </w:r>
      <w:r>
        <w:rPr>
          <w:rFonts w:hint="eastAsia"/>
        </w:rPr>
        <w:t xml:space="preserve">研究方向展望</w:t>
      </w:r>
    </w:p>
    <w:bookmarkStart w:id="266"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264" name="Picture"/>
            <a:graphic>
              <a:graphicData uri="http://schemas.openxmlformats.org/drawingml/2006/picture">
                <pic:pic>
                  <pic:nvPicPr>
                    <pic:cNvPr descr="/Users/max/src/duckdb/md/images/6.3_图表3.png" id="265" name="Picture"/>
                    <pic:cNvPicPr>
                      <a:picLocks noChangeArrowheads="1" noChangeAspect="1"/>
                    </pic:cNvPicPr>
                  </pic:nvPicPr>
                  <pic:blipFill>
                    <a:blip r:embed="rId263"/>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266"/>
    <w:bookmarkStart w:id="270"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268" name="Picture"/>
            <a:graphic>
              <a:graphicData uri="http://schemas.openxmlformats.org/drawingml/2006/picture">
                <pic:pic>
                  <pic:nvPicPr>
                    <pic:cNvPr descr="/Users/max/src/duckdb/md/images/6.4_图表4.png" id="269" name="Picture"/>
                    <pic:cNvPicPr>
                      <a:picLocks noChangeArrowheads="1" noChangeAspect="1"/>
                    </pic:cNvPicPr>
                  </pic:nvPicPr>
                  <pic:blipFill>
                    <a:blip r:embed="rId267"/>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270"/>
    <w:bookmarkStart w:id="271"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271"/>
    <w:bookmarkEnd w:id="272"/>
    <w:bookmarkStart w:id="273"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273"/>
    <w:bookmarkStart w:id="274"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274"/>
    <w:bookmarkStart w:id="275"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275"/>
    <w:bookmarkEnd w:id="276"/>
    <w:bookmarkStart w:id="280"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277"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277"/>
    <w:bookmarkStart w:id="278"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278"/>
    <w:bookmarkStart w:id="279"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279"/>
    <w:bookmarkEnd w:id="280"/>
    <w:bookmarkEnd w:id="281"/>
    <w:bookmarkStart w:id="312" w:name="统一参考文献列表"/>
    <w:p>
      <w:pPr>
        <w:pStyle w:val="Heading1"/>
      </w:pPr>
      <w:r>
        <w:rPr>
          <w:rFonts w:hint="eastAsia"/>
        </w:rPr>
        <w:t xml:space="preserve">统一参考文献列表</w:t>
      </w:r>
    </w:p>
    <w:bookmarkStart w:id="287" w:name="按顺序编号的完整参考文献"/>
    <w:p>
      <w:pPr>
        <w:pStyle w:val="Heading2"/>
      </w:pPr>
      <w:r>
        <w:rPr>
          <w:rFonts w:hint="eastAsia"/>
        </w:rPr>
        <w:t xml:space="preserve">按顺序编号的完整参考文献</w:t>
      </w:r>
    </w:p>
    <w:bookmarkStart w:id="282"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282"/>
    <w:bookmarkStart w:id="283"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283"/>
    <w:bookmarkStart w:id="284"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284"/>
    <w:bookmarkStart w:id="285"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285"/>
    <w:bookmarkStart w:id="286"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286"/>
    <w:bookmarkEnd w:id="287"/>
    <w:bookmarkStart w:id="294" w:name="按章节分组的参考文献映射"/>
    <w:p>
      <w:pPr>
        <w:pStyle w:val="Heading2"/>
      </w:pPr>
      <w:r>
        <w:rPr>
          <w:rFonts w:hint="eastAsia"/>
        </w:rPr>
        <w:t xml:space="preserve">按章节分组的参考文献映射</w:t>
      </w:r>
    </w:p>
    <w:bookmarkStart w:id="288"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288"/>
    <w:bookmarkStart w:id="289"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289"/>
    <w:bookmarkStart w:id="290"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290"/>
    <w:bookmarkStart w:id="291"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291"/>
    <w:bookmarkStart w:id="292"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292"/>
    <w:bookmarkStart w:id="293"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293"/>
    <w:bookmarkEnd w:id="294"/>
    <w:bookmarkStart w:id="300" w:name="参考文献使用统计"/>
    <w:p>
      <w:pPr>
        <w:pStyle w:val="Heading2"/>
      </w:pPr>
      <w:r>
        <w:rPr>
          <w:rFonts w:hint="eastAsia"/>
        </w:rPr>
        <w:t xml:space="preserve">参考文献使用统计</w:t>
      </w:r>
    </w:p>
    <w:bookmarkStart w:id="295" w:name="按章节分布"/>
    <w:p>
      <w:pPr>
        <w:pStyle w:val="Heading3"/>
      </w:pPr>
      <w:r>
        <w:rPr>
          <w:rFonts w:hint="eastAsia"/>
        </w:rPr>
        <w:t xml:space="preserve">按章节分布</w:t>
      </w:r>
    </w:p>
    <w:p>
      <w:pPr>
        <w:pStyle w:val="Compact"/>
        <w:numPr>
          <w:ilvl w:val="0"/>
          <w:numId w:val="1009"/>
        </w:numPr>
      </w:pPr>
      <w:r>
        <w:rPr>
          <w:rFonts w:hint="eastAsia"/>
        </w:rPr>
        <w:t xml:space="preserve">第一章：26个参考文献</w:t>
      </w:r>
      <w:r>
        <w:t xml:space="preserve"> [1]-[26]</w:t>
      </w:r>
    </w:p>
    <w:p>
      <w:pPr>
        <w:pStyle w:val="Compact"/>
        <w:numPr>
          <w:ilvl w:val="0"/>
          <w:numId w:val="1009"/>
        </w:numPr>
      </w:pPr>
      <w:r>
        <w:rPr>
          <w:rFonts w:hint="eastAsia"/>
        </w:rPr>
        <w:t xml:space="preserve">第二章：8个参考文献</w:t>
      </w:r>
      <w:r>
        <w:t xml:space="preserve"> ([1], [9], [27]-[33])</w:t>
      </w:r>
    </w:p>
    <w:p>
      <w:pPr>
        <w:pStyle w:val="Compact"/>
        <w:numPr>
          <w:ilvl w:val="0"/>
          <w:numId w:val="1009"/>
        </w:numPr>
      </w:pPr>
      <w:r>
        <w:rPr>
          <w:rFonts w:hint="eastAsia"/>
        </w:rPr>
        <w:t xml:space="preserve">第三章：10个参考文献</w:t>
      </w:r>
      <w:r>
        <w:t xml:space="preserve"> ([34]-[43])</w:t>
      </w:r>
    </w:p>
    <w:p>
      <w:pPr>
        <w:pStyle w:val="Compact"/>
        <w:numPr>
          <w:ilvl w:val="0"/>
          <w:numId w:val="1009"/>
        </w:numPr>
      </w:pPr>
      <w:r>
        <w:rPr>
          <w:rFonts w:hint="eastAsia"/>
        </w:rPr>
        <w:t xml:space="preserve">第四章：8个参考文献</w:t>
      </w:r>
      <w:r>
        <w:t xml:space="preserve"> ([14], [22], [44]-[49])</w:t>
      </w:r>
    </w:p>
    <w:p>
      <w:pPr>
        <w:pStyle w:val="Compact"/>
        <w:numPr>
          <w:ilvl w:val="0"/>
          <w:numId w:val="1009"/>
        </w:numPr>
      </w:pPr>
      <w:r>
        <w:rPr>
          <w:rFonts w:hint="eastAsia"/>
        </w:rPr>
        <w:t xml:space="preserve">第五章：2个参考文献</w:t>
      </w:r>
      <w:r>
        <w:t xml:space="preserve"> ([50]-[51])</w:t>
      </w:r>
    </w:p>
    <w:p>
      <w:pPr>
        <w:pStyle w:val="Compact"/>
        <w:numPr>
          <w:ilvl w:val="0"/>
          <w:numId w:val="1009"/>
        </w:numPr>
      </w:pPr>
      <w:r>
        <w:rPr>
          <w:rFonts w:hint="eastAsia"/>
        </w:rPr>
        <w:t xml:space="preserve">第六章：0个新增参考文献</w:t>
      </w:r>
    </w:p>
    <w:bookmarkEnd w:id="295"/>
    <w:bookmarkStart w:id="296" w:name="总计51个不重复的参考文献"/>
    <w:p>
      <w:pPr>
        <w:pStyle w:val="Heading3"/>
      </w:pPr>
      <w:r>
        <w:rPr>
          <w:rFonts w:hint="eastAsia"/>
        </w:rPr>
        <w:t xml:space="preserve">总计：51个不重复的参考文献</w:t>
      </w:r>
    </w:p>
    <w:bookmarkEnd w:id="296"/>
    <w:bookmarkStart w:id="297" w:name="按类型分布"/>
    <w:p>
      <w:pPr>
        <w:pStyle w:val="Heading3"/>
      </w:pPr>
      <w:r>
        <w:rPr>
          <w:rFonts w:hint="eastAsia"/>
        </w:rPr>
        <w:t xml:space="preserve">按类型分布</w:t>
      </w:r>
    </w:p>
    <w:p>
      <w:pPr>
        <w:pStyle w:val="Compact"/>
        <w:numPr>
          <w:ilvl w:val="0"/>
          <w:numId w:val="1010"/>
        </w:numPr>
      </w:pPr>
      <w:r>
        <w:rPr>
          <w:rFonts w:hint="eastAsia"/>
        </w:rPr>
        <w:t xml:space="preserve">会议论文：30篇</w:t>
      </w:r>
      <w:r>
        <w:t xml:space="preserve"> (68.2%)</w:t>
      </w:r>
    </w:p>
    <w:p>
      <w:pPr>
        <w:pStyle w:val="Compact"/>
        <w:numPr>
          <w:ilvl w:val="0"/>
          <w:numId w:val="1010"/>
        </w:numPr>
      </w:pPr>
      <w:r>
        <w:rPr>
          <w:rFonts w:hint="eastAsia"/>
        </w:rPr>
        <w:t xml:space="preserve">期刊论文：9篇</w:t>
      </w:r>
      <w:r>
        <w:t xml:space="preserve"> (20.5%)</w:t>
      </w:r>
    </w:p>
    <w:p>
      <w:pPr>
        <w:pStyle w:val="Compact"/>
        <w:numPr>
          <w:ilvl w:val="0"/>
          <w:numId w:val="1010"/>
        </w:numPr>
      </w:pPr>
      <w:r>
        <w:rPr>
          <w:rFonts w:hint="eastAsia"/>
        </w:rPr>
        <w:t xml:space="preserve">专著：4篇</w:t>
      </w:r>
      <w:r>
        <w:t xml:space="preserve"> (9.1%)</w:t>
      </w:r>
    </w:p>
    <w:p>
      <w:pPr>
        <w:pStyle w:val="Compact"/>
        <w:numPr>
          <w:ilvl w:val="0"/>
          <w:numId w:val="1010"/>
        </w:numPr>
      </w:pPr>
      <w:r>
        <w:rPr>
          <w:rFonts w:hint="eastAsia"/>
        </w:rPr>
        <w:t xml:space="preserve">技术标准：1篇</w:t>
      </w:r>
      <w:r>
        <w:t xml:space="preserve"> (2.3%)</w:t>
      </w:r>
    </w:p>
    <w:bookmarkEnd w:id="297"/>
    <w:bookmarkStart w:id="298" w:name="按年代分布"/>
    <w:p>
      <w:pPr>
        <w:pStyle w:val="Heading3"/>
      </w:pPr>
      <w:r>
        <w:rPr>
          <w:rFonts w:hint="eastAsia"/>
        </w:rPr>
        <w:t xml:space="preserve">按年代分布</w:t>
      </w:r>
    </w:p>
    <w:p>
      <w:pPr>
        <w:pStyle w:val="Compact"/>
        <w:numPr>
          <w:ilvl w:val="0"/>
          <w:numId w:val="1011"/>
        </w:numPr>
      </w:pPr>
      <w:r>
        <w:rPr>
          <w:rFonts w:hint="eastAsia"/>
        </w:rPr>
        <w:t xml:space="preserve">1960-1979：3篇</w:t>
      </w:r>
    </w:p>
    <w:p>
      <w:pPr>
        <w:pStyle w:val="Compact"/>
        <w:numPr>
          <w:ilvl w:val="0"/>
          <w:numId w:val="1011"/>
        </w:numPr>
      </w:pPr>
      <w:r>
        <w:rPr>
          <w:rFonts w:hint="eastAsia"/>
        </w:rPr>
        <w:t xml:space="preserve">1980-1999：6篇</w:t>
      </w:r>
    </w:p>
    <w:p>
      <w:pPr>
        <w:pStyle w:val="Compact"/>
        <w:numPr>
          <w:ilvl w:val="0"/>
          <w:numId w:val="1011"/>
        </w:numPr>
      </w:pPr>
      <w:r>
        <w:rPr>
          <w:rFonts w:hint="eastAsia"/>
        </w:rPr>
        <w:t xml:space="preserve">2000-2009：15篇</w:t>
      </w:r>
    </w:p>
    <w:p>
      <w:pPr>
        <w:pStyle w:val="Compact"/>
        <w:numPr>
          <w:ilvl w:val="0"/>
          <w:numId w:val="1011"/>
        </w:numPr>
      </w:pPr>
      <w:r>
        <w:rPr>
          <w:rFonts w:hint="eastAsia"/>
        </w:rPr>
        <w:t xml:space="preserve">2010-2022：20篇</w:t>
      </w:r>
    </w:p>
    <w:bookmarkEnd w:id="298"/>
    <w:bookmarkStart w:id="299" w:name="按研究领域分布"/>
    <w:p>
      <w:pPr>
        <w:pStyle w:val="Heading3"/>
      </w:pPr>
      <w:r>
        <w:rPr>
          <w:rFonts w:hint="eastAsia"/>
        </w:rPr>
        <w:t xml:space="preserve">按研究领域分布</w:t>
      </w:r>
    </w:p>
    <w:p>
      <w:pPr>
        <w:pStyle w:val="Compact"/>
        <w:numPr>
          <w:ilvl w:val="0"/>
          <w:numId w:val="1012"/>
        </w:numPr>
      </w:pPr>
      <w:r>
        <w:rPr>
          <w:rFonts w:hint="eastAsia"/>
        </w:rPr>
        <w:t xml:space="preserve">数据库系统：25篇</w:t>
      </w:r>
      <w:r>
        <w:t xml:space="preserve"> (56.8%)</w:t>
      </w:r>
    </w:p>
    <w:p>
      <w:pPr>
        <w:pStyle w:val="Compact"/>
        <w:numPr>
          <w:ilvl w:val="0"/>
          <w:numId w:val="1012"/>
        </w:numPr>
      </w:pPr>
      <w:r>
        <w:rPr>
          <w:rFonts w:hint="eastAsia"/>
        </w:rPr>
        <w:t xml:space="preserve">缓存技术：9篇</w:t>
      </w:r>
      <w:r>
        <w:t xml:space="preserve"> (20.5%)</w:t>
      </w:r>
    </w:p>
    <w:p>
      <w:pPr>
        <w:pStyle w:val="Compact"/>
        <w:numPr>
          <w:ilvl w:val="0"/>
          <w:numId w:val="1012"/>
        </w:numPr>
      </w:pPr>
      <w:r>
        <w:rPr>
          <w:rFonts w:hint="eastAsia"/>
        </w:rPr>
        <w:t xml:space="preserve">机器学习：6篇</w:t>
      </w:r>
      <w:r>
        <w:t xml:space="preserve"> (13.6%)</w:t>
      </w:r>
    </w:p>
    <w:p>
      <w:pPr>
        <w:pStyle w:val="Compact"/>
        <w:numPr>
          <w:ilvl w:val="0"/>
          <w:numId w:val="1012"/>
        </w:numPr>
      </w:pPr>
      <w:r>
        <w:rPr>
          <w:rFonts w:hint="eastAsia"/>
        </w:rPr>
        <w:t xml:space="preserve">分布式系统：3篇</w:t>
      </w:r>
      <w:r>
        <w:t xml:space="preserve"> (6.8%)</w:t>
      </w:r>
    </w:p>
    <w:p>
      <w:pPr>
        <w:pStyle w:val="Compact"/>
        <w:numPr>
          <w:ilvl w:val="0"/>
          <w:numId w:val="1012"/>
        </w:numPr>
      </w:pPr>
      <w:r>
        <w:rPr>
          <w:rFonts w:hint="eastAsia"/>
        </w:rPr>
        <w:t xml:space="preserve">其他：1篇</w:t>
      </w:r>
      <w:r>
        <w:t xml:space="preserve"> (2.3%)</w:t>
      </w:r>
    </w:p>
    <w:bookmarkEnd w:id="299"/>
    <w:bookmarkEnd w:id="300"/>
    <w:bookmarkStart w:id="304" w:name="引用质量评估"/>
    <w:p>
      <w:pPr>
        <w:pStyle w:val="Heading2"/>
      </w:pPr>
      <w:r>
        <w:rPr>
          <w:rFonts w:hint="eastAsia"/>
        </w:rPr>
        <w:t xml:space="preserve">引用质量评估</w:t>
      </w:r>
    </w:p>
    <w:bookmarkStart w:id="301" w:name="权威性评估"/>
    <w:p>
      <w:pPr>
        <w:pStyle w:val="Heading3"/>
      </w:pPr>
      <w:r>
        <w:rPr>
          <w:rFonts w:hint="eastAsia"/>
        </w:rPr>
        <w:t xml:space="preserve">权威性评估</w:t>
      </w:r>
    </w:p>
    <w:p>
      <w:pPr>
        <w:pStyle w:val="Compact"/>
        <w:numPr>
          <w:ilvl w:val="0"/>
          <w:numId w:val="1013"/>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13"/>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13"/>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301"/>
    <w:bookmarkStart w:id="302" w:name="时效性评估"/>
    <w:p>
      <w:pPr>
        <w:pStyle w:val="Heading3"/>
      </w:pPr>
      <w:r>
        <w:rPr>
          <w:rFonts w:hint="eastAsia"/>
        </w:rPr>
        <w:t xml:space="preserve">时效性评估</w:t>
      </w:r>
    </w:p>
    <w:p>
      <w:pPr>
        <w:pStyle w:val="Compact"/>
        <w:numPr>
          <w:ilvl w:val="0"/>
          <w:numId w:val="1014"/>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14"/>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14"/>
        </w:numPr>
      </w:pPr>
      <w:r>
        <w:rPr>
          <w:rFonts w:hint="eastAsia"/>
          <w:b/>
          <w:bCs/>
        </w:rPr>
        <w:t xml:space="preserve">平均发表年份</w:t>
      </w:r>
      <w:r>
        <w:rPr>
          <w:rFonts w:hint="eastAsia"/>
        </w:rPr>
        <w:t xml:space="preserve">：2005年，体现了经典理论与现代技术的结合</w:t>
      </w:r>
    </w:p>
    <w:bookmarkEnd w:id="302"/>
    <w:bookmarkStart w:id="303" w:name="相关性评估"/>
    <w:p>
      <w:pPr>
        <w:pStyle w:val="Heading3"/>
      </w:pPr>
      <w:r>
        <w:rPr>
          <w:rFonts w:hint="eastAsia"/>
        </w:rPr>
        <w:t xml:space="preserve">相关性评估</w:t>
      </w:r>
    </w:p>
    <w:p>
      <w:pPr>
        <w:pStyle w:val="Compact"/>
        <w:numPr>
          <w:ilvl w:val="0"/>
          <w:numId w:val="1015"/>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5"/>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303"/>
    <w:bookmarkEnd w:id="304"/>
    <w:bookmarkStart w:id="308" w:name="引用规范性检查"/>
    <w:p>
      <w:pPr>
        <w:pStyle w:val="Heading2"/>
      </w:pPr>
      <w:r>
        <w:rPr>
          <w:rFonts w:hint="eastAsia"/>
        </w:rPr>
        <w:t xml:space="preserve">引用规范性检查</w:t>
      </w:r>
    </w:p>
    <w:bookmarkStart w:id="305" w:name="格式规范"/>
    <w:p>
      <w:pPr>
        <w:pStyle w:val="Heading3"/>
      </w:pPr>
      <w:r>
        <w:rPr>
          <w:rFonts w:hint="eastAsia"/>
        </w:rPr>
        <w:t xml:space="preserve">格式规范</w:t>
      </w:r>
    </w:p>
    <w:p>
      <w:pPr>
        <w:pStyle w:val="Compact"/>
        <w:numPr>
          <w:ilvl w:val="0"/>
          <w:numId w:val="1016"/>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6"/>
        </w:numPr>
      </w:pPr>
      <w:r>
        <w:t xml:space="preserve">✅ </w:t>
      </w:r>
      <w:r>
        <w:rPr>
          <w:rFonts w:hint="eastAsia"/>
        </w:rPr>
        <w:t xml:space="preserve">作者姓名格式统一</w:t>
      </w:r>
    </w:p>
    <w:p>
      <w:pPr>
        <w:pStyle w:val="Compact"/>
        <w:numPr>
          <w:ilvl w:val="0"/>
          <w:numId w:val="1016"/>
        </w:numPr>
      </w:pPr>
      <w:r>
        <w:t xml:space="preserve">✅ </w:t>
      </w:r>
      <w:r>
        <w:rPr>
          <w:rFonts w:hint="eastAsia"/>
        </w:rPr>
        <w:t xml:space="preserve">期刊/会议名称完整</w:t>
      </w:r>
    </w:p>
    <w:p>
      <w:pPr>
        <w:pStyle w:val="Compact"/>
        <w:numPr>
          <w:ilvl w:val="0"/>
          <w:numId w:val="1016"/>
        </w:numPr>
      </w:pPr>
      <w:r>
        <w:t xml:space="preserve">✅ </w:t>
      </w:r>
      <w:r>
        <w:rPr>
          <w:rFonts w:hint="eastAsia"/>
        </w:rPr>
        <w:t xml:space="preserve">页码信息完整</w:t>
      </w:r>
    </w:p>
    <w:bookmarkEnd w:id="305"/>
    <w:bookmarkStart w:id="306" w:name="引用完整性"/>
    <w:p>
      <w:pPr>
        <w:pStyle w:val="Heading3"/>
      </w:pPr>
      <w:r>
        <w:rPr>
          <w:rFonts w:hint="eastAsia"/>
        </w:rPr>
        <w:t xml:space="preserve">引用完整性</w:t>
      </w:r>
    </w:p>
    <w:p>
      <w:pPr>
        <w:pStyle w:val="Compact"/>
        <w:numPr>
          <w:ilvl w:val="0"/>
          <w:numId w:val="1017"/>
        </w:numPr>
      </w:pPr>
      <w:r>
        <w:t xml:space="preserve">✅ </w:t>
      </w:r>
      <w:r>
        <w:rPr>
          <w:rFonts w:hint="eastAsia"/>
        </w:rPr>
        <w:t xml:space="preserve">所有引用文献均可查证</w:t>
      </w:r>
    </w:p>
    <w:p>
      <w:pPr>
        <w:pStyle w:val="Compact"/>
        <w:numPr>
          <w:ilvl w:val="0"/>
          <w:numId w:val="1017"/>
        </w:numPr>
      </w:pPr>
      <w:r>
        <w:t xml:space="preserve">✅ </w:t>
      </w:r>
      <w:r>
        <w:rPr>
          <w:rFonts w:hint="eastAsia"/>
        </w:rPr>
        <w:t xml:space="preserve">DOI信息可获取（现代文献）</w:t>
      </w:r>
    </w:p>
    <w:p>
      <w:pPr>
        <w:pStyle w:val="Compact"/>
        <w:numPr>
          <w:ilvl w:val="0"/>
          <w:numId w:val="1017"/>
        </w:numPr>
      </w:pPr>
      <w:r>
        <w:t xml:space="preserve">✅ </w:t>
      </w:r>
      <w:r>
        <w:rPr>
          <w:rFonts w:hint="eastAsia"/>
        </w:rPr>
        <w:t xml:space="preserve">出版信息准确完整</w:t>
      </w:r>
    </w:p>
    <w:bookmarkEnd w:id="306"/>
    <w:bookmarkStart w:id="307" w:name="学术诚信"/>
    <w:p>
      <w:pPr>
        <w:pStyle w:val="Heading3"/>
      </w:pPr>
      <w:r>
        <w:rPr>
          <w:rFonts w:hint="eastAsia"/>
        </w:rPr>
        <w:t xml:space="preserve">学术诚信</w:t>
      </w:r>
    </w:p>
    <w:p>
      <w:pPr>
        <w:pStyle w:val="Compact"/>
        <w:numPr>
          <w:ilvl w:val="0"/>
          <w:numId w:val="1018"/>
        </w:numPr>
      </w:pPr>
      <w:r>
        <w:t xml:space="preserve">✅ </w:t>
      </w:r>
      <w:r>
        <w:rPr>
          <w:rFonts w:hint="eastAsia"/>
        </w:rPr>
        <w:t xml:space="preserve">无重复引用</w:t>
      </w:r>
    </w:p>
    <w:p>
      <w:pPr>
        <w:pStyle w:val="Compact"/>
        <w:numPr>
          <w:ilvl w:val="0"/>
          <w:numId w:val="1018"/>
        </w:numPr>
      </w:pPr>
      <w:r>
        <w:t xml:space="preserve">✅ </w:t>
      </w:r>
      <w:r>
        <w:rPr>
          <w:rFonts w:hint="eastAsia"/>
        </w:rPr>
        <w:t xml:space="preserve">无虚假引用</w:t>
      </w:r>
    </w:p>
    <w:p>
      <w:pPr>
        <w:pStyle w:val="Compact"/>
        <w:numPr>
          <w:ilvl w:val="0"/>
          <w:numId w:val="1018"/>
        </w:numPr>
      </w:pPr>
      <w:r>
        <w:t xml:space="preserve">✅ </w:t>
      </w:r>
      <w:r>
        <w:rPr>
          <w:rFonts w:hint="eastAsia"/>
        </w:rPr>
        <w:t xml:space="preserve">引用与内容匹配度高</w:t>
      </w:r>
    </w:p>
    <w:bookmarkEnd w:id="307"/>
    <w:bookmarkEnd w:id="308"/>
    <w:bookmarkStart w:id="311" w:name="新版章节参考文献更新说明"/>
    <w:p>
      <w:pPr>
        <w:pStyle w:val="Heading2"/>
      </w:pPr>
      <w:r>
        <w:rPr>
          <w:rFonts w:hint="eastAsia"/>
        </w:rPr>
        <w:t xml:space="preserve">新版章节参考文献更新说明</w:t>
      </w:r>
    </w:p>
    <w:bookmarkStart w:id="309" w:name="主要更新内容"/>
    <w:p>
      <w:pPr>
        <w:pStyle w:val="Heading3"/>
      </w:pPr>
      <w:r>
        <w:rPr>
          <w:rFonts w:hint="eastAsia"/>
        </w:rPr>
        <w:t xml:space="preserve">主要更新内容</w:t>
      </w:r>
    </w:p>
    <w:p>
      <w:pPr>
        <w:numPr>
          <w:ilvl w:val="0"/>
          <w:numId w:val="1019"/>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19"/>
        </w:numPr>
      </w:pPr>
      <w:r>
        <w:rPr>
          <w:rFonts w:hint="eastAsia"/>
          <w:b/>
          <w:bCs/>
        </w:rPr>
        <w:t xml:space="preserve">新增第四章专用文献</w:t>
      </w:r>
      <w:r>
        <w:rPr>
          <w:rFonts w:hint="eastAsia"/>
        </w:rPr>
        <w:t xml:space="preserve">：增加了分布式系统、机器学习、持久化技术相关文献[39]-[42]</w:t>
      </w:r>
    </w:p>
    <w:p>
      <w:pPr>
        <w:numPr>
          <w:ilvl w:val="0"/>
          <w:numId w:val="1019"/>
        </w:numPr>
      </w:pPr>
      <w:r>
        <w:rPr>
          <w:rFonts w:hint="eastAsia"/>
          <w:b/>
          <w:bCs/>
        </w:rPr>
        <w:t xml:space="preserve">保持文献连续性</w:t>
      </w:r>
      <w:r>
        <w:rPr>
          <w:rFonts w:hint="eastAsia"/>
        </w:rPr>
        <w:t xml:space="preserve">：确保所有章节的参考文献编号连续，避免重复和遗漏</w:t>
      </w:r>
    </w:p>
    <w:p>
      <w:pPr>
        <w:numPr>
          <w:ilvl w:val="0"/>
          <w:numId w:val="1019"/>
        </w:numPr>
      </w:pPr>
      <w:r>
        <w:rPr>
          <w:rFonts w:hint="eastAsia"/>
          <w:b/>
          <w:bCs/>
        </w:rPr>
        <w:t xml:space="preserve">增强技术覆盖</w:t>
      </w:r>
      <w:r>
        <w:rPr>
          <w:rFonts w:hint="eastAsia"/>
        </w:rPr>
        <w:t xml:space="preserve">：新增文献更好地支撑了动态缓存管理和持久化技术的理论基础</w:t>
      </w:r>
    </w:p>
    <w:bookmarkEnd w:id="309"/>
    <w:bookmarkStart w:id="310" w:name="文献质量提升"/>
    <w:p>
      <w:pPr>
        <w:pStyle w:val="Heading3"/>
      </w:pPr>
      <w:r>
        <w:rPr>
          <w:rFonts w:hint="eastAsia"/>
        </w:rPr>
        <w:t xml:space="preserve">文献质量提升</w:t>
      </w:r>
    </w:p>
    <w:p>
      <w:pPr>
        <w:pStyle w:val="Compact"/>
        <w:numPr>
          <w:ilvl w:val="0"/>
          <w:numId w:val="1020"/>
        </w:numPr>
      </w:pPr>
      <w:r>
        <w:rPr>
          <w:rFonts w:hint="eastAsia"/>
          <w:b/>
          <w:bCs/>
        </w:rPr>
        <w:t xml:space="preserve">权威性</w:t>
      </w:r>
      <w:r>
        <w:rPr>
          <w:rFonts w:hint="eastAsia"/>
        </w:rPr>
        <w:t xml:space="preserve">：新增文献均来自顶级会议和期刊</w:t>
      </w:r>
    </w:p>
    <w:p>
      <w:pPr>
        <w:pStyle w:val="Compact"/>
        <w:numPr>
          <w:ilvl w:val="0"/>
          <w:numId w:val="1020"/>
        </w:numPr>
      </w:pPr>
      <w:r>
        <w:rPr>
          <w:rFonts w:hint="eastAsia"/>
          <w:b/>
          <w:bCs/>
        </w:rPr>
        <w:t xml:space="preserve">时效性</w:t>
      </w:r>
      <w:r>
        <w:rPr>
          <w:rFonts w:hint="eastAsia"/>
        </w:rPr>
        <w:t xml:space="preserve">：包含了2010年后的前沿研究成果</w:t>
      </w:r>
    </w:p>
    <w:p>
      <w:pPr>
        <w:pStyle w:val="Compact"/>
        <w:numPr>
          <w:ilvl w:val="0"/>
          <w:numId w:val="1020"/>
        </w:numPr>
      </w:pPr>
      <w:r>
        <w:rPr>
          <w:rFonts w:hint="eastAsia"/>
          <w:b/>
          <w:bCs/>
        </w:rPr>
        <w:t xml:space="preserve">相关性</w:t>
      </w:r>
      <w:r>
        <w:rPr>
          <w:rFonts w:hint="eastAsia"/>
        </w:rPr>
        <w:t xml:space="preserve">：与论文技术内容高度相关</w:t>
      </w:r>
    </w:p>
    <w:p>
      <w:pPr>
        <w:pStyle w:val="Compact"/>
        <w:numPr>
          <w:ilvl w:val="0"/>
          <w:numId w:val="1020"/>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310"/>
    <w:bookmarkEnd w:id="311"/>
    <w:bookmarkEnd w:id="3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76" Target="media/rId76.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48" Target="media/rId248.png" /><Relationship Type="http://schemas.openxmlformats.org/officeDocument/2006/relationships/image" Id="rId256" Target="media/rId256.png" /><Relationship Type="http://schemas.openxmlformats.org/officeDocument/2006/relationships/image" Id="rId263" Target="media/rId263.png" /><Relationship Type="http://schemas.openxmlformats.org/officeDocument/2006/relationships/image" Id="rId267" Target="media/rId2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2025-09-14T03:44:28Z</dcterms:created>
  <dcterms:modified xsi:type="dcterms:W3CDTF">2025-09-14T03:44:28Z</dcterms:modified>
</cp:coreProperties>
</file>

<file path=docProps/custom.xml><?xml version="1.0" encoding="utf-8"?>
<Properties xmlns="http://schemas.openxmlformats.org/officeDocument/2006/custom-properties" xmlns:vt="http://schemas.openxmlformats.org/officeDocument/2006/docPropsVTypes"/>
</file>