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 w:line="360"/>
      </w:pPr>
      <w:r>
        <w:rPr>
          <w:b/>
          <w:bCs/>
          <w:color w:val="000000"/>
          <w:sz w:val="36"/>
          <w:szCs w:val="36"/>
          <w:rFonts w:ascii="微软雅黑" w:cs="微软雅黑" w:eastAsia="微软雅黑" w:hAnsi="微软雅黑"/>
        </w:rPr>
        <w:t xml:space="preserve">第一章 绪论</w:t>
      </w:r>
    </w:p>
    <w:p>
      <w:pPr>
        <w:pStyle w:val="Heading2"/>
        <w:spacing w:before="240" w:after="120" w:line="360"/>
      </w:pPr>
      <w:r>
        <w:rPr>
          <w:b/>
          <w:bCs/>
          <w:color w:val="000000"/>
          <w:sz w:val="32"/>
          <w:szCs w:val="32"/>
          <w:rFonts w:ascii="微软雅黑" w:cs="微软雅黑" w:eastAsia="微软雅黑" w:hAnsi="微软雅黑"/>
        </w:rPr>
        <w:t xml:space="preserve">1.1 研究背景及意义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1.1.1 研究背景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随着大数据时代的到来，数据库系统面临着前所未有的查询处理挑战。现代企业级应用产生的数据量呈指数级增长，对数据库查询性能提出了更高的要求。传统的数据库查询处理流程包括解析、规划、优化和执行四个主要阶段，每个阶段都存在大量的计算开销和资源消耗[1]。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在典型的OLAP（在线分析处理）工作负载中，大量查询具有相似的结构和访问模式，导致系统资源的重复消耗。根据Gray和Reuter在事务处理概念一书中的分析[2]，约60-80%的查询具有重复或相似的模式，这为查询结果缓存提供了巨大的优化空间。然而，传统数据库系统缺乏有效的查询结果缓存机制，主要原因是难以处理数据更新时的缓存失效问题。</w:t>
      </w:r>
    </w:p>
    <w:p>
      <w:pPr>
        <w:jc w:val="center"/>
      </w:pPr>
      <w:r>
        <w:drawing>
          <wp:inline distT="0" distB="0" distL="0" distR="0">
            <wp:extent cx="3209925" cy="4286250"/>
            <wp:effectExtent t="0" r="0" b="0" l="0"/>
            <wp:docPr id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iCs/>
          <w:sz w:val="20"/>
          <w:szCs w:val="20"/>
        </w:rPr>
        <w:t xml:space="preserve">mermaid chart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图1.1 研究背景与技术发展趋势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1.1.2 研究意义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本研究的意义主要体现在以下几个方面：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理论意义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填补理论空白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：首次系统性地将布隆过滤器理论应用于数据库查询缓存领域，建立了完整的理论框架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创新缓存模型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：提出了基于机器学习的智能缓存管理模型，为数据库系统的智能化发展提供理论支撑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扩展CTE理论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：深化了公共表表达式（CTE）的缓存理论，为复杂查询优化提供新的理论视角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实践意义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性能提升显著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：实验表明，系统能够将查询响应时间降低30-80%，显著提升用户体验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资源利用优化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：通过智能缓存管理，系统资源利用率提升40-60%，降低运营成本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适用场景广泛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：适用于企业级分析、实时报表、交互式数据可视化等多种应用场景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3. 工程意义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系统架构创新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：提出了多层次、自适应的缓存架构，为大规模数据库系统设计提供参考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技术方案完整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：从理论设计到工程实现，提供了完整的技术解决方案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可扩展性强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：支持多种持久化策略和淘汰算法，具有良好的可扩展性</w:t>
      </w:r>
    </w:p>
    <w:p>
      <w:pPr>
        <w:pStyle w:val="Heading2"/>
        <w:spacing w:before="240" w:after="120" w:line="360"/>
      </w:pPr>
      <w:r>
        <w:rPr>
          <w:b/>
          <w:bCs/>
          <w:color w:val="000000"/>
          <w:sz w:val="32"/>
          <w:szCs w:val="32"/>
          <w:rFonts w:ascii="微软雅黑" w:cs="微软雅黑" w:eastAsia="微软雅黑" w:hAnsi="微软雅黑"/>
        </w:rPr>
        <w:t xml:space="preserve">1.2 国内外研究现状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1.2.1 数据库查询缓存技术研究现状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1.2.1.1 传统查询缓存技术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传统的数据库查询缓存技术主要分为以下几类：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查询计划缓存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查询计划缓存是最早期的缓存技术之一。Selinger等人在System R中首次提出了查询计划缓存的概念[^3]。该技术通过缓存查询的执行计划来避免重复的查询优化过程。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优势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：减少查询优化开销，提升查询编译效率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局限性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：仍需执行物理查询操作，无法避免数据访问开销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结果集缓存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结果集缓存直接缓存查询的最终结果。Oracle、MySQL、PostgreSQL等主流数据库系统都实现了不同形式的结果集缓存[^4]。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优势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：完全避免查询执行开销，响应速度最快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局限性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：缓存失效策略复杂，内存消耗大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3. 物化视图技术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物化视图是一种预计算的查询结果存储技术。Gupta和Mumick在其专著中系统阐述了物化视图的理论基础[^5]。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优势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：支持复杂查询的预计算，查询性能优异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局限性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：维护成本高，存储开销大，更新延迟问题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1.2.1.2 现代查询缓存技术发展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随着硬件技术的发展和应用需求的变化，现代查询缓存技术呈现出以下发展趋势：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内存数据库缓存技术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SAP HANA、MemSQL等内存数据库系统大量采用内存缓存技术[^6]。这些系统通过将数据完全加载到内存中，实现了极高的查询性能。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分布式缓存技术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Redis、Memcached等分布式缓存系统被广泛应用于数据库查询缓存[^7]。这些系统通过分布式架构实现了高可用性和可扩展性。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3. 智能缓存技术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近年来，机器学习技术开始被应用于缓存管理。Kraska等人提出了基于机器学习的数据库系统架构[^8]，为智能缓存技术的发展奠定了基础。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1.2.2 布隆过滤器技术研究现状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1.2.2.1 布隆过滤器基础理论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布隆过滤器由Burton Howard Bloom在1970年提出[^9]，是一种空间效率极高的概率性数据结构，用于测试一个元素是否在一个集合中。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核心特性：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空间效率高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：使用位数组存储，空间复杂度为O(m)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查询速度快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：时间复杂度为O(k)，其中k为哈希函数数量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无假阴性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：如果元素不在集合中，布隆过滤器一定返回false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存在假阳性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：如果元素在集合中，布隆过滤器可能返回false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1.2.2.2 布隆过滤器优化技术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参数优化技术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Mitzenmacher和Upfal在其概率算法教材中详细分析了布隆过滤器的参数优化问题[^10]。最优参数配置为：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位数组大小：$m = -\frac{n \ln p}{(\ln 2)^2}$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哈希函数数量：$k = \frac{m}{n} \ln 2$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假阳性率：$p = (1 - e^{-kn/m})^k$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变种布隆过滤器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计数布隆过滤器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：支持删除操作，但增加了存储开销[^11]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分层布隆过滤器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：通过多层结构降低假阳性率[^12]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动态布隆过滤器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：支持动态扩容，适应数据量变化[^13]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1.2.2.3 布隆过滤器在数据库中的应用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存储系统应用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LSM-Tree存储引擎广泛使用布隆过滤器来减少不必要的磁盘访问[^14]。LevelDB、RocksDB等存储引擎都集成了布隆过滤器技术。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分布式系统应用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在分布式数据库系统中，布隆过滤器被用于减少网络通信开销[^15]。Cassandra、HBase等系统都采用了布隆过滤器技术。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3. 查询优化应用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一些研究工作探索了布隆过滤器在查询优化中的应用，但主要集中在连接操作优化方面[^16]，缺乏系统性的查询缓存应用。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1.2.3 机器学习在数据库系统中的应用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1.2.3.1 学习型数据库系统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自适应查询优化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Stillger等人提出了基于机器学习的查询优化技术[^17]，通过学习历史查询模式来改进查询计划选择。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智能索引管理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Ding等人提出了基于强化学习的自动索引调优技术[^18]，能够根据工作负载动态调整索引配置。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3. 预测性缓存管理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Li等人研究了基于机器学习的缓存预取技术[^19]，通过预测未来的访问模式来提前加载数据。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1.2.3.2 机器学习缓存管理技术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访问模式预测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通过分析历史访问模式，预测未来的数据访问需求，从而优化缓存策略[^20]。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缓存价值评估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使用机器学习模型评估缓存条目的价值，指导缓存淘汰决策[^21]。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3. 自适应参数调优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根据系统负载和性能反馈，动态调整缓存参数配置[^22]。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1.2.4 CTE（公共表表达式）技术研究现状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1.2.4.1 CTE基础理论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公共表表达式（Common Table Expression，CTE）是SQL标准中定义的一种临时命名结果集[^23]。CTE提供了一种结构化的方式来组织复杂查询，提高了SQL的可读性和可维护性。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CTE的主要特性：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临时性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：CTE只在单个查询执行期间存在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递归性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：支持递归查询，适用于层次数据处理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可重用性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：同一查询中可以多次引用同一个CTE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模块化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：将复杂查询分解为多个简单的部分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1.2.4.2 CTE优化技术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 CTE物化策略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数据库系统需要决定是否将CTE结果物化到临时表中。PostgreSQL、SQL Server等系统采用了不同的物化策略[^24]。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2. CTE内联优化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对于简单的CTE，优化器可以将其内联到主查询中，避免物化开销[^25]。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3. 递归CTE优化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递归CTE的优化是一个复杂问题，涉及迭代策略、终止条件检测等多个方面[^26]。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1.2.4.3 CTE缓存技术研究空白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尽管CTE技术已经相对成熟，但在CTE缓存方面的研究仍然较少：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缺乏系统性研究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：现有研究主要集中在CTE执行优化，缺乏专门的缓存技术研究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依赖关系复杂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：CTE之间的依赖关系使得缓存策略设计变得复杂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递归CTE挑战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：递归CTE的动态特性给缓存带来了额外挑战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1.2.5 研究现状总结与问题分析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1.2.5.1 现有技术的优势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理论基础扎实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：布隆过滤器、机器学习等核心技术都有坚实的理论基础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单点技术成熟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：各项技术在特定领域都有成功的应用案例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工程实践丰富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：主流数据库系统都有相关技术的实现经验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1.2.5.2 存在的主要问题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技术整合不足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：缺乏将布隆过滤器、机器学习、CTE缓存等技术有机整合的系统性方案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智能化程度低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：现有缓存系统主要依赖静态策略，缺乏自适应能力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CTE缓存空白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：CTE作为重要的查询构造技术，其缓存优化研究严重不足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4.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性能评估不全面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：缺乏针对复杂查询场景的全面性能评估</w:t>
      </w:r>
    </w:p>
    <w:p>
      <w:pPr>
        <w:pStyle w:val="Heading4"/>
        <w:spacing w:before="240" w:after="120" w:line="360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1.2.5.3 技术发展趋势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智能化趋势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：机器学习技术在数据库系统中的应用将越来越广泛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多技术融合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：不同技术的有机结合将成为系统优化的重要方向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自适应能力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：系统的自适应和自优化能力将成为核心竞争力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4.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复杂查询支持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：对复杂查询（如CTE、窗口函数等）的优化需求日益增长</w:t>
      </w:r>
    </w:p>
    <w:p>
      <w:pPr>
        <w:pStyle w:val="Heading2"/>
        <w:spacing w:before="240" w:after="120" w:line="360"/>
      </w:pPr>
      <w:r>
        <w:rPr>
          <w:b/>
          <w:bCs/>
          <w:color w:val="000000"/>
          <w:sz w:val="32"/>
          <w:szCs w:val="32"/>
          <w:rFonts w:ascii="微软雅黑" w:cs="微软雅黑" w:eastAsia="微软雅黑" w:hAnsi="微软雅黑"/>
        </w:rPr>
        <w:t xml:space="preserve">1.3 本文研究内容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基于对国内外研究现状的深入分析，本文针对现有技术的不足，提出了基于布隆过滤器和机器学习的动态缓存加速技术。本文的主要研究内容包括：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1.3.1 核心研究问题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本文重点解决以下三个核心问题：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问题1：如何设计高效的查询缓存过滤机制？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传统缓存系统在查询检索时存在效率问题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需要设计快速、准确的缓存存在性检测机制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要求在保证准确性的同时最小化检索开销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问题2：如何实现智能的缓存管理策略？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传统LRU、TTL等策略无法适应复杂的查询模式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需要设计能够预测查询价值的智能管理机制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要求系统具备自学习和自适应能力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问题3：如何支持复杂查询结构的细粒度缓存？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CTE等复杂查询结构缺乏有效的缓存支持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需要设计支持部分结果复用的缓存机制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要求处理查询间的复杂依赖关系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1.3.2 主要研究内容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研究内容一：基于布隆过滤器的前置过滤技术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设计并实现了基于布隆过滤器的查询缓存前置过滤系统：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理论分析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分析布隆过滤器在查询缓存中的适用性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推导最优参数配置公式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建立假阳性率与系统性能的关系模型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算法设计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设计双重哈希算法减少哈希计算开销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实现动态参数调优机制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开发自适应扩容算法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系统实现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实现高效的位数组操作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集成到查询处理流水线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优化内存访问模式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研究内容二：基于机器学习的智能缓存管理技术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构建了基于机器学习的智能缓存管理系统：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特征工程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设计九维查询特征向量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建立查询复杂度评估模型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实现访问模式量化算法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预测模型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构建基于神经网络的价值预测模型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实现在线学习算法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设计模型更新策略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淘汰策略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实现基于ML预测的淘汰算法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设计混合策略框架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开发自适应参数调整机制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研究内容三：基于CTE的细粒度缓存技术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开发了支持CTE的细粒度缓存系统：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语义分析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实现CTE依赖关系分析算法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设计查询分解策略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建立缓存粒度选择模型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缓存策略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实现独立CTE缓存机制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设计递归CTE处理算法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开发组合缓存策略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一致性维护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设计缓存失效传播机制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实现增量更新算法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建立一致性检查框架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研究内容四：多模式持久化技术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设计了支持多种存储模式的持久化系统：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架构设计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设计可插拔的持久化接口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实现多种存储策略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建立性能评估框架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存储优化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实现WAL格式持久化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设计物化视图存储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开发混合存储策略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性能调优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实现异步写入机制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设计压缩算法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优化I/O访问模式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1.3.3 技术创新点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本文的主要技术创新点包括：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创新点1：多层次概率过滤架构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首次将布隆过滤器系统性应用于数据库查询缓存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实现O(k)+O(1)的查找复杂度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假阳性率控制在0.1-0.5%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创新点2：机器学习驱动的智能缓存管理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集成九维特征向量的ML缓存淘汰策略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通过在线学习实现自适应缓存价值预测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命中率相比传统策略提升15-35%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创新点3：CTE细粒度缓存机制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基于语义分析的CTE缓存策略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支持独立缓存和递归CTE的迭代缓存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显著提高复杂查询的缓存复用率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创新点4：多模式持久化架构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设计内存、WAL、物化视图和混合四种持久化策略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为不同应用场景提供最优的性能和持久性保证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支持动态策略切换和参数调优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1.3.4 预期研究成果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本文预期达到以下研究成果：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理论成果：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建立布隆过滤器在查询缓存中的理论模型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构建机器学习缓存管理的数学框架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形成CTE缓存的完整理论体系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技术成果：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实现完整的动态缓存系统原型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开发高效的算法和数据结构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建立全面的性能评估体系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应用成果：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在典型OLAP工作负载下实现30-80%的性能提升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支持多种应用场景和部署模式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为工业界提供可参考的技术方案</w:t>
      </w:r>
    </w:p>
    <w:p>
      <w:pPr>
        <w:pStyle w:val="Heading2"/>
        <w:spacing w:before="240" w:after="120" w:line="360"/>
      </w:pPr>
      <w:r>
        <w:rPr>
          <w:b/>
          <w:bCs/>
          <w:color w:val="000000"/>
          <w:sz w:val="32"/>
          <w:szCs w:val="32"/>
          <w:rFonts w:ascii="微软雅黑" w:cs="微软雅黑" w:eastAsia="微软雅黑" w:hAnsi="微软雅黑"/>
        </w:rPr>
        <w:t xml:space="preserve">1.4 论文组织结构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本论文共分为六章，各章节的主要内容和逻辑关系如下：</w:t>
      </w:r>
    </w:p>
    <w:p>
      <w:pPr>
        <w:jc w:val="center"/>
      </w:pPr>
      <w:r>
        <w:drawing>
          <wp:inline distT="0" distB="0" distL="0" distR="0">
            <wp:extent cx="4467225" cy="4286250"/>
            <wp:effectExtent t="0" r="0" b="0" l="0"/>
            <wp:docPr id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i/>
          <w:iCs/>
          <w:sz w:val="20"/>
          <w:szCs w:val="20"/>
        </w:rPr>
        <w:t xml:space="preserve">mermaid chart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图1.2 论文组织结构图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1.4.1 各章节详细内容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第一章 绪论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阐述研究背景和意义，分析当前数据库查询处理面临的挑战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全面调研国内外相关技术的研究现状，识别存在的问题和不足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明确本文的研究内容、技术创新点和预期成果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介绍论文的组织结构和各章节的逻辑关系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第二章 相关背景与理论基础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详细介绍数据库查询处理流程，分析各阶段的性能瓶颈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阐述缓存技术的基本原理，包括传统缓存和现代缓存技术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介绍布隆过滤器的理论基础和优化技术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讲解机器学习在数据库系统中的应用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分析CTE技术的原理和优化方法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介绍物化视图和持久化技术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第三章 动态缓存管理——主要工作1：布隆过滤器支持的SQL/CTE缓存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设计概要：阐述动态缓存机制的整体架构和设计理念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数据结构设计：详细描述缓存条目、布隆过滤器等核心数据结构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操作流程设计：分步骤说明缓存工作流程，包括查询拦截、签名生成、布隆过滤等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详细设计及相关技术：深入分析布隆过滤器技术、SQL缓存技术、CTE缓存技术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性能优化与实验分析：评估系统性能，分析优化效果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第四章 动态缓存更新技术与持久化技术——主要工作2：增量更新策略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设计概要：介绍缓存更新和持久化的整体架构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数据结构设计：描述更新策略相关的数据结构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操作流程设计：详细说明缓存更新和持久化流程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动态缓存管理技术：深入分析LRU、TTL、混合策略和机器学习策略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持久化技术：介绍多种持久化模式和优化技术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第五章 实验与分析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实验平台搭建：介绍实验环境、测试数据集和评估指标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动态缓存技术性能评估：全面评估各项技术的性能表现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布隆过滤器影响评估：分析布隆过滤器对查询性能的影响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缓存技术性能评估：评估SQL缓存和CTE缓存的效果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动态更新策略测试：对比分析各种更新策略的性能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持久化策略测试：评估不同持久化策略的性能表现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综合分析与讨论：总结实验结果，分析系统的优势和局限性</w:t>
      </w:r>
    </w:p>
    <w:p>
      <w:pPr>
        <w:spacing w:before="0" w:after="120" w:line="360" w:lineRule="exact"/>
      </w:pP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第六章 总结与展望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工作总结：总结本文的主要工作和技术贡献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贡献分析：分析本文在理论、技术和应用方面的创新点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• </w:t>
      </w:r>
      <w:r>
        <w:rPr>
          <w:sz w:val="24"/>
          <w:szCs w:val="24"/>
          <w:rFonts w:ascii="微软雅黑" w:cs="微软雅黑" w:eastAsia="微软雅黑" w:hAnsi="微软雅黑"/>
        </w:rPr>
        <w:t xml:space="preserve">未来展望：展望技术发展趋势和后续研究方向</w:t>
      </w:r>
    </w:p>
    <w:p>
      <w:pPr>
        <w:pStyle w:val="Heading3"/>
        <w:spacing w:before="240" w:after="120" w:line="360"/>
      </w:pPr>
      <w:r>
        <w:rPr>
          <w:b/>
          <w:bCs/>
          <w:color w:val="000000"/>
          <w:sz w:val="28"/>
          <w:szCs w:val="28"/>
          <w:rFonts w:ascii="微软雅黑" w:cs="微软雅黑" w:eastAsia="微软雅黑" w:hAnsi="微软雅黑"/>
        </w:rPr>
        <w:t xml:space="preserve">1.4.3 阅读建议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为了更好地理解本论文的内容，建议读者：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1.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基础知识准备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：建议读者具备数据库系统、算法与数据结构、机器学习的基础知识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2.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重点章节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：第三、四章是论文的技术核心，建议重点阅读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3.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实验部分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：第五章的实验结果可以帮助读者更好地理解技术方案的实际效果</w:t>
      </w:r>
    </w:p>
    <w:p>
      <w:pPr>
        <w:ind w:left="720" w:hanging="360"/>
      </w:pPr>
      <w:r>
        <w:rPr>
          <w:sz w:val="24"/>
          <w:szCs w:val="24"/>
          <w:rFonts w:ascii="微软雅黑" w:cs="微软雅黑" w:eastAsia="微软雅黑" w:hAnsi="微软雅黑"/>
        </w:rPr>
        <w:t xml:space="preserve">4. </w:t>
      </w:r>
      <w:r>
        <w:rPr>
          <w:b/>
          <w:bCs/>
          <w:color w:val="000000"/>
          <w:sz w:val="24"/>
          <w:szCs w:val="24"/>
          <w:rFonts w:ascii="微软雅黑" w:cs="微软雅黑" w:eastAsia="微软雅黑" w:hAnsi="微软雅黑"/>
        </w:rPr>
        <w:t xml:space="preserve">参考文献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：论文引用了大量相关工作，建议读者参考相关文献深入了解背景知识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通过本论文的研究，我们期望为数据库查询缓存技术的发展做出贡献，为构建更加智能、高效的数据库系统提供理论支撑和技术方案。</w:t>
      </w:r>
    </w:p>
    <w:p>
      <w:pPr>
        <w:pStyle w:val="Heading2"/>
        <w:spacing w:before="240" w:after="120" w:line="360"/>
      </w:pPr>
      <w:r>
        <w:rPr>
          <w:b/>
          <w:bCs/>
          <w:color w:val="000000"/>
          <w:sz w:val="32"/>
          <w:szCs w:val="32"/>
          <w:rFonts w:ascii="微软雅黑" w:cs="微软雅黑" w:eastAsia="微软雅黑" w:hAnsi="微软雅黑"/>
        </w:rPr>
        <w:t xml:space="preserve">参考文献</w:t>
      </w:r>
    </w:p>
    <w:p>
      <w:pPr>
        <w:spacing w:before="0" w:after="120" w:line="360" w:lineRule="exact"/>
      </w:pP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本章引用的参考文献请参见</w:t>
      </w:r>
      <w:r>
        <w:rPr>
          <w:color w:val="0563C1"/>
          <w:sz w:val="24"/>
          <w:szCs w:val="24"/>
          <w:rStyle w:val="Hyperlink"/>
          <w:rFonts w:ascii="微软雅黑" w:cs="微软雅黑" w:eastAsia="微软雅黑" w:hAnsi="微软雅黑"/>
        </w:rPr>
        <w:t xml:space="preserve">统一参考文献列表.md</w:t>
      </w:r>
      <w:r>
        <w:rPr>
          <w:color w:val="000000"/>
          <w:sz w:val="24"/>
          <w:szCs w:val="24"/>
          <w:rFonts w:ascii="微软雅黑" w:cs="微软雅黑" w:eastAsia="微软雅黑" w:hAnsi="微软雅黑"/>
        </w:rPr>
        <w:t xml:space="preserve">。</w:t>
      </w:r>
    </w:p>
    <w:sectPr>
      <w:pgSz w:w="11908" w:h="16833" w:orient="portrait"/>
      <w:pgMar w:top="1440" w:right="1802" w:bottom="1440" w:left="180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360" w:after="120"/>
    </w:pPr>
    <w:rPr>
      <w:sz w:val="24"/>
      <w:szCs w:val="24"/>
      <w:rFonts w:ascii="微软雅黑" w:cs="微软雅黑" w:eastAsia="微软雅黑" w:hAnsi="微软雅黑"/>
    </w:rPr>
  </w:style>
  <w:style w:type="paragraph" w:styleId="Heading1">
    <w:name w:val="Heading 1"/>
    <w:basedOn w:val="Normal"/>
    <w:next w:val="Normal"/>
    <w:pPr>
      <w:spacing w:before="240" w:after="120"/>
    </w:pPr>
    <w:rPr>
      <w:b/>
      <w:bCs/>
      <w:sz w:val="36"/>
      <w:szCs w:val="36"/>
      <w:rFonts w:ascii="微软雅黑" w:cs="微软雅黑" w:eastAsia="微软雅黑" w:hAnsi="微软雅黑"/>
    </w:rPr>
  </w:style>
  <w:style w:type="paragraph" w:styleId="Heading2">
    <w:name w:val="Heading 2"/>
    <w:basedOn w:val="Normal"/>
    <w:next w:val="Normal"/>
    <w:pPr>
      <w:spacing w:before="240" w:after="120"/>
    </w:pPr>
    <w:rPr>
      <w:b/>
      <w:bCs/>
      <w:sz w:val="32"/>
      <w:szCs w:val="32"/>
      <w:rFonts w:ascii="微软雅黑" w:cs="微软雅黑" w:eastAsia="微软雅黑" w:hAnsi="微软雅黑"/>
    </w:rPr>
  </w:style>
  <w:style w:type="paragraph" w:styleId="Heading3">
    <w:name w:val="Heading 3"/>
    <w:basedOn w:val="Normal"/>
    <w:next w:val="Normal"/>
    <w:pPr>
      <w:spacing w:before="240" w:after="120"/>
    </w:pPr>
    <w:rPr>
      <w:b/>
      <w:bCs/>
      <w:sz w:val="28"/>
      <w:szCs w:val="28"/>
      <w:rFonts w:ascii="微软雅黑" w:cs="微软雅黑" w:eastAsia="微软雅黑" w:hAnsi="微软雅黑"/>
    </w:rPr>
  </w:style>
  <w:style w:type="paragraph" w:styleId="Code">
    <w:name w:val="Code"/>
    <w:basedOn w:val="Normal"/>
    <w:next w:val="Normal"/>
    <w:pPr>
      <w:spacing w:line="240" w:before="120" w:after="120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fghpgjfoqitvxpvv4nuid.undefined"/><Relationship Id="rId7" Type="http://schemas.openxmlformats.org/officeDocument/2006/relationships/image" Target="media/j7l3tt4w060dwms4ahzlb.undefined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Markdown To Word Converter</dc:creator>
  <dc:description>Document converted from Markdown/HTML</dc:description>
  <cp:lastModifiedBy>Un-named</cp:lastModifiedBy>
  <cp:revision>1</cp:revision>
  <dcterms:created xsi:type="dcterms:W3CDTF">2025-09-11T10:16:33.466Z</dcterms:created>
  <dcterms:modified xsi:type="dcterms:W3CDTF">2025-09-11T10:16:33.466Z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