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Synthèse Commissions CM2 — 6e</w:t>
      </w:r>
    </w:p>
    <w:p>
      <w:pPr>
        <w:jc w:val="center"/>
      </w:pPr>
      <w:r>
        <w:t>7 école(s) · 130 élèves</w:t>
      </w:r>
    </w:p>
    <w:p/>
    <w:p>
      <w:pPr>
        <w:pStyle w:val="Heading2"/>
      </w:pPr>
      <w:r>
        <w:t xml:space="preserve">École inconnue — </w:t>
      </w:r>
    </w:p>
    <w:p>
      <w:r>
        <w:t>34 élèves</w:t>
      </w:r>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BALTHAZARD Camille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PPRE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GILIBERT</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travail - Très bon comportement | Observation : Bon travail -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BOUCARD Gabriel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THOLEY</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Bien en mathématiques - Moyen en français - PAP pour dyslexie/dysorthographie | Observation : Bien en mathématiques - Moyen en français - PAP pour dyslexie/dysorthographie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COQUIO Louis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FERRARI, SOCHAKI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travail mais fortes difficultés relationnelles - A peu d'amis à part Jules Lafarge | Observation : Très bon travail mais fortes difficultés relationnelles - A peu d'amis à part Jules Lafarge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CUSUMANO Eléna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ZITOUNI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travail - très bon comportement | Observation : Très bon travail -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DABROWSKI Léa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THIÉBAUT</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travail et très bon comportement | Observation : Très bon travail et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DEMARNE FRABETTI Hugo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WELSH</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Diabète de type 1 - Très bon travail et très bon comportement | Observation : Diabète de type 1 - Très bon travail et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FERRARI Pharell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F</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MERNIZ, MAJJOUTI, WOLLENSACK</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faible - Aucun travail - Problèmes de comportement | Observation : Très faible - Aucun travail - Problèmes de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GEISH Rafaël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MERNIZ</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faible en français, assez bien en maths - Problèmes d'attention en classe | Observation : Très faible en français, assez bien en maths - Problèmes d'attention en classe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GILIBERT Bettina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BALTHAZARD</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travail - Très bon comportement | Observation : Bon travail -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LABONNE Naël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Excellent travail et très bon comportement | Observation : Excellent travail et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LAFARGE Jules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Bien en français et très bien en maths - Bon comportement mais peut être dissipé en classe | Observation : Bien en français et très bien en maths - Bon comportement mais peut être dissipé en classe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MAJJOUTI Zakaria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MERNIZ, FERRARI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Assez bien en français et excellent en maths - Très bon comportement | Observation : Assez bien en français et excellent en maths -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MERNIZ Kaïs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FERRARI, MAJJOUTI, GEISH, SOCHACKI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Moyen en français et bien en maths - Bon comportement en classe mais beaucoup de problèmes en dehors | Observation : Moyen en français et bien en maths - Bon comportement en classe mais beaucoup de problèmes en dehors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NOTHIAS Eden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travail - Bon comportement | Observation : Très bon travail -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RAD Lucas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travail et bon comportement - Section sportive basket | Observation : Bon travail et bon comportement - Section sportive basket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RATTE Margot</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RATTE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travail et très bon comportement | Observation : Bon travail et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RATTE Valentine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RATTE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travail et très bon comportement | Observation : Bon travail et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ROLL Shana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ZITOUNI, CUSUMANO</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Faible en français (PAP dyslexie/dysorthographie) - Assez bien en maths - Bon comportement | Observation : Faible en français (PAP dyslexie/dysorthographie) - Assez bien en maths -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SAUTRE Louis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Moyen en français - Très faible en maths (demande de PAP en cours pour dyscalculie sévère) - Très bon comportement | Observation : Moyen en français - Très faible en maths (demande de PAP en cours pour dyscalculie sévère) -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SCHNEIDER Emma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travail et bon comportement - Section sportive basket | Observation : Très bon travail et bon comportement - Section sportive basket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TERZI Gabrielle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travail et très bon comportement | Observation : Bon travail et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THIÉBAUT Gabriella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DABROWSKI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travail et très bon comportement | Observation : Très bon travail et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VUILLAUME Amalys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Assez bien en français et bien en maths - Bon comportement | Observation : Assez bien en français et bien en maths -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WELSH Raphaël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DEMARNE FRABETTI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Moyen en français et bon en maths - bon comportement | Observation : Moyen en français et bon en maths -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WOLLENSACK Elia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PFEIFFER, EL AYNAOUI, FERRARI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Bien en français et assez bien en maths - Bon comportement en classe mais beaucoup d'histoires en dehors | Observation : Bien en français et assez bien en maths - Bon comportement en classe mais beaucoup d'histoires en dehors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ZITOUNI Zoé</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CUSUMANO</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travail - très bon comportement | Observation : Très bon travail - très bon comportement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BECONCINI Arthus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BISBOCCI Sinto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De nombreuses absences nuisent à ses apprentissages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BOCHICCHIO Tiago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Difficultés à l’écrit liées à ses troubles, très bon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BRECK Yanis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COUR Lilian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KLOCK Mila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bonne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LIZZI Flavio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POIROT Robain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élève</w:t>
            </w:r>
          </w:p>
        </w:tc>
      </w:tr>
    </w:tbl>
    <w:p/>
    <w:p>
      <w:r>
        <w:br w:type="page"/>
      </w:r>
    </w:p>
    <w:p>
      <w:pPr>
        <w:pStyle w:val="Heading2"/>
      </w:pPr>
      <w:r>
        <w:t>primaire Marie CURIE — Montois-la-Montagne</w:t>
      </w:r>
    </w:p>
    <w:p>
      <w:r>
        <w:t>29 élèves</w:t>
      </w:r>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ANDRÉ Lya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NOBILE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Besoin d'aller aux toilettes régulièrement.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BADONNEL Milan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Ensemble fragile, demande pour une orientation EGPA qui a été refusée par les parents. Doit être guidé notamment pour la compréhension des consignes. Peut vite être hors-sujet.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BAJOT Adam</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SCHMITT, FABBRI, FERRARI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Demande en cours pour une AESH, enfant TDAH. A des bonnes bases et est volontaire mais doit avoir un adulte pour le recentrer et réactiver ses connaissances. Suivi orthoptiste + orthophoniste. PAP mis en place au courant de l'année. Bon suivi par les parents. Adaptation sur du niveau CM1 cette année en maths et français afin qu'il ratrappe son "écart".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BARBIAN Evan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Bien dans l'ensemble. Ecriture parfois difficile à lire.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BREINIG Mahé</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METZGER</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 mettre avec Damian METZGER si possible.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BRUNNER Erine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REGO</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 mettre avec Maéva REGO si possible.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CARLISI Maël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Demande de dérogation. En attente d'une réponse pour l'orientation EGPA. Niveau faible. Demande depuis le CM1 d'un suivi orthophoniste pour DYS mais rien est fait. Le suivi à la maison est difficile. Adaptation en français et maths niveau CM1, du mieux par rapport à son année de CM1 en maths mais le français reste très difficile (pb de compréhension, lecture faible, écriture difficile et souvent phonétique).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DELATTE Emma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STROPPA</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Excellente élève en tout point.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DUPONT Milana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Refus stage de réussite ainsi que APC alors qu'elle en aurait besoin.</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EVRARD Ugo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FABBRI Léo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MAUCHAUFFÉ</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Bien dans l'ensemble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FERRARI Djezon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BAJOT, SCHMITT</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TDAH (ne pas mettre avec Adam BAJOT et Léo SCHMITT) sous médicament. Peut décrocher si pas stimuler. Très bon en maths. Ecriture avec beaucoup de fautes s'il ne se concentre pas. Travail peu soigné. Suivi à la maison uniquement avec la maman. Le papa ne semble pas s'investir au niveau scolaire et la gestion du TDAH.</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FUHRMANN TAJAK Thomas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Difficulté de gestion des émotions.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GIORDANO Quentin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SARTORI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Correct avec les hommes, se comporte différemment avec les femmes. A la limite de l'insolence parfois.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KARDOUS Inès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MAUCHAUFFÉ Margaux</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FABBRI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Bonne élève dans l'ensemble. Bon suivi à la maison.</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MERTES Lisandro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VERCHIANI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Excellent élève. Parents "chiants"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METZGER Damian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BREINIG</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 mettre avec Mahé BREINIG si possible.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NOBILE Kyara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ANDRÉ</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Attention réseaux sociaux !</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ORTIZ DE LANDALUCE Giulia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STROPPA</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Eleve DYS, suivi orthophoniste régulier, des progrès depuis un an mais la production d'écrits et la lecture compréhension restent difficiles. PAP mis en place + adaptation niveau CM1 pour les maths et le français. Giulia utilise les outils qui lui sont donnés à disposition afin qu'elle puisse être autonome.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REGO Maéva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BRUNNER</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 mettre avec Erine BRUNNER si possible.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SARTORI Emma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GIORDANO, TZ, NOBILE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Grosse difficulté de gestion des émotions. Explosive. Maman solo. IP</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SCHMITT Léo</w:t>
            </w:r>
            <w:r>
              <w:rPr>
                <w:b/>
                <w:color w:val="39FF14"/>
                <w:sz w:val="20"/>
              </w:rPr>
              <w:t xml:space="preserve">  ★ BILANGUE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shd w:val="clear" w:color="auto" w:fill="39FF14"/>
          </w:tcPr>
          <w:p>
            <w:pPr>
              <w:jc w:val="left"/>
              <w:keepLines/>
              <w:keepNext/>
              <w:keepLines/>
              <w:keepNext/>
            </w:pPr>
            <w:r>
              <w:rPr>
                <w:b/>
                <w:color w:val="00000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 élève dans l'ensemble. Peut se montrer très envahissant (prise de parole, se lève ... a un besoin de reconnaissance). Beaucoup d'amélioration depuis fin avril. Le papa ne participe pas aux différentes réunions.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STEPHANY Maël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Quelques difficultés en classe, mais gros travail à la maison (la différence sur les évals est flagrante). Ecriture particulière parfois difficile à comprendre.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STROPPA Léonie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DELATTE, ORTIZ DE LANDALUCE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Excellente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TALEVI ZANELLI Maël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Volontaire dans le travail mais se décourage facilement. Ne sait pas gérer son comportement (prise de parole intempestive, sentiment d'injustice constant)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VALENTINI Elise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Ensemble mitigé. Aucun ou très peu d'investissements à la maison. Les devoirs, leçons sont souvent non apprises.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VERCHIANI Nolan</w:t>
            </w:r>
            <w:r>
              <w:rPr>
                <w:b/>
                <w:color w:val="39FF14"/>
                <w:sz w:val="20"/>
              </w:rPr>
              <w:t xml:space="preserve">  ★ BILANGUE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shd w:val="clear" w:color="auto" w:fill="39FF14"/>
          </w:tcPr>
          <w:p>
            <w:pPr>
              <w:jc w:val="left"/>
              <w:keepLines/>
              <w:keepNext/>
              <w:keepLines/>
              <w:keepNext/>
            </w:pPr>
            <w:r>
              <w:rPr>
                <w:b/>
                <w:color w:val="00000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MERTES</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Orientation dans un collège privé. Excellent élève.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WEISSGERBER Raphaël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Prise de parole intempestive, Schéma régulier : 1er semestre correct, plonge au 2nd. Pas de travail à la maison. Peut être insolent, perturbe facilement la classe.</w:t>
            </w:r>
          </w:p>
        </w:tc>
      </w:tr>
    </w:tbl>
    <w:p/>
    <w:p>
      <w:r>
        <w:br w:type="page"/>
      </w:r>
    </w:p>
    <w:p>
      <w:pPr>
        <w:pStyle w:val="Heading2"/>
      </w:pPr>
      <w:r>
        <w:t>Serge Gauche — AMANVILLERS</w:t>
      </w:r>
    </w:p>
    <w:p>
      <w:r>
        <w:t>1 élèves</w:t>
      </w:r>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ZEHAR Kamélia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PPS</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Arrivée en cours d'année au CM2 avec une notification ULIS. Inclusion dans un CM1. Dossier très sensible.</w:t>
            </w:r>
          </w:p>
        </w:tc>
      </w:tr>
    </w:tbl>
    <w:p/>
    <w:p>
      <w:r>
        <w:br w:type="page"/>
      </w:r>
    </w:p>
    <w:p>
      <w:pPr>
        <w:pStyle w:val="Heading2"/>
      </w:pPr>
      <w:r>
        <w:t>Groupe scolaire Serge GAUCHE — AMANVILLERS</w:t>
      </w:r>
    </w:p>
    <w:p>
      <w:r>
        <w:t>24 élèves</w:t>
      </w:r>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AGUS MESSMER Lovana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Bonne élève qui pourrait être très bonne si elle avait plus d'assurance.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AMRI Lilia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Suivis orthophoniste depuis plusieurs années et pédopsy depuis peu (mère suicidée). Suit en maths. A du mal à se concentrer longtemps. Travail adapté.</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CHAPRON Brieuc</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COLLIGNON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Brieuc est un bon élève qui pourrait devenir très bon s'il fournissait plus de travail personnel et avait un bon comportement. Fait ses coups en douce et n'avoue jamais que c'est lui.</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COLLIGNON Pierre</w:t>
            </w:r>
            <w:r>
              <w:rPr>
                <w:b/>
                <w:color w:val="39FF14"/>
                <w:sz w:val="20"/>
              </w:rPr>
              <w:t xml:space="preserve">  ★ BILANGUE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shd w:val="clear" w:color="auto" w:fill="39FF14"/>
          </w:tcPr>
          <w:p>
            <w:pPr>
              <w:jc w:val="left"/>
              <w:keepLines/>
              <w:keepNext/>
              <w:keepLines/>
              <w:keepNext/>
            </w:pPr>
            <w:r>
              <w:rPr>
                <w:b/>
                <w:color w:val="00000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CHAPRON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Arrivé cette année de St Privat, Pierre a un comportement comme dans son ancienne école déviant : il ne cesse de vouloir se faire remarquer. Soutenu par ses parents. Travail personnel insuffisant...malgré ce qui dit sa mère.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DALBIN Jade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Jean XX III</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Inscrite à Jean XX III</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DENIMAL Taliana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Pas loin d'être bonne élève. Travail personnel manquant de régularité.</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DEVAUX Maël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MOËNS</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GEVAsco. Suivi par orthophoniste et neuro-pédiatre (phobie scolaire en voie de rémission...). Très dur avec ses parents à la maison, refusant d'y travailler souvent. Perturbe parfois la classe. Pas facile à cerner.</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FRANCK Amaury</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Jean XX III</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Inscrit à Jean XX III</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GBETIE Chloélia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Jean XX III</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Inscrite à Jean XX III</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HALBERT Bastien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PPS</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GEVAsco. A un ordinateur depuis 1 mois obtenu par la MDPH qu'il commence à utiliser en classe. A fait d'énormes progrès dans l'apprentissage des leçons notamment. En difficulté en français, il progresse aussi. Travail adapté. TDAH (médication en cours). Pas de voisins.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JACQUINET Clémence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Excellente élève. Comportement irréprochable.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JARQUIN HERNANDEZ Liam</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élève. Travailleur. Vif. Adore les phases de découvertes. Doit être parfois recadré.</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LECONTE RAUK VEL ROCK Louna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CCCCCC"/>
          </w:tcPr>
          <w:p>
            <w:pPr>
              <w:jc w:val="left"/>
              <w:keepLines/>
              <w:keepNext/>
              <w:keepLines/>
              <w:keepNext/>
            </w:pPr>
            <w:r>
              <w:rPr>
                <w:b/>
                <w:color w:val="000000"/>
                <w:sz w:val="20"/>
              </w:rPr>
              <w:t>?</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IME Rettel</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Passe du dispositif ULIS à IME Rettel le 8 juin 2026</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MANGIN Abigaïl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solaire mais qui a besoin d'être parfois recadrée. S'investit de plus en plus dans son travail.</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MARRON Pauline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qui vient de perdre sa mère. "Recueillie" par ses grands-parents. Proche de l'excellence. Elève très agréable et travailleuse.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MLETZKO Jonas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 leur demande, après avoir constitué le dossier pour l'EGPA Jean Rostand, les parents ont refusé l'orientation. En grande difficulté. En maths, il s'en sort à peu près. Travail adapté.</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MOËNS Axel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DEVAUX</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sous influence. Se déconcentre tout seul (ou avec l'aide de ses "copains") et est lent. Résultats en baisse. Pourrait mieux faire dans un autre environnement.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RAMFAL Mila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Proche de l'excellence, s'investit de plus en plus dans son travail. Très grande lectrice. Elève très agréable.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RAYMOND Camille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Dans le dispositif ULIS cette année, orientation en ULIS collège confirmée avec aide du SESSAD à la rentrée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SECK Maniang</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qui se disperse : veut faire plusieurs choses à la fois. Parle ou chantonne seul. A une grande culture et profite à fond des sorties pédagogiques. Pourrait être bon élève (il en est proche) s'il canalisait son énergie.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TALOUB Jed</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Pas loin d'être un très bon élève. Vif. Aime les phases de découverte. A du mal à avouer s'il fait une bêtise, a un sourire parfois irrespectueux. Travailleur.</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TANDO Sia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Excellente élève. Comportement irréprochable.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TESTON Eléanor</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Arrivée en cours d'année. Très perturbée et perturbante. En attente de jugement pour sa garde. Participe beaucoup mais fournit très peu de travail personnel.</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VAGRAY Louis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Jean XX III</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Inscrit à Jean XX III</w:t>
            </w:r>
          </w:p>
        </w:tc>
      </w:tr>
    </w:tbl>
    <w:p/>
    <w:p>
      <w:r>
        <w:br w:type="page"/>
      </w:r>
    </w:p>
    <w:p>
      <w:pPr>
        <w:pStyle w:val="Heading2"/>
      </w:pPr>
      <w:r>
        <w:t>Ecole Primaire — Vernéville</w:t>
      </w:r>
    </w:p>
    <w:p>
      <w:r>
        <w:t>9 élèves</w:t>
      </w:r>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BONJEAN Hana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Hana dispose d'une maturité intellectuelle dans le domaine littéraire et organisationnel, d'une maturité sociale appréciable, mais les mathématiques ne sont pas systématiques ! La résolution de problème, les fractions et décimaux restent à renforcer. Hana est une élève sérieuse, studieuse, soucieuse de bien faire et soignée, et elle a été un modèle appréciable pour les élèves des niveaux inférieurs. Posée, et réfléchie, elle est un vrai moteur - driver pour la classe!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CHRISTMANN Coline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TSA Asperger. Elève agréable, persévérante, rigolote et volontaire. Multi dys (dysortho, dyscalculique, dyslexique), en attente de notif MDPH pour aide matériel. Suivi sérieux à la maison. Tout ce qui relève d'automatismes est travaillé, et réussi, ce qui fait appel à la réflexion plus problématique. Coline a disposé d'un tiers temps pour les épreuves chronométrées.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CISAMOLO Victor</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bon élève, sérieux, poli, respectueux, moteur. Les travaux sont soignés, l'écriture ronde et bien formée (enfin, si on lui laisse le temps!). Performant à l'écrit et à l'oral (mais attention au manque d'humilité parfois !). Les écrits font montre d'une maîtrise de la langue et d'un style personnel bien reconnaissable où humour et langage contemporain donnent naissance à des histoires et/ou BD agréables. Très bon duo avec Thomas VITOUX. Très copain avec Roméo PAYEN mais alliance pas forcément propice au travail</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HORVATH Zoltan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Zoltan est un petit garçon attachant, qui sait être poli, respectueux, impliqué, et soucieux de bien faire, mais qui peut aussi paraître insolent et peu motivé. Besoin d'attention, de confiance, d'être encouragé et stimulé. Le travail personnel à la maison est quasi absent. Tout comme l'apprentissage des leçons, tables, poésies… Zoltan dispose d'une culture personnelle sur des sujets qui l'intéressent, il prend plaisir aux créations artistiques et inventions, Il dispose de capacités qui, si elles étaient justement exploitées, conduiraient à des résultats à la hauteur des attendus. Malheureusement, pas ou peu de progrès chaque année. Lecture et lexique OK. Grammaire et conjugaison compliquées. Géométrie / numération correct mais pas les fractions et décimaux. Techniques opératoires avec entiers OK. Mesures et résolution de problèmes - relève de réflexion et méthodologie : aléatoire selon compréhension de la situation</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LEONARD Camille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avec de grandes capacités mais qui n'est pas organisé (affaire non rangée, soin…) et qui se laisse porter, peu de motivation.</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LINCK Heyden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sérieuse, motivée, mais pas très soignée. Travail personnel régulier. Lecture à voix haute peu fluide - à renforcer</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MANTOVANELLI Pierre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plutôt débrouillard, qui dispose de facilités de compréhension et de mémorisation. Un peu brouillon, mais sait fournir un travail propre et soigné quand il veut. Manque énormément de confiance en lui. TO maitrisées / Constituants de la phrase aussi. Règle de la langue française plutôt appliquées. Peut être calme et sérieux comme il peut perturber la classe (avec Zoltan)</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PAYEN Roméo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qui a une bonne maîtrise des compétences scolaires mais qui doit consolider le savoir vivre ensemble, il peut être cassant envers les autres et fait souvent des réflexions. Peu de remise en question de lui-même.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VITOUX Thomas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Elève sérieux, studieux, appliqué et soigné. Le travail personnel est régulier. Résultats d'ensemble satisfaisants</w:t>
            </w:r>
          </w:p>
        </w:tc>
      </w:tr>
    </w:tbl>
    <w:p/>
    <w:p>
      <w:r>
        <w:br w:type="page"/>
      </w:r>
    </w:p>
    <w:p>
      <w:pPr>
        <w:pStyle w:val="Heading2"/>
      </w:pPr>
      <w:r>
        <w:t>Canrobert — Saint Privat la Montagne</w:t>
      </w:r>
    </w:p>
    <w:p>
      <w:r>
        <w:t>27 élèves</w:t>
      </w:r>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ARCADE Eliott</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BARILLY Thea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BENETELLO Hugo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BIGARAN Naomie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CAGLAK Mirac</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TAÏBI, SIEJA, YAKOUBI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CIESLAK Micha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COLIN Louise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Jean XXIII</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CORPS Abigaelle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DELEAU Nino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PPS</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F44336"/>
          </w:tcPr>
          <w:p>
            <w:pPr>
              <w:jc w:val="left"/>
              <w:keepLines/>
              <w:keepNext/>
              <w:keepLines/>
              <w:keepNext/>
            </w:pPr>
            <w:r>
              <w:rPr>
                <w:b/>
                <w:color w:val="FFFFFF"/>
                <w:sz w:val="20"/>
              </w:rPr>
              <w:t>ULIS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DI NAPOLLI-TETERCHEN Jade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PPRE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lente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FISSETTE-GERARD Adam</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GASMAN Nael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absentéisme important</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GLEIM Aiden</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GUISADO Tiago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nouvel élève. Dossier fait à Chateau Salins</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JOST Ethan</w:t>
            </w:r>
            <w:r>
              <w:rPr>
                <w:b/>
                <w:color w:val="39FF14"/>
                <w:sz w:val="20"/>
              </w:rPr>
              <w:t xml:space="preserve">  ★ BILANGUE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shd w:val="clear" w:color="auto" w:fill="39FF14"/>
          </w:tcPr>
          <w:p>
            <w:pPr>
              <w:jc w:val="left"/>
              <w:keepLines/>
              <w:keepNext/>
              <w:keepLines/>
              <w:keepNext/>
            </w:pPr>
            <w:r>
              <w:rPr>
                <w:b/>
                <w:color w:val="00000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KACHOR Anna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PPRE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réfugiée ukrainienne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LADEN Emma</w:t>
            </w:r>
            <w:r>
              <w:rPr>
                <w:b/>
                <w:color w:val="39FF14"/>
                <w:sz w:val="20"/>
              </w:rPr>
              <w:t xml:space="preserve">  ★ BILANGUE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shd w:val="clear" w:color="auto" w:fill="39FF14"/>
          </w:tcPr>
          <w:p>
            <w:pPr>
              <w:jc w:val="left"/>
              <w:keepLines/>
              <w:keepNext/>
              <w:keepLines/>
              <w:keepNext/>
            </w:pPr>
            <w:r>
              <w:rPr>
                <w:b/>
                <w:color w:val="00000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LEDAN Chloe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PPRE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Dérogation en cours pour Ste Marie. Très lente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MARCHAL Leanne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shd w:val="clear" w:color="auto" w:fill="FF5722"/>
          </w:tcPr>
          <w:p>
            <w:pPr>
              <w:jc w:val="left"/>
              <w:keepLines/>
              <w:keepNext/>
              <w:keepLines/>
              <w:keepNext/>
            </w:pPr>
            <w:r>
              <w:rPr>
                <w:b/>
                <w:color w:val="FFFFFF"/>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MENDY Olivia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FFC107"/>
          </w:tcPr>
          <w:p>
            <w:pPr>
              <w:jc w:val="left"/>
              <w:keepLines/>
              <w:keepNext/>
              <w:keepLines/>
              <w:keepNext/>
            </w:pPr>
            <w:r>
              <w:rPr>
                <w:b/>
                <w:color w:val="000000"/>
                <w:sz w:val="20"/>
              </w:rPr>
              <w:t>M</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très lente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MEYER-PAPALIA Juliette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MYRTOLLARI Eriem</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NIEWIADOMSKI Sacha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PHAN VAN Leo</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SIEJA Raphael</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CAGLAK, TAÏBI, YAKOUBI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TAIBI Anouar</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CAGLAK, SIEJA, YAKOUBI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YAKOUBI Zakaria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CAGLAK, SIEJA, TAÏBI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p>
      <w:r>
        <w:br w:type="page"/>
      </w:r>
    </w:p>
    <w:p>
      <w:pPr>
        <w:pStyle w:val="Heading2"/>
      </w:pPr>
      <w:r>
        <w:t>Les boutons d’or — RONCOURT</w:t>
      </w:r>
    </w:p>
    <w:p>
      <w:r>
        <w:t>6 élèves</w:t>
      </w:r>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CRETON BICHLER Jules</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SRAN : EDL</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FREITAS DOS REIS LIMA Noémy</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GENCO Zoé</w:t>
            </w:r>
            <w:r>
              <w:rPr>
                <w:b/>
                <w:color w:val="39FF14"/>
                <w:sz w:val="20"/>
              </w:rPr>
              <w:t xml:space="preserve">  ★ BILANGUE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shd w:val="clear" w:color="auto" w:fill="39FF14"/>
          </w:tcPr>
          <w:p>
            <w:pPr>
              <w:jc w:val="left"/>
              <w:keepLines/>
              <w:keepNext/>
              <w:keepLines/>
              <w:keepNext/>
            </w:pPr>
            <w:r>
              <w:rPr>
                <w:b/>
                <w:color w:val="00000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LEROY Joyce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PEREIRA Léana</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Fille</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4CAF50"/>
          </w:tcPr>
          <w:p>
            <w:pPr>
              <w:jc w:val="left"/>
              <w:keepLines/>
              <w:keepNext/>
              <w:keepLines/>
              <w:keepNext/>
            </w:pPr>
            <w:r>
              <w:rPr>
                <w:b/>
                <w:color w:val="FFFFFF"/>
                <w:sz w:val="20"/>
              </w:rPr>
              <w: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PAP</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APC, SRAN : fluence lecture</w:t>
            </w:r>
          </w:p>
        </w:tc>
      </w:tr>
    </w:tbl>
    <w:p/>
    <w:tbl>
      <w:tblPr>
        <w:tblStyle w:val="TableGrid"/>
        <w:tblW w:type="auto" w:w="0"/>
        <w:tblLook w:firstColumn="1" w:firstRow="1" w:lastColumn="0" w:lastRow="0" w:noHBand="0" w:noVBand="1" w:val="04A0"/>
      </w:tblPr>
      <w:tblGrid>
        <w:gridCol w:w="9972"/>
      </w:tblGrid>
      <w:tr>
        <w:tc>
          <w:tcPr>
            <w:tcW w:type="dxa" w:w="9972"/>
            <w:shd w:val="clear" w:color="auto" w:fill="FFFFFF"/>
            <w:tcBorders>
              <w:top w:val="single" w:sz="8" w:space="0" w:color="000000"/>
              <w:left w:val="single" w:sz="8" w:space="0" w:color="000000"/>
              <w:bottom w:val="single" w:sz="8" w:space="0" w:color="000000"/>
              <w:right w:val="single" w:sz="8" w:space="0" w:color="000000"/>
            </w:tcBorders>
          </w:tcPr>
          <w:p>
            <w:pPr>
              <w:jc w:val="left"/>
              <w:keepLines/>
              <w:keepNext/>
            </w:pPr>
            <w:r>
              <w:rPr>
                <w:b/>
                <w:color w:val="000000"/>
                <w:sz w:val="24"/>
              </w:rPr>
              <w:t>SCHULER Arthur</w:t>
            </w:r>
            <w:r>
              <w:rPr>
                <w:b/>
                <w:color w:val="39FF14"/>
                <w:sz w:val="20"/>
              </w:rPr>
              <w:t xml:space="preserve">  ★ BILANGUE</w:t>
            </w:r>
          </w:p>
        </w:tc>
      </w:tr>
    </w:tbl>
    <w:tbl>
      <w:tblPr>
        <w:tblStyle w:val="TableGrid"/>
        <w:tblW w:type="auto" w:w="0"/>
        <w:tblLook w:firstColumn="1" w:firstRow="1" w:lastColumn="0" w:lastRow="0" w:noHBand="0" w:noVBand="1" w:val="04A0"/>
      </w:tblPr>
      <w:tblGrid>
        <w:gridCol w:w="4986"/>
        <w:gridCol w:w="4986"/>
      </w:tblGrid>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Sexe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t>Garçon</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Niveau</w:t>
            </w:r>
          </w:p>
        </w:tc>
        <w:tc>
          <w:tcPr>
            <w:tcW w:type="dxa" w:w="6803"/>
            <w:tcBorders>
              <w:top w:val="single" w:sz="4" w:space="0" w:color="000000"/>
              <w:left w:val="single" w:sz="4" w:space="0" w:color="000000"/>
              <w:bottom w:val="single" w:sz="4" w:space="0" w:color="000000"/>
              <w:right w:val="single" w:sz="4" w:space="0" w:color="000000"/>
            </w:tcBorders>
            <w:shd w:val="clear" w:color="auto" w:fill="1A5C1A"/>
          </w:tcPr>
          <w:p>
            <w:pPr>
              <w:jc w:val="left"/>
              <w:keepLines/>
              <w:keepNext/>
              <w:keepLines/>
              <w:keepNext/>
            </w:pPr>
            <w:r>
              <w:rPr>
                <w:b/>
                <w:color w:val="FFFFFF"/>
                <w:sz w:val="20"/>
              </w:rPr>
              <w:t>TB</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Aide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Bilangue</w:t>
            </w:r>
          </w:p>
        </w:tc>
        <w:tc>
          <w:tcPr>
            <w:tcW w:type="dxa" w:w="6803"/>
            <w:tcBorders>
              <w:top w:val="single" w:sz="4" w:space="0" w:color="000000"/>
              <w:left w:val="single" w:sz="4" w:space="0" w:color="000000"/>
              <w:bottom w:val="single" w:sz="4" w:space="0" w:color="000000"/>
              <w:right w:val="single" w:sz="4" w:space="0" w:color="000000"/>
            </w:tcBorders>
            <w:shd w:val="clear" w:color="auto" w:fill="39FF14"/>
          </w:tcPr>
          <w:p>
            <w:pPr>
              <w:jc w:val="left"/>
              <w:keepLines/>
              <w:keepNext/>
              <w:keepLines/>
              <w:keepNext/>
            </w:pPr>
            <w:r>
              <w:rPr>
                <w:b/>
                <w:color w:val="000000"/>
                <w:sz w:val="20"/>
              </w:rPr>
              <w:t>OUI</w:t>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Section Basket</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Pénible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séparer de</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À regrouper avec</w:t>
            </w:r>
          </w:p>
        </w:tc>
        <w:tc>
          <w:tcPr>
            <w:tcW w:type="dxa" w:w="6803"/>
            <w:tcBorders>
              <w:top w:val="single" w:sz="4" w:space="0" w:color="000000"/>
              <w:left w:val="single" w:sz="4" w:space="0" w:color="000000"/>
              <w:bottom w:val="single" w:sz="4" w:space="0" w:color="000000"/>
              <w:right w:val="single" w:sz="4" w:space="0" w:color="000000"/>
            </w:tcBorders>
          </w:tcPr>
          <w:p>
            <w:pPr>
              <w:jc w:val="left"/>
              <w:keepLines/>
              <w:keepNext/>
              <w:keepLines/>
              <w:keepNext/>
            </w:pPr>
            <w:r>
              <w:rPr>
                <w:b w:val="0"/>
                <w:sz w:val="20"/>
              </w:rPr>
            </w:r>
          </w:p>
        </w:tc>
      </w:tr>
      <w:tr>
        <w:tc>
          <w:tcPr>
            <w:tcW w:type="dxa" w:w="2268"/>
            <w:tcBorders>
              <w:top w:val="single" w:sz="4" w:space="0" w:color="000000"/>
              <w:left w:val="single" w:sz="4" w:space="0" w:color="000000"/>
              <w:bottom w:val="single" w:sz="4" w:space="0" w:color="000000"/>
              <w:right w:val="single" w:sz="4" w:space="0" w:color="000000"/>
            </w:tcBorders>
            <w:shd w:val="clear" w:color="auto" w:fill="E0E0E0"/>
          </w:tcPr>
          <w:p>
            <w:pPr>
              <w:jc w:val="left"/>
              <w:keepLines/>
              <w:keepNext/>
              <w:keepLines/>
              <w:keepNext/>
            </w:pPr>
            <w:r>
              <w:rPr>
                <w:b/>
                <w:color w:val="000000"/>
                <w:sz w:val="18"/>
              </w:rPr>
              <w:t>Collège</w:t>
            </w:r>
          </w:p>
        </w:tc>
        <w:tc>
          <w:tcPr>
            <w:tcW w:type="dxa" w:w="6803"/>
            <w:tcBorders>
              <w:top w:val="single" w:sz="4" w:space="0" w:color="000000"/>
              <w:left w:val="single" w:sz="4" w:space="0" w:color="000000"/>
              <w:bottom w:val="single" w:sz="4" w:space="0" w:color="000000"/>
              <w:right w:val="single" w:sz="4" w:space="0" w:color="000000"/>
            </w:tcBorders>
            <w:shd w:val="clear" w:color="auto" w:fill="E8F5E9"/>
          </w:tcPr>
          <w:p>
            <w:pPr>
              <w:jc w:val="left"/>
              <w:keepLines/>
              <w:keepNext/>
              <w:keepLines/>
              <w:keepNext/>
            </w:pPr>
            <w:r>
              <w:rPr>
                <w:b w:val="0"/>
                <w:color w:val="1A5C1A"/>
                <w:sz w:val="20"/>
              </w:rPr>
              <w:t>SMAC</w:t>
            </w:r>
          </w:p>
        </w:tc>
      </w:tr>
    </w:tbl>
    <w:tbl>
      <w:tblPr>
        <w:tblStyle w:val="TableGrid"/>
        <w:tblW w:type="auto" w:w="0"/>
        <w:tblLook w:firstColumn="1" w:firstRow="1" w:lastColumn="0" w:lastRow="0" w:noHBand="0" w:noVBand="1" w:val="04A0"/>
      </w:tblPr>
      <w:tblGrid>
        <w:gridCol w:w="9972"/>
      </w:tblGrid>
      <w:tr>
        <w:tc>
          <w:tcPr>
            <w:tcW w:type="dxa" w:w="9071"/>
            <w:tcBorders>
              <w:top w:val="single" w:sz="4" w:space="0" w:color="000000"/>
              <w:left w:val="single" w:sz="4" w:space="0" w:color="000000"/>
              <w:bottom w:val="single" w:sz="4" w:space="0" w:color="000000"/>
              <w:right w:val="single" w:sz="4" w:space="0" w:color="000000"/>
            </w:tcBorders>
            <w:shd w:val="clear" w:color="auto" w:fill="F5F5F5"/>
          </w:tcPr>
          <w:p>
            <w:pPr>
              <w:keepLines/>
              <w:keepNext/>
            </w:pPr>
            <w:r>
              <w:rPr>
                <w:b/>
                <w:sz w:val="18"/>
              </w:rPr>
              <w:t xml:space="preserve">Observation : </w:t>
            </w:r>
            <w:r>
              <w:rPr>
                <w:sz w:val="18"/>
              </w:rPr>
              <w:t>APC : géométrie</w:t>
            </w:r>
          </w:p>
        </w:tc>
      </w:tr>
    </w:tbl>
    <w:p/>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PAGE </w:instrText>
      <w:fldChar w:fldCharType="end"/>
    </w:r>
    <w:r>
      <w:t xml:space="preserve"> sur </w:t>
    </w:r>
    <w: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