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收到一个包裹信息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insertSql包裹信息（id、</w:t>
      </w:r>
      <w:r>
        <w:rPr>
          <w:rFonts w:hint="default"/>
          <w:lang w:val="en-US" w:eastAsia="zh-CN"/>
        </w:rPr>
        <w:t>包裹单号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快递公司名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接受时间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仓库员姓名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客户姓名</w:t>
      </w:r>
      <w:r>
        <w:rPr>
          <w:rFonts w:hint="eastAsia"/>
          <w:lang w:val="en-US" w:eastAsia="zh-CN"/>
        </w:rPr>
        <w:t>、updateTIme,状态status:0)返回入库成功或者失败  code ：0、 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createMassage:(调用了入库接口)入库成功，接口返回成功code1，（再调用接口，存一条消息记录）发送消息给客服（存一个包裹id，到消息记录表，并存入客服的名字和客服的Id，code：01 已读/未读）code:0\1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getMessage:</w:t>
      </w:r>
      <w:bookmarkStart w:id="0" w:name="_GoBack"/>
      <w:bookmarkEnd w:id="0"/>
      <w:r>
        <w:rPr>
          <w:rFonts w:hint="eastAsia"/>
          <w:lang w:val="en-US" w:eastAsia="zh-CN"/>
        </w:rPr>
        <w:t>客服：读一下消息记录库，通过自己的名字或者自己的客服编码，发现未读消息，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接口返回未读消息，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1.查询总数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获取某个时间段的包裹数据，开始时间startDate：yyyy-mm-dd-000000 结束时间：endDateyyyy-mm-dd-000000 无论传递的是什么时间类型都转换精确到秒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根据订单号查询包裹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baoguo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1=1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If(acceptTIme !=null){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/*And acceptTIme &gt;= starTime and acceptTIme &lt;= endTIme*/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If(id！=null){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/*And sno = id*/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  selectSql =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 * from baoguo Where 1=1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If(starTime !=null){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selectSql +=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acceptTIme &gt;= starTime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If(endTIme!=null){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selectSql +=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acceptTIme &lt;= endTIme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result = executeSql(selectSql).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json(result);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B6BD4"/>
    <w:multiLevelType w:val="singleLevel"/>
    <w:tmpl w:val="ADEB6B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F609B6"/>
    <w:multiLevelType w:val="singleLevel"/>
    <w:tmpl w:val="CFF609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36923"/>
    <w:rsid w:val="6C83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2019-11-28T22:03:00Z</dcterms:created>
  <dc:creator>xuekuihao</dc:creator>
  <cp:lastModifiedBy>xuekuihao</cp:lastModifiedBy>
  <dcterms:modified xsi:type="dcterms:W3CDTF">2019-11-28T22:53:27Z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