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References</w:t>
      </w:r>
    </w:p>
    <w:p>
      <w:r>
        <w:t>1. Liu, X., Chen, L., Wei, Y., Luo, Y., Zhang, H., &amp; Zhou, S. (2021). ChartOCR: Data extraction from chart images via a deep hybrid framework. WACV 2021. https://openaccess.thecvf.com/content/WACV2021/papers/Luo_ChartOCR_Data_Extraction_From_Charts_Images_via_a_Deep_Hybrid_WACV_2021_paper.pdf</w:t>
      </w:r>
    </w:p>
    <w:p>
      <w:r>
        <w:t>2. Savva, M., Kong, N., Chhoun, C., Agrawala, M., &amp; Heer, J. (2011). ReVision: Automated classification, analysis, and redesign of chart images. UIST ’11, 393–402. https://doi.org/10.1145/2047196.2047247</w:t>
      </w:r>
    </w:p>
    <w:p>
      <w:r>
        <w:t>3. Jung, D., Kim, W., Song, H., Hwang, J.-I., Lee, B., Kim, B., &amp; Seo, J. (2017). ChartSense: Interactive data extraction from chart images. CHI ’17, 6706–6717. https://www.microsoft.com/en-us/research/wp-content/uploads/2017/02/ChartSense-CHI2017.pdf</w:t>
      </w:r>
    </w:p>
    <w:p>
      <w:r>
        <w:t>4. Rowtula, V., Oota, S. R., &amp; Jawahar, C. V. (2019). Towards automated evaluation of handwritten assessments. (Conference details unavailable). https://cvit.iiit.ac.in/images/ConferencePapers/2019/PID6008523.pdf</w:t>
      </w:r>
    </w:p>
    <w:p>
      <w:r>
        <w:t>5. Huang, K.-H., Chan, H. P., Fung, Y. R., Qiu, H., Zhou, M., Joty, S., Chang, S.-F., &amp; Ji, H. (2024). From pixels to insights: A survey on automatic chart understanding in the era of large foundation models. IEEE Transactions on Knowledge and Data Engineering. https://arxiv.org/pdf/2403.12027v4</w:t>
      </w:r>
    </w:p>
    <w:p>
      <w:r>
        <w:t>6. Li, Z., et al. (2024). Improving handwritten mathematical expression recognition via integrating convolutional neural network with transformer and diffusion-based data augmentation. IEEE Access. https://www.researchgate.net/publication/380548640_Improving_Handwritten_Mathematical_Expression_Recognition_via_Integrating_Convolutional_Neural_Network_with_Transformer_and_Diffusion-Based_Data_Augmentation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