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9lkfm7syaei5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Yisley Thiare Hernández Gonzalez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2.999999999998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4388"/>
        <w:gridCol w:w="602"/>
        <w:gridCol w:w="603"/>
        <w:gridCol w:w="603"/>
        <w:gridCol w:w="603"/>
        <w:gridCol w:w="603"/>
        <w:gridCol w:w="2521"/>
        <w:tblGridChange w:id="0">
          <w:tblGrid>
            <w:gridCol w:w="4388"/>
            <w:gridCol w:w="602"/>
            <w:gridCol w:w="603"/>
            <w:gridCol w:w="603"/>
            <w:gridCol w:w="603"/>
            <w:gridCol w:w="603"/>
            <w:gridCol w:w="2521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DNL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.625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+ear32DztDbJR/4g9o/34TeaEQ==">CgMxLjAyDmguOWxrZm03c3lhZWk1OAByITF1dU0ybm5zV2FHN24tZjhqNkJ3aHg4cXBRcVByZmIwSQ==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