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18"/>
        </w:rPr>
        <w:t>MASTERCLASS NARRATIVE</w:t>
      </w:r>
    </w:p>
    <w:p>
      <w:pPr>
        <w:spacing w:after="140"/>
      </w:pPr>
      <w:r>
        <w:rPr>
          <w:b/>
          <w:sz w:val="40"/>
        </w:rPr>
        <w:t>Same Products, Different Sellers. Why Should Customers Choose You?</w:t>
      </w:r>
    </w:p>
    <w:p>
      <w:pPr>
        <w:spacing w:after="180"/>
      </w:pPr>
      <w:r>
        <w:rPr>
          <w:b w:val="0"/>
          <w:sz w:val="21"/>
        </w:rPr>
        <w:t>A practical self-reflection to uncover what your customers truly value—and how to build a business they trust and recommend.</w:t>
      </w:r>
    </w:p>
    <w:p>
      <w:pPr>
        <w:pStyle w:val="Heading1"/>
      </w:pPr>
      <w:r>
        <w:t>1. Approved topic and masterclass purpose</w:t>
      </w:r>
    </w:p>
    <w:p>
      <w:pPr>
        <w:pStyle w:val="Heading2"/>
      </w:pPr>
      <w:r>
        <w:t>The business decision behind the question</w:t>
      </w:r>
    </w:p>
    <w:p>
      <w:r>
        <w:rPr>
          <w:b w:val="0"/>
        </w:rPr>
        <w:t>Two entrepreneurs can offer an identical product and still create different buying experiences. One may help a customer choose appropriately, explain a limitation before payment, arrange dependable delivery and resolve a problem fairly. Another may offer the same item at a more affordable price or make it available sooner. The relevant question is which difference matters to this customer, for this purchase, under these conditions.</w:t>
      </w:r>
    </w:p>
    <w:p>
      <w:r>
        <w:rPr>
          <w:b w:val="0"/>
        </w:rPr>
        <w:t>This masterclass helps aspiring, struggling, growing and established Tanzanian entrepreneurs investigate that question. Its purpose is better business decisions: whom to serve, what to offer, which promises to make and what to improve. It applies whether an entrepreneur keeps inventory, sources from Kariakoo or another supplier after an order, sells through Instagram and WhatsApp, or provides a service. Those arrangements influence the evidence available; they do not change the central question.</w:t>
      </w:r>
    </w:p>
    <w:p>
      <w:pPr>
        <w:pStyle w:val="Heading2"/>
      </w:pPr>
      <w:r>
        <w:t>2. Executive narrative and central argument</w:t>
      </w:r>
    </w:p>
    <w:p>
      <w:r>
        <w:rPr>
          <w:b w:val="0"/>
        </w:rPr>
        <w:t>The intellectual movement is from copying visible competitors and assuming what customers want towards understanding customers, delivering value they can experience, and improving through actual use. A competitor's attractive display can suggest a possibility. It does not reveal that business's returns, costs, supplier terms, dissatisfied customers or unsold products. A visible offer is therefore an invitation to investigate, not sufficient evidence for an investment.</w:t>
      </w:r>
    </w:p>
    <w:p>
      <w:r>
        <w:rPr>
          <w:b w:val="0"/>
        </w:rPr>
        <w:t>Customer Intelligence asks who buys, what they need and whether demand exists under workable conditions. Exceptional Customer Value asks whether product quality, expertise and the complete buying experience give those customers a credible reason to choose. Continuous Customer Learning asks what happened during use and how that evidence changes the next decision. Trust, recommendations and repeat business are possible results of delivering relevant value; none is guaranteed by a pleasant conversation or a completed sale.</w:t>
      </w:r>
    </w:p>
    <w:p>
      <w:pPr>
        <w:spacing w:after="120" w:before="80"/>
      </w:pPr>
      <w:r>
        <w:rPr>
          <w:b/>
        </w:rPr>
        <w:t>STRATEGIC INTERPRETATION — A useful reason to choose your business must matter to a customer, be credible before purchase and be delivered afterwards. Your preferred description of your business is a hypothesis until evidence supports it.</w:t>
      </w:r>
    </w:p>
    <w:p>
      <w:r>
        <w:rPr>
          <w:b w:val="0"/>
        </w:rPr>
        <w:t>The live keynote follows this argument in approximately 33 minutes. This narrative supplies additional explanation for preparation and questions; it is not a word-for-word speech. The audience leaves with one important improvement to investigate, an observable sign of progress and a limit on the risk of testing it.</w:t>
      </w:r>
    </w:p>
    <w:p>
      <w:r>
        <w:rPr>
          <w:b w:val="0"/>
        </w:rPr>
        <w:t>Throughout this document, practical recommendations are strategic interpretations unless another evidence status is stated. Fictional examples explain decisions; they are not verified Tanzanian case studies or accounts of achieved commercial results.</w:t>
      </w:r>
    </w:p>
    <w:p>
      <w:r>
        <w:br w:type="page"/>
      </w:r>
    </w:p>
    <w:p>
      <w:pPr>
        <w:pStyle w:val="Heading1"/>
      </w:pPr>
      <w:r>
        <w:t>3. Problem diagnosis and evidence discipline</w:t>
      </w:r>
    </w:p>
    <w:p>
      <w:pPr>
        <w:pStyle w:val="Heading2"/>
      </w:pPr>
      <w:r>
        <w:t>Begin with competing explanations</w:t>
      </w:r>
    </w:p>
    <w:p>
      <w:r>
        <w:rPr>
          <w:b w:val="0"/>
        </w:rPr>
        <w:t>Suppose an entrepreneur receives many inquiries but few purchases. Several explanations deserve investigation: the audience may not include the relevant buyers; the price may exceed their current purchasing power; the item may be unavailable when needed; delivery may make the offer unaffordable; the customer may doubt authenticity; or payment, returns and buying arrangements may be unclear. Some people may simply be comparing alternatives. Counting unanswered messages cannot distinguish these explanations.</w:t>
      </w:r>
    </w:p>
    <w:p>
      <w:r>
        <w:rPr>
          <w:b w:val="0"/>
        </w:rPr>
        <w:t>The mistake is to choose a convenient explanation before examining the decision. More visibility would not repair an unsuitable product. More product knowledge would not solve a delivery deadline the entrepreneur cannot meet. Lower prices could reduce viability without addressing uncertainty about quality. The useful question is: what information would distinguish the explanations, and which part can this business realistically change?</w:t>
      </w:r>
    </w:p>
    <w:p>
      <w:pPr>
        <w:pStyle w:val="Heading2"/>
      </w:pPr>
      <w:r>
        <w:t>Distinguish the people and the evidence</w:t>
      </w:r>
    </w:p>
    <w:p>
      <w:r>
        <w:rPr>
          <w:b w:val="0"/>
        </w:rPr>
        <w:t>A follower has an audience relationship. An interested prospect has expressed interest. A buyer has completed a purchase. A user experiences the product or service. The same person can occupy several roles, but a gift buyer, employer or parent may purchase for someone else. To understand the decision, investigate both the buyer's constraints and the user's actual requirements. Do not treat followers as customers or assume the payer knows what happened during use.</w:t>
      </w:r>
    </w:p>
    <w:p>
      <w:r>
        <w:rPr>
          <w:b w:val="0"/>
        </w:rPr>
        <w:t>Transactions reveal observed purchases; they do not reveal everyone who considered the business, everyone who could not afford it, or needs the current range never addressed. Feedback from satisfied respondents is also incomplete. Ask whose experience is absent: customers who returned a product, prospects who declined, infrequent purchasers and people who stopped responding. Missing answers are missing evidence, not proof of satisfaction.</w:t>
      </w:r>
    </w:p>
    <w:p>
      <w:pPr>
        <w:spacing w:after="120" w:before="80"/>
      </w:pPr>
      <w:r>
        <w:rPr>
          <w:b/>
        </w:rPr>
        <w:t>STRATEGIC INTERPRETATION — Combine records of behaviour with carefully chosen conversations. A statement explains a possible reason; a completed purchase shows behaviour under particular conditions. Neither alone establishes future demand.</w:t>
      </w:r>
    </w:p>
    <w:p>
      <w:r>
        <w:rPr>
          <w:b w:val="0"/>
        </w:rPr>
        <w:t>For this Tanzanian audience, examine the actual selling arrangements rather than imposing a stereotype: stock held versus sourced later, collection versus delivery, price and payment timing, supplier availability and the languages customers understand. A customer needing a refrigerator this week faces a different decision from a customer browsing for a future home. A clothing buyer's event date can matter more than an age category.</w:t>
      </w:r>
    </w:p>
    <w:p>
      <w:r>
        <w:rPr>
          <w:b w:val="0"/>
        </w:rPr>
        <w:t>The research discipline is equally important: separate established evidence, a plausible mechanism and a recommended experiment. Background references and the verification limits are stated in the source notes. This narrative makes no numerical claim about Tanzanian entrepreneurs and presents no fictional example as research evidence.</w:t>
      </w:r>
    </w:p>
    <w:p>
      <w:r>
        <w:br w:type="page"/>
      </w:r>
    </w:p>
    <w:p>
      <w:pPr>
        <w:pStyle w:val="Heading1"/>
      </w:pPr>
      <w:r>
        <w:t>4. Customer Intelligence — See the buying pattern</w:t>
      </w:r>
    </w:p>
    <w:p>
      <w:pPr>
        <w:pStyle w:val="Heading2"/>
      </w:pPr>
      <w:r>
        <w:t>Segment by the decision you can serve</w:t>
      </w:r>
    </w:p>
    <w:p>
      <w:r>
        <w:rPr>
          <w:b w:val="0"/>
        </w:rPr>
        <w:t>Customer Intelligence begins with a business question, not a large customer database. Which customers repeatedly need a particular outcome, which requirements influence their choices, and can the business serve them reliably? Demographics can help describe a segment, but they do not substitute for the need, occasion, budget, urgency and buying behaviour that make the segment useful.</w:t>
      </w:r>
    </w:p>
    <w:p>
      <w:pPr>
        <w:spacing w:after="120" w:before="80"/>
      </w:pPr>
      <w:r>
        <w:rPr>
          <w:b/>
        </w:rPr>
        <w:t>PRACTICAL ILLUSTRATION — Asha is a fictional Tanzanian entrepreneur selling various clothes. Her recent completed orders suggest professional women buying office wear may be a useful segment. This is a lead to investigate, not a proven market opportunity or a reported business result.</w:t>
      </w:r>
    </w:p>
    <w:p>
      <w:r>
        <w:rPr>
          <w:b w:val="0"/>
        </w:rPr>
        <w:t>Asha reviews her last 20–30 completed orders as an accessible diagnostic starting point. She records item and size, buying purpose where known, date, price actually paid, whether the person is a new or returning customer, delivery arrangement, returns and unresolved issues. She also checks product availability, sourcing and delivery costs, and any unusual promotion or seasonal occasion that may explain the pattern. She records unknown information as unknown rather than filling the gaps with assumptions.</w:t>
      </w:r>
    </w:p>
    <w:p>
      <w:r>
        <w:rPr>
          <w:b w:val="0"/>
        </w:rPr>
        <w:t>Several office-wear orders might come from one unusually active buyer. A low selling price might explain purchases that would disappear at the next restocking price. A popular size may be the only size Asha had available. A high sales total can conceal returns or costly sourcing. She therefore looks at distinct customers, completed purchases after returns, purchasing frequency and the conditions under which orders occurred. She seeks both supporting and contradictory examples.</w:t>
      </w:r>
    </w:p>
    <w:p>
      <w:pPr>
        <w:pStyle w:val="Heading2"/>
      </w:pPr>
      <w:r>
        <w:t>Explain the pattern before committing to it</w:t>
      </w:r>
    </w:p>
    <w:p>
      <w:r>
        <w:rPr>
          <w:b w:val="0"/>
        </w:rPr>
        <w:t>Asha speaks with a small, varied set of actual buyers, including repeat customers and someone whose order disappointed them. She asks about a recent workwear purchase: what occasion triggered it, what alternatives they considered, what fit and fabric requirements mattered, what they paid and which difficulties remained. She explores alterations, consistency of sizing, care instructions and readiness for a particular workday. Questions about actual decisions are more useful here than asking whether people generally like beautiful clothes.</w:t>
      </w:r>
    </w:p>
    <w:p>
      <w:r>
        <w:rPr>
          <w:b w:val="0"/>
        </w:rPr>
        <w:t>She also asks whom the clothes were for. The person paying may not be the wearer. A job title does not automatically identify a uniform taste, budget or body shape. Her useful provisional segment might be women who need dependable, appropriately fitting workwear within a specific price and delivery range; the boundaries must come from evidence.</w:t>
      </w:r>
    </w:p>
    <w:p>
      <w:r>
        <w:rPr>
          <w:b w:val="0"/>
        </w:rPr>
        <w:t>Twenty or thirty orders cannot establish market size or guarantee future demand. Their value is exposing a specific hypothesis and the next uncertainty to test, especially when the record covers only a short period or narrow range.</w:t>
      </w:r>
    </w:p>
    <w:p>
      <w:r>
        <w:br w:type="page"/>
      </w:r>
    </w:p>
    <w:p>
      <w:pPr>
        <w:pStyle w:val="Heading1"/>
      </w:pPr>
      <w:r>
        <w:t>4. Customer Intelligence — Validate a workable opportunity</w:t>
      </w:r>
    </w:p>
    <w:p>
      <w:pPr>
        <w:pStyle w:val="Heading2"/>
      </w:pPr>
      <w:r>
        <w:t>Ask what a real purchase would require</w:t>
      </w:r>
    </w:p>
    <w:p>
      <w:r>
        <w:rPr>
          <w:b w:val="0"/>
        </w:rPr>
        <w:t>Asha's next question is whether a small, clearly specified office-wear range meets a real need at conditions she can sustain. She checks supplier availability, fabric and sizing consistency, replacement options, sourcing cost and realistic delivery time. She compares the proposed selling price with what buyers actually paid for relevant alternatives. A market gap is useful only if enough accessible customers value a solution and the entrepreneur can deliver it on workable terms.</w:t>
      </w:r>
    </w:p>
    <w:p>
      <w:r>
        <w:rPr>
          <w:b w:val="0"/>
        </w:rPr>
        <w:t>The test should resolve the uncertainty before a large stock commitment. Asha might inspect samples, offer a limited selection to relevant customers and state the real item specification, price, availability, delivery arrangement and return or refund terms. She sets a spending limit and a quantity she can fulfil. If goods are not in stock, she says so. Interest can guide the next step; an honest reservation or pre-order tests commitment under stated terms. Neither proves successful fulfilment, product suitability or repeat demand.</w:t>
      </w:r>
    </w:p>
    <w:p>
      <w:r>
        <w:rPr>
          <w:b w:val="0"/>
        </w:rPr>
        <w:t>She then fulfils the bounded trial and checks what happened. How many relevant people received the concrete offer? How many made inquiries, placed orders, paid, received the correct product and kept it after the relevant return period? What reasons did non-buyers volunteer? Record the observation period and count distinct people consistently so repeated messages do not inflate demand. Small counts remain provisional; report them as counts with their denominator rather than an impressive percentage without context.</w:t>
      </w:r>
    </w:p>
    <w:p>
      <w:pPr>
        <w:spacing w:after="120" w:before="80"/>
      </w:pPr>
      <w:r>
        <w:rPr>
          <w:b/>
        </w:rPr>
        <w:t>STRATEGIC INTERPRETATION — Continue when the evidence supports both a customer need and the ability to deliver at a viable price. Revise the offer when a clear, addressable problem appears. Stop or postpone when demand depends on unavailable stock, misleading promises or prices that cannot cover the relevant costs.</w:t>
      </w:r>
    </w:p>
    <w:p>
      <w:pPr>
        <w:pStyle w:val="Heading2"/>
      </w:pPr>
      <w:r>
        <w:t>Investigate responsibly without a sales history</w:t>
      </w:r>
    </w:p>
    <w:p>
      <w:r>
        <w:rPr>
          <w:b w:val="0"/>
        </w:rPr>
        <w:t>An aspiring entrepreneur can begin with people who recently bought the relevant category or are currently trying to solve the problem. Ask what they bought, from whom, for what purpose, at what total price, and what was difficult. Seek varied relevant perspectives beyond supportive friends. Compliments and hypothetical willingness are leads, not commitments. Avoid collecting unnecessary personal details or promising availability that has not been confirmed.</w:t>
      </w:r>
    </w:p>
    <w:p>
      <w:r>
        <w:rPr>
          <w:b w:val="0"/>
        </w:rPr>
        <w:t>After checking suppliers and inspecting what will actually be offered, run a small, transparent trial with workable payment, delivery and refund arrangements. Record actual commitments and completed use as the evidence becomes available. If service is being tested, specify scope, timing and responsibility just as clearly as an item's specification. Validate the promise as well as the sale: an attractive offer that the entrepreneur cannot fulfil is not a sound opportunity.</w:t>
      </w:r>
    </w:p>
    <w:p>
      <w:r>
        <w:br w:type="page"/>
      </w:r>
    </w:p>
    <w:p>
      <w:pPr>
        <w:pStyle w:val="Heading1"/>
      </w:pPr>
      <w:r>
        <w:t>5. Exceptional Customer Value — Make quality meaningful</w:t>
      </w:r>
    </w:p>
    <w:p>
      <w:pPr>
        <w:pStyle w:val="Heading2"/>
      </w:pPr>
      <w:r>
        <w:t>Translate quality into the customer's task</w:t>
      </w:r>
    </w:p>
    <w:p>
      <w:r>
        <w:rPr>
          <w:b w:val="0"/>
        </w:rPr>
        <w:t>Exceptional Customer Value starts with suitability: does the offer help the intended customer achieve the outcome they are paying for? Quality can include performance, durability, consistent sizing or specification, safe and appropriate use, dependable service and freedom from avoidable defects. Which dimensions matter depends on the purchase. A product can have impressive features and still be poor value for someone whose essential requirement it fails.</w:t>
      </w:r>
    </w:p>
    <w:p>
      <w:r>
        <w:rPr>
          <w:b w:val="0"/>
        </w:rPr>
        <w:t>An expensive product is not automatically the right product. An affordable product can deliver strong value when its capabilities and limitations match a customer's requirements. Equally, low price does not excuse a defect or an unsupported promise. The entrepreneur needs to explain what the buyer receives for the price and deliver it consistently at commercially workable terms. Value includes the customer's money, time, effort and uncertainty, while affordability can still decide the purchase.</w:t>
      </w:r>
    </w:p>
    <w:p>
      <w:pPr>
        <w:spacing w:after="120" w:before="80"/>
      </w:pPr>
      <w:r>
        <w:rPr>
          <w:b/>
        </w:rPr>
        <w:t>PRACTICAL ILLUSTRATION — Two hypothetical entrepreneurs offer the same refrigerator model. One mainly announces the model and price. The other first asks how many people will use it, what will be stored, the available space, the customer's budget and the required delivery date. Neither entrepreneur's commercial results are assumed.</w:t>
      </w:r>
    </w:p>
    <w:p>
      <w:r>
        <w:rPr>
          <w:b w:val="0"/>
        </w:rPr>
        <w:t>The second entrepreneur checks usable capacity and layout against the customer's needs; confirms access through doors and stairs; and uses the model's manual to discuss installation space and ventilation. Where energy information is relevant, the entrepreneur refers to that model's genuine label or documentation and explains the stated test conditions. Real use can differ with ambient conditions, loading, door opening, settings and installation. No universal electricity saving or running-cost figure follows simply from describing a refrigerator as efficient.</w:t>
      </w:r>
    </w:p>
    <w:p>
      <w:pPr>
        <w:pStyle w:val="Heading2"/>
      </w:pPr>
      <w:r>
        <w:t>Expertise reduces a particular uncertainty</w:t>
      </w:r>
    </w:p>
    <w:p>
      <w:r>
        <w:rPr>
          <w:b w:val="0"/>
        </w:rPr>
        <w:t>The second entrepreneur also explains delivery responsibilities, what the genuine warranty covers, whom to contact and which maintenance or repairs require an authorised technician. If a specification cannot be verified, the answer is, “I will check the manufacturer's information,” followed by a reliable answer before commitment. Product knowledge becomes useful because it helps the customer avoid a mismatch or understand a responsibility, not because the entrepreneur uses technical language.</w:t>
      </w:r>
    </w:p>
    <w:p>
      <w:r>
        <w:rPr>
          <w:b w:val="0"/>
        </w:rPr>
        <w:t>A customer may value this assistance, but may still choose another business because of price, credit terms, location, availability or trusted experience. Expertise does not establish demand and does not automatically justify a premium. The test is whether it improves a decision the customer cares about and whether the entrepreneur delivers the promised product and support. Useful advice that the customer cannot afford does not remove that constraint.</w:t>
      </w:r>
    </w:p>
    <w:p>
      <w:r>
        <w:br w:type="page"/>
      </w:r>
    </w:p>
    <w:p>
      <w:pPr>
        <w:pStyle w:val="Heading1"/>
      </w:pPr>
      <w:r>
        <w:t>5. Exceptional Customer Value — Prove the promise in delivery</w:t>
      </w:r>
    </w:p>
    <w:p>
      <w:pPr>
        <w:pStyle w:val="Heading2"/>
      </w:pPr>
      <w:r>
        <w:t>Expertise needs a dependable operating routine</w:t>
      </w:r>
    </w:p>
    <w:p>
      <w:r>
        <w:rPr>
          <w:b w:val="0"/>
        </w:rPr>
        <w:t>An entrepreneur cannot sustain a reason to choose the business through explanation alone. The refrigerator must be the stated model, arrive in the agreed condition and be supported on the terms explained. For clothing, accurate sizing information must match the actual range. For a service, the agreed scope and completion conditions must survive the handover. Reliability is assessed through what happens, including when something goes wrong.</w:t>
      </w:r>
    </w:p>
    <w:p>
      <w:r>
        <w:rPr>
          <w:b w:val="0"/>
        </w:rPr>
        <w:t>Build a short product knowledge record for the items or services offered most often: verified specifications; appropriate uses; important limitations; essential instructions; supplier or manufacturer source; warranty and remedy arrangements; and questions that need a qualified referral. Update it when the supplier, model or service scope changes. Use label-consistent instructions and refer electrical installation, faults or specialist questions to suitably qualified people. Expertise includes knowing where the entrepreneur's competence ends.</w:t>
      </w:r>
    </w:p>
    <w:p>
      <w:r>
        <w:rPr>
          <w:b w:val="0"/>
        </w:rPr>
        <w:t>Then examine the entire promise. Is availability checked before accepting payment? Is the complete price clear, including agreed delivery or service charges? Does the customer know what will happen if sourcing fails, an item is unsuitable or the wrong model arrives? Is the proposed timing possible? These questions expose customer difficulties that can remain hidden behind a polished sales message. A clear limitation stated early can protect the customer's choice better than an attractive claim that cannot be delivered.</w:t>
      </w:r>
    </w:p>
    <w:p>
      <w:pPr>
        <w:pStyle w:val="Heading2"/>
      </w:pPr>
      <w:r>
        <w:t>Investigate one gap, then measure the consequence</w:t>
      </w:r>
    </w:p>
    <w:p>
      <w:r>
        <w:rPr>
          <w:b w:val="0"/>
        </w:rPr>
        <w:t>Suppose customers repeatedly ask whether a particular refrigerator will fit. Test a simple pre-purchase check covering dimensions, door access and required ventilation from the manual. Use it for the next defined set of relevant inquiries. Compare the pattern with similar recent inquiries where records permit: unanswered suitability questions, mismatched deliveries, returns and customer descriptions of remaining uncertainty. Record changes in model mix, price or delivery arrangements that could explain differences.</w:t>
      </w:r>
    </w:p>
    <w:p>
      <w:pPr>
        <w:spacing w:after="120" w:before="80"/>
      </w:pPr>
      <w:r>
        <w:rPr>
          <w:b/>
        </w:rPr>
        <w:t>STRATEGIC INTERPRETATION — Evidence of useful expertise is a better customer decision or fewer avoidable problems under comparable conditions. More explanation, longer messages and positive comments are not sufficient proof by themselves.</w:t>
      </w:r>
    </w:p>
    <w:p>
      <w:r>
        <w:rPr>
          <w:b w:val="0"/>
        </w:rPr>
        <w:t>The improvement must also be deliverable. Check the time required and the costs of honouring the promise; avoid routinely promising free delivery, instant sourcing or extensive support without knowing how those commitments will be met. The objective is relevant, dependable value at a price and service level the business can sustain.</w:t>
      </w:r>
    </w:p>
    <w:p>
      <w:r>
        <w:rPr>
          <w:b w:val="0"/>
        </w:rPr>
        <w:t>Do not interpret one successful transaction as a competitive advantage. Continue looking for the customer group, purchase conditions and recurring problem for which the business can repeatedly provide a demonstrably better answer. That is a more credible basis for differentiation than declaring the business “the best.”</w:t>
      </w:r>
    </w:p>
    <w:p>
      <w:r>
        <w:br w:type="page"/>
      </w:r>
    </w:p>
    <w:p>
      <w:pPr>
        <w:pStyle w:val="Heading1"/>
      </w:pPr>
      <w:r>
        <w:t>6. Continuous Customer Learning — Learn beyond the sale</w:t>
      </w:r>
    </w:p>
    <w:p>
      <w:pPr>
        <w:pStyle w:val="Heading2"/>
      </w:pPr>
      <w:r>
        <w:t>The transaction leaves important questions unanswered</w:t>
      </w:r>
    </w:p>
    <w:p>
      <w:r>
        <w:rPr>
          <w:b w:val="0"/>
        </w:rPr>
        <w:t>A completed purchase does not tell the entrepreneur whether the product worked as expected, was used correctly, suited the intended person or caused an avoidable difficulty. A customer may keep an unsuitable item because returning it is inconvenient. Silence therefore cannot be treated as evidence that the promise was fulfilled. For services, completing the scheduled visit also leaves open whether the customer's practical problem was resolved.</w:t>
      </w:r>
    </w:p>
    <w:p>
      <w:r>
        <w:rPr>
          <w:b w:val="0"/>
        </w:rPr>
        <w:t>Continuous Customer Learning investigates these questions while respecting the customer's time and permission. At purchase, ask whether a brief follow-up would be welcome and agree on a suitable channel and timing after appropriate use. Make declining easy. A refrigerator and a hair product require different follow-up intervals; use the product's instructions and the customer's circumstances rather than imposing a universal schedule. Ask again before changing the purpose of contact.</w:t>
      </w:r>
    </w:p>
    <w:p>
      <w:r>
        <w:rPr>
          <w:b w:val="0"/>
        </w:rPr>
        <w:t>Do not add customers to unsolicited WhatsApp promotional groups or turn a permitted support message into repeated sales messages. Permission for one follow-up is not blanket permission for marketing. Useful, personalised assistance relates to the actual purchase and the customer's stated need. The quality of the conversation matters more than the number of messages sent.</w:t>
      </w:r>
    </w:p>
    <w:p>
      <w:pPr>
        <w:pStyle w:val="Heading2"/>
      </w:pPr>
      <w:r>
        <w:t>Ask about experience before asking for praise</w:t>
      </w:r>
    </w:p>
    <w:p>
      <w:r>
        <w:rPr>
          <w:b w:val="0"/>
        </w:rPr>
        <w:t>Start with what happened: “What have you used it for?” “What worked as you expected?” “What was difficult?” “Was anything different from what we explained?” Seek concrete details rather than a general “Are you satisfied?” Invite a disappointing experience without arguing with the customer. A testimonial request serves promotion; an experience question should be able to reveal a problem the business needs to address.</w:t>
      </w:r>
    </w:p>
    <w:p>
      <w:r>
        <w:rPr>
          <w:b w:val="0"/>
        </w:rPr>
        <w:t>Keep explanations provisional. A poor result could involve a defect, the wrong recommendation, a mismatch between expectation and capability, unclear instructions, or a product unsuitable for that person. Several factors can coexist. Check the item, batch or model, instructions given, delivery condition and sequence of use before assigning a cause. Do not blame the customer to protect the product or assume every complaint establishes a manufacturing defect.</w:t>
      </w:r>
    </w:p>
    <w:p>
      <w:pPr>
        <w:spacing w:after="120" w:before="80"/>
      </w:pPr>
      <w:r>
        <w:rPr>
          <w:b/>
        </w:rPr>
        <w:t>STRATEGIC INTERPRETATION — A feedback record becomes useful when it connects an observed experience to an investigation, an accountable decision and a later check. Recording comments without changing or testing anything is incomplete learning.</w:t>
      </w:r>
    </w:p>
    <w:p>
      <w:r>
        <w:rPr>
          <w:b w:val="0"/>
        </w:rPr>
        <w:t>Capture only what is necessary: purchase reference, product, concrete issue, evidence, unresolved questions, agreed next action and review date. Protect customer information. Aggregate recurring themes without circulating names or private conversations. Small numbers and non-response limit what can be concluded; a serious safety concern, however, requires prompt action even when only one customer reports it.</w:t>
      </w:r>
    </w:p>
    <w:p>
      <w:r>
        <w:br w:type="page"/>
      </w:r>
    </w:p>
    <w:p>
      <w:pPr>
        <w:pStyle w:val="Heading1"/>
      </w:pPr>
      <w:r>
        <w:t>6. Continuous Customer Learning — Turn insight into a decision</w:t>
      </w:r>
    </w:p>
    <w:p>
      <w:pPr>
        <w:spacing w:after="120" w:before="80"/>
      </w:pPr>
      <w:r>
        <w:rPr>
          <w:b/>
        </w:rPr>
        <w:t>PRACTICAL ILLUSTRATION — A hypothetical hair-product entrepreneur asks permission for a brief follow-up after appropriate use. A customer reports an unexpected result; another issue to investigate may involve leakage. These are possible experiences used to explain the process, not invented testimonials or evidence of a business outcome.</w:t>
      </w:r>
    </w:p>
    <w:p>
      <w:r>
        <w:rPr>
          <w:b w:val="0"/>
        </w:rPr>
        <w:t>The entrepreneur asks what product was used, what the customer expected, the order of use, whether other products were involved and which label instructions were followed. If packaging leaked, ask when it was noticed, how the product arrived and what evidence the customer is comfortable sharing. Check the relevant packaging, seal, product identity, batch information and supplier instructions where available. These questions help investigate; they do not establish the cause in advance.</w:t>
      </w:r>
    </w:p>
    <w:p>
      <w:r>
        <w:rPr>
          <w:b w:val="0"/>
        </w:rPr>
        <w:t>One plausible explanation might be unclear guidance; another might be a faulty seal or unsuitable product recommendation. Different explanations imply different actions. Label-consistent guidance can be clarified if the misunderstanding is supported by the evidence. Dispatch seal checks can be tested if damage or leakage is implicated. A sourcing change requires a reason grounded in product or supplier evidence, not an assumption made after one ambiguous conversation. Follow the genuine remedy terms while investigating the customer's immediate problem.</w:t>
      </w:r>
    </w:p>
    <w:p>
      <w:pPr>
        <w:pStyle w:val="Heading2"/>
      </w:pPr>
      <w:r>
        <w:t>Safety changes the response threshold</w:t>
      </w:r>
    </w:p>
    <w:p>
      <w:r>
        <w:rPr>
          <w:b w:val="0"/>
        </w:rPr>
        <w:t>If a customer reports irritation or another serious adverse experience, advise stopping use and seeking qualified care when needed. Do not diagnose, promise a treatment or tell the person to keep using the product to complete the experiment. Record the report, check relevant product and supplier information and take prompt, proportionate action concerning further sales and specialist or regulatory guidance. One serious safety issue is sufficient to act; do not wait for a recurring pattern.</w:t>
      </w:r>
    </w:p>
    <w:p>
      <w:pPr>
        <w:pStyle w:val="Heading2"/>
      </w:pPr>
      <w:r>
        <w:t>Close the learning loop</w:t>
      </w:r>
    </w:p>
    <w:p>
      <w:r>
        <w:rPr>
          <w:b w:val="0"/>
        </w:rPr>
        <w:t>For a non-safety improvement, define the proposed change and what it should affect. If a revised dispatch check is introduced, record delivered orders checked, orders with leakage, returns, affected batches and the observation period. Count each affected order once and compare it with all delivered orders using the same definition before and after. Compare with a relevant earlier baseline if one exists, and note differences in supplier, packaging or delivery route. Fewer reports can suggest improvement, but fewer follow-up responses can also hide a problem. Keep the denominator and the unresolved cases visible.</w:t>
      </w:r>
    </w:p>
    <w:p>
      <w:r>
        <w:rPr>
          <w:b w:val="0"/>
        </w:rPr>
        <w:t>Use the resulting insight in sourcing, recommendations, instructions or service routines. Tell the customer what action relates to their issue when appropriate and permitted. This gives the follow-up a practical purpose beyond requesting praise. Consistently positive experiences may support trust and recommendations; neither a referral nor immediate repeat purchase is guaranteed. A refrigerator may be bought infrequently, so useful assistance and a willingness to recommend can be more relevant than expecting another sale next month.</w:t>
      </w:r>
    </w:p>
    <w:p>
      <w:r>
        <w:br w:type="page"/>
      </w:r>
    </w:p>
    <w:p>
      <w:pPr>
        <w:pStyle w:val="Heading1"/>
      </w:pPr>
      <w:r>
        <w:t>7. One integrated customer-value improvement cycle</w:t>
      </w:r>
    </w:p>
    <w:p>
      <w:pPr>
        <w:spacing w:after="120" w:before="80"/>
      </w:pPr>
      <w:r>
        <w:rPr>
          <w:b/>
        </w:rPr>
        <w:t>Understand customers → Validate demand → Deliver exceptional value → Learn from actual use → Improve the business → Repeat.</w:t>
      </w:r>
    </w:p>
    <w:p>
      <w:r>
        <w:rPr>
          <w:b w:val="0"/>
        </w:rPr>
        <w:t>The cycle joins the pillars through decisions. Customer Intelligence identifies the people, problem and purchase conditions worth investigating. A demand test examines whether a concrete offer attracts real commitment at workable terms. Exceptional Customer Value makes the offer suitable and dependable. Continuous Customer Learning then checks the lived result and reveals what the next offer should change. Learning is an input to the next decision, not an after-sales appendix.</w:t>
      </w:r>
    </w:p>
    <w:p>
      <w:r>
        <w:rPr>
          <w:b w:val="0"/>
        </w:rPr>
        <w:t>Return to Asha's office-wear hypothesis. Completed purchases and conversations suggest a need for dependable workwear. A bounded range tests the need under real price, availability and delivery conditions. Accurate descriptions, consistent sizing and reliable fulfilment make the offer usable. Feedback about fit, fabric care or delivery timing then helps Asha reconsider the range, instructions or sourcing. Each stage can support, qualify or overturn the original hypothesis. The story has no assumed sales improvement.</w:t>
      </w:r>
    </w:p>
    <w:p>
      <w:pPr>
        <w:pStyle w:val="Heading2"/>
      </w:pPr>
      <w:r>
        <w:t>Choose the next uncertainty rather than repeating every stage</w:t>
      </w:r>
    </w:p>
    <w:p>
      <w:r>
        <w:rPr>
          <w:b w:val="0"/>
        </w:rPr>
        <w:t>An established entrepreneur with reliable order records may already know who buys but lack evidence about product use. A new entrepreneur may need credible supplier information and a small demand test before collecting post-purchase feedback. A business with demand but repeated mismatches may need a recommendation check rather than another new product. The cycle is continuous, but the immediate investigation should target the gap that matters now.</w:t>
      </w:r>
    </w:p>
    <w:p>
      <w:r>
        <w:rPr>
          <w:b w:val="0"/>
        </w:rPr>
        <w:t>Write a simple decision record: “We think these customers value this improvement because of this evidence. We will change this one thing for this defined offer or group. We will observe these outcomes by this date and revise, continue or stop under these conditions.” Keep the record short enough to use. Separate facts, explanations and decisions so an attractive explanation does not quietly become a fact.</w:t>
      </w:r>
    </w:p>
    <w:p>
      <w:pPr>
        <w:pStyle w:val="Heading2"/>
      </w:pPr>
      <w:r>
        <w:t>Interpret progress without overclaiming</w:t>
      </w:r>
    </w:p>
    <w:p>
      <w:r>
        <w:rPr>
          <w:b w:val="0"/>
        </w:rPr>
        <w:t>Use a relevant baseline where records exist and keep the measurement comparable. Track completed outcomes, not only initial commitments; include cancellations, refunds and returns. Use counts and denominators together, identify the observation period, and note changes in stock, prices, season or delivery. A small test can improve a local decision without proving a universal rule. Several changes introduced together make it harder to identify which change mattered.</w:t>
      </w:r>
    </w:p>
    <w:p>
      <w:r>
        <w:rPr>
          <w:b w:val="0"/>
        </w:rPr>
        <w:t>Trust, referrals and loyalty belong here as possible consequences of useful, reliable experiences over time. They cannot substitute for evidence of suitability or commercially workable demand. The central test remains concrete: which customer has a credible reason to choose this business, what supports that reason, and what will the entrepreneur deliver when chosen?</w:t>
      </w:r>
    </w:p>
    <w:p>
      <w:r>
        <w:br w:type="page"/>
      </w:r>
    </w:p>
    <w:p>
      <w:pPr>
        <w:pStyle w:val="Heading1"/>
      </w:pPr>
      <w:r>
        <w:t>8. Practical self-audit and concluding insight</w:t>
      </w:r>
    </w:p>
    <w:p>
      <w:pPr>
        <w:pStyle w:val="Heading2"/>
      </w:pPr>
      <w:r>
        <w:t>CUSTOMER</w:t>
      </w:r>
    </w:p>
    <w:p>
      <w:pPr>
        <w:spacing w:after="120" w:before="80"/>
      </w:pPr>
      <w:r>
        <w:rPr>
          <w:b/>
        </w:rPr>
        <w:t>Do I really understand who buys from me, what they value and whether genuine demand exists?</w:t>
      </w:r>
    </w:p>
    <w:p>
      <w:r>
        <w:rPr>
          <w:b w:val="0"/>
        </w:rPr>
        <w:t>Point to evidence: recent completed orders, distinct buyer patterns, returns, actual prices paid, specific accounts of purchase decisions and a responsibly fulfilled demand test where relevant. Ask whose behaviour is missing. A list of followers or an impression of the “ideal customer” cannot by itself answer this question. An aspiring entrepreneur can honestly mark demand as not yet verified while showing the conversations and trial needed to investigate it.</w:t>
      </w:r>
    </w:p>
    <w:p>
      <w:pPr>
        <w:pStyle w:val="Heading2"/>
      </w:pPr>
      <w:r>
        <w:t>VALUE</w:t>
      </w:r>
    </w:p>
    <w:p>
      <w:pPr>
        <w:spacing w:after="120" w:before="80"/>
      </w:pPr>
      <w:r>
        <w:rPr>
          <w:b/>
        </w:rPr>
        <w:t>What makes my product quality, expertise and customer experience genuinely worth choosing?</w:t>
      </w:r>
    </w:p>
    <w:p>
      <w:r>
        <w:rPr>
          <w:b w:val="0"/>
        </w:rPr>
        <w:t>Name one customer requirement and show how the offer meets it. Useful evidence might include verified product information, an accurate recommendation, fulfilled delivery terms, relevant customer experiences or fewer recorded mismatches under comparable conditions. A claim such as “excellent service” needs an observable meaning. Ask whether the proposed difference matters enough to influence choice at the actual price and whether the business can keep delivering it.</w:t>
      </w:r>
    </w:p>
    <w:p>
      <w:pPr>
        <w:pStyle w:val="Heading2"/>
      </w:pPr>
      <w:r>
        <w:t>LEARNING</w:t>
      </w:r>
    </w:p>
    <w:p>
      <w:pPr>
        <w:spacing w:after="120" w:before="80"/>
      </w:pPr>
      <w:r>
        <w:rPr>
          <w:b/>
        </w:rPr>
        <w:t>What have I learned from actual customers that has changed or improved my business?</w:t>
      </w:r>
    </w:p>
    <w:p>
      <w:r>
        <w:rPr>
          <w:b w:val="0"/>
        </w:rPr>
        <w:t>Identify the original experience, what remains uncertain, the resulting decision and the later check. A folder of compliments is not evidence of improvement. A documented instruction change with a defined follow-up can show learning even while its effect remains under review. Record adverse experiences and unsuccessful changes as carefully as positive ones; both can alter the next decision.</w:t>
      </w:r>
    </w:p>
    <w:p>
      <w:pPr>
        <w:pStyle w:val="Heading2"/>
      </w:pPr>
      <w:r>
        <w:t>Select one important improvement</w:t>
      </w:r>
    </w:p>
    <w:p>
      <w:r>
        <w:rPr>
          <w:b w:val="0"/>
        </w:rPr>
        <w:t>For each question, mark the present answer “Verified through actual evidence”, “Partially supported” or “Not yet verified”. These are evidence-status prompts, not a scientifically validated score or ranking of entrepreneurs. State the supporting record and the missing evidence. If a record cannot be found, reduce confidence rather than awarding credit for intention.</w:t>
      </w:r>
    </w:p>
    <w:p>
      <w:r>
        <w:rPr>
          <w:b w:val="0"/>
        </w:rPr>
        <w:t>Choose the gap with a meaningful customer consequence, sufficient control and a feasible test. Prioritise serious safety, misleading promises or an unfulfillable commitment immediately; these are not issues to postpone while improving something convenient. Otherwise, select a manageable change such as checking fit before selling, making genuine sourcing terms explicit or introducing a permitted experience follow-up.</w:t>
      </w:r>
    </w:p>
    <w:p>
      <w:r>
        <w:rPr>
          <w:b w:val="0"/>
        </w:rPr>
        <w:t>Complete one sentence: “For this customer need, I will test this improvement by this date, within this cost or stock limit; I will use these completed outcomes and customer experiences to decide whether to continue, revise or stop.” Choose a realistic review date based on the buying and use cycle. The disciplined answer to “Why should customers choose you?” is a supported promise you can deliver—and a willingness to improve when experience challenges it.</w:t>
      </w:r>
    </w:p>
    <w:p>
      <w:r>
        <w:br w:type="page"/>
      </w:r>
    </w:p>
    <w:p>
      <w:pPr>
        <w:pStyle w:val="Heading1"/>
      </w:pPr>
      <w:r>
        <w:t>9. Source notes and interpretation boundaries</w:t>
      </w:r>
    </w:p>
    <w:p>
      <w:pPr>
        <w:pStyle w:val="Heading2"/>
      </w:pPr>
      <w:r>
        <w:t>How to read the evidence labels</w:t>
      </w:r>
    </w:p>
    <w:p>
      <w:r>
        <w:rPr>
          <w:b w:val="0"/>
        </w:rPr>
        <w:t>VERIFIED FINDING is reserved for a claim supported by a source whose relevant evidence has been checked. PRACTICAL ILLUSTRATION identifies a fictional situation used to explain a decision. STRATEGIC INTERPRETATION identifies a reasoned recommendation that entrepreneurs should examine against their own evidence. A useful distinction or plausible mechanism is not presented as a measured Tanzanian result.</w:t>
      </w:r>
    </w:p>
    <w:p>
      <w:r>
        <w:rPr>
          <w:b w:val="0"/>
        </w:rPr>
        <w:t>The Asha, refrigerator and hair-product examples are constructed illustrations. No order counts, market shares, customer quotations, growth rates, sales outcomes or testimonial claims are asserted. The suggested review of 20–30 completed orders is a manageable diagnostic starting point, not a required statistical sample. The audit statuses are practical reflection aids, not a validated research instrument.</w:t>
      </w:r>
    </w:p>
    <w:p>
      <w:pPr>
        <w:pStyle w:val="Heading2"/>
      </w:pPr>
      <w:r>
        <w:t>Background literature for the conceptual approach</w:t>
      </w:r>
    </w:p>
    <w:p>
      <w:r>
        <w:rPr>
          <w:b w:val="0"/>
        </w:rPr>
        <w:t>Zeithaml, V. A. (1988). Consumer Perceptions of Price, Quality, and Value: A Means-End Model and Synthesis of Evidence. Journal of Marketing, 52(3), 2–22. DOI: 10.1177/002224298805200302. https://doi.org/10.1177/002224298805200302</w:t>
      </w:r>
    </w:p>
    <w:p>
      <w:r>
        <w:rPr>
          <w:b w:val="0"/>
        </w:rPr>
        <w:t>Lemon, K. N., &amp; Verhoef, P. C. (2016). Understanding Customer Experience Throughout the Customer Journey. Journal of Marketing, 80(6), 69–96. DOI: 10.1509/jm.15.0420. https://doi.org/10.1509/jm.15.0420</w:t>
      </w:r>
    </w:p>
    <w:p>
      <w:r>
        <w:rPr>
          <w:b w:val="0"/>
        </w:rPr>
        <w:t>These are bibliographic background references for distinguishing price, quality and value, and for considering experience across the buying journey. Their full texts and live links could not be retrieved in this environment. They are therefore not labelled VERIFIED FINDING, and this document does not attribute a local causal effect or numerical result to them. Direct Tanzanian empirical verification remains an explicit research limitation, not something the fictional examples can supply.</w:t>
      </w:r>
    </w:p>
    <w:p>
      <w:pPr>
        <w:pStyle w:val="Heading2"/>
      </w:pPr>
      <w:r>
        <w:t>Limits when applying the recommendations</w:t>
      </w:r>
    </w:p>
    <w:p>
      <w:r>
        <w:rPr>
          <w:b w:val="0"/>
        </w:rPr>
        <w:t>Product specifications, instructions, energy information and warranty terms must come from the actual model, label, manufacturer or genuine supplier documentation. They cannot be inferred from this masterclass. Advice must remain within the entrepreneur's competence, with qualified referral for health, electrical or other specialist issues. Customer learning does not replace safety action or the business's applicable obligations.</w:t>
      </w:r>
    </w:p>
    <w:p>
      <w:r>
        <w:rPr>
          <w:b w:val="0"/>
        </w:rPr>
        <w:t>Local tests support bounded business decisions. Small samples, missing responses, seasonality and simultaneous changes limit causal conclusions. Use the toolkit to make those limits visible and identify the next useful evidence, rather than claiming that a completed worksheet proves commercial success.</w:t>
      </w:r>
    </w:p>
    <w:sectPr w:rsidR="00FC693F" w:rsidRPr="0006063C" w:rsidSect="00034616">
      <w:headerReference w:type="default" r:id="rId9"/>
      <w:footerReference w:type="default" r:id="rId10"/>
      <w:pgSz w:w="11906" w:h="16838"/>
      <w:pgMar w:top="935" w:right="935" w:bottom="935"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25968"/>
        <w:sz w:val="16"/>
      </w:rPr>
      <w:t xml:space="preserve">Instaprenyua  |  Masterclass Narrative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425968"/>
        <w:sz w:val="16"/>
      </w:rPr>
      <w:t>INSTAPRENYUA  /  MASTERCLASS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color w:val="2028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b/>
      <w:bCs/>
      <w:color w:val="42596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ans" w:hAnsi="DejaVu Sans"/>
      <w:b/>
      <w:bCs/>
      <w:color w:val="42596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4259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DejaVu Sans" w:hAnsi="DejaVu Sans"/>
      <w:color w:val="4259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DejaVu Sans" w:hAnsi="DejaVu Sans"/>
      <w:i/>
      <w:iCs/>
      <w:color w:val="4259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Instaprenyua — Masterclass Narrative</dc:title>
  <dc:subject>Same Products, Different Sellers. Why Should Customers Choose You?</dc:subject>
  <dc:creator>Instaprenyua Masterclass</dc:creator>
  <cp:keywords/>
  <dc:description>generated by python-docx</dc:description>
  <cp:lastModifiedBy/>
  <cp:revision>1</cp:revision>
  <dcterms:created xsi:type="dcterms:W3CDTF">2013-12-23T23:15:00Z</dcterms:created>
  <dcterms:modified xsi:type="dcterms:W3CDTF">2013-12-23T23:15:00Z</dcterms:modified>
  <cp:category/>
</cp:coreProperties>
</file>