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18165175"/>
    <w:p w14:paraId="0C23A90A" w14:textId="505E3FE0" w:rsidR="002211D2" w:rsidRPr="006824DC" w:rsidRDefault="006824DC" w:rsidP="000D674B">
      <w:r w:rsidRPr="006824DC">
        <w:fldChar w:fldCharType="begin"/>
      </w:r>
      <w:r w:rsidRPr="006824DC">
        <w:instrText xml:space="preserve"> INCLUDEPICTURE "https://sigarra.up.pt/feup/pt/imagens/LogotipoSI" \* MERGEFORMATINET </w:instrText>
      </w:r>
      <w:r w:rsidRPr="006824DC">
        <w:fldChar w:fldCharType="separate"/>
      </w:r>
      <w:r w:rsidR="004F274A" w:rsidRPr="009E1D51">
        <w:rPr>
          <w:noProof/>
        </w:rPr>
        <w:drawing>
          <wp:inline distT="0" distB="0" distL="0" distR="0" wp14:anchorId="74BD04BC" wp14:editId="2C6596FD">
            <wp:extent cx="2819400" cy="1125855"/>
            <wp:effectExtent l="0" t="0" r="0" b="0"/>
            <wp:docPr id="3" name="Picture 1" descr="Logó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ótip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4DC">
        <w:fldChar w:fldCharType="end"/>
      </w:r>
    </w:p>
    <w:p w14:paraId="064F3BEE" w14:textId="28BAC692" w:rsidR="006824DC" w:rsidRPr="006824DC" w:rsidRDefault="006824DC" w:rsidP="000D674B"/>
    <w:p w14:paraId="20608FDB" w14:textId="337B7C9B" w:rsidR="006824DC" w:rsidRPr="006824DC" w:rsidRDefault="006824DC" w:rsidP="000D674B"/>
    <w:p w14:paraId="23681B0E" w14:textId="6BE2AC45" w:rsidR="006824DC" w:rsidRPr="006824DC" w:rsidRDefault="006824DC" w:rsidP="000D674B"/>
    <w:p w14:paraId="71F7B824" w14:textId="6EA2AD81" w:rsidR="006824DC" w:rsidRPr="006824DC" w:rsidRDefault="006824DC" w:rsidP="000D674B">
      <w:r w:rsidRPr="006824DC">
        <w:t>VDP Report</w:t>
      </w:r>
      <w:r w:rsidR="00340A15">
        <w:t>:</w:t>
      </w:r>
    </w:p>
    <w:p w14:paraId="43C35646" w14:textId="77777777" w:rsidR="00340A15" w:rsidRDefault="006824DC" w:rsidP="000D674B">
      <w:r w:rsidRPr="006824DC">
        <w:t xml:space="preserve">Migration Flux </w:t>
      </w:r>
      <w:r w:rsidR="00340A15">
        <w:t xml:space="preserve">throughout the years in Portugal </w:t>
      </w:r>
    </w:p>
    <w:p w14:paraId="35CCC109" w14:textId="4874CC02" w:rsidR="006824DC" w:rsidRPr="00340A15" w:rsidRDefault="00340A15" w:rsidP="000D674B">
      <w:r w:rsidRPr="00340A15">
        <w:t>(</w:t>
      </w:r>
      <w:proofErr w:type="gramStart"/>
      <w:r w:rsidR="006824DC" w:rsidRPr="00340A15">
        <w:t>from</w:t>
      </w:r>
      <w:proofErr w:type="gramEnd"/>
      <w:r w:rsidR="006824DC" w:rsidRPr="00340A15">
        <w:t xml:space="preserve"> 2008 to 2021</w:t>
      </w:r>
      <w:r w:rsidRPr="00340A15">
        <w:t>)</w:t>
      </w:r>
    </w:p>
    <w:p w14:paraId="79E493B4" w14:textId="51035C79" w:rsidR="00874EA1" w:rsidRDefault="00874EA1" w:rsidP="000D674B"/>
    <w:p w14:paraId="08FF6002" w14:textId="77777777" w:rsidR="00874EA1" w:rsidRPr="006824DC" w:rsidRDefault="00874EA1" w:rsidP="000D674B"/>
    <w:p w14:paraId="0CF3FCCA" w14:textId="0735999E" w:rsidR="006824DC" w:rsidRPr="006824DC" w:rsidRDefault="006824DC" w:rsidP="000D674B"/>
    <w:p w14:paraId="4044DD52" w14:textId="0BEC70DC" w:rsidR="006824DC" w:rsidRDefault="006824DC" w:rsidP="000D674B">
      <w:r w:rsidRPr="006824DC">
        <w:t xml:space="preserve">Master’s degree in Data Science &amp; Engineering </w:t>
      </w:r>
      <w:r>
        <w:t>–</w:t>
      </w:r>
      <w:r w:rsidRPr="006824DC">
        <w:t xml:space="preserve"> FEUP</w:t>
      </w:r>
    </w:p>
    <w:p w14:paraId="7B916AFF" w14:textId="2F80985E" w:rsidR="006824DC" w:rsidRPr="006824DC" w:rsidRDefault="006824DC" w:rsidP="000D674B">
      <w:r>
        <w:t>Visual</w:t>
      </w:r>
      <w:r w:rsidR="00340A15">
        <w:t>ization and Data Preparation</w:t>
      </w:r>
    </w:p>
    <w:p w14:paraId="61035384" w14:textId="73620BA9" w:rsidR="006824DC" w:rsidRPr="006824DC" w:rsidRDefault="006824DC" w:rsidP="000D674B">
      <w:r w:rsidRPr="006824DC">
        <w:t>November 2022</w:t>
      </w:r>
    </w:p>
    <w:p w14:paraId="57A7E9C2" w14:textId="4812DC3B" w:rsidR="006824DC" w:rsidRDefault="006824DC" w:rsidP="000D674B"/>
    <w:p w14:paraId="053238D2" w14:textId="72BA7899" w:rsidR="00874EA1" w:rsidRDefault="00874EA1" w:rsidP="000D674B"/>
    <w:p w14:paraId="76B17B24" w14:textId="77777777" w:rsidR="00874EA1" w:rsidRPr="006824DC" w:rsidRDefault="00874EA1" w:rsidP="000D674B"/>
    <w:p w14:paraId="574A1327" w14:textId="6DB5941B" w:rsidR="006824DC" w:rsidRDefault="006824DC" w:rsidP="000D674B">
      <w:proofErr w:type="spellStart"/>
      <w:r w:rsidRPr="00024CC7">
        <w:rPr>
          <w:lang w:val="pt-PT"/>
        </w:rPr>
        <w:t>Authors</w:t>
      </w:r>
      <w:proofErr w:type="spellEnd"/>
      <w:r w:rsidRPr="00024CC7">
        <w:rPr>
          <w:lang w:val="pt-PT"/>
        </w:rPr>
        <w:t>: Cátia Teixeira, Sónia Ferreira, Vasco Bartolomeu</w:t>
      </w:r>
    </w:p>
    <w:p w14:paraId="29BA3B19" w14:textId="77777777" w:rsidR="0043592B" w:rsidRPr="00024CC7" w:rsidRDefault="0043592B" w:rsidP="000D674B"/>
    <w:p w14:paraId="2E52F9C6" w14:textId="42BA39A6" w:rsidR="006824DC" w:rsidRPr="00024CC7" w:rsidRDefault="006824DC" w:rsidP="000D674B"/>
    <w:p w14:paraId="583660D9" w14:textId="240B9B31" w:rsidR="006824DC" w:rsidRPr="00024CC7" w:rsidRDefault="004F274A" w:rsidP="000D674B">
      <w:r w:rsidRPr="009E1D51">
        <w:rPr>
          <w:noProof/>
        </w:rPr>
        <w:drawing>
          <wp:inline distT="0" distB="0" distL="0" distR="0" wp14:anchorId="095CF968" wp14:editId="59A1822B">
            <wp:extent cx="1676400" cy="431800"/>
            <wp:effectExtent l="0" t="0" r="0" b="0"/>
            <wp:docPr id="2" name="Content Placeholde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 Placeholder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0A15" w:rsidRPr="00024CC7">
        <w:rPr>
          <w:lang w:val="pt-PT"/>
        </w:rPr>
        <w:br w:type="page"/>
      </w:r>
    </w:p>
    <w:p w14:paraId="67D9560C" w14:textId="17C6F9DB" w:rsidR="000A0496" w:rsidRPr="00024CC7" w:rsidRDefault="000A0496" w:rsidP="000D674B"/>
    <w:p w14:paraId="25F81ED3" w14:textId="71689D42" w:rsidR="00874EA1" w:rsidRDefault="00874EA1" w:rsidP="000D674B">
      <w:pPr>
        <w:pStyle w:val="TOCHeading"/>
      </w:pPr>
      <w:r>
        <w:t>Table of Contents</w:t>
      </w:r>
    </w:p>
    <w:p w14:paraId="4AA3F066" w14:textId="43FA197C" w:rsidR="00580FBD" w:rsidRPr="009E1D51" w:rsidRDefault="00874EA1" w:rsidP="000D674B">
      <w:pPr>
        <w:pStyle w:val="TOC1"/>
        <w:rPr>
          <w:rFonts w:eastAsia="Times New Roman" w:cs="Times New Roman"/>
          <w:noProof/>
          <w:szCs w:val="22"/>
          <w:lang w:eastAsia="pt-P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8154376" w:history="1">
        <w:r w:rsidR="00580FBD" w:rsidRPr="003C4AAD">
          <w:rPr>
            <w:rStyle w:val="Hyperlink"/>
            <w:noProof/>
          </w:rPr>
          <w:t>Introduction</w:t>
        </w:r>
        <w:r w:rsidR="00580FBD">
          <w:rPr>
            <w:noProof/>
            <w:webHidden/>
          </w:rPr>
          <w:tab/>
        </w:r>
        <w:r w:rsidR="00580FBD">
          <w:rPr>
            <w:noProof/>
            <w:webHidden/>
          </w:rPr>
          <w:fldChar w:fldCharType="begin"/>
        </w:r>
        <w:r w:rsidR="00580FBD">
          <w:rPr>
            <w:noProof/>
            <w:webHidden/>
          </w:rPr>
          <w:instrText xml:space="preserve"> PAGEREF _Toc118154376 \h </w:instrText>
        </w:r>
        <w:r w:rsidR="00580FBD">
          <w:rPr>
            <w:noProof/>
            <w:webHidden/>
          </w:rPr>
        </w:r>
        <w:r w:rsidR="00580FBD">
          <w:rPr>
            <w:noProof/>
            <w:webHidden/>
          </w:rPr>
          <w:fldChar w:fldCharType="separate"/>
        </w:r>
        <w:r w:rsidR="00580FBD">
          <w:rPr>
            <w:noProof/>
            <w:webHidden/>
          </w:rPr>
          <w:t>- 3 -</w:t>
        </w:r>
        <w:r w:rsidR="00580FBD">
          <w:rPr>
            <w:noProof/>
            <w:webHidden/>
          </w:rPr>
          <w:fldChar w:fldCharType="end"/>
        </w:r>
      </w:hyperlink>
    </w:p>
    <w:p w14:paraId="0E4A627B" w14:textId="63BF121B" w:rsidR="00580FBD" w:rsidRPr="009E1D51" w:rsidRDefault="00000000" w:rsidP="000D674B">
      <w:pPr>
        <w:pStyle w:val="TOC1"/>
        <w:rPr>
          <w:rFonts w:eastAsia="Times New Roman" w:cs="Times New Roman"/>
          <w:noProof/>
          <w:szCs w:val="22"/>
          <w:lang w:eastAsia="pt-PT"/>
        </w:rPr>
      </w:pPr>
      <w:hyperlink w:anchor="_Toc118154377" w:history="1">
        <w:r w:rsidR="00580FBD" w:rsidRPr="003C4AAD">
          <w:rPr>
            <w:rStyle w:val="Hyperlink"/>
            <w:noProof/>
          </w:rPr>
          <w:t>Methodology</w:t>
        </w:r>
        <w:r w:rsidR="00580FBD">
          <w:rPr>
            <w:noProof/>
            <w:webHidden/>
          </w:rPr>
          <w:tab/>
        </w:r>
        <w:r w:rsidR="00580FBD">
          <w:rPr>
            <w:noProof/>
            <w:webHidden/>
          </w:rPr>
          <w:fldChar w:fldCharType="begin"/>
        </w:r>
        <w:r w:rsidR="00580FBD">
          <w:rPr>
            <w:noProof/>
            <w:webHidden/>
          </w:rPr>
          <w:instrText xml:space="preserve"> PAGEREF _Toc118154377 \h </w:instrText>
        </w:r>
        <w:r w:rsidR="00580FBD">
          <w:rPr>
            <w:noProof/>
            <w:webHidden/>
          </w:rPr>
        </w:r>
        <w:r w:rsidR="00580FBD">
          <w:rPr>
            <w:noProof/>
            <w:webHidden/>
          </w:rPr>
          <w:fldChar w:fldCharType="separate"/>
        </w:r>
        <w:r w:rsidR="00580FBD">
          <w:rPr>
            <w:noProof/>
            <w:webHidden/>
          </w:rPr>
          <w:t>- 3 -</w:t>
        </w:r>
        <w:r w:rsidR="00580FBD">
          <w:rPr>
            <w:noProof/>
            <w:webHidden/>
          </w:rPr>
          <w:fldChar w:fldCharType="end"/>
        </w:r>
      </w:hyperlink>
    </w:p>
    <w:p w14:paraId="56B0D1F6" w14:textId="1643C568" w:rsidR="00580FBD" w:rsidRPr="009E1D51" w:rsidRDefault="00000000" w:rsidP="000D674B">
      <w:pPr>
        <w:pStyle w:val="TOC2"/>
        <w:rPr>
          <w:rFonts w:eastAsia="Times New Roman" w:cs="Times New Roman"/>
          <w:noProof/>
          <w:lang w:eastAsia="pt-PT"/>
        </w:rPr>
      </w:pPr>
      <w:hyperlink w:anchor="_Toc118154378" w:history="1">
        <w:r w:rsidR="00580FBD" w:rsidRPr="003C4AAD">
          <w:rPr>
            <w:rStyle w:val="Hyperlink"/>
            <w:noProof/>
          </w:rPr>
          <w:t>Data Source</w:t>
        </w:r>
        <w:r w:rsidR="00580FBD">
          <w:rPr>
            <w:noProof/>
            <w:webHidden/>
          </w:rPr>
          <w:tab/>
        </w:r>
        <w:r w:rsidR="00580FBD">
          <w:rPr>
            <w:noProof/>
            <w:webHidden/>
          </w:rPr>
          <w:fldChar w:fldCharType="begin"/>
        </w:r>
        <w:r w:rsidR="00580FBD">
          <w:rPr>
            <w:noProof/>
            <w:webHidden/>
          </w:rPr>
          <w:instrText xml:space="preserve"> PAGEREF _Toc118154378 \h </w:instrText>
        </w:r>
        <w:r w:rsidR="00580FBD">
          <w:rPr>
            <w:noProof/>
            <w:webHidden/>
          </w:rPr>
        </w:r>
        <w:r w:rsidR="00580FBD">
          <w:rPr>
            <w:noProof/>
            <w:webHidden/>
          </w:rPr>
          <w:fldChar w:fldCharType="separate"/>
        </w:r>
        <w:r w:rsidR="00580FBD">
          <w:rPr>
            <w:noProof/>
            <w:webHidden/>
          </w:rPr>
          <w:t>- 3 -</w:t>
        </w:r>
        <w:r w:rsidR="00580FBD">
          <w:rPr>
            <w:noProof/>
            <w:webHidden/>
          </w:rPr>
          <w:fldChar w:fldCharType="end"/>
        </w:r>
      </w:hyperlink>
    </w:p>
    <w:p w14:paraId="5873BCEE" w14:textId="29C91111" w:rsidR="00580FBD" w:rsidRPr="009E1D51" w:rsidRDefault="00000000" w:rsidP="000D674B">
      <w:pPr>
        <w:pStyle w:val="TOC2"/>
        <w:rPr>
          <w:rFonts w:eastAsia="Times New Roman" w:cs="Times New Roman"/>
          <w:noProof/>
          <w:lang w:eastAsia="pt-PT"/>
        </w:rPr>
      </w:pPr>
      <w:hyperlink w:anchor="_Toc118154379" w:history="1">
        <w:r w:rsidR="00580FBD" w:rsidRPr="003C4AAD">
          <w:rPr>
            <w:rStyle w:val="Hyperlink"/>
            <w:noProof/>
          </w:rPr>
          <w:t>Pre-processing</w:t>
        </w:r>
        <w:r w:rsidR="00580FBD">
          <w:rPr>
            <w:noProof/>
            <w:webHidden/>
          </w:rPr>
          <w:tab/>
        </w:r>
        <w:r w:rsidR="00580FBD">
          <w:rPr>
            <w:noProof/>
            <w:webHidden/>
          </w:rPr>
          <w:fldChar w:fldCharType="begin"/>
        </w:r>
        <w:r w:rsidR="00580FBD">
          <w:rPr>
            <w:noProof/>
            <w:webHidden/>
          </w:rPr>
          <w:instrText xml:space="preserve"> PAGEREF _Toc118154379 \h </w:instrText>
        </w:r>
        <w:r w:rsidR="00580FBD">
          <w:rPr>
            <w:noProof/>
            <w:webHidden/>
          </w:rPr>
        </w:r>
        <w:r w:rsidR="00580FBD">
          <w:rPr>
            <w:noProof/>
            <w:webHidden/>
          </w:rPr>
          <w:fldChar w:fldCharType="separate"/>
        </w:r>
        <w:r w:rsidR="00580FBD">
          <w:rPr>
            <w:noProof/>
            <w:webHidden/>
          </w:rPr>
          <w:t>- 3 -</w:t>
        </w:r>
        <w:r w:rsidR="00580FBD">
          <w:rPr>
            <w:noProof/>
            <w:webHidden/>
          </w:rPr>
          <w:fldChar w:fldCharType="end"/>
        </w:r>
      </w:hyperlink>
    </w:p>
    <w:p w14:paraId="6B23EC3F" w14:textId="6A6C8DC5" w:rsidR="00580FBD" w:rsidRPr="009E1D51" w:rsidRDefault="00000000" w:rsidP="000D674B">
      <w:pPr>
        <w:pStyle w:val="TOC1"/>
        <w:rPr>
          <w:rFonts w:eastAsia="Times New Roman" w:cs="Times New Roman"/>
          <w:noProof/>
          <w:szCs w:val="22"/>
          <w:lang w:eastAsia="pt-PT"/>
        </w:rPr>
      </w:pPr>
      <w:hyperlink w:anchor="_Toc118154380" w:history="1">
        <w:r w:rsidR="00580FBD" w:rsidRPr="003C4AAD">
          <w:rPr>
            <w:rStyle w:val="Hyperlink"/>
            <w:noProof/>
          </w:rPr>
          <w:t>Results</w:t>
        </w:r>
        <w:r w:rsidR="00580FBD">
          <w:rPr>
            <w:noProof/>
            <w:webHidden/>
          </w:rPr>
          <w:tab/>
        </w:r>
        <w:r w:rsidR="00580FBD">
          <w:rPr>
            <w:noProof/>
            <w:webHidden/>
          </w:rPr>
          <w:fldChar w:fldCharType="begin"/>
        </w:r>
        <w:r w:rsidR="00580FBD">
          <w:rPr>
            <w:noProof/>
            <w:webHidden/>
          </w:rPr>
          <w:instrText xml:space="preserve"> PAGEREF _Toc118154380 \h </w:instrText>
        </w:r>
        <w:r w:rsidR="00580FBD">
          <w:rPr>
            <w:noProof/>
            <w:webHidden/>
          </w:rPr>
        </w:r>
        <w:r w:rsidR="00580FBD">
          <w:rPr>
            <w:noProof/>
            <w:webHidden/>
          </w:rPr>
          <w:fldChar w:fldCharType="separate"/>
        </w:r>
        <w:r w:rsidR="00580FBD">
          <w:rPr>
            <w:noProof/>
            <w:webHidden/>
          </w:rPr>
          <w:t>- 4 -</w:t>
        </w:r>
        <w:r w:rsidR="00580FBD">
          <w:rPr>
            <w:noProof/>
            <w:webHidden/>
          </w:rPr>
          <w:fldChar w:fldCharType="end"/>
        </w:r>
      </w:hyperlink>
    </w:p>
    <w:p w14:paraId="5C2B1B68" w14:textId="3D3A3B1B" w:rsidR="00580FBD" w:rsidRPr="009E1D51" w:rsidRDefault="00000000" w:rsidP="000D674B">
      <w:pPr>
        <w:pStyle w:val="TOC1"/>
        <w:rPr>
          <w:rFonts w:eastAsia="Times New Roman" w:cs="Times New Roman"/>
          <w:noProof/>
          <w:szCs w:val="22"/>
          <w:lang w:eastAsia="pt-PT"/>
        </w:rPr>
      </w:pPr>
      <w:hyperlink w:anchor="_Toc118154381" w:history="1">
        <w:r w:rsidR="00580FBD" w:rsidRPr="003C4AAD">
          <w:rPr>
            <w:rStyle w:val="Hyperlink"/>
            <w:noProof/>
          </w:rPr>
          <w:t>Conclusions</w:t>
        </w:r>
        <w:r w:rsidR="00580FBD">
          <w:rPr>
            <w:noProof/>
            <w:webHidden/>
          </w:rPr>
          <w:tab/>
        </w:r>
        <w:r w:rsidR="00580FBD">
          <w:rPr>
            <w:noProof/>
            <w:webHidden/>
          </w:rPr>
          <w:fldChar w:fldCharType="begin"/>
        </w:r>
        <w:r w:rsidR="00580FBD">
          <w:rPr>
            <w:noProof/>
            <w:webHidden/>
          </w:rPr>
          <w:instrText xml:space="preserve"> PAGEREF _Toc118154381 \h </w:instrText>
        </w:r>
        <w:r w:rsidR="00580FBD">
          <w:rPr>
            <w:noProof/>
            <w:webHidden/>
          </w:rPr>
        </w:r>
        <w:r w:rsidR="00580FBD">
          <w:rPr>
            <w:noProof/>
            <w:webHidden/>
          </w:rPr>
          <w:fldChar w:fldCharType="separate"/>
        </w:r>
        <w:r w:rsidR="00580FBD">
          <w:rPr>
            <w:noProof/>
            <w:webHidden/>
          </w:rPr>
          <w:t>- 4 -</w:t>
        </w:r>
        <w:r w:rsidR="00580FBD">
          <w:rPr>
            <w:noProof/>
            <w:webHidden/>
          </w:rPr>
          <w:fldChar w:fldCharType="end"/>
        </w:r>
      </w:hyperlink>
    </w:p>
    <w:p w14:paraId="7CC73B9F" w14:textId="42743C1C" w:rsidR="00580FBD" w:rsidRPr="009E1D51" w:rsidRDefault="00000000" w:rsidP="000D674B">
      <w:pPr>
        <w:pStyle w:val="TOC1"/>
        <w:rPr>
          <w:rFonts w:eastAsia="Times New Roman" w:cs="Times New Roman"/>
          <w:noProof/>
          <w:szCs w:val="22"/>
          <w:lang w:eastAsia="pt-PT"/>
        </w:rPr>
      </w:pPr>
      <w:hyperlink w:anchor="_Toc118154382" w:history="1">
        <w:r w:rsidR="00580FBD" w:rsidRPr="003C4AAD">
          <w:rPr>
            <w:rStyle w:val="Hyperlink"/>
            <w:noProof/>
          </w:rPr>
          <w:t>References</w:t>
        </w:r>
        <w:r w:rsidR="00580FBD">
          <w:rPr>
            <w:noProof/>
            <w:webHidden/>
          </w:rPr>
          <w:tab/>
        </w:r>
        <w:r w:rsidR="00580FBD">
          <w:rPr>
            <w:noProof/>
            <w:webHidden/>
          </w:rPr>
          <w:fldChar w:fldCharType="begin"/>
        </w:r>
        <w:r w:rsidR="00580FBD">
          <w:rPr>
            <w:noProof/>
            <w:webHidden/>
          </w:rPr>
          <w:instrText xml:space="preserve"> PAGEREF _Toc118154382 \h </w:instrText>
        </w:r>
        <w:r w:rsidR="00580FBD">
          <w:rPr>
            <w:noProof/>
            <w:webHidden/>
          </w:rPr>
        </w:r>
        <w:r w:rsidR="00580FBD">
          <w:rPr>
            <w:noProof/>
            <w:webHidden/>
          </w:rPr>
          <w:fldChar w:fldCharType="separate"/>
        </w:r>
        <w:r w:rsidR="00580FBD">
          <w:rPr>
            <w:noProof/>
            <w:webHidden/>
          </w:rPr>
          <w:t>- 4 -</w:t>
        </w:r>
        <w:r w:rsidR="00580FBD">
          <w:rPr>
            <w:noProof/>
            <w:webHidden/>
          </w:rPr>
          <w:fldChar w:fldCharType="end"/>
        </w:r>
      </w:hyperlink>
    </w:p>
    <w:p w14:paraId="3AC342B2" w14:textId="32D00550" w:rsidR="00874EA1" w:rsidRDefault="00874EA1" w:rsidP="000D674B">
      <w:r>
        <w:rPr>
          <w:noProof/>
        </w:rPr>
        <w:fldChar w:fldCharType="end"/>
      </w:r>
    </w:p>
    <w:p w14:paraId="476C04D3" w14:textId="1601EA52" w:rsidR="000A0496" w:rsidRDefault="000A0496" w:rsidP="000D674B">
      <w:r>
        <w:br w:type="page"/>
      </w:r>
    </w:p>
    <w:p w14:paraId="62871332" w14:textId="700495CC" w:rsidR="000A0496" w:rsidRDefault="000A0496" w:rsidP="000D674B">
      <w:pPr>
        <w:pStyle w:val="Heading1"/>
      </w:pPr>
      <w:bookmarkStart w:id="1" w:name="_Toc118154376"/>
      <w:r>
        <w:lastRenderedPageBreak/>
        <w:t>Introduction</w:t>
      </w:r>
      <w:bookmarkEnd w:id="1"/>
    </w:p>
    <w:p w14:paraId="7AF3ABAA" w14:textId="1C22703E" w:rsidR="00874EA1" w:rsidRDefault="00874EA1" w:rsidP="000D674B"/>
    <w:p w14:paraId="0D62731F" w14:textId="0C41AB9F" w:rsidR="009C5C96" w:rsidRDefault="00402E7B" w:rsidP="000D674B">
      <w:r>
        <w:t>“</w:t>
      </w:r>
      <w:r w:rsidR="004C09FB" w:rsidRPr="009E1D51">
        <w:t>History in its broadest aspect is a record of man's migrations from one environment to another</w:t>
      </w:r>
      <w:r>
        <w:t>”</w:t>
      </w:r>
      <w:r w:rsidR="004C09FB" w:rsidRPr="009E1D51">
        <w:t xml:space="preserve"> - </w:t>
      </w:r>
      <w:r>
        <w:t xml:space="preserve"> </w:t>
      </w:r>
      <w:hyperlink r:id="rId10" w:history="1">
        <w:r w:rsidR="004C09FB" w:rsidRPr="009E1D51">
          <w:t>Ellsworth Huntington</w:t>
        </w:r>
      </w:hyperlink>
    </w:p>
    <w:p w14:paraId="0276164D" w14:textId="07422DF7" w:rsidR="00402E7B" w:rsidRDefault="00402E7B" w:rsidP="000D674B"/>
    <w:p w14:paraId="0959BC25" w14:textId="7325D47E" w:rsidR="00BF0541" w:rsidRPr="00AF42CE" w:rsidRDefault="006D0FBF" w:rsidP="000D674B">
      <w:r>
        <w:t>Starting from the first humans to spread from Africa, humans have been roaming from one place to another all over the globe.</w:t>
      </w:r>
      <w:r w:rsidR="00906570">
        <w:t xml:space="preserve"> It is the process that allowed human species to be so ubiquitous </w:t>
      </w:r>
      <w:proofErr w:type="gramStart"/>
      <w:r w:rsidR="00906570">
        <w:t>at the present moment</w:t>
      </w:r>
      <w:proofErr w:type="gramEnd"/>
      <w:r w:rsidR="00906570">
        <w:t xml:space="preserve"> and may as well be the reason the species survived at all throughout periods of both selective and environmental </w:t>
      </w:r>
      <w:r w:rsidR="00BF0541">
        <w:t xml:space="preserve">evolutionary </w:t>
      </w:r>
      <w:r w:rsidR="00906570">
        <w:t>pressures</w:t>
      </w:r>
      <w:r w:rsidR="00D651F5">
        <w:rPr>
          <w:noProof/>
        </w:rPr>
        <w:t xml:space="preserve"> </w:t>
      </w:r>
      <w:r w:rsidR="00D651F5" w:rsidRPr="00D651F5">
        <w:rPr>
          <w:noProof/>
        </w:rPr>
        <w:t>(Lewontin, 1982)</w:t>
      </w:r>
      <w:r w:rsidR="00906570">
        <w:t>.</w:t>
      </w:r>
      <w:r w:rsidR="00BF0541">
        <w:t xml:space="preserve">  </w:t>
      </w:r>
    </w:p>
    <w:p w14:paraId="488E47A2" w14:textId="7F02E327" w:rsidR="006D0FBF" w:rsidRDefault="006D0FBF" w:rsidP="000D674B"/>
    <w:p w14:paraId="2C556B5D" w14:textId="55FDAE7E" w:rsidR="00906570" w:rsidRDefault="00AF42CE" w:rsidP="000D674B">
      <w:r>
        <w:t xml:space="preserve">Portugal is well known for having a tradition of producing, a large number, of emigrants. </w:t>
      </w:r>
      <w:r w:rsidR="00FD4E63">
        <w:t xml:space="preserve">It is also true that for some decades already, there is also an increase in immigration to this country </w:t>
      </w:r>
      <w:r w:rsidR="00546761" w:rsidRPr="00546761">
        <w:t>(</w:t>
      </w:r>
      <w:proofErr w:type="spellStart"/>
      <w:r w:rsidR="00546761" w:rsidRPr="009E1D51">
        <w:t>Góis</w:t>
      </w:r>
      <w:proofErr w:type="spellEnd"/>
      <w:r w:rsidR="00546761" w:rsidRPr="009E1D51">
        <w:t>, P. and Marques, J.C., 2009)</w:t>
      </w:r>
      <w:r w:rsidR="006075EC">
        <w:t>.</w:t>
      </w:r>
    </w:p>
    <w:p w14:paraId="786FEC59" w14:textId="77777777" w:rsidR="00202870" w:rsidRDefault="00202870" w:rsidP="000D674B"/>
    <w:p w14:paraId="63DC4D3A" w14:textId="6E611A56" w:rsidR="00202870" w:rsidRDefault="00202870" w:rsidP="000D674B">
      <w:r>
        <w:t xml:space="preserve">In fact, in 1999 the number of immigrants residing in Portugal represented less than 2 per cent of the total resident population. These were overwhelmingly from Portuguese-speaking countries (either </w:t>
      </w:r>
      <w:proofErr w:type="spellStart"/>
      <w:r>
        <w:t>Brasil</w:t>
      </w:r>
      <w:proofErr w:type="spellEnd"/>
      <w:r>
        <w:t xml:space="preserve"> or PALOP). This scenario changed drastically with sudden migratory wave from Eastern Europe around 2001, particularly from Ukraine. Within a few years, the foreign resident population rose from 208 198 to 460 293 people (</w:t>
      </w:r>
      <w:r w:rsidR="00C32D0D">
        <w:t>approximately</w:t>
      </w:r>
      <w:r>
        <w:t xml:space="preserve"> 5 per cent of total population in 2005). This period marked a significant feminization and a diversification in countries of origin (</w:t>
      </w:r>
      <w:r w:rsidRPr="009E1D51">
        <w:rPr>
          <w:noProof/>
          <w:lang w:val="x-none"/>
        </w:rPr>
        <w:t>Fassmann, H.</w:t>
      </w:r>
      <w:r w:rsidRPr="00202870">
        <w:rPr>
          <w:noProof/>
        </w:rPr>
        <w:t>,</w:t>
      </w:r>
      <w:r w:rsidRPr="009E1D51">
        <w:rPr>
          <w:noProof/>
          <w:lang w:val="x-none"/>
        </w:rPr>
        <w:t>2009)</w:t>
      </w:r>
      <w:r>
        <w:t>.</w:t>
      </w:r>
    </w:p>
    <w:p w14:paraId="1E3C5885" w14:textId="0C1CA2C9" w:rsidR="00264662" w:rsidRDefault="00264662" w:rsidP="000D674B"/>
    <w:p w14:paraId="419DC2E6" w14:textId="5F03D2CC" w:rsidR="00264662" w:rsidRDefault="00264662" w:rsidP="000D674B"/>
    <w:p w14:paraId="30BAC10A" w14:textId="21EB8E23" w:rsidR="00994BB7" w:rsidRPr="00994BB7" w:rsidRDefault="00994BB7" w:rsidP="000D674B">
      <w:r>
        <w:tab/>
      </w:r>
      <w:r w:rsidRPr="00C229D2">
        <w:rPr>
          <w:highlight w:val="yellow"/>
          <w:lang w:val="pt-PT"/>
        </w:rPr>
        <w:t xml:space="preserve"># To </w:t>
      </w:r>
      <w:proofErr w:type="gramStart"/>
      <w:r w:rsidRPr="00C229D2">
        <w:rPr>
          <w:highlight w:val="yellow"/>
          <w:lang w:val="pt-PT"/>
        </w:rPr>
        <w:t>continue :</w:t>
      </w:r>
      <w:proofErr w:type="gramEnd"/>
      <w:r w:rsidRPr="00C229D2">
        <w:rPr>
          <w:highlight w:val="yellow"/>
          <w:lang w:val="pt-PT"/>
        </w:rPr>
        <w:t xml:space="preserve"> De preferência usar referências se possível – algo que é valorizado. A seguir devíamos fazer ligação com o que foi dito e com o que fomos estudar neste trabalho em específico. Este </w:t>
      </w:r>
      <w:proofErr w:type="gramStart"/>
      <w:r w:rsidRPr="00C229D2">
        <w:rPr>
          <w:highlight w:val="yellow"/>
          <w:lang w:val="pt-PT"/>
        </w:rPr>
        <w:t>ultimo</w:t>
      </w:r>
      <w:proofErr w:type="gramEnd"/>
      <w:r w:rsidRPr="00C229D2">
        <w:rPr>
          <w:highlight w:val="yellow"/>
          <w:lang w:val="pt-PT"/>
        </w:rPr>
        <w:t xml:space="preserve"> parágrafo faz uma boa relação com o gráfico das nacionalidades. Nota: Ligados à VPN da FEUP temos acesso a artigos científicos</w:t>
      </w:r>
    </w:p>
    <w:p w14:paraId="60EE40EE" w14:textId="77777777" w:rsidR="00202870" w:rsidRPr="00994BB7" w:rsidRDefault="00202870" w:rsidP="000D674B"/>
    <w:p w14:paraId="0960797A" w14:textId="5520E6FB" w:rsidR="000B1B1E" w:rsidRPr="00994BB7" w:rsidRDefault="000B1B1E" w:rsidP="000D674B"/>
    <w:p w14:paraId="6A4A04B8" w14:textId="77777777" w:rsidR="000B1B1E" w:rsidRPr="00C229D2" w:rsidRDefault="000B1B1E" w:rsidP="000D674B"/>
    <w:p w14:paraId="7B70C41D" w14:textId="5C83E83C" w:rsidR="00F714D8" w:rsidRDefault="007E4B4C" w:rsidP="000D674B">
      <w:r>
        <w:t>As its visible the</w:t>
      </w:r>
      <w:r w:rsidR="00B317B6" w:rsidRPr="00B317B6">
        <w:t xml:space="preserve"> social and political significance of migration has increased. Migration flows and dynamics have become more mixed in an interconnected world.</w:t>
      </w:r>
      <w:r w:rsidR="00B317B6">
        <w:t xml:space="preserve"> Therefore, this </w:t>
      </w:r>
      <w:r w:rsidR="00580FBD" w:rsidRPr="00C229D2">
        <w:t>work aims to study migration fluxes in Portugal from the period of 2008 to 2021</w:t>
      </w:r>
      <w:r w:rsidR="00B317B6">
        <w:t>, in order to access trends</w:t>
      </w:r>
      <w:r w:rsidR="00801A85">
        <w:t xml:space="preserve">, patterns </w:t>
      </w:r>
      <w:r w:rsidR="00B317B6">
        <w:t xml:space="preserve">and a better understanding how </w:t>
      </w:r>
      <w:r>
        <w:t xml:space="preserve">the </w:t>
      </w:r>
      <w:r w:rsidR="00801A85">
        <w:t>migration</w:t>
      </w:r>
      <w:r>
        <w:t xml:space="preserve"> flux</w:t>
      </w:r>
      <w:r w:rsidR="00801A85">
        <w:t xml:space="preserve"> may have </w:t>
      </w:r>
      <w:r w:rsidR="00B317B6">
        <w:t>changed through the years</w:t>
      </w:r>
      <w:r w:rsidR="00801A85">
        <w:t xml:space="preserve"> in Portugal</w:t>
      </w:r>
      <w:r w:rsidR="00B317B6">
        <w:t>.</w:t>
      </w:r>
    </w:p>
    <w:p w14:paraId="4B711E70" w14:textId="1AB84162" w:rsidR="00E0249D" w:rsidRDefault="00E0249D" w:rsidP="000D674B">
      <w:r>
        <w:t xml:space="preserve">It’s our goal to try to understand </w:t>
      </w:r>
    </w:p>
    <w:p w14:paraId="5C40A72A" w14:textId="3513CA61" w:rsidR="00BE0F32" w:rsidRDefault="00F714D8" w:rsidP="000D674B">
      <w:r>
        <w:t>This study will be prepared with the support of data visualization, a powerful tool that</w:t>
      </w:r>
      <w:r>
        <w:t xml:space="preserve"> </w:t>
      </w:r>
      <w:r>
        <w:t xml:space="preserve">allows people to analyze and examine large data sets, which would otherwise be difficult to understand. </w:t>
      </w:r>
    </w:p>
    <w:p w14:paraId="23BBCA0B" w14:textId="28D41542" w:rsidR="00F4412B" w:rsidRDefault="00BE0F32" w:rsidP="000D674B">
      <w:r>
        <w:t>Presently data visualization, is used across all industries</w:t>
      </w:r>
      <w:r>
        <w:t>, to increase sales,</w:t>
      </w:r>
      <w:r w:rsidR="007F49B5">
        <w:t xml:space="preserve"> promote trends,</w:t>
      </w:r>
      <w:r>
        <w:t xml:space="preserve"> in a journalistic piece as part of the communication process, etc. Humans need data visualization</w:t>
      </w:r>
      <w:r w:rsidR="007F49B5">
        <w:t xml:space="preserve">, </w:t>
      </w:r>
      <w:r>
        <w:t>because the human brain is not equipped to consume so much raw, unorganized information and turn it in something usable</w:t>
      </w:r>
      <w:r w:rsidR="007F49B5">
        <w:t xml:space="preserve"> and understandable quickly. </w:t>
      </w:r>
      <w:r w:rsidR="007E4B4C">
        <w:t>It’s</w:t>
      </w:r>
      <w:r w:rsidR="007F49B5">
        <w:t xml:space="preserve"> here that </w:t>
      </w:r>
      <w:proofErr w:type="gramStart"/>
      <w:r w:rsidR="007E4B4C">
        <w:t>graphs</w:t>
      </w:r>
      <w:proofErr w:type="gramEnd"/>
      <w:r w:rsidR="007F49B5">
        <w:t xml:space="preserve"> and charts come in play to communicate data findings, so humans can identify patterns and </w:t>
      </w:r>
      <w:r w:rsidR="00F4412B">
        <w:t>relations between data being analyzed and highlight interesting details to gain insights and make better decisions faster</w:t>
      </w:r>
    </w:p>
    <w:p w14:paraId="5762D714" w14:textId="77777777" w:rsidR="00FA1EED" w:rsidRDefault="00FA1EED" w:rsidP="000D674B"/>
    <w:p w14:paraId="5A026E58" w14:textId="77777777" w:rsidR="00801A85" w:rsidRDefault="00801A85" w:rsidP="000D674B"/>
    <w:p w14:paraId="654605B7" w14:textId="6672B7CF" w:rsidR="00801A85" w:rsidRPr="00C229D2" w:rsidRDefault="00801A85" w:rsidP="000D674B">
      <w:r w:rsidRPr="00C229D2">
        <w:t>If you torture the data long enough, it will tell you anything.</w:t>
      </w:r>
    </w:p>
    <w:p w14:paraId="4A562914" w14:textId="77777777" w:rsidR="00801A85" w:rsidRPr="00C229D2" w:rsidRDefault="00801A85" w:rsidP="000D674B">
      <w:r w:rsidRPr="00C229D2">
        <w:t>John W. Tukey</w:t>
      </w:r>
    </w:p>
    <w:p w14:paraId="1DD15032" w14:textId="77777777" w:rsidR="00C229D2" w:rsidRPr="00C229D2" w:rsidRDefault="00C229D2" w:rsidP="000D674B"/>
    <w:p w14:paraId="4831487A" w14:textId="77777777" w:rsidR="00C229D2" w:rsidRDefault="00C229D2" w:rsidP="000D674B"/>
    <w:p w14:paraId="35ACBF9A" w14:textId="3F3F41E0" w:rsidR="00D622EF" w:rsidRDefault="00D622EF" w:rsidP="000D674B"/>
    <w:p w14:paraId="0D85155B" w14:textId="77777777" w:rsidR="00D622EF" w:rsidRPr="00D622EF" w:rsidRDefault="00D622EF" w:rsidP="000D674B">
      <w:pPr>
        <w:rPr>
          <w:highlight w:val="yellow"/>
        </w:rPr>
      </w:pPr>
      <w:r w:rsidRPr="00D622EF">
        <w:rPr>
          <w:highlight w:val="yellow"/>
        </w:rPr>
        <w:t xml:space="preserve">You </w:t>
      </w:r>
      <w:proofErr w:type="gramStart"/>
      <w:r w:rsidRPr="00D622EF">
        <w:rPr>
          <w:highlight w:val="yellow"/>
        </w:rPr>
        <w:t>have to</w:t>
      </w:r>
      <w:proofErr w:type="gramEnd"/>
      <w:r w:rsidRPr="00D622EF">
        <w:rPr>
          <w:highlight w:val="yellow"/>
        </w:rPr>
        <w:t xml:space="preserve"> prepare a final report that: </w:t>
      </w:r>
    </w:p>
    <w:p w14:paraId="45910F49" w14:textId="77777777" w:rsidR="00D622EF" w:rsidRPr="00D622EF" w:rsidRDefault="00D622EF" w:rsidP="000D674B">
      <w:pPr>
        <w:rPr>
          <w:highlight w:val="yellow"/>
        </w:rPr>
      </w:pPr>
      <w:r w:rsidRPr="00D622EF">
        <w:rPr>
          <w:highlight w:val="yellow"/>
        </w:rPr>
        <w:t xml:space="preserve">         states the question(s) you aim to answer </w:t>
      </w:r>
    </w:p>
    <w:p w14:paraId="69044B71" w14:textId="77777777" w:rsidR="00D622EF" w:rsidRPr="00D622EF" w:rsidRDefault="00D622EF" w:rsidP="000D674B">
      <w:pPr>
        <w:rPr>
          <w:highlight w:val="yellow"/>
        </w:rPr>
      </w:pPr>
      <w:r w:rsidRPr="00D622EF">
        <w:rPr>
          <w:highlight w:val="yellow"/>
        </w:rPr>
        <w:lastRenderedPageBreak/>
        <w:t xml:space="preserve">         describes the dataset(s) used and briefly explains the pre-processing steps  </w:t>
      </w:r>
    </w:p>
    <w:p w14:paraId="64CF2BC7" w14:textId="77777777" w:rsidR="00D622EF" w:rsidRPr="00D622EF" w:rsidRDefault="00D622EF" w:rsidP="000D674B">
      <w:pPr>
        <w:rPr>
          <w:highlight w:val="yellow"/>
        </w:rPr>
      </w:pPr>
      <w:r w:rsidRPr="00D622EF">
        <w:rPr>
          <w:highlight w:val="yellow"/>
        </w:rPr>
        <w:t xml:space="preserve">         provides a justification for your visualization design (type of chart, encoding, colors, fonts, </w:t>
      </w:r>
    </w:p>
    <w:p w14:paraId="7ACF698D" w14:textId="77777777" w:rsidR="00D622EF" w:rsidRPr="00D622EF" w:rsidRDefault="00D622EF" w:rsidP="000D674B">
      <w:pPr>
        <w:rPr>
          <w:highlight w:val="yellow"/>
        </w:rPr>
      </w:pPr>
      <w:r w:rsidRPr="00D622EF">
        <w:rPr>
          <w:highlight w:val="yellow"/>
        </w:rPr>
        <w:t xml:space="preserve">etc.) </w:t>
      </w:r>
    </w:p>
    <w:p w14:paraId="78CEFA6D" w14:textId="54C0E16D" w:rsidR="00D622EF" w:rsidRDefault="00D622EF" w:rsidP="000D674B">
      <w:r w:rsidRPr="00D622EF">
        <w:rPr>
          <w:highlight w:val="yellow"/>
        </w:rPr>
        <w:t xml:space="preserve">         </w:t>
      </w:r>
      <w:r w:rsidRPr="00AF42CE">
        <w:rPr>
          <w:highlight w:val="yellow"/>
        </w:rPr>
        <w:t xml:space="preserve">cannot exceed 10 pages with an </w:t>
      </w:r>
      <w:proofErr w:type="gramStart"/>
      <w:r w:rsidRPr="00AF42CE">
        <w:rPr>
          <w:highlight w:val="yellow"/>
        </w:rPr>
        <w:t>11 pt.</w:t>
      </w:r>
      <w:proofErr w:type="gramEnd"/>
      <w:r w:rsidRPr="00AF42CE">
        <w:rPr>
          <w:highlight w:val="yellow"/>
        </w:rPr>
        <w:t xml:space="preserve"> font</w:t>
      </w:r>
    </w:p>
    <w:p w14:paraId="0694FB5A" w14:textId="1C7B5CA0" w:rsidR="00024CC7" w:rsidRDefault="00024CC7" w:rsidP="000D674B"/>
    <w:p w14:paraId="4051CDBC" w14:textId="7990B571" w:rsidR="00850B56" w:rsidRDefault="00024CC7" w:rsidP="000D674B">
      <w:pPr>
        <w:pStyle w:val="Heading1"/>
      </w:pPr>
      <w:bookmarkStart w:id="2" w:name="_Toc118154377"/>
      <w:r>
        <w:t>Methodology</w:t>
      </w:r>
      <w:bookmarkEnd w:id="2"/>
    </w:p>
    <w:p w14:paraId="64E3B0BE" w14:textId="3E2676E7" w:rsidR="00850B56" w:rsidRPr="00850B56" w:rsidRDefault="00850B56" w:rsidP="000D674B">
      <w:r w:rsidRPr="00D45354">
        <w:rPr>
          <w:highlight w:val="yellow"/>
        </w:rPr>
        <w:t xml:space="preserve">This chapter describes the methodology applied </w:t>
      </w:r>
      <w:proofErr w:type="gramStart"/>
      <w:r w:rsidRPr="00D45354">
        <w:rPr>
          <w:highlight w:val="yellow"/>
        </w:rPr>
        <w:t>in the course of</w:t>
      </w:r>
      <w:proofErr w:type="gramEnd"/>
      <w:r w:rsidRPr="00D45354">
        <w:rPr>
          <w:highlight w:val="yellow"/>
        </w:rPr>
        <w:t xml:space="preserve"> this project.</w:t>
      </w:r>
    </w:p>
    <w:p w14:paraId="46F23CE5" w14:textId="3FA9160E" w:rsidR="00024CC7" w:rsidRDefault="00E0249D" w:rsidP="000D674B">
      <w:r>
        <w:t>For the</w:t>
      </w:r>
      <w:r w:rsidR="00D45354">
        <w:t xml:space="preserve"> data preparation and data visualization, R language was used</w:t>
      </w:r>
      <w:r w:rsidR="005B1633">
        <w:t xml:space="preserve"> and RStudio the software used.</w:t>
      </w:r>
    </w:p>
    <w:p w14:paraId="2B90D483" w14:textId="77777777" w:rsidR="00D45354" w:rsidRDefault="00D45354" w:rsidP="000D674B"/>
    <w:p w14:paraId="46329F23" w14:textId="38FCFFF3" w:rsidR="00B414BA" w:rsidRPr="00D45354" w:rsidRDefault="00024CC7" w:rsidP="000D674B">
      <w:pPr>
        <w:pStyle w:val="Heading2"/>
        <w:rPr>
          <w:lang w:val="pt-PT"/>
        </w:rPr>
      </w:pPr>
      <w:bookmarkStart w:id="3" w:name="_Toc118154378"/>
      <w:r w:rsidRPr="00D45354">
        <w:rPr>
          <w:lang w:val="pt-PT"/>
        </w:rPr>
        <w:t xml:space="preserve">Data </w:t>
      </w:r>
      <w:proofErr w:type="spellStart"/>
      <w:r w:rsidRPr="00D45354">
        <w:rPr>
          <w:lang w:val="pt-PT"/>
        </w:rPr>
        <w:t>Source</w:t>
      </w:r>
      <w:bookmarkEnd w:id="3"/>
      <w:proofErr w:type="spellEnd"/>
    </w:p>
    <w:p w14:paraId="44949C97" w14:textId="716323CF" w:rsidR="001E33E3" w:rsidRPr="00CE57D0" w:rsidRDefault="00CE57D0" w:rsidP="000D674B">
      <w:r w:rsidRPr="00CE57D0">
        <w:t>T</w:t>
      </w:r>
      <w:r w:rsidR="00BC6A49">
        <w:t>his study will use three datasets</w:t>
      </w:r>
      <w:r>
        <w:t xml:space="preserve"> about the topic migration,</w:t>
      </w:r>
      <w:r w:rsidR="00BC6A49">
        <w:t xml:space="preserve"> </w:t>
      </w:r>
      <w:r>
        <w:t xml:space="preserve">collected </w:t>
      </w:r>
      <w:r w:rsidR="00B414BA" w:rsidRPr="00D45354">
        <w:t>from</w:t>
      </w:r>
      <w:r>
        <w:t xml:space="preserve"> the website</w:t>
      </w:r>
      <w:r w:rsidR="00B414BA" w:rsidRPr="00D45354">
        <w:t xml:space="preserve"> </w:t>
      </w:r>
      <w:r w:rsidR="00D84BB4" w:rsidRPr="00D45354">
        <w:t>“</w:t>
      </w:r>
      <w:hyperlink r:id="rId11" w:history="1">
        <w:r w:rsidR="00B414BA" w:rsidRPr="00D45354">
          <w:rPr>
            <w:rStyle w:val="Hyperlink"/>
          </w:rPr>
          <w:t>PORDATA</w:t>
        </w:r>
      </w:hyperlink>
      <w:r w:rsidR="00D84BB4" w:rsidRPr="00D45354">
        <w:t xml:space="preserve">: dados </w:t>
      </w:r>
      <w:proofErr w:type="spellStart"/>
      <w:r w:rsidR="00D84BB4" w:rsidRPr="00D45354">
        <w:t>estatísticos</w:t>
      </w:r>
      <w:proofErr w:type="spellEnd"/>
      <w:r w:rsidR="00D84BB4" w:rsidRPr="00D45354">
        <w:t xml:space="preserve"> </w:t>
      </w:r>
      <w:proofErr w:type="spellStart"/>
      <w:r w:rsidR="00D84BB4" w:rsidRPr="00D45354">
        <w:t>sobre</w:t>
      </w:r>
      <w:proofErr w:type="spellEnd"/>
      <w:r w:rsidR="00D84BB4" w:rsidRPr="00D45354">
        <w:t xml:space="preserve"> Portugal e </w:t>
      </w:r>
      <w:proofErr w:type="spellStart"/>
      <w:r w:rsidR="00D84BB4" w:rsidRPr="00D45354">
        <w:t>europa</w:t>
      </w:r>
      <w:proofErr w:type="spellEnd"/>
      <w:r w:rsidR="00D84BB4" w:rsidRPr="00D45354">
        <w:t>”</w:t>
      </w:r>
      <w:r w:rsidR="00B414BA" w:rsidRPr="00D45354">
        <w:t xml:space="preserve">. </w:t>
      </w:r>
      <w:r w:rsidR="006E1175">
        <w:t xml:space="preserve">The </w:t>
      </w:r>
      <w:r>
        <w:t>b</w:t>
      </w:r>
      <w:r w:rsidRPr="00CE57D0">
        <w:t>elow</w:t>
      </w:r>
      <w:r>
        <w:t xml:space="preserve"> table</w:t>
      </w:r>
      <w:r w:rsidR="006E1175">
        <w:t xml:space="preserve"> provides, </w:t>
      </w:r>
      <w:r>
        <w:t xml:space="preserve">a briefly description of the </w:t>
      </w:r>
      <w:r w:rsidR="006E1175">
        <w:t xml:space="preserve">available </w:t>
      </w:r>
      <w:r>
        <w:t xml:space="preserve">data in </w:t>
      </w:r>
      <w:r w:rsidR="006E1175">
        <w:t>each</w:t>
      </w:r>
      <w:r>
        <w:t xml:space="preserve"> </w:t>
      </w:r>
      <w:r w:rsidR="006E1175">
        <w:t>dataset</w:t>
      </w:r>
      <w:r>
        <w:t>.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BC6A49" w14:paraId="50BB010D" w14:textId="77777777" w:rsidTr="005B1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A9797FA" w14:textId="7A98FBE1" w:rsidR="00BC6A49" w:rsidRDefault="00BC6A49" w:rsidP="000D674B">
            <w:r>
              <w:t>Dataset</w:t>
            </w:r>
          </w:p>
        </w:tc>
        <w:tc>
          <w:tcPr>
            <w:tcW w:w="5477" w:type="dxa"/>
          </w:tcPr>
          <w:p w14:paraId="74ADF5C8" w14:textId="00AA610C" w:rsidR="00BC6A49" w:rsidRDefault="00750456" w:rsidP="000D6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Dataset </w:t>
            </w:r>
            <w:r w:rsidR="00BC6A49">
              <w:t>Description</w:t>
            </w:r>
          </w:p>
        </w:tc>
      </w:tr>
      <w:tr w:rsidR="00BC6A49" w14:paraId="68407A40" w14:textId="77777777" w:rsidTr="005B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1243241" w14:textId="7AEB6079" w:rsidR="00BC6A49" w:rsidRPr="00750456" w:rsidRDefault="00BC6A49" w:rsidP="000D674B">
            <w:r w:rsidRPr="00750456">
              <w:t>Permanent emigrants per age group</w:t>
            </w:r>
            <w:r w:rsidR="00C6517B" w:rsidRPr="00750456">
              <w:rPr>
                <w:rStyle w:val="FootnoteReference"/>
                <w:b w:val="0"/>
                <w:bCs w:val="0"/>
              </w:rPr>
              <w:footnoteReference w:id="1"/>
            </w:r>
          </w:p>
        </w:tc>
        <w:tc>
          <w:tcPr>
            <w:tcW w:w="5477" w:type="dxa"/>
          </w:tcPr>
          <w:p w14:paraId="54A8BBFB" w14:textId="0D4F4348" w:rsidR="00C6517B" w:rsidRDefault="00BC6A49" w:rsidP="000D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Gives the information per year (from 2008 to 2021) and age group</w:t>
            </w:r>
            <w:r w:rsidR="00C6517B" w:rsidRPr="00C6517B">
              <w:rPr>
                <w:vertAlign w:val="superscript"/>
              </w:rPr>
              <w:t>1</w:t>
            </w:r>
            <w:r w:rsidR="00C6517B">
              <w:t xml:space="preserve">, for each person (national or </w:t>
            </w:r>
            <w:r w:rsidR="00C6517B" w:rsidRPr="00C6517B">
              <w:t>foreign</w:t>
            </w:r>
            <w:r w:rsidR="00C6517B">
              <w:t>) who, in the reference period, having stayed in the country for a continuous period of at least on</w:t>
            </w:r>
            <w:r w:rsidR="00750456">
              <w:t>e</w:t>
            </w:r>
            <w:r w:rsidR="00C6517B">
              <w:t xml:space="preserve"> year, left it with the intention of residing in another country </w:t>
            </w:r>
            <w:r w:rsidR="00750456">
              <w:t>for a continuous period of at least one year or more</w:t>
            </w:r>
            <w:r w:rsidR="00C6517B">
              <w:t>.</w:t>
            </w:r>
            <w:r w:rsidR="00C6517B" w:rsidRPr="00C6517B">
              <w:t xml:space="preserve"> (</w:t>
            </w:r>
            <w:proofErr w:type="gramStart"/>
            <w:r w:rsidR="00C6517B" w:rsidRPr="00C6517B">
              <w:t>metadata</w:t>
            </w:r>
            <w:proofErr w:type="gramEnd"/>
            <w:r w:rsidR="00C6517B" w:rsidRPr="00C6517B">
              <w:t xml:space="preserve"> - INE)</w:t>
            </w:r>
          </w:p>
        </w:tc>
      </w:tr>
      <w:tr w:rsidR="00BC6A49" w14:paraId="08928078" w14:textId="77777777" w:rsidTr="005B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BC6EA48" w14:textId="64CE434F" w:rsidR="00750456" w:rsidRPr="00750456" w:rsidRDefault="00750456" w:rsidP="000D674B">
            <w:r w:rsidRPr="00750456">
              <w:t xml:space="preserve">Permanent immigrants per </w:t>
            </w:r>
            <w:proofErr w:type="spellStart"/>
            <w:r w:rsidRPr="00750456">
              <w:t>age</w:t>
            </w:r>
            <w:proofErr w:type="spellEnd"/>
            <w:r w:rsidRPr="00750456">
              <w:t xml:space="preserve"> group</w:t>
            </w:r>
            <w:r w:rsidR="00834069" w:rsidRPr="00834069">
              <w:rPr>
                <w:vertAlign w:val="superscript"/>
              </w:rPr>
              <w:t>1</w:t>
            </w:r>
          </w:p>
          <w:p w14:paraId="0C9EE2F0" w14:textId="77777777" w:rsidR="00BC6A49" w:rsidRPr="00750456" w:rsidRDefault="00BC6A49" w:rsidP="000D674B"/>
        </w:tc>
        <w:tc>
          <w:tcPr>
            <w:tcW w:w="5477" w:type="dxa"/>
          </w:tcPr>
          <w:p w14:paraId="4674C410" w14:textId="3DC6D3AD" w:rsidR="00834069" w:rsidRDefault="00750456" w:rsidP="000D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Gives the information per year (from 2008 to 2021) and age group</w:t>
            </w:r>
            <w:r w:rsidRPr="00C6517B">
              <w:rPr>
                <w:vertAlign w:val="superscript"/>
              </w:rPr>
              <w:t>1</w:t>
            </w:r>
            <w:r>
              <w:t xml:space="preserve">, for each person (national or </w:t>
            </w:r>
            <w:r w:rsidRPr="00C6517B">
              <w:t>foreign</w:t>
            </w:r>
            <w:r>
              <w:t xml:space="preserve">) who, </w:t>
            </w:r>
            <w:r w:rsidR="00834069">
              <w:t>having resided abroad for a continuous period equal to</w:t>
            </w:r>
            <w:r w:rsidR="00834069">
              <w:t xml:space="preserve"> </w:t>
            </w:r>
            <w:r w:rsidR="00834069">
              <w:t xml:space="preserve">or greater </w:t>
            </w:r>
            <w:r w:rsidR="00834069">
              <w:lastRenderedPageBreak/>
              <w:t>than one year</w:t>
            </w:r>
            <w:r w:rsidR="00834069">
              <w:t xml:space="preserve">, </w:t>
            </w:r>
            <w:r>
              <w:t xml:space="preserve">in the reference period, </w:t>
            </w:r>
            <w:r w:rsidR="00834069">
              <w:t>entered</w:t>
            </w:r>
            <w:r>
              <w:t xml:space="preserve"> the country </w:t>
            </w:r>
            <w:r w:rsidR="00834069">
              <w:t xml:space="preserve">with the intention of staying here </w:t>
            </w:r>
            <w:r>
              <w:t>for a period of at least one year</w:t>
            </w:r>
            <w:r w:rsidR="00834069">
              <w:t xml:space="preserve"> or </w:t>
            </w:r>
            <w:proofErr w:type="gramStart"/>
            <w:r w:rsidR="00834069">
              <w:t>more,</w:t>
            </w:r>
            <w:r>
              <w:t>.</w:t>
            </w:r>
            <w:proofErr w:type="gramEnd"/>
            <w:r w:rsidRPr="00C6517B">
              <w:t xml:space="preserve"> (</w:t>
            </w:r>
            <w:proofErr w:type="gramStart"/>
            <w:r w:rsidRPr="00C6517B">
              <w:t>metadata</w:t>
            </w:r>
            <w:proofErr w:type="gramEnd"/>
            <w:r w:rsidRPr="00C6517B">
              <w:t xml:space="preserve"> - INE)</w:t>
            </w:r>
          </w:p>
        </w:tc>
      </w:tr>
      <w:tr w:rsidR="00BC6A49" w14:paraId="46028889" w14:textId="77777777" w:rsidTr="005B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25A76E2" w14:textId="40101C01" w:rsidR="00750456" w:rsidRPr="00750456" w:rsidRDefault="00750456" w:rsidP="000D674B">
            <w:r w:rsidRPr="00750456">
              <w:lastRenderedPageBreak/>
              <w:t>Nationalities of legal immigrants in Portugal</w:t>
            </w:r>
          </w:p>
          <w:p w14:paraId="77572939" w14:textId="77777777" w:rsidR="00BC6A49" w:rsidRPr="00750456" w:rsidRDefault="00BC6A49" w:rsidP="000D674B"/>
        </w:tc>
        <w:tc>
          <w:tcPr>
            <w:tcW w:w="5477" w:type="dxa"/>
          </w:tcPr>
          <w:p w14:paraId="179E15FE" w14:textId="7C97AE4D" w:rsidR="0079510E" w:rsidRDefault="00651EA8" w:rsidP="000D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 per year (from 2008 to 2009)</w:t>
            </w:r>
            <w:r w:rsidR="0079510E">
              <w:t xml:space="preserve"> and main origins of the foreign population with legal residence status, by total.</w:t>
            </w:r>
          </w:p>
          <w:p w14:paraId="65D5614C" w14:textId="6206B05E" w:rsidR="0079510E" w:rsidRDefault="0079510E" w:rsidP="000D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refers to people of non-Portuguese nationality, that have authorization or residence card, in accordance with the legislation on foreigners in force. It does not include foreigners with a regular situation under the terms of the granting of residence permits, short-stay visas, study, work or temporary visas, as well as foreigners with an irregular situation.</w:t>
            </w:r>
            <w:r w:rsidRPr="0079510E">
              <w:t xml:space="preserve"> (</w:t>
            </w:r>
            <w:proofErr w:type="gramStart"/>
            <w:r w:rsidRPr="0079510E">
              <w:t>metadata</w:t>
            </w:r>
            <w:proofErr w:type="gramEnd"/>
            <w:r w:rsidRPr="0079510E">
              <w:t xml:space="preserve"> - INE)</w:t>
            </w:r>
          </w:p>
        </w:tc>
      </w:tr>
    </w:tbl>
    <w:p w14:paraId="712D281D" w14:textId="683916D0" w:rsidR="00BC6A49" w:rsidRPr="00D84BB4" w:rsidRDefault="00BC6A49" w:rsidP="000D674B"/>
    <w:p w14:paraId="3E807144" w14:textId="423A2447" w:rsidR="001E33E3" w:rsidRDefault="00B414BA" w:rsidP="000D674B">
      <w:pPr>
        <w:pStyle w:val="Heading2"/>
      </w:pPr>
      <w:bookmarkStart w:id="4" w:name="_Toc118154379"/>
      <w:r>
        <w:t>Pre-processing</w:t>
      </w:r>
      <w:bookmarkEnd w:id="4"/>
      <w:r w:rsidR="001222AE">
        <w:t xml:space="preserve"> steps</w:t>
      </w:r>
    </w:p>
    <w:p w14:paraId="0E62C767" w14:textId="6A81DADD" w:rsidR="001E33E3" w:rsidRPr="000D674B" w:rsidRDefault="001222AE" w:rsidP="000D674B">
      <w:r w:rsidRPr="000D674B">
        <w:t>Since the data was raw and not organized in a way that</w:t>
      </w:r>
      <w:r w:rsidR="00E551B2" w:rsidRPr="000D674B">
        <w:t xml:space="preserve"> would</w:t>
      </w:r>
      <w:r w:rsidRPr="000D674B">
        <w:t xml:space="preserve"> allow</w:t>
      </w:r>
      <w:r w:rsidR="00E551B2" w:rsidRPr="000D674B">
        <w:t xml:space="preserve"> us </w:t>
      </w:r>
      <w:r w:rsidRPr="000D674B">
        <w:t xml:space="preserve">to create </w:t>
      </w:r>
      <w:r w:rsidRPr="000D674B">
        <w:t>immediately</w:t>
      </w:r>
      <w:r w:rsidRPr="000D674B">
        <w:t xml:space="preserve"> the data visualizations that we need</w:t>
      </w:r>
      <w:r w:rsidR="00E551B2" w:rsidRPr="000D674B">
        <w:t>ed,</w:t>
      </w:r>
      <w:r w:rsidRPr="000D674B">
        <w:t xml:space="preserve"> the </w:t>
      </w:r>
      <w:r w:rsidR="001E33E3" w:rsidRPr="000D674B">
        <w:t>steps</w:t>
      </w:r>
      <w:r w:rsidR="00E551B2" w:rsidRPr="000D674B">
        <w:t xml:space="preserve"> described below</w:t>
      </w:r>
      <w:r w:rsidR="001E33E3" w:rsidRPr="000D674B">
        <w:t xml:space="preserve"> were taken as data pre</w:t>
      </w:r>
      <w:r w:rsidR="000D674B" w:rsidRPr="000D674B">
        <w:t>-</w:t>
      </w:r>
      <w:r w:rsidR="001E33E3" w:rsidRPr="000D674B">
        <w:t>processing</w:t>
      </w:r>
      <w:r w:rsidR="00E551B2" w:rsidRPr="000D674B">
        <w:t xml:space="preserve"> after the datasets were uploaded.</w:t>
      </w:r>
    </w:p>
    <w:p w14:paraId="4D537CC8" w14:textId="0D6A419F" w:rsidR="000D674B" w:rsidRPr="000D674B" w:rsidRDefault="00E551B2" w:rsidP="000D674B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b/>
          <w:bCs/>
        </w:rPr>
      </w:pPr>
      <w:r w:rsidRPr="000D674B">
        <w:rPr>
          <w:b/>
          <w:bCs/>
        </w:rPr>
        <w:t>Dataset</w:t>
      </w:r>
      <w:r w:rsidR="000D674B">
        <w:rPr>
          <w:b/>
          <w:bCs/>
        </w:rPr>
        <w:t>’s</w:t>
      </w:r>
      <w:r w:rsidRPr="000D674B">
        <w:rPr>
          <w:b/>
          <w:bCs/>
        </w:rPr>
        <w:t xml:space="preserve"> “</w:t>
      </w:r>
      <w:r w:rsidRPr="000D674B">
        <w:rPr>
          <w:b/>
          <w:bCs/>
        </w:rPr>
        <w:t>Permanent emigrants per age group</w:t>
      </w:r>
      <w:r w:rsidRPr="000D674B">
        <w:rPr>
          <w:b/>
          <w:bCs/>
        </w:rPr>
        <w:t>” and “</w:t>
      </w:r>
      <w:r w:rsidRPr="000D674B">
        <w:rPr>
          <w:b/>
          <w:bCs/>
        </w:rPr>
        <w:t>Permanent immigrants per age group</w:t>
      </w:r>
      <w:r w:rsidRPr="000D674B">
        <w:rPr>
          <w:b/>
          <w:bCs/>
        </w:rPr>
        <w:t>”</w:t>
      </w:r>
    </w:p>
    <w:p w14:paraId="0AE2346C" w14:textId="0782C536" w:rsidR="000D674B" w:rsidRDefault="000D674B" w:rsidP="000D674B">
      <w:pPr>
        <w:pStyle w:val="ListParagraph"/>
        <w:numPr>
          <w:ilvl w:val="0"/>
          <w:numId w:val="5"/>
        </w:num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  <w:r w:rsidRPr="000D674B">
        <w:rPr>
          <w:u w:val="single"/>
        </w:rPr>
        <w:t>Step 1:</w:t>
      </w:r>
      <w:r>
        <w:t xml:space="preserve"> columns name and type weren’t suitable to explore the dataset, due to the symbol in the name (</w:t>
      </w:r>
      <w:proofErr w:type="gramStart"/>
      <w:r>
        <w:t>e.g.</w:t>
      </w:r>
      <w:proofErr w:type="gramEnd"/>
      <w:r>
        <w:t xml:space="preserve"> “15-19”) and the fact the type of almost all columns being char. </w:t>
      </w:r>
    </w:p>
    <w:p w14:paraId="433B3A16" w14:textId="6200EEC3" w:rsidR="000D674B" w:rsidRDefault="000D674B" w:rsidP="000D674B">
      <w:pPr>
        <w:pStyle w:val="ListParagrap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  <w:r>
        <w:t xml:space="preserve">Therefore, columns needed to be renamed and the type of all columns was changed to </w:t>
      </w:r>
      <w:r w:rsidR="00727BE1">
        <w:t>numeric.</w:t>
      </w:r>
    </w:p>
    <w:p w14:paraId="47A404D0" w14:textId="70B0B54C" w:rsidR="000D674B" w:rsidRPr="000D674B" w:rsidRDefault="000D674B" w:rsidP="000D674B">
      <w:pPr>
        <w:pStyle w:val="ListParagraph"/>
        <w:numPr>
          <w:ilvl w:val="0"/>
          <w:numId w:val="5"/>
        </w:num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u w:val="single"/>
        </w:rPr>
      </w:pPr>
      <w:r w:rsidRPr="000D674B">
        <w:rPr>
          <w:u w:val="single"/>
        </w:rPr>
        <w:t>Step2:</w:t>
      </w:r>
      <w:r w:rsidR="00727BE1">
        <w:t xml:space="preserve"> in order to use this two </w:t>
      </w:r>
      <w:proofErr w:type="gramStart"/>
      <w:r w:rsidR="00727BE1">
        <w:t>dataset’s</w:t>
      </w:r>
      <w:proofErr w:type="gramEnd"/>
      <w:r w:rsidR="00727BE1">
        <w:t xml:space="preserve"> in a combined plot, a merged dataset of the two original dataset’s was created (total)</w:t>
      </w:r>
    </w:p>
    <w:p w14:paraId="321ABE00" w14:textId="77777777" w:rsidR="000D674B" w:rsidRPr="00E551B2" w:rsidRDefault="000D674B" w:rsidP="000D674B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E551B2" w14:paraId="56E7DEA2" w14:textId="77777777" w:rsidTr="000D6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9FA85E3" w14:textId="1BF58E67" w:rsidR="00E551B2" w:rsidRDefault="00E551B2" w:rsidP="000D674B">
            <w:r>
              <w:t>Step’s</w:t>
            </w:r>
          </w:p>
        </w:tc>
        <w:tc>
          <w:tcPr>
            <w:tcW w:w="8028" w:type="dxa"/>
          </w:tcPr>
          <w:p w14:paraId="4AEF3C44" w14:textId="0CAA386F" w:rsidR="00E551B2" w:rsidRDefault="00E551B2" w:rsidP="000D6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Step Descriptions </w:t>
            </w:r>
          </w:p>
        </w:tc>
      </w:tr>
      <w:tr w:rsidR="00E551B2" w14:paraId="6513DA36" w14:textId="77777777" w:rsidTr="000D6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854D634" w14:textId="35DA2379" w:rsidR="00E551B2" w:rsidRPr="00750456" w:rsidRDefault="00E551B2" w:rsidP="000D674B">
            <w:r>
              <w:lastRenderedPageBreak/>
              <w:t>Step 1</w:t>
            </w:r>
          </w:p>
        </w:tc>
        <w:tc>
          <w:tcPr>
            <w:tcW w:w="8028" w:type="dxa"/>
          </w:tcPr>
          <w:p w14:paraId="09AA4B35" w14:textId="4F71A7B6" w:rsidR="00E551B2" w:rsidRDefault="000D674B" w:rsidP="000D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Rename the columns name, to not contain symbols </w:t>
            </w:r>
          </w:p>
        </w:tc>
      </w:tr>
      <w:tr w:rsidR="00E551B2" w14:paraId="39469F81" w14:textId="77777777" w:rsidTr="000D6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C29E196" w14:textId="63840875" w:rsidR="00E551B2" w:rsidRPr="00750456" w:rsidRDefault="00E551B2" w:rsidP="000D674B">
            <w:r>
              <w:t>Step2</w:t>
            </w:r>
          </w:p>
        </w:tc>
        <w:tc>
          <w:tcPr>
            <w:tcW w:w="8028" w:type="dxa"/>
          </w:tcPr>
          <w:p w14:paraId="2DBFFC81" w14:textId="38865761" w:rsidR="00E551B2" w:rsidRDefault="00E551B2" w:rsidP="000D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51B2" w14:paraId="464CFE7A" w14:textId="77777777" w:rsidTr="000D6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8A7E1E3" w14:textId="77777777" w:rsidR="00E551B2" w:rsidRPr="00750456" w:rsidRDefault="00E551B2" w:rsidP="000D674B"/>
        </w:tc>
        <w:tc>
          <w:tcPr>
            <w:tcW w:w="8028" w:type="dxa"/>
          </w:tcPr>
          <w:p w14:paraId="029FC4C9" w14:textId="4B6E7551" w:rsidR="00E551B2" w:rsidRDefault="00E551B2" w:rsidP="000D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0A2DE9B" w14:textId="03581068" w:rsidR="001222AE" w:rsidRDefault="001222AE" w:rsidP="000D674B"/>
    <w:p w14:paraId="647A05B3" w14:textId="77777777" w:rsidR="001222AE" w:rsidRDefault="001222AE" w:rsidP="000D674B"/>
    <w:p w14:paraId="54F7E453" w14:textId="77777777" w:rsidR="001E33E3" w:rsidRPr="001E33E3" w:rsidRDefault="001E33E3" w:rsidP="000D674B"/>
    <w:p w14:paraId="79ED6EAA" w14:textId="30691CB8" w:rsidR="00B414BA" w:rsidRPr="0050273B" w:rsidRDefault="0050273B" w:rsidP="000D674B">
      <w:r w:rsidRPr="0050273B">
        <w:rPr>
          <w:lang w:val="pt-PT"/>
        </w:rPr>
        <w:t xml:space="preserve"># </w:t>
      </w:r>
      <w:proofErr w:type="gramStart"/>
      <w:r w:rsidRPr="0050273B">
        <w:rPr>
          <w:lang w:val="pt-PT"/>
        </w:rPr>
        <w:t>Ultimo</w:t>
      </w:r>
      <w:proofErr w:type="gramEnd"/>
      <w:r w:rsidRPr="0050273B">
        <w:rPr>
          <w:lang w:val="pt-PT"/>
        </w:rPr>
        <w:t xml:space="preserve"> gráfico: pivot da t</w:t>
      </w:r>
      <w:r>
        <w:rPr>
          <w:lang w:val="pt-PT"/>
        </w:rPr>
        <w:t xml:space="preserve">abela </w:t>
      </w:r>
    </w:p>
    <w:p w14:paraId="7A363B0C" w14:textId="43258893" w:rsidR="00024CC7" w:rsidRDefault="00024CC7" w:rsidP="000D674B">
      <w:pPr>
        <w:pStyle w:val="Heading1"/>
      </w:pPr>
      <w:bookmarkStart w:id="5" w:name="_Toc118154380"/>
      <w:r>
        <w:t>Results</w:t>
      </w:r>
      <w:bookmarkEnd w:id="5"/>
    </w:p>
    <w:p w14:paraId="11F55096" w14:textId="1A5F7E7B" w:rsidR="00E0249D" w:rsidRPr="00E0249D" w:rsidRDefault="00E0249D" w:rsidP="000D674B">
      <w:r>
        <w:t>Plot</w:t>
      </w:r>
    </w:p>
    <w:p w14:paraId="3BC891C6" w14:textId="45AE528C" w:rsidR="00D84BB4" w:rsidRDefault="00727BE1" w:rsidP="000D674B">
      <w:r>
        <w:rPr>
          <w:noProof/>
        </w:rPr>
        <w:drawing>
          <wp:inline distT="0" distB="0" distL="0" distR="0" wp14:anchorId="445C071E" wp14:editId="4504012F">
            <wp:extent cx="5731510" cy="3601085"/>
            <wp:effectExtent l="0" t="0" r="0" b="571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A2F8" w14:textId="68BFE626" w:rsidR="00727BE1" w:rsidRDefault="00727BE1" w:rsidP="000D674B"/>
    <w:p w14:paraId="3A4D9A76" w14:textId="77777777" w:rsidR="0006285F" w:rsidRPr="00D622EF" w:rsidRDefault="0006285F" w:rsidP="0006285F">
      <w:pPr>
        <w:rPr>
          <w:highlight w:val="yellow"/>
        </w:rPr>
      </w:pPr>
      <w:r w:rsidRPr="00D622EF">
        <w:rPr>
          <w:highlight w:val="yellow"/>
        </w:rPr>
        <w:t xml:space="preserve">provides a justification for your visualization design (type of chart, encoding, colors, fonts, </w:t>
      </w:r>
    </w:p>
    <w:p w14:paraId="4E2B862B" w14:textId="77777777" w:rsidR="0006285F" w:rsidRPr="00D622EF" w:rsidRDefault="0006285F" w:rsidP="0006285F">
      <w:pPr>
        <w:rPr>
          <w:highlight w:val="yellow"/>
        </w:rPr>
      </w:pPr>
      <w:r w:rsidRPr="00D622EF">
        <w:rPr>
          <w:highlight w:val="yellow"/>
        </w:rPr>
        <w:lastRenderedPageBreak/>
        <w:t xml:space="preserve">etc.) </w:t>
      </w:r>
    </w:p>
    <w:p w14:paraId="7E1EE22E" w14:textId="388B33FA" w:rsidR="00727BE1" w:rsidRDefault="0006285F" w:rsidP="000D674B">
      <w:r>
        <w:t xml:space="preserve">In this data </w:t>
      </w:r>
      <w:proofErr w:type="spellStart"/>
      <w:r>
        <w:t>visuzation</w:t>
      </w:r>
      <w:proofErr w:type="spellEnd"/>
      <w:r>
        <w:t xml:space="preserve"> </w:t>
      </w:r>
    </w:p>
    <w:p w14:paraId="4F55DD81" w14:textId="2C1F75FB" w:rsidR="0006285F" w:rsidRDefault="0006285F" w:rsidP="000D674B"/>
    <w:p w14:paraId="4DFDE909" w14:textId="655B3576" w:rsidR="0006285F" w:rsidRPr="00D84BB4" w:rsidRDefault="0006285F" w:rsidP="000D674B">
      <w:r>
        <w:t xml:space="preserve">At a first glance at this plot one of the things that strikes immediately is </w:t>
      </w:r>
    </w:p>
    <w:p w14:paraId="2DF88D58" w14:textId="33533A6B" w:rsidR="00024CC7" w:rsidRDefault="00024CC7" w:rsidP="000D674B"/>
    <w:p w14:paraId="1AF4DF5C" w14:textId="188D3AB7" w:rsidR="00024CC7" w:rsidRDefault="00024CC7" w:rsidP="000D674B">
      <w:pPr>
        <w:pStyle w:val="Heading1"/>
      </w:pPr>
      <w:bookmarkStart w:id="6" w:name="_Toc118154381"/>
      <w:r>
        <w:t>Conclusions</w:t>
      </w:r>
      <w:bookmarkEnd w:id="6"/>
    </w:p>
    <w:p w14:paraId="7D123387" w14:textId="2FEA0625" w:rsidR="00D84BB4" w:rsidRDefault="00D84BB4" w:rsidP="000D674B">
      <w:pPr>
        <w:pStyle w:val="Heading1"/>
      </w:pPr>
    </w:p>
    <w:p w14:paraId="3FFA8100" w14:textId="7B049DC0" w:rsidR="00B317B6" w:rsidRDefault="00B317B6" w:rsidP="000D674B">
      <w:pPr>
        <w:pStyle w:val="Heading1"/>
      </w:pPr>
      <w:proofErr w:type="gramStart"/>
      <w:r>
        <w:t>Look  back</w:t>
      </w:r>
      <w:proofErr w:type="gramEnd"/>
      <w:r>
        <w:t xml:space="preserve"> and ahead / Future works?</w:t>
      </w:r>
    </w:p>
    <w:p w14:paraId="7B24BF97" w14:textId="77777777" w:rsidR="00CE57D0" w:rsidRPr="00CE57D0" w:rsidRDefault="00CE57D0" w:rsidP="000D674B"/>
    <w:p w14:paraId="724F0F28" w14:textId="28E2685F" w:rsidR="00BF0541" w:rsidRDefault="00BF0541" w:rsidP="000D674B">
      <w:pPr>
        <w:pStyle w:val="Heading1"/>
      </w:pPr>
      <w:bookmarkStart w:id="7" w:name="_Toc118154382"/>
      <w:r>
        <w:t>References</w:t>
      </w:r>
      <w:bookmarkEnd w:id="7"/>
    </w:p>
    <w:p w14:paraId="67CB5217" w14:textId="4B9D0EB6" w:rsidR="00D651F5" w:rsidRDefault="00D651F5" w:rsidP="000D674B">
      <w:pPr>
        <w:pStyle w:val="Bibliography"/>
        <w:rPr>
          <w:noProof/>
        </w:rPr>
      </w:pPr>
      <w:r>
        <w:rPr>
          <w:noProof/>
        </w:rPr>
        <w:t xml:space="preserve">Lewontin, R. (1982). </w:t>
      </w:r>
      <w:r>
        <w:rPr>
          <w:i/>
          <w:iCs/>
          <w:noProof/>
        </w:rPr>
        <w:t>Human Diversity.</w:t>
      </w:r>
      <w:r>
        <w:rPr>
          <w:noProof/>
        </w:rPr>
        <w:t xml:space="preserve"> Scientific American Books - - W. H. Freeman &amp; Co.</w:t>
      </w:r>
    </w:p>
    <w:p w14:paraId="15E0ADE2" w14:textId="677B83AE" w:rsidR="00546761" w:rsidRDefault="00546761" w:rsidP="000D674B"/>
    <w:p w14:paraId="08778D1F" w14:textId="634ECD68" w:rsidR="00546761" w:rsidRPr="000B1B1E" w:rsidRDefault="00546761" w:rsidP="000D674B">
      <w:pPr>
        <w:rPr>
          <w:noProof/>
        </w:rPr>
      </w:pPr>
      <w:r w:rsidRPr="009E1D51">
        <w:rPr>
          <w:noProof/>
        </w:rPr>
        <w:t>Góis, P. and Marques, J.C. (2009),</w:t>
      </w:r>
      <w:r w:rsidRPr="00AF42CE">
        <w:rPr>
          <w:rFonts w:ascii="Open Sans" w:hAnsi="Open Sans" w:cs="Open Sans"/>
          <w:color w:val="1C1D1E"/>
          <w:sz w:val="21"/>
          <w:szCs w:val="21"/>
          <w:shd w:val="clear" w:color="auto" w:fill="FFFFFF"/>
        </w:rPr>
        <w:t xml:space="preserve"> </w:t>
      </w:r>
      <w:r w:rsidRPr="00AF42CE">
        <w:rPr>
          <w:rFonts w:ascii="Open Sans" w:hAnsi="Open Sans" w:cs="Open Sans"/>
          <w:i/>
          <w:iCs/>
          <w:color w:val="1C1D1E"/>
          <w:sz w:val="21"/>
          <w:szCs w:val="21"/>
          <w:shd w:val="clear" w:color="auto" w:fill="FFFFFF"/>
        </w:rPr>
        <w:t>P</w:t>
      </w:r>
      <w:r w:rsidRPr="009E1D51">
        <w:rPr>
          <w:i/>
          <w:iCs/>
          <w:noProof/>
        </w:rPr>
        <w:t>ortugal as a Semi-peripheral Country in the Global Migration System.</w:t>
      </w:r>
      <w:r w:rsidRPr="009E1D51">
        <w:rPr>
          <w:noProof/>
        </w:rPr>
        <w:t xml:space="preserve"> International Migration, 47: 21-50. </w:t>
      </w:r>
      <w:r w:rsidR="009E1D51" w:rsidRPr="000B1B1E">
        <w:rPr>
          <w:noProof/>
        </w:rPr>
        <w:t xml:space="preserve"> </w:t>
      </w:r>
      <w:r w:rsidRPr="000B1B1E">
        <w:rPr>
          <w:noProof/>
        </w:rPr>
        <w:t xml:space="preserve"> HYPERLINK "https://doi.org/10.1111/j.1468-2435.2009.00523.x" </w:t>
      </w:r>
      <w:r w:rsidR="009E1D51" w:rsidRPr="000B1B1E">
        <w:rPr>
          <w:noProof/>
        </w:rPr>
        <w:t xml:space="preserve"> </w:t>
      </w:r>
      <w:r w:rsidRPr="009E1D51">
        <w:rPr>
          <w:noProof/>
        </w:rPr>
        <w:t>https://doi.org/10.1111/j.1468-2435.2009.00523.x</w:t>
      </w:r>
      <w:r w:rsidR="009E1D51" w:rsidRPr="000B1B1E">
        <w:rPr>
          <w:noProof/>
        </w:rPr>
        <w:t xml:space="preserve"> </w:t>
      </w:r>
    </w:p>
    <w:p w14:paraId="1C4CC3E9" w14:textId="4804751F" w:rsidR="000B1B1E" w:rsidRPr="00AF42CE" w:rsidRDefault="000B1B1E" w:rsidP="000D674B"/>
    <w:p w14:paraId="6E0DF7EE" w14:textId="2F933152" w:rsidR="000B1B1E" w:rsidRPr="00546761" w:rsidRDefault="000B1B1E" w:rsidP="000D674B">
      <w:pPr>
        <w:rPr>
          <w:noProof/>
        </w:rPr>
      </w:pPr>
      <w:r w:rsidRPr="009E1D51">
        <w:rPr>
          <w:noProof/>
        </w:rPr>
        <w:t xml:space="preserve">Fassmann, H. (2009). </w:t>
      </w:r>
      <w:r w:rsidRPr="009E1D51">
        <w:rPr>
          <w:i/>
          <w:iCs/>
          <w:noProof/>
        </w:rPr>
        <w:t>European migration: Historical overview and statistical problems</w:t>
      </w:r>
      <w:r w:rsidRPr="009E1D51">
        <w:rPr>
          <w:noProof/>
        </w:rPr>
        <w:t>. Statistics and reality. Concepts and measurements of migration in Europe, 21-44.</w:t>
      </w:r>
    </w:p>
    <w:p w14:paraId="11E033B6" w14:textId="612C78B9" w:rsidR="00546761" w:rsidRDefault="00546761" w:rsidP="000D674B">
      <w:pPr>
        <w:rPr>
          <w:noProof/>
        </w:rPr>
      </w:pPr>
    </w:p>
    <w:p w14:paraId="5E05696A" w14:textId="612B0CF5" w:rsidR="00BF0541" w:rsidRPr="00AF42CE" w:rsidRDefault="00BF0541" w:rsidP="000D674B"/>
    <w:bookmarkEnd w:id="0"/>
    <w:p w14:paraId="68FEC99B" w14:textId="77777777" w:rsidR="00BF0541" w:rsidRPr="00BF0541" w:rsidRDefault="00BF0541" w:rsidP="000D674B"/>
    <w:sectPr w:rsidR="00BF0541" w:rsidRPr="00BF0541" w:rsidSect="00874EA1">
      <w:headerReference w:type="default" r:id="rId13"/>
      <w:footerReference w:type="even" r:id="rId14"/>
      <w:footerReference w:type="default" r:id="rId15"/>
      <w:pgSz w:w="11906" w:h="16838"/>
      <w:pgMar w:top="1440" w:right="1440" w:bottom="1440" w:left="1440" w:header="708" w:footer="708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CCA1F" w14:textId="77777777" w:rsidR="00E67733" w:rsidRDefault="00E67733" w:rsidP="000D674B">
      <w:r>
        <w:separator/>
      </w:r>
    </w:p>
  </w:endnote>
  <w:endnote w:type="continuationSeparator" w:id="0">
    <w:p w14:paraId="09C90743" w14:textId="77777777" w:rsidR="00E67733" w:rsidRDefault="00E67733" w:rsidP="000D6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ig Caslon Medium">
    <w:altName w:val="BIG CASLON MEDIUM"/>
    <w:panose1 w:val="02000603090000020003"/>
    <w:charset w:val="B1"/>
    <w:family w:val="auto"/>
    <w:pitch w:val="variable"/>
    <w:sig w:usb0="80000863" w:usb1="00000000" w:usb2="00000000" w:usb3="00000000" w:csb0="000001F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17A5F" w14:textId="54A67417" w:rsidR="00340A15" w:rsidRDefault="00340A15" w:rsidP="000D674B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48EC419C" w14:textId="6E2B0716" w:rsidR="00340A15" w:rsidRDefault="00340A15" w:rsidP="000D674B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6131F1BB" w14:textId="77777777" w:rsidR="00340A15" w:rsidRDefault="00340A15" w:rsidP="000D67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7DA76" w14:textId="4459D840" w:rsidR="00340A15" w:rsidRPr="00AF42CE" w:rsidRDefault="00340A15" w:rsidP="000D674B">
    <w:pPr>
      <w:pStyle w:val="Footer"/>
      <w:rPr>
        <w:rStyle w:val="PageNumber"/>
      </w:rPr>
    </w:pPr>
    <w:r>
      <w:rPr>
        <w:rStyle w:val="PageNumber"/>
      </w:rPr>
      <w:fldChar w:fldCharType="begin"/>
    </w:r>
    <w:r w:rsidRPr="00AF42CE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Pr="00AF42CE">
      <w:rPr>
        <w:rStyle w:val="PageNumber"/>
        <w:noProof/>
      </w:rPr>
      <w:t>1</w:t>
    </w:r>
    <w:r>
      <w:rPr>
        <w:rStyle w:val="PageNumber"/>
      </w:rPr>
      <w:fldChar w:fldCharType="end"/>
    </w:r>
  </w:p>
  <w:p w14:paraId="05CB250B" w14:textId="49E865CB" w:rsidR="00874EA1" w:rsidRPr="00340A15" w:rsidRDefault="00340A15" w:rsidP="000D674B">
    <w:r w:rsidRPr="00BD48C8">
      <w:t xml:space="preserve">Migration Flux throughout the years in Portugal </w:t>
    </w:r>
    <w:r w:rsidR="00874EA1" w:rsidRPr="00BD48C8">
      <w:t>(2008 to 2021)</w:t>
    </w:r>
    <w:r w:rsidR="00BD48C8" w:rsidRPr="00AF42CE">
      <w:rPr>
        <w:rFonts w:ascii="Helvetica" w:hAnsi="Helvetica" w:cs="Big Caslon Medium"/>
        <w:b/>
        <w:bCs/>
        <w:sz w:val="32"/>
        <w:szCs w:val="32"/>
      </w:rPr>
      <w:t xml:space="preserve"> </w:t>
    </w:r>
    <w:r w:rsidR="00BD48C8" w:rsidRPr="00AF42CE">
      <w:rPr>
        <w:rFonts w:ascii="Helvetica" w:hAnsi="Helvetica" w:cs="Big Caslon Medium"/>
        <w:b/>
        <w:bCs/>
        <w:sz w:val="32"/>
        <w:szCs w:val="32"/>
      </w:rPr>
      <w:tab/>
    </w:r>
    <w:r w:rsidR="00BD48C8" w:rsidRPr="00AF42CE">
      <w:rPr>
        <w:rFonts w:ascii="Helvetica" w:hAnsi="Helvetica" w:cs="Big Caslon Medium"/>
        <w:b/>
        <w:bCs/>
        <w:sz w:val="32"/>
        <w:szCs w:val="32"/>
      </w:rPr>
      <w:tab/>
    </w:r>
    <w:r w:rsidR="00BD48C8" w:rsidRPr="00BD48C8">
      <w:rPr>
        <w:rFonts w:ascii="Helvetica" w:hAnsi="Helvetica" w:cs="Big Caslon Medium"/>
        <w:b/>
        <w:bCs/>
        <w:sz w:val="32"/>
        <w:szCs w:val="32"/>
      </w:rPr>
      <w:t xml:space="preserve">   </w:t>
    </w:r>
    <w:r w:rsidR="004F274A" w:rsidRPr="009E1D51">
      <w:rPr>
        <w:rFonts w:ascii="Helvetica" w:hAnsi="Helvetica" w:cs="Big Caslon Medium"/>
        <w:b/>
        <w:noProof/>
        <w:sz w:val="32"/>
        <w:szCs w:val="32"/>
      </w:rPr>
      <w:drawing>
        <wp:inline distT="0" distB="0" distL="0" distR="0" wp14:anchorId="5D98CA63" wp14:editId="77C7DFFA">
          <wp:extent cx="719455" cy="186055"/>
          <wp:effectExtent l="0" t="0" r="0" b="0"/>
          <wp:docPr id="1" name="Content Placeholder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ntent Placeholder 4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EFEFE"/>
                      </a:clrFrom>
                      <a:clrTo>
                        <a:srgbClr val="FEFEFE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4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FBBCB6" w14:textId="12807235" w:rsidR="00340A15" w:rsidRPr="00340A15" w:rsidRDefault="00340A15" w:rsidP="000D67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3890A" w14:textId="77777777" w:rsidR="00E67733" w:rsidRDefault="00E67733" w:rsidP="000D674B">
      <w:r>
        <w:separator/>
      </w:r>
    </w:p>
  </w:footnote>
  <w:footnote w:type="continuationSeparator" w:id="0">
    <w:p w14:paraId="2A29E503" w14:textId="77777777" w:rsidR="00E67733" w:rsidRDefault="00E67733" w:rsidP="000D674B">
      <w:r>
        <w:continuationSeparator/>
      </w:r>
    </w:p>
  </w:footnote>
  <w:footnote w:id="1">
    <w:p w14:paraId="32E0FD24" w14:textId="391000F5" w:rsidR="00C6517B" w:rsidRPr="00C6517B" w:rsidRDefault="00C6517B" w:rsidP="000D674B">
      <w:pPr>
        <w:pStyle w:val="FootnoteText"/>
      </w:pPr>
      <w:r>
        <w:rPr>
          <w:rStyle w:val="FootnoteReference"/>
        </w:rPr>
        <w:footnoteRef/>
      </w:r>
      <w:r w:rsidRPr="00C6517B">
        <w:t xml:space="preserve"> </w:t>
      </w:r>
      <w:r w:rsidRPr="00C6517B">
        <w:t>Age range, in years</w:t>
      </w:r>
      <w:r>
        <w:t>,</w:t>
      </w:r>
      <w:r w:rsidRPr="00C6517B">
        <w:t xml:space="preserve"> in which the individual fits, according to the reference moment. (</w:t>
      </w:r>
      <w:proofErr w:type="gramStart"/>
      <w:r w:rsidRPr="00C6517B">
        <w:t>metadata</w:t>
      </w:r>
      <w:proofErr w:type="gramEnd"/>
      <w:r w:rsidRPr="00C6517B">
        <w:t xml:space="preserve"> - INE)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56E78" w14:textId="3158DFF2" w:rsidR="00340A15" w:rsidRPr="00340A15" w:rsidRDefault="00340A15" w:rsidP="000D674B">
    <w:r w:rsidRPr="00340A15">
      <w:t>Master’s degree in Data Science &amp; Engineering @ FEUP</w:t>
    </w:r>
    <w:r w:rsidRPr="00340A15">
      <w:br/>
      <w:t>Visualization and Data Preparation</w:t>
    </w:r>
  </w:p>
  <w:p w14:paraId="77917E9E" w14:textId="77777777" w:rsidR="00340A15" w:rsidRPr="00340A15" w:rsidRDefault="00340A15" w:rsidP="000D67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E6FBD"/>
    <w:multiLevelType w:val="hybridMultilevel"/>
    <w:tmpl w:val="0F06C5FA"/>
    <w:lvl w:ilvl="0" w:tplc="4D4CC5E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95452"/>
    <w:multiLevelType w:val="hybridMultilevel"/>
    <w:tmpl w:val="4440B33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5164D"/>
    <w:multiLevelType w:val="hybridMultilevel"/>
    <w:tmpl w:val="689810CA"/>
    <w:lvl w:ilvl="0" w:tplc="4D4CC5E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62B60"/>
    <w:multiLevelType w:val="hybridMultilevel"/>
    <w:tmpl w:val="7CFA1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D52CF"/>
    <w:multiLevelType w:val="multilevel"/>
    <w:tmpl w:val="071AB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2151377">
    <w:abstractNumId w:val="1"/>
  </w:num>
  <w:num w:numId="2" w16cid:durableId="1926843182">
    <w:abstractNumId w:val="4"/>
  </w:num>
  <w:num w:numId="3" w16cid:durableId="838035677">
    <w:abstractNumId w:val="0"/>
  </w:num>
  <w:num w:numId="4" w16cid:durableId="160045078">
    <w:abstractNumId w:val="2"/>
  </w:num>
  <w:num w:numId="5" w16cid:durableId="859591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D2"/>
    <w:rsid w:val="00013C6E"/>
    <w:rsid w:val="00024CC7"/>
    <w:rsid w:val="0006285F"/>
    <w:rsid w:val="000A0496"/>
    <w:rsid w:val="000B1B1E"/>
    <w:rsid w:val="000D674B"/>
    <w:rsid w:val="0011041D"/>
    <w:rsid w:val="001222AE"/>
    <w:rsid w:val="001E33E3"/>
    <w:rsid w:val="00202870"/>
    <w:rsid w:val="00206783"/>
    <w:rsid w:val="002211D2"/>
    <w:rsid w:val="00264662"/>
    <w:rsid w:val="002C1629"/>
    <w:rsid w:val="00340A15"/>
    <w:rsid w:val="003D7BE0"/>
    <w:rsid w:val="00402E7B"/>
    <w:rsid w:val="0043592B"/>
    <w:rsid w:val="004C09FB"/>
    <w:rsid w:val="004C278B"/>
    <w:rsid w:val="004F274A"/>
    <w:rsid w:val="00500EB0"/>
    <w:rsid w:val="0050273B"/>
    <w:rsid w:val="00543F7F"/>
    <w:rsid w:val="00546761"/>
    <w:rsid w:val="005679E7"/>
    <w:rsid w:val="00571799"/>
    <w:rsid w:val="00580FBD"/>
    <w:rsid w:val="005B1633"/>
    <w:rsid w:val="006075EC"/>
    <w:rsid w:val="00651EA8"/>
    <w:rsid w:val="006626E7"/>
    <w:rsid w:val="006824DC"/>
    <w:rsid w:val="006A7346"/>
    <w:rsid w:val="006D0FBF"/>
    <w:rsid w:val="006E1175"/>
    <w:rsid w:val="006E7D7C"/>
    <w:rsid w:val="00727BE1"/>
    <w:rsid w:val="00750456"/>
    <w:rsid w:val="007879D4"/>
    <w:rsid w:val="0079510E"/>
    <w:rsid w:val="007E4B4C"/>
    <w:rsid w:val="007F154B"/>
    <w:rsid w:val="007F49B5"/>
    <w:rsid w:val="00801A85"/>
    <w:rsid w:val="00834069"/>
    <w:rsid w:val="00850B56"/>
    <w:rsid w:val="00874EA1"/>
    <w:rsid w:val="008A6D37"/>
    <w:rsid w:val="00906570"/>
    <w:rsid w:val="00994BB7"/>
    <w:rsid w:val="009C5C96"/>
    <w:rsid w:val="009E1D51"/>
    <w:rsid w:val="00AF42CE"/>
    <w:rsid w:val="00AF7A45"/>
    <w:rsid w:val="00B179AC"/>
    <w:rsid w:val="00B317B6"/>
    <w:rsid w:val="00B414BA"/>
    <w:rsid w:val="00B932A1"/>
    <w:rsid w:val="00BC6A49"/>
    <w:rsid w:val="00BD48C8"/>
    <w:rsid w:val="00BE0F32"/>
    <w:rsid w:val="00BF0541"/>
    <w:rsid w:val="00C0288C"/>
    <w:rsid w:val="00C07693"/>
    <w:rsid w:val="00C229D2"/>
    <w:rsid w:val="00C32D0D"/>
    <w:rsid w:val="00C6517B"/>
    <w:rsid w:val="00CE57D0"/>
    <w:rsid w:val="00D45354"/>
    <w:rsid w:val="00D622EF"/>
    <w:rsid w:val="00D651F5"/>
    <w:rsid w:val="00D84BB4"/>
    <w:rsid w:val="00E0249D"/>
    <w:rsid w:val="00E551B2"/>
    <w:rsid w:val="00E67733"/>
    <w:rsid w:val="00E75145"/>
    <w:rsid w:val="00E92052"/>
    <w:rsid w:val="00F4412B"/>
    <w:rsid w:val="00F641B1"/>
    <w:rsid w:val="00F714D8"/>
    <w:rsid w:val="00FA1EED"/>
    <w:rsid w:val="00FD4E63"/>
    <w:rsid w:val="00FF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6A8D4A1"/>
  <w15:chartTrackingRefBased/>
  <w15:docId w15:val="{2289DA21-9C2B-B84E-B48F-3D5B733C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74B"/>
    <w:pPr>
      <w:spacing w:after="120" w:line="360" w:lineRule="auto"/>
      <w:jc w:val="both"/>
    </w:pPr>
    <w:rPr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0496"/>
    <w:pPr>
      <w:keepNext/>
      <w:keepLines/>
      <w:spacing w:before="24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CC7"/>
    <w:pPr>
      <w:keepNext/>
      <w:keepLines/>
      <w:spacing w:before="4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A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A15"/>
  </w:style>
  <w:style w:type="paragraph" w:styleId="Footer">
    <w:name w:val="footer"/>
    <w:basedOn w:val="Normal"/>
    <w:link w:val="FooterChar"/>
    <w:uiPriority w:val="99"/>
    <w:unhideWhenUsed/>
    <w:rsid w:val="00340A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0A15"/>
  </w:style>
  <w:style w:type="character" w:styleId="PageNumber">
    <w:name w:val="page number"/>
    <w:basedOn w:val="DefaultParagraphFont"/>
    <w:uiPriority w:val="99"/>
    <w:semiHidden/>
    <w:unhideWhenUsed/>
    <w:rsid w:val="00340A15"/>
  </w:style>
  <w:style w:type="character" w:customStyle="1" w:styleId="Heading1Char">
    <w:name w:val="Heading 1 Char"/>
    <w:link w:val="Heading1"/>
    <w:uiPriority w:val="9"/>
    <w:rsid w:val="000A0496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4EA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74EA1"/>
    <w:pPr>
      <w:spacing w:before="120"/>
    </w:pPr>
    <w:rPr>
      <w:rFonts w:cs="Calibri"/>
      <w:b/>
      <w:bCs/>
      <w:i/>
      <w:iCs/>
    </w:rPr>
  </w:style>
  <w:style w:type="character" w:styleId="Hyperlink">
    <w:name w:val="Hyperlink"/>
    <w:uiPriority w:val="99"/>
    <w:unhideWhenUsed/>
    <w:rsid w:val="00874EA1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74EA1"/>
    <w:pPr>
      <w:spacing w:before="120"/>
      <w:ind w:left="240"/>
    </w:pPr>
    <w:rPr>
      <w:rFonts w:cs="Calibr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74EA1"/>
    <w:pPr>
      <w:ind w:left="480"/>
    </w:pPr>
    <w:rPr>
      <w:rFonts w:cs="Calibr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74EA1"/>
    <w:pPr>
      <w:ind w:left="720"/>
    </w:pPr>
    <w:rPr>
      <w:rFonts w:cs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74EA1"/>
    <w:pPr>
      <w:ind w:left="960"/>
    </w:pPr>
    <w:rPr>
      <w:rFonts w:cs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74EA1"/>
    <w:pPr>
      <w:ind w:left="1200"/>
    </w:pPr>
    <w:rPr>
      <w:rFonts w:cs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74EA1"/>
    <w:pPr>
      <w:ind w:left="1440"/>
    </w:pPr>
    <w:rPr>
      <w:rFonts w:cs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74EA1"/>
    <w:pPr>
      <w:ind w:left="1680"/>
    </w:pPr>
    <w:rPr>
      <w:rFonts w:cs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74EA1"/>
    <w:pPr>
      <w:ind w:left="1920"/>
    </w:pPr>
    <w:rPr>
      <w:rFonts w:cs="Calibri"/>
      <w:sz w:val="20"/>
      <w:szCs w:val="20"/>
    </w:rPr>
  </w:style>
  <w:style w:type="character" w:customStyle="1" w:styleId="Heading2Char">
    <w:name w:val="Heading 2 Char"/>
    <w:link w:val="Heading2"/>
    <w:uiPriority w:val="9"/>
    <w:rsid w:val="00024CC7"/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ListParagraph">
    <w:name w:val="List Paragraph"/>
    <w:basedOn w:val="Normal"/>
    <w:uiPriority w:val="34"/>
    <w:qFormat/>
    <w:rsid w:val="00D84BB4"/>
    <w:pPr>
      <w:ind w:left="720"/>
      <w:contextualSpacing/>
    </w:pPr>
  </w:style>
  <w:style w:type="table" w:styleId="TableGrid">
    <w:name w:val="Table Grid"/>
    <w:basedOn w:val="TableNormal"/>
    <w:uiPriority w:val="39"/>
    <w:rsid w:val="001E3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906570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BF0541"/>
  </w:style>
  <w:style w:type="character" w:customStyle="1" w:styleId="authors">
    <w:name w:val="authors"/>
    <w:basedOn w:val="DefaultParagraphFont"/>
    <w:rsid w:val="00546761"/>
  </w:style>
  <w:style w:type="character" w:customStyle="1" w:styleId="Date1">
    <w:name w:val="Date1"/>
    <w:basedOn w:val="DefaultParagraphFont"/>
    <w:rsid w:val="00546761"/>
  </w:style>
  <w:style w:type="character" w:customStyle="1" w:styleId="arttitle">
    <w:name w:val="art_title"/>
    <w:basedOn w:val="DefaultParagraphFont"/>
    <w:rsid w:val="00546761"/>
  </w:style>
  <w:style w:type="character" w:customStyle="1" w:styleId="serialtitle">
    <w:name w:val="serial_title"/>
    <w:basedOn w:val="DefaultParagraphFont"/>
    <w:rsid w:val="00546761"/>
  </w:style>
  <w:style w:type="character" w:customStyle="1" w:styleId="volumeissue">
    <w:name w:val="volume_issue"/>
    <w:basedOn w:val="DefaultParagraphFont"/>
    <w:rsid w:val="00546761"/>
  </w:style>
  <w:style w:type="character" w:customStyle="1" w:styleId="pagerange">
    <w:name w:val="page_range"/>
    <w:basedOn w:val="DefaultParagraphFont"/>
    <w:rsid w:val="00546761"/>
  </w:style>
  <w:style w:type="character" w:customStyle="1" w:styleId="doilink">
    <w:name w:val="doi_link"/>
    <w:basedOn w:val="DefaultParagraphFont"/>
    <w:rsid w:val="00546761"/>
  </w:style>
  <w:style w:type="paragraph" w:styleId="Revision">
    <w:name w:val="Revision"/>
    <w:hidden/>
    <w:uiPriority w:val="99"/>
    <w:semiHidden/>
    <w:rsid w:val="00AF42CE"/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C229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lang w:val="en-PT" w:eastAsia="en-GB"/>
    </w:rPr>
  </w:style>
  <w:style w:type="paragraph" w:styleId="NoSpacing">
    <w:name w:val="No Spacing"/>
    <w:uiPriority w:val="1"/>
    <w:qFormat/>
    <w:rsid w:val="00543F7F"/>
    <w:pPr>
      <w:jc w:val="both"/>
    </w:pPr>
    <w:rPr>
      <w:sz w:val="22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F2D7E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BC6A4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3">
    <w:name w:val="Grid Table 2 Accent 3"/>
    <w:basedOn w:val="TableNormal"/>
    <w:uiPriority w:val="47"/>
    <w:rsid w:val="00BC6A4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5">
    <w:name w:val="Grid Table 2 Accent 5"/>
    <w:basedOn w:val="TableNormal"/>
    <w:uiPriority w:val="47"/>
    <w:rsid w:val="00BC6A49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BC6A4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3">
    <w:name w:val="Grid Table 4 Accent 3"/>
    <w:basedOn w:val="TableNormal"/>
    <w:uiPriority w:val="49"/>
    <w:rsid w:val="00BC6A4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BC6A4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BC6A4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C6A49"/>
    <w:rPr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C6A4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17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17B"/>
    <w:rPr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C6517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rdata.pt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azquotes.com/author/7083-Ellsworth_Huntingt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Ric82</b:Tag>
    <b:SourceType>Book</b:SourceType>
    <b:Guid>{6F40A2AE-C66F-4EAE-BB29-EBB604D6C1D5}</b:Guid>
    <b:Author>
      <b:Author>
        <b:NameList>
          <b:Person>
            <b:Last>Lewontin</b:Last>
            <b:First>Richard</b:First>
          </b:Person>
        </b:NameList>
      </b:Author>
    </b:Author>
    <b:Title> Human Diversity</b:Title>
    <b:Year>1982</b:Year>
    <b:Publisher>Scientific American Books - - W. H. Freeman &amp; Co.</b:Publisher>
    <b:RefOrder>1</b:RefOrder>
  </b:Source>
</b:Sources>
</file>

<file path=customXml/itemProps1.xml><?xml version="1.0" encoding="utf-8"?>
<ds:datastoreItem xmlns:ds="http://schemas.openxmlformats.org/officeDocument/2006/customXml" ds:itemID="{22F60042-8FCE-4E58-A386-B830B31CE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7779</CharactersWithSpaces>
  <SharedDoc>false</SharedDoc>
  <HLinks>
    <vt:vector size="48" baseType="variant">
      <vt:variant>
        <vt:i4>1769529</vt:i4>
      </vt:variant>
      <vt:variant>
        <vt:i4>48</vt:i4>
      </vt:variant>
      <vt:variant>
        <vt:i4>0</vt:i4>
      </vt:variant>
      <vt:variant>
        <vt:i4>5</vt:i4>
      </vt:variant>
      <vt:variant>
        <vt:lpwstr>https://www.azquotes.com/author/7083-Ellsworth_Huntington</vt:lpwstr>
      </vt:variant>
      <vt:variant>
        <vt:lpwstr/>
      </vt:variant>
      <vt:variant>
        <vt:i4>1769535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_Toc118154382</vt:lpwstr>
      </vt:variant>
      <vt:variant>
        <vt:i4>1769535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_Toc118154381</vt:lpwstr>
      </vt:variant>
      <vt:variant>
        <vt:i4>1769535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_Toc118154380</vt:lpwstr>
      </vt:variant>
      <vt:variant>
        <vt:i4>1310783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_Toc118154379</vt:lpwstr>
      </vt:variant>
      <vt:variant>
        <vt:i4>1310783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_Toc118154378</vt:lpwstr>
      </vt:variant>
      <vt:variant>
        <vt:i4>1310783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_Toc118154377</vt:lpwstr>
      </vt:variant>
      <vt:variant>
        <vt:i4>1310783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_Toc118154376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Cátia Teixeira</dc:creator>
  <cp:keywords/>
  <dc:description/>
  <cp:lastModifiedBy>Sónia Andreia Pires Ferreira</cp:lastModifiedBy>
  <cp:revision>16</cp:revision>
  <dcterms:created xsi:type="dcterms:W3CDTF">2022-11-01T03:27:00Z</dcterms:created>
  <dcterms:modified xsi:type="dcterms:W3CDTF">2022-11-01T15:16:00Z</dcterms:modified>
</cp:coreProperties>
</file>