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A25BA0" w:rsidP="007A502C">
      <w:pPr>
        <w:pStyle w:val="Titledocument"/>
        <w:rPr>
          <w14:ligatures w14:val="standard"/>
        </w:rPr>
      </w:pPr>
      <w:r w:rsidRPr="00A25BA0">
        <w:rPr>
          <w:bCs/>
          <w14:ligatures w14:val="standard"/>
        </w:rPr>
        <w:t>Solutions for Effective Cross-team Collaborations</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A45F7A" w:rsidP="00586A35">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rsidR="00A45F7A" w:rsidRDefault="00A45F7A" w:rsidP="00A45F7A">
      <w:pPr>
        <w:pStyle w:val="Authors"/>
        <w:jc w:val="center"/>
        <w:rPr>
          <w14:ligatures w14:val="standard"/>
        </w:rPr>
      </w:pPr>
      <w:proofErr w:type="spellStart"/>
      <w:r>
        <w:rPr>
          <w:rStyle w:val="FirstName"/>
          <w14:ligatures w14:val="standard"/>
        </w:rPr>
        <w:t>Huijing</w:t>
      </w:r>
      <w:proofErr w:type="spellEnd"/>
      <w:r>
        <w:rPr>
          <w:rStyle w:val="FirstName"/>
          <w14:ligatures w14:val="standard"/>
        </w:rPr>
        <w:t xml:space="preserve">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A25BA0" w:rsidRPr="00A25BA0" w:rsidRDefault="00A25BA0" w:rsidP="00675128">
      <w:pPr>
        <w:pStyle w:val="CCSHead"/>
        <w:rPr>
          <w:b w:val="0"/>
          <w:color w:val="000000"/>
          <w:sz w:val="18"/>
          <w:szCs w:val="18"/>
        </w:rPr>
      </w:pPr>
      <w:r w:rsidRPr="00A25BA0">
        <w:rPr>
          <w:b w:val="0"/>
          <w:color w:val="000000"/>
          <w:sz w:val="18"/>
          <w:szCs w:val="18"/>
        </w:rPr>
        <w:t>Nowadays more and more companies start adapting using agile methodology to manage their software development process</w:t>
      </w:r>
      <w:r>
        <w:rPr>
          <w:b w:val="0"/>
          <w:color w:val="000000"/>
          <w:sz w:val="18"/>
          <w:szCs w:val="18"/>
        </w:rPr>
        <w:t>. Agile methodology provides</w:t>
      </w:r>
      <w:r w:rsidRPr="00A25BA0">
        <w:rPr>
          <w:b w:val="0"/>
          <w:color w:val="000000"/>
          <w:sz w:val="18"/>
          <w:szCs w:val="18"/>
        </w:rPr>
        <w:t xml:space="preserve"> </w:t>
      </w:r>
      <w:r>
        <w:rPr>
          <w:b w:val="0"/>
          <w:color w:val="000000"/>
          <w:sz w:val="18"/>
          <w:szCs w:val="18"/>
        </w:rPr>
        <w:t>benefits such as</w:t>
      </w:r>
      <w:r w:rsidRPr="00A25BA0">
        <w:rPr>
          <w:b w:val="0"/>
          <w:color w:val="000000"/>
          <w:sz w:val="18"/>
          <w:szCs w:val="18"/>
        </w:rPr>
        <w:t xml:space="preserve"> fast delivery and </w:t>
      </w:r>
      <w:r w:rsidRPr="00A25BA0">
        <w:rPr>
          <w:b w:val="0"/>
          <w:color w:val="000000"/>
          <w:sz w:val="18"/>
          <w:szCs w:val="18"/>
        </w:rPr>
        <w:t>flexibi</w:t>
      </w:r>
      <w:r>
        <w:rPr>
          <w:b w:val="0"/>
          <w:color w:val="000000"/>
          <w:sz w:val="18"/>
          <w:szCs w:val="18"/>
        </w:rPr>
        <w:t>lity</w:t>
      </w:r>
      <w:r w:rsidRPr="00A25BA0">
        <w:rPr>
          <w:b w:val="0"/>
          <w:color w:val="000000"/>
          <w:sz w:val="18"/>
          <w:szCs w:val="18"/>
        </w:rPr>
        <w:t xml:space="preserve">. With small size of </w:t>
      </w:r>
      <w:r w:rsidRPr="00A25BA0">
        <w:rPr>
          <w:b w:val="0"/>
          <w:color w:val="000000"/>
          <w:sz w:val="18"/>
          <w:szCs w:val="18"/>
        </w:rPr>
        <w:t>company,</w:t>
      </w:r>
      <w:r w:rsidRPr="00A25BA0">
        <w:rPr>
          <w:b w:val="0"/>
          <w:color w:val="000000"/>
          <w:sz w:val="18"/>
          <w:szCs w:val="18"/>
        </w:rPr>
        <w:t xml:space="preserve"> it only </w:t>
      </w:r>
      <w:r w:rsidRPr="00A25BA0">
        <w:rPr>
          <w:b w:val="0"/>
          <w:color w:val="000000"/>
          <w:sz w:val="18"/>
          <w:szCs w:val="18"/>
        </w:rPr>
        <w:t>requires</w:t>
      </w:r>
      <w:r w:rsidRPr="00A25BA0">
        <w:rPr>
          <w:b w:val="0"/>
          <w:color w:val="000000"/>
          <w:sz w:val="18"/>
          <w:szCs w:val="18"/>
        </w:rPr>
        <w:t xml:space="preserve"> small size of team to work on a single project, however with large</w:t>
      </w:r>
      <w:r>
        <w:rPr>
          <w:b w:val="0"/>
          <w:color w:val="000000"/>
          <w:sz w:val="18"/>
          <w:szCs w:val="18"/>
        </w:rPr>
        <w:t>r</w:t>
      </w:r>
      <w:r w:rsidRPr="00A25BA0">
        <w:rPr>
          <w:b w:val="0"/>
          <w:color w:val="000000"/>
          <w:sz w:val="18"/>
          <w:szCs w:val="18"/>
        </w:rPr>
        <w:t xml:space="preserve"> company, cross-team collaborations become very necessary. But how to make different agile </w:t>
      </w:r>
      <w:r w:rsidRPr="00A25BA0">
        <w:rPr>
          <w:b w:val="0"/>
          <w:color w:val="000000"/>
          <w:sz w:val="18"/>
          <w:szCs w:val="18"/>
        </w:rPr>
        <w:t>team work</w:t>
      </w:r>
      <w:r w:rsidRPr="00A25BA0">
        <w:rPr>
          <w:b w:val="0"/>
          <w:color w:val="000000"/>
          <w:sz w:val="18"/>
          <w:szCs w:val="18"/>
        </w:rPr>
        <w:t xml:space="preserve"> together efficiently? Based on our research we think </w:t>
      </w:r>
      <w:r>
        <w:rPr>
          <w:b w:val="0"/>
          <w:color w:val="000000"/>
          <w:sz w:val="18"/>
          <w:szCs w:val="18"/>
        </w:rPr>
        <w:t>solution</w:t>
      </w:r>
      <w:r w:rsidRPr="00A25BA0">
        <w:rPr>
          <w:b w:val="0"/>
          <w:color w:val="000000"/>
          <w:sz w:val="18"/>
          <w:szCs w:val="18"/>
        </w:rPr>
        <w:t xml:space="preserve"> should include: clear objectives and separation, no departmental silos, collaborative architecture and design guidelines [1].</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A25BA0" w:rsidRPr="00A25BA0" w:rsidRDefault="00A25BA0" w:rsidP="00A25BA0">
      <w:pPr>
        <w:spacing w:before="60" w:after="60" w:line="240" w:lineRule="auto"/>
        <w:rPr>
          <w:rFonts w:ascii="Times New Roman" w:eastAsia="Times New Roman" w:hAnsi="Times New Roman" w:cs="Times New Roman"/>
          <w:sz w:val="24"/>
          <w:szCs w:val="24"/>
          <w:lang w:eastAsia="zh-CN"/>
        </w:rPr>
      </w:pPr>
      <w:r w:rsidRPr="00A25BA0">
        <w:rPr>
          <w:rFonts w:eastAsia="Times New Roman" w:cs="Linux Libertine"/>
          <w:color w:val="000000"/>
          <w:szCs w:val="18"/>
          <w:lang w:eastAsia="zh-CN"/>
        </w:rPr>
        <w:t>Agile, Design, collaborations, Cross-team, Architecture</w:t>
      </w:r>
    </w:p>
    <w:p w:rsidR="00A25BA0" w:rsidRDefault="00A25BA0" w:rsidP="00A25BA0">
      <w:pPr>
        <w:pStyle w:val="RefFormatPara"/>
        <w:rPr>
          <w:rFonts w:cs="Linux Libertine"/>
          <w:color w:val="000000"/>
          <w:sz w:val="22"/>
          <w:lang w:eastAsia="zh-CN"/>
        </w:rPr>
      </w:pPr>
    </w:p>
    <w:p w:rsidR="00A25BA0" w:rsidRPr="00A25BA0" w:rsidRDefault="00A25BA0" w:rsidP="00A25BA0">
      <w:pPr>
        <w:pStyle w:val="RefFormatPara"/>
        <w:rPr>
          <w14:ligatures w14:val="standard"/>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rsidR="00A25BA0" w:rsidRPr="00A25BA0" w:rsidRDefault="00A25BA0" w:rsidP="00A25BA0">
      <w:pPr>
        <w:spacing w:before="380" w:after="80" w:line="240" w:lineRule="auto"/>
        <w:jc w:val="left"/>
        <w:rPr>
          <w:rFonts w:ascii="Times New Roman" w:eastAsia="Times New Roman" w:hAnsi="Times New Roman" w:cs="Times New Roman"/>
          <w:sz w:val="24"/>
          <w:szCs w:val="24"/>
          <w:lang w:eastAsia="zh-CN"/>
        </w:rPr>
      </w:pPr>
      <w:r w:rsidRPr="00A25BA0">
        <w:rPr>
          <w:rFonts w:eastAsia="Times New Roman" w:cs="Linux Libertine"/>
          <w:b/>
          <w:bCs/>
          <w:color w:val="000000"/>
          <w:sz w:val="22"/>
          <w:lang w:eastAsia="zh-CN"/>
        </w:rPr>
        <w:t>2    No departmental silos</w:t>
      </w:r>
    </w:p>
    <w:p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rsidR="00A25BA0" w:rsidRPr="00A25BA0" w:rsidRDefault="00A25BA0" w:rsidP="00A25BA0">
      <w:pPr>
        <w:spacing w:before="380" w:after="80" w:line="240" w:lineRule="auto"/>
        <w:jc w:val="left"/>
        <w:rPr>
          <w:rFonts w:ascii="Times New Roman" w:eastAsia="Times New Roman" w:hAnsi="Times New Roman" w:cs="Times New Roman"/>
          <w:sz w:val="24"/>
          <w:szCs w:val="24"/>
          <w:lang w:eastAsia="zh-CN"/>
        </w:rPr>
      </w:pP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640979108"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4" o:title=""/>
          </v:shape>
          <o:OLEObject Type="Embed" ProgID="Equation.DSMT4" ShapeID="_x0000_i1026" DrawAspect="Content" ObjectID="_1640979109"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 xml:space="preserve">Insert text here for the Quotation or Extract, Insert text here for the Quotation or Extract, Insert text here for the </w:t>
      </w:r>
      <w:r w:rsidR="003936B1" w:rsidRPr="00586A35">
        <w:rPr>
          <w:szCs w:val="18"/>
          <w:lang w:eastAsia="ja-JP"/>
          <w14:ligatures w14:val="standard"/>
        </w:rPr>
        <w:lastRenderedPageBreak/>
        <w:t>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A25BA0" w:rsidRDefault="00A25BA0" w:rsidP="00A25BA0">
      <w:pPr>
        <w:pStyle w:val="NormalWeb"/>
        <w:spacing w:before="0" w:beforeAutospacing="0" w:after="0" w:afterAutospacing="0"/>
        <w:ind w:left="300" w:hanging="300"/>
        <w:rPr>
          <w:rFonts w:ascii="Times New Roman" w:hAnsi="Times New Roman" w:cs="Times New Roman"/>
          <w:sz w:val="24"/>
          <w:szCs w:val="24"/>
          <w:lang w:eastAsia="zh-CN"/>
        </w:rPr>
      </w:pPr>
      <w:r>
        <w:rPr>
          <w:rFonts w:ascii="Arial" w:hAnsi="Arial" w:cs="Arial"/>
          <w:color w:val="000000"/>
          <w:sz w:val="16"/>
          <w:szCs w:val="16"/>
        </w:rPr>
        <w:t xml:space="preserve">[1] </w:t>
      </w:r>
      <w:r>
        <w:rPr>
          <w:color w:val="333333"/>
          <w:sz w:val="16"/>
          <w:szCs w:val="16"/>
        </w:rPr>
        <w:t>Anon</w:t>
      </w:r>
      <w:r>
        <w:rPr>
          <w:color w:val="333333"/>
          <w:sz w:val="16"/>
          <w:szCs w:val="16"/>
          <w:shd w:val="clear" w:color="auto" w:fill="FFFFFF"/>
        </w:rPr>
        <w:t xml:space="preserve">. GSA Tech Guides. Retrieved January 20, 2020 from </w:t>
      </w:r>
      <w:hyperlink r:id="rId18" w:history="1">
        <w:r>
          <w:rPr>
            <w:rStyle w:val="Hyperlink"/>
            <w:color w:val="1155CC"/>
            <w:sz w:val="16"/>
            <w:szCs w:val="16"/>
            <w:shd w:val="clear" w:color="auto" w:fill="FFFFFF"/>
          </w:rPr>
          <w:t>https://tech.gsa.gov/guides/Collaboration_Across_Agile_Teams/</w:t>
        </w:r>
      </w:hyperlink>
    </w:p>
    <w:p w:rsidR="00A25BA0" w:rsidRDefault="00A25BA0" w:rsidP="00A25BA0">
      <w:pPr>
        <w:pStyle w:val="NormalWeb"/>
        <w:spacing w:before="0" w:beforeAutospacing="0" w:after="0" w:afterAutospacing="0"/>
        <w:ind w:left="300" w:hanging="300"/>
      </w:pPr>
      <w:r>
        <w:rPr>
          <w:rFonts w:ascii="Arial" w:hAnsi="Arial" w:cs="Arial"/>
          <w:color w:val="000000"/>
          <w:sz w:val="16"/>
          <w:szCs w:val="16"/>
        </w:rPr>
        <w:t xml:space="preserve">[2] </w:t>
      </w:r>
      <w:hyperlink r:id="rId19" w:history="1">
        <w:r>
          <w:rPr>
            <w:rStyle w:val="Hyperlink"/>
            <w:rFonts w:ascii="Arial" w:hAnsi="Arial" w:cs="Arial"/>
            <w:color w:val="1155CC"/>
            <w:sz w:val="16"/>
            <w:szCs w:val="16"/>
            <w:shd w:val="clear" w:color="auto" w:fill="FFFFFF"/>
          </w:rPr>
          <w:t>https://www.scaledagileframework.com/agile-teams/</w:t>
        </w:r>
      </w:hyperlink>
    </w:p>
    <w:p w:rsidR="00A25BA0" w:rsidRDefault="00A25BA0" w:rsidP="00A25BA0">
      <w:pPr>
        <w:pStyle w:val="NormalWeb"/>
        <w:spacing w:before="0" w:beforeAutospacing="0" w:after="0" w:afterAutospacing="0"/>
        <w:ind w:left="300" w:hanging="300"/>
      </w:pPr>
      <w:r>
        <w:rPr>
          <w:rFonts w:ascii="Arial" w:hAnsi="Arial" w:cs="Arial"/>
          <w:color w:val="000000"/>
          <w:sz w:val="16"/>
          <w:szCs w:val="16"/>
        </w:rPr>
        <w:t xml:space="preserve">[3] </w:t>
      </w:r>
      <w:hyperlink r:id="rId20" w:history="1">
        <w:r>
          <w:rPr>
            <w:rStyle w:val="Hyperlink"/>
            <w:rFonts w:ascii="Arial" w:hAnsi="Arial" w:cs="Arial"/>
            <w:color w:val="1155CC"/>
            <w:sz w:val="16"/>
            <w:szCs w:val="16"/>
            <w:shd w:val="clear" w:color="auto" w:fill="FFFFFF"/>
          </w:rPr>
          <w:t>https://www.disciplinedagiledelivery.com/agility-at-scale/large-agile-teams/</w:t>
        </w:r>
      </w:hyperlink>
    </w:p>
    <w:p w:rsidR="00A25BA0" w:rsidRDefault="00A25BA0" w:rsidP="00A25BA0">
      <w:pPr>
        <w:pStyle w:val="NormalWeb"/>
        <w:spacing w:before="0" w:beforeAutospacing="0" w:after="0" w:afterAutospacing="0"/>
        <w:ind w:left="300" w:hanging="300"/>
      </w:pPr>
      <w:r>
        <w:rPr>
          <w:rFonts w:ascii="Arial" w:hAnsi="Arial" w:cs="Arial"/>
          <w:color w:val="000000"/>
          <w:sz w:val="16"/>
          <w:szCs w:val="16"/>
        </w:rPr>
        <w:t xml:space="preserve">[4] </w:t>
      </w:r>
      <w:hyperlink r:id="rId21" w:history="1">
        <w:r>
          <w:rPr>
            <w:rStyle w:val="Hyperlink"/>
            <w:rFonts w:ascii="Arial" w:hAnsi="Arial" w:cs="Arial"/>
            <w:color w:val="1155CC"/>
            <w:sz w:val="16"/>
            <w:szCs w:val="16"/>
            <w:shd w:val="clear" w:color="auto" w:fill="FFFFFF"/>
          </w:rPr>
          <w:t>https://www.thoughtworks.com/insights/blog/collaboration-techniques-large-distributed-agile-projects</w:t>
        </w:r>
      </w:hyperlink>
    </w:p>
    <w:p w:rsidR="00A25BA0" w:rsidRDefault="00A25BA0" w:rsidP="00A25BA0">
      <w:pPr>
        <w:pStyle w:val="NormalWeb"/>
        <w:spacing w:before="0" w:beforeAutospacing="0" w:after="0" w:afterAutospacing="0"/>
        <w:ind w:left="300" w:hanging="300"/>
      </w:pPr>
      <w:r>
        <w:rPr>
          <w:rFonts w:ascii="Arial" w:hAnsi="Arial" w:cs="Arial"/>
          <w:color w:val="000000"/>
          <w:sz w:val="16"/>
          <w:szCs w:val="16"/>
        </w:rPr>
        <w:t xml:space="preserve">[5] </w:t>
      </w:r>
      <w:hyperlink r:id="rId22" w:history="1">
        <w:r>
          <w:rPr>
            <w:rStyle w:val="Hyperlink"/>
            <w:rFonts w:ascii="Arial" w:hAnsi="Arial" w:cs="Arial"/>
            <w:color w:val="1155CC"/>
            <w:sz w:val="16"/>
            <w:szCs w:val="16"/>
            <w:shd w:val="clear" w:color="auto" w:fill="FFFFFF"/>
          </w:rPr>
          <w:t>http://www.scaledagileframework.com/agile-architecture/</w:t>
        </w:r>
      </w:hyperlink>
    </w:p>
    <w:p w:rsidR="00A25BA0" w:rsidRDefault="00A25BA0" w:rsidP="00A25BA0">
      <w:pPr>
        <w:pStyle w:val="NormalWeb"/>
        <w:spacing w:before="0" w:beforeAutospacing="0" w:after="0" w:afterAutospacing="0"/>
        <w:ind w:left="300" w:hanging="300"/>
      </w:pPr>
      <w:r>
        <w:rPr>
          <w:rFonts w:ascii="Arial" w:hAnsi="Arial" w:cs="Arial"/>
          <w:color w:val="000000"/>
          <w:sz w:val="16"/>
          <w:szCs w:val="16"/>
        </w:rPr>
        <w:t xml:space="preserve">[6] </w:t>
      </w:r>
      <w:hyperlink r:id="rId23" w:history="1">
        <w:r>
          <w:rPr>
            <w:rStyle w:val="Hyperlink"/>
            <w:rFonts w:ascii="Arial" w:hAnsi="Arial" w:cs="Arial"/>
            <w:color w:val="1155CC"/>
            <w:sz w:val="16"/>
            <w:szCs w:val="16"/>
            <w:shd w:val="clear" w:color="auto" w:fill="FFFFFF"/>
          </w:rPr>
          <w:t>https://www.scalablepath.com/blog/manage-distributed-teams/</w:t>
        </w:r>
      </w:hyperlink>
      <w:bookmarkStart w:id="0" w:name="_GoBack"/>
      <w:bookmarkEnd w:id="0"/>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408" w:rsidRDefault="00777408">
      <w:r>
        <w:separator/>
      </w:r>
    </w:p>
  </w:endnote>
  <w:endnote w:type="continuationSeparator" w:id="0">
    <w:p w:rsidR="00777408" w:rsidRDefault="00777408">
      <w:r>
        <w:continuationSeparator/>
      </w:r>
    </w:p>
  </w:endnote>
  <w:endnote w:type="continuationNotice" w:id="1">
    <w:p w:rsidR="00777408" w:rsidRDefault="00777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408" w:rsidRDefault="00777408">
      <w:r>
        <w:separator/>
      </w:r>
    </w:p>
  </w:footnote>
  <w:footnote w:type="continuationSeparator" w:id="0">
    <w:p w:rsidR="00777408" w:rsidRDefault="00777408">
      <w:r>
        <w:continuationSeparator/>
      </w:r>
    </w:p>
  </w:footnote>
  <w:footnote w:type="continuationNotice" w:id="1">
    <w:p w:rsidR="00777408" w:rsidRDefault="00777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95830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tech.gsa.gov/guides/Collaboration_Across_Agile_Teams/" TargetMode="External"/><Relationship Id="rId3" Type="http://schemas.openxmlformats.org/officeDocument/2006/relationships/numbering" Target="numbering.xml"/><Relationship Id="rId21" Type="http://schemas.openxmlformats.org/officeDocument/2006/relationships/hyperlink" Target="https://www.thoughtworks.com/insights/blog/collaboration-techniques-large-distributed-agile-project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yperlink" Target="https://www.disciplinedagiledelivery.com/agility-at-scale/large-agile-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s://www.scalablepath.com/blog/manage-distributed-teams/" TargetMode="External"/><Relationship Id="rId10" Type="http://schemas.openxmlformats.org/officeDocument/2006/relationships/header" Target="header2.xml"/><Relationship Id="rId19" Type="http://schemas.openxmlformats.org/officeDocument/2006/relationships/hyperlink" Target="https://www.scaledagileframework.com/agile-team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hyperlink" Target="http://www.scaledagileframework.com/agile-architec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C61E7DB-64EF-4C24-9AAE-B674D76A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14</TotalTime>
  <Pages>2</Pages>
  <Words>836</Words>
  <Characters>4768</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5593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4</cp:revision>
  <cp:lastPrinted>2018-05-22T11:24:00Z</cp:lastPrinted>
  <dcterms:created xsi:type="dcterms:W3CDTF">2019-10-29T19:38:00Z</dcterms:created>
  <dcterms:modified xsi:type="dcterms:W3CDTF">2020-01-20T05:45:00Z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