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6CCF" w14:textId="77777777" w:rsidR="00BB38D2" w:rsidRDefault="00BB38D2">
      <w:pPr>
        <w:jc w:val="center"/>
        <w:rPr>
          <w:rFonts w:ascii="BIZ UD明朝 Medium" w:eastAsia="BIZ UD明朝 Medium" w:hAnsi="BIZ UD明朝 Medium"/>
          <w:b/>
          <w:bCs/>
          <w:sz w:val="40"/>
          <w:szCs w:val="40"/>
        </w:rPr>
      </w:pPr>
    </w:p>
    <w:p w14:paraId="6D871B43" w14:textId="381B3532" w:rsidR="00BB38D2" w:rsidRDefault="00552606">
      <w:pPr>
        <w:jc w:val="center"/>
        <w:rPr>
          <w:rFonts w:ascii="游ゴシック Medium" w:eastAsia="游ゴシック Medium" w:hAnsi="游ゴシック Medium"/>
          <w:b/>
          <w:bCs/>
          <w:sz w:val="40"/>
          <w:szCs w:val="40"/>
        </w:rPr>
      </w:pPr>
      <w:r>
        <w:rPr>
          <w:rFonts w:ascii="游ゴシック Medium" w:eastAsia="游ゴシック Medium" w:hAnsi="游ゴシック Medium" w:hint="eastAsia"/>
          <w:b/>
          <w:bCs/>
          <w:sz w:val="40"/>
          <w:szCs w:val="40"/>
        </w:rPr>
        <w:t>「7つの習慣」研修 冊子テキスト</w:t>
      </w:r>
      <w:r>
        <w:rPr>
          <w:rFonts w:ascii="游ゴシック Medium" w:eastAsia="游ゴシック Medium" w:hAnsi="游ゴシック Medium"/>
          <w:b/>
          <w:bCs/>
          <w:sz w:val="40"/>
          <w:szCs w:val="40"/>
        </w:rPr>
        <w:br/>
      </w:r>
      <w:r w:rsidR="0048167B">
        <w:rPr>
          <w:rFonts w:ascii="游ゴシック Medium" w:eastAsia="游ゴシック Medium" w:hAnsi="游ゴシック Medium"/>
          <w:b/>
          <w:bCs/>
          <w:sz w:val="40"/>
          <w:szCs w:val="40"/>
        </w:rPr>
        <w:t>誤植等訂正表</w:t>
      </w:r>
    </w:p>
    <w:p w14:paraId="732DBFEA" w14:textId="77777777" w:rsidR="00BB38D2" w:rsidRDefault="00BB38D2">
      <w:pPr>
        <w:rPr>
          <w:rFonts w:ascii="BIZ UD明朝 Medium" w:eastAsia="BIZ UD明朝 Medium" w:hAnsi="BIZ UD明朝 Medium"/>
          <w:sz w:val="23"/>
        </w:rPr>
      </w:pPr>
    </w:p>
    <w:p w14:paraId="3D286779" w14:textId="77777777" w:rsidR="00BB38D2" w:rsidRDefault="00BB38D2">
      <w:pPr>
        <w:rPr>
          <w:rFonts w:ascii="BIZ UD明朝 Medium" w:eastAsia="BIZ UD明朝 Medium" w:hAnsi="BIZ UD明朝 Medium"/>
          <w:sz w:val="23"/>
        </w:rPr>
      </w:pPr>
    </w:p>
    <w:p w14:paraId="52166359" w14:textId="5DB91FDD" w:rsidR="00BB38D2" w:rsidRDefault="0048167B">
      <w:pPr>
        <w:rPr>
          <w:rFonts w:asciiTheme="minorEastAsia" w:eastAsiaTheme="minorEastAsia" w:hAnsiTheme="minorEastAsia"/>
          <w:sz w:val="23"/>
        </w:rPr>
      </w:pPr>
      <w:r w:rsidRPr="004D66AA">
        <w:rPr>
          <w:rFonts w:asciiTheme="minorEastAsia" w:eastAsiaTheme="minorEastAsia" w:hAnsiTheme="minorEastAsia"/>
          <w:sz w:val="23"/>
        </w:rPr>
        <w:t xml:space="preserve">　下記の誤りにつきまして、お詫び申し上げますとともに、訂正させていただきます。</w:t>
      </w:r>
    </w:p>
    <w:p w14:paraId="49667816" w14:textId="77777777" w:rsidR="009747B0" w:rsidRDefault="009747B0" w:rsidP="009747B0">
      <w:pPr>
        <w:rPr>
          <w:rFonts w:ascii="BIZ UD明朝 Medium" w:eastAsia="BIZ UD明朝 Medium" w:hAnsi="BIZ UD明朝 Medium"/>
        </w:rPr>
      </w:pPr>
    </w:p>
    <w:p w14:paraId="7B19D1AF" w14:textId="74E4FC0F" w:rsidR="009747B0" w:rsidRDefault="009747B0" w:rsidP="009747B0">
      <w:pPr>
        <w:pStyle w:val="1"/>
      </w:pPr>
      <w:r>
        <w:rPr>
          <w:rFonts w:hint="eastAsia"/>
        </w:rPr>
        <w:t>【</w:t>
      </w:r>
      <w:r w:rsidR="001934A8">
        <w:rPr>
          <w:rFonts w:hint="eastAsia"/>
        </w:rPr>
        <w:t>『</w:t>
      </w:r>
      <w:r w:rsidR="00552606">
        <w:t>7</w:t>
      </w:r>
      <w:r w:rsidR="00552606">
        <w:rPr>
          <w:rFonts w:hint="eastAsia"/>
        </w:rPr>
        <w:t>つの習慣</w:t>
      </w:r>
      <w:r w:rsidR="00552606">
        <w:rPr>
          <w:rFonts w:hint="eastAsia"/>
        </w:rPr>
        <w:t xml:space="preserve"> </w:t>
      </w:r>
      <w:r w:rsidR="00552606">
        <w:t xml:space="preserve">For </w:t>
      </w:r>
      <w:r w:rsidR="00552606">
        <w:rPr>
          <w:rFonts w:hint="eastAsia"/>
        </w:rPr>
        <w:t>新人</w:t>
      </w:r>
      <w:r w:rsidR="00552606">
        <w:rPr>
          <w:rFonts w:hint="eastAsia"/>
        </w:rPr>
        <w:t>I</w:t>
      </w:r>
      <w:r w:rsidR="00552606">
        <w:t>T</w:t>
      </w:r>
      <w:r w:rsidR="00552606">
        <w:rPr>
          <w:rFonts w:hint="eastAsia"/>
        </w:rPr>
        <w:t>エンジニア</w:t>
      </w:r>
      <w:r w:rsidR="001934A8">
        <w:rPr>
          <w:rFonts w:hint="eastAsia"/>
        </w:rPr>
        <w:t>』</w:t>
      </w:r>
      <w:r w:rsidR="00552606">
        <w:rPr>
          <w:rFonts w:hint="eastAsia"/>
        </w:rPr>
        <w:t xml:space="preserve"> </w:t>
      </w:r>
      <w:r w:rsidR="00552606">
        <w:t>P27</w:t>
      </w:r>
      <w:r>
        <w:rPr>
          <w:rFonts w:hint="eastAsia"/>
        </w:rPr>
        <w:t>】誤表記</w:t>
      </w:r>
    </w:p>
    <w:p w14:paraId="24D82442" w14:textId="6D578799" w:rsidR="00FD235F" w:rsidRDefault="00FD235F">
      <w:r>
        <w:rPr>
          <w:rFonts w:hint="eastAsia"/>
        </w:rPr>
        <w:t xml:space="preserve">　「傾聴の</w:t>
      </w:r>
      <w:r>
        <w:rPr>
          <w:rFonts w:hint="eastAsia"/>
        </w:rPr>
        <w:t>5</w:t>
      </w:r>
      <w:r>
        <w:rPr>
          <w:rFonts w:hint="eastAsia"/>
        </w:rPr>
        <w:t>つのレベル」の図において、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のレベルの範囲での聴く際の見地が「自分」ではなく「相手」となっています。</w:t>
      </w:r>
    </w:p>
    <w:p w14:paraId="51F9E65A" w14:textId="7B06E894" w:rsidR="00FD235F" w:rsidRDefault="00FD235F"/>
    <w:p w14:paraId="742AA21C" w14:textId="392F41A6" w:rsidR="00FD235F" w:rsidRDefault="00412BD5">
      <w:r>
        <w:rPr>
          <w:noProof/>
        </w:rPr>
        <w:pict w14:anchorId="0B6BC7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margin-left:364.05pt;margin-top:170.35pt;width:0;height:21.75pt;z-index:251664384" o:connectortype="straight" strokecolor="red" strokeweight="3pt">
            <v:stroke endarrow="block"/>
          </v:shape>
        </w:pict>
      </w:r>
      <w:r>
        <w:rPr>
          <w:noProof/>
        </w:rPr>
        <w:pict w14:anchorId="21F31B62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95.8pt;margin-top:148.6pt;width:138.75pt;height:21.75pt;z-index:251663360">
            <v:textbox inset="5.85pt,.7pt,5.85pt,.7pt">
              <w:txbxContent>
                <w:p w14:paraId="4EDCBFE8" w14:textId="1754A833" w:rsidR="00FD235F" w:rsidRDefault="00FD235F">
                  <w:r>
                    <w:rPr>
                      <w:rFonts w:hint="eastAsia"/>
                    </w:rPr>
                    <w:t>正しくは「自分」です。</w:t>
                  </w:r>
                </w:p>
              </w:txbxContent>
            </v:textbox>
          </v:shape>
        </w:pict>
      </w:r>
      <w:r>
        <w:rPr>
          <w:noProof/>
        </w:rPr>
        <w:pict w14:anchorId="1BA1E624">
          <v:rect id="_x0000_s2053" style="position:absolute;margin-left:351.3pt;margin-top:192.1pt;width:26.25pt;height:15pt;z-index:251662336" filled="f" strokecolor="red" strokeweight="3pt">
            <v:textbox inset="5.85pt,.7pt,5.85pt,.7pt"/>
          </v:rect>
        </w:pict>
      </w:r>
      <w:r w:rsidR="00FD235F">
        <w:rPr>
          <w:noProof/>
        </w:rPr>
        <w:drawing>
          <wp:anchor distT="0" distB="0" distL="114300" distR="114300" simplePos="0" relativeHeight="251661311" behindDoc="0" locked="0" layoutInCell="1" allowOverlap="1" wp14:anchorId="36480087" wp14:editId="2ECF90E6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6115050" cy="3638550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B460F" w14:textId="78FC55E8" w:rsidR="00292F5A" w:rsidRDefault="00FD235F">
      <w:r>
        <w:rPr>
          <w:rFonts w:hint="eastAsia"/>
        </w:rPr>
        <w:t>誤：相手の見地に立って聴く</w:t>
      </w:r>
    </w:p>
    <w:p w14:paraId="5F205E9A" w14:textId="77DA308E" w:rsidR="00FD235F" w:rsidRDefault="00FD235F"/>
    <w:p w14:paraId="0885A609" w14:textId="14DE7F88" w:rsidR="00FD235F" w:rsidRDefault="00FD235F">
      <w:r>
        <w:rPr>
          <w:rFonts w:hint="eastAsia"/>
        </w:rPr>
        <w:t>正：自分の見地に立って聴く</w:t>
      </w:r>
    </w:p>
    <w:p w14:paraId="479FF2AD" w14:textId="55F8B2B6" w:rsidR="001934A8" w:rsidRDefault="001934A8">
      <w:r>
        <w:br w:type="page"/>
      </w:r>
    </w:p>
    <w:p w14:paraId="489A0362" w14:textId="4A8B90D8" w:rsidR="00C63335" w:rsidRDefault="00FD235F" w:rsidP="00C63335">
      <w:pPr>
        <w:pStyle w:val="1"/>
      </w:pPr>
      <w:r>
        <w:rPr>
          <w:rFonts w:hint="eastAsia"/>
        </w:rPr>
        <w:lastRenderedPageBreak/>
        <w:t>【</w:t>
      </w:r>
      <w:r w:rsidR="001934A8">
        <w:rPr>
          <w:rFonts w:hint="eastAsia"/>
        </w:rPr>
        <w:t>『</w:t>
      </w:r>
      <w:r>
        <w:t>7</w:t>
      </w:r>
      <w:r>
        <w:rPr>
          <w:rFonts w:hint="eastAsia"/>
        </w:rPr>
        <w:t>つの習慣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新人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エンジニア</w:t>
      </w:r>
      <w:r w:rsidR="001934A8">
        <w:rPr>
          <w:rFonts w:hint="eastAsia"/>
        </w:rPr>
        <w:t>』</w:t>
      </w:r>
      <w:r>
        <w:rPr>
          <w:rFonts w:hint="eastAsia"/>
        </w:rPr>
        <w:t xml:space="preserve"> </w:t>
      </w:r>
      <w:r>
        <w:t>P28</w:t>
      </w:r>
      <w:r>
        <w:rPr>
          <w:rFonts w:hint="eastAsia"/>
        </w:rPr>
        <w:t>】</w:t>
      </w:r>
      <w:r w:rsidR="00C63335">
        <w:rPr>
          <w:rFonts w:hint="eastAsia"/>
        </w:rPr>
        <w:t>誤表記</w:t>
      </w:r>
    </w:p>
    <w:p w14:paraId="309EE1A6" w14:textId="3E3FC832" w:rsidR="00C63335" w:rsidRPr="00C63335" w:rsidRDefault="00C63335" w:rsidP="001934A8">
      <w:r>
        <w:rPr>
          <w:rFonts w:hint="eastAsia"/>
        </w:rPr>
        <w:t xml:space="preserve">　</w:t>
      </w:r>
      <w:r w:rsidR="001934A8">
        <w:rPr>
          <w:rFonts w:hint="eastAsia"/>
        </w:rPr>
        <w:t>傾聴の姿勢を妨げる要因である「自叙伝的反応」の種類と説明の順番がずれています。</w:t>
      </w:r>
    </w:p>
    <w:p w14:paraId="687E1935" w14:textId="5E3BB75E" w:rsidR="00C63335" w:rsidRDefault="00412BD5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/>
          <w:noProof/>
        </w:rPr>
        <w:pict w14:anchorId="21DD4128">
          <v:shape id="_x0000_s2059" type="#_x0000_t32" style="position:absolute;margin-left:82.05pt;margin-top:123.3pt;width:44.25pt;height:20.25pt;z-index:251670528" o:connectortype="straight" strokecolor="red" strokeweight="3pt">
            <v:stroke endarrow="block"/>
          </v:shape>
        </w:pict>
      </w:r>
      <w:r>
        <w:rPr>
          <w:rFonts w:ascii="BIZ UD明朝 Medium" w:eastAsia="BIZ UD明朝 Medium" w:hAnsi="BIZ UD明朝 Medium"/>
          <w:noProof/>
        </w:rPr>
        <w:pict w14:anchorId="21DD4128">
          <v:shape id="_x0000_s2057" type="#_x0000_t32" style="position:absolute;margin-left:78.3pt;margin-top:74.55pt;width:48pt;height:22.5pt;flip:y;z-index:251668480" o:connectortype="straight" strokecolor="red" strokeweight="3pt">
            <v:stroke endarrow="block"/>
          </v:shape>
        </w:pict>
      </w:r>
      <w:r>
        <w:rPr>
          <w:rFonts w:ascii="BIZ UD明朝 Medium" w:eastAsia="BIZ UD明朝 Medium" w:hAnsi="BIZ UD明朝 Medium"/>
          <w:noProof/>
        </w:rPr>
        <w:pict w14:anchorId="21DD4128">
          <v:shape id="_x0000_s2058" type="#_x0000_t32" style="position:absolute;margin-left:82.05pt;margin-top:97.05pt;width:44.25pt;height:46.5pt;flip:y;z-index:251669504" o:connectortype="straight" strokecolor="red" strokeweight="3pt">
            <v:stroke endarrow="block"/>
          </v:shape>
        </w:pict>
      </w:r>
      <w:r>
        <w:rPr>
          <w:rFonts w:ascii="BIZ UD明朝 Medium" w:eastAsia="BIZ UD明朝 Medium" w:hAnsi="BIZ UD明朝 Medium"/>
          <w:noProof/>
        </w:rPr>
        <w:pict w14:anchorId="21DD4128">
          <v:shape id="_x0000_s2056" type="#_x0000_t32" style="position:absolute;margin-left:78.3pt;margin-top:74.55pt;width:48pt;height:45pt;z-index:251667456" o:connectortype="straight" strokecolor="red" strokeweight="3pt">
            <v:stroke endarrow="block"/>
          </v:shape>
        </w:pict>
      </w:r>
    </w:p>
    <w:p w14:paraId="23994AEB" w14:textId="673EE1C0" w:rsidR="001934A8" w:rsidRDefault="001934A8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/>
          <w:noProof/>
        </w:rPr>
        <w:drawing>
          <wp:anchor distT="0" distB="0" distL="114300" distR="114300" simplePos="0" relativeHeight="251666432" behindDoc="0" locked="0" layoutInCell="1" allowOverlap="1" wp14:anchorId="2E749DC2" wp14:editId="12B9946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15050" cy="2028825"/>
            <wp:effectExtent l="0" t="0" r="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D219E" w14:textId="1072E2D9" w:rsidR="001934A8" w:rsidRDefault="001934A8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誤：</w:t>
      </w:r>
    </w:p>
    <w:p w14:paraId="2275699D" w14:textId="13D03949" w:rsidR="001934A8" w:rsidRDefault="001934A8" w:rsidP="001934A8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助言する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自分の視点や意図から質問する</w:t>
      </w:r>
    </w:p>
    <w:p w14:paraId="36324F1B" w14:textId="11B3BFAD" w:rsidR="001934A8" w:rsidRDefault="001934A8" w:rsidP="001934A8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探る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賛成したり反対したりする</w:t>
      </w:r>
    </w:p>
    <w:p w14:paraId="37CCF876" w14:textId="7D13654B" w:rsidR="001934A8" w:rsidRDefault="001934A8" w:rsidP="001934A8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解釈する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問題に対して助言やアドバイスをしたり、解決策を出す</w:t>
      </w:r>
    </w:p>
    <w:p w14:paraId="6C21FB2F" w14:textId="29F763F8" w:rsidR="001934A8" w:rsidRDefault="001934A8" w:rsidP="001934A8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評価する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相手を解説しようとしたり、分析しようとする</w:t>
      </w:r>
    </w:p>
    <w:p w14:paraId="12C2DAA4" w14:textId="7037EE1B" w:rsidR="001934A8" w:rsidRDefault="001934A8" w:rsidP="001934A8">
      <w:pPr>
        <w:rPr>
          <w:rFonts w:ascii="BIZ UD明朝 Medium" w:eastAsia="BIZ UD明朝 Medium" w:hAnsi="BIZ UD明朝 Medium"/>
        </w:rPr>
      </w:pPr>
    </w:p>
    <w:p w14:paraId="2CB676EC" w14:textId="30CD3E8E" w:rsidR="001934A8" w:rsidRDefault="001934A8" w:rsidP="001934A8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正：</w:t>
      </w:r>
    </w:p>
    <w:p w14:paraId="20327F55" w14:textId="2E78AAD1" w:rsidR="003D5F0B" w:rsidRDefault="003D5F0B" w:rsidP="003D5F0B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助言する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問題に対して助言やアドバイスをしたり、解決策を出す</w:t>
      </w:r>
    </w:p>
    <w:p w14:paraId="4C4BB380" w14:textId="291F9A56" w:rsidR="003D5F0B" w:rsidRDefault="003D5F0B" w:rsidP="003D5F0B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探る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自分の視点や意図から質問する</w:t>
      </w:r>
    </w:p>
    <w:p w14:paraId="0F320441" w14:textId="0B925027" w:rsidR="003D5F0B" w:rsidRDefault="003D5F0B" w:rsidP="003D5F0B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解釈する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相手を解説しようとしたり、分析しようとする</w:t>
      </w:r>
    </w:p>
    <w:p w14:paraId="0CD9E16C" w14:textId="39AC0DBA" w:rsidR="003D5F0B" w:rsidRDefault="003D5F0B" w:rsidP="003D5F0B">
      <w:pPr>
        <w:pStyle w:val="ac"/>
        <w:numPr>
          <w:ilvl w:val="0"/>
          <w:numId w:val="2"/>
        </w:numPr>
        <w:ind w:leftChars="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評価する</w:t>
      </w:r>
      <w:r>
        <w:rPr>
          <w:rFonts w:ascii="BIZ UD明朝 Medium" w:eastAsia="BIZ UD明朝 Medium" w:hAnsi="BIZ UD明朝 Medium"/>
        </w:rPr>
        <w:tab/>
      </w:r>
      <w:r>
        <w:rPr>
          <w:rFonts w:ascii="BIZ UD明朝 Medium" w:eastAsia="BIZ UD明朝 Medium" w:hAnsi="BIZ UD明朝 Medium" w:hint="eastAsia"/>
        </w:rPr>
        <w:t>賛成したり反対したりする</w:t>
      </w:r>
    </w:p>
    <w:p w14:paraId="4CE59FDB" w14:textId="77777777" w:rsidR="003D5F0B" w:rsidRPr="003D5F0B" w:rsidRDefault="003D5F0B" w:rsidP="001934A8">
      <w:pPr>
        <w:rPr>
          <w:rFonts w:ascii="BIZ UD明朝 Medium" w:eastAsia="BIZ UD明朝 Medium" w:hAnsi="BIZ UD明朝 Medium"/>
        </w:rPr>
      </w:pPr>
    </w:p>
    <w:sectPr w:rsidR="003D5F0B" w:rsidRPr="003D5F0B" w:rsidSect="00BB38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53C1" w14:textId="77777777" w:rsidR="00412BD5" w:rsidRDefault="00412BD5" w:rsidP="00796726">
      <w:r>
        <w:separator/>
      </w:r>
    </w:p>
  </w:endnote>
  <w:endnote w:type="continuationSeparator" w:id="0">
    <w:p w14:paraId="7D1F2484" w14:textId="77777777" w:rsidR="00412BD5" w:rsidRDefault="00412BD5" w:rsidP="0079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IZ UD明朝 Medium">
    <w:altName w:val="ＭＳ 明朝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C8E7" w14:textId="77777777" w:rsidR="00412BD5" w:rsidRDefault="00412BD5" w:rsidP="00796726">
      <w:r>
        <w:separator/>
      </w:r>
    </w:p>
  </w:footnote>
  <w:footnote w:type="continuationSeparator" w:id="0">
    <w:p w14:paraId="09F38CC5" w14:textId="77777777" w:rsidR="00412BD5" w:rsidRDefault="00412BD5" w:rsidP="0079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9C1"/>
    <w:multiLevelType w:val="hybridMultilevel"/>
    <w:tmpl w:val="B254F254"/>
    <w:lvl w:ilvl="0" w:tplc="96FA5F7C">
      <w:start w:val="1"/>
      <w:numFmt w:val="decimal"/>
      <w:lvlText w:val="「%1."/>
      <w:lvlJc w:val="left"/>
      <w:pPr>
        <w:ind w:left="5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2" w:hanging="420"/>
      </w:pPr>
    </w:lvl>
  </w:abstractNum>
  <w:abstractNum w:abstractNumId="1" w15:restartNumberingAfterBreak="0">
    <w:nsid w:val="5E564E40"/>
    <w:multiLevelType w:val="hybridMultilevel"/>
    <w:tmpl w:val="ADC60B40"/>
    <w:lvl w:ilvl="0" w:tplc="9DD6BCF8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480540101">
    <w:abstractNumId w:val="0"/>
  </w:num>
  <w:num w:numId="2" w16cid:durableId="167433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characterSpacingControl w:val="doNotCompress"/>
  <w:hdrShapeDefaults>
    <o:shapedefaults v:ext="edit" spidmax="206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8D2"/>
    <w:rsid w:val="00002734"/>
    <w:rsid w:val="00013DE0"/>
    <w:rsid w:val="0008406E"/>
    <w:rsid w:val="000F0814"/>
    <w:rsid w:val="00107710"/>
    <w:rsid w:val="00162AEF"/>
    <w:rsid w:val="001664DE"/>
    <w:rsid w:val="001804D0"/>
    <w:rsid w:val="001934A8"/>
    <w:rsid w:val="001A2AE1"/>
    <w:rsid w:val="001B771E"/>
    <w:rsid w:val="00210A20"/>
    <w:rsid w:val="002178D2"/>
    <w:rsid w:val="00291C96"/>
    <w:rsid w:val="00292F5A"/>
    <w:rsid w:val="0031361C"/>
    <w:rsid w:val="00317C60"/>
    <w:rsid w:val="00345E6E"/>
    <w:rsid w:val="003B353D"/>
    <w:rsid w:val="003B533A"/>
    <w:rsid w:val="003D5F0B"/>
    <w:rsid w:val="003E2ADF"/>
    <w:rsid w:val="004007C0"/>
    <w:rsid w:val="00412BD5"/>
    <w:rsid w:val="0042340E"/>
    <w:rsid w:val="00425FDE"/>
    <w:rsid w:val="0044559E"/>
    <w:rsid w:val="0048167B"/>
    <w:rsid w:val="004A13CF"/>
    <w:rsid w:val="004D66AA"/>
    <w:rsid w:val="004E31E3"/>
    <w:rsid w:val="004F6CBE"/>
    <w:rsid w:val="00552606"/>
    <w:rsid w:val="005615D5"/>
    <w:rsid w:val="00584046"/>
    <w:rsid w:val="005A21B1"/>
    <w:rsid w:val="00603901"/>
    <w:rsid w:val="00685878"/>
    <w:rsid w:val="0069606A"/>
    <w:rsid w:val="006B1B34"/>
    <w:rsid w:val="006F67E5"/>
    <w:rsid w:val="007206F4"/>
    <w:rsid w:val="00720BAE"/>
    <w:rsid w:val="00796726"/>
    <w:rsid w:val="007F708C"/>
    <w:rsid w:val="00821F7A"/>
    <w:rsid w:val="0087164F"/>
    <w:rsid w:val="00876595"/>
    <w:rsid w:val="008A1841"/>
    <w:rsid w:val="008F1569"/>
    <w:rsid w:val="008F5198"/>
    <w:rsid w:val="00955984"/>
    <w:rsid w:val="009747B0"/>
    <w:rsid w:val="009857CD"/>
    <w:rsid w:val="00992CF2"/>
    <w:rsid w:val="009C31AF"/>
    <w:rsid w:val="00A0596A"/>
    <w:rsid w:val="00A07837"/>
    <w:rsid w:val="00A3524C"/>
    <w:rsid w:val="00A46957"/>
    <w:rsid w:val="00A53EE3"/>
    <w:rsid w:val="00A73933"/>
    <w:rsid w:val="00A75781"/>
    <w:rsid w:val="00AC76B4"/>
    <w:rsid w:val="00BB38D2"/>
    <w:rsid w:val="00BB551F"/>
    <w:rsid w:val="00C236D3"/>
    <w:rsid w:val="00C439C5"/>
    <w:rsid w:val="00C46BBF"/>
    <w:rsid w:val="00C63335"/>
    <w:rsid w:val="00CB3519"/>
    <w:rsid w:val="00CD5CF8"/>
    <w:rsid w:val="00D02423"/>
    <w:rsid w:val="00D67D7B"/>
    <w:rsid w:val="00D85F2E"/>
    <w:rsid w:val="00DB0FED"/>
    <w:rsid w:val="00DC6214"/>
    <w:rsid w:val="00DD2615"/>
    <w:rsid w:val="00DF19DE"/>
    <w:rsid w:val="00E430D3"/>
    <w:rsid w:val="00E700DC"/>
    <w:rsid w:val="00EB6AEC"/>
    <w:rsid w:val="00F41663"/>
    <w:rsid w:val="00F52069"/>
    <w:rsid w:val="00F722F0"/>
    <w:rsid w:val="00F9338D"/>
    <w:rsid w:val="00FD235F"/>
    <w:rsid w:val="00FD34B9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v:textbox inset="5.85pt,.7pt,5.85pt,.7pt"/>
    </o:shapedefaults>
    <o:shapelayout v:ext="edit">
      <o:idmap v:ext="edit" data="2"/>
      <o:rules v:ext="edit">
        <o:r id="V:Rule1" type="connector" idref="#_x0000_s2055"/>
        <o:r id="V:Rule2" type="connector" idref="#_x0000_s2057"/>
        <o:r id="V:Rule3" type="connector" idref="#_x0000_s2056"/>
        <o:r id="V:Rule4" type="connector" idref="#_x0000_s2058"/>
        <o:r id="V:Rule5" type="connector" idref="#_x0000_s2059"/>
      </o:rules>
    </o:shapelayout>
  </w:shapeDefaults>
  <w:decimalSymbol w:val="."/>
  <w:listSeparator w:val=","/>
  <w14:docId w14:val="4B42C40D"/>
  <w15:docId w15:val="{CA93E69F-D1EF-4EF1-8E70-B9DA2CE9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ＭＳ 明朝" w:hAnsi="Liberation Serif" w:cs="Arial"/>
        <w:kern w:val="2"/>
        <w:sz w:val="24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BAE"/>
    <w:rPr>
      <w:rFonts w:eastAsia="メイリオ"/>
      <w:sz w:val="20"/>
    </w:rPr>
  </w:style>
  <w:style w:type="paragraph" w:styleId="1">
    <w:name w:val="heading 1"/>
    <w:basedOn w:val="a"/>
    <w:next w:val="a"/>
    <w:link w:val="10"/>
    <w:uiPriority w:val="9"/>
    <w:qFormat/>
    <w:rsid w:val="00292F5A"/>
    <w:pPr>
      <w:keepNext/>
      <w:outlineLvl w:val="0"/>
    </w:pPr>
    <w:rPr>
      <w:rFonts w:asciiTheme="majorHAnsi" w:hAnsiTheme="majorHAnsi" w:cs="Mang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qFormat/>
    <w:rsid w:val="00BB38D2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rsid w:val="00BB38D2"/>
    <w:pPr>
      <w:spacing w:after="140" w:line="288" w:lineRule="auto"/>
    </w:pPr>
  </w:style>
  <w:style w:type="paragraph" w:styleId="a5">
    <w:name w:val="List"/>
    <w:basedOn w:val="a4"/>
    <w:rsid w:val="00BB38D2"/>
  </w:style>
  <w:style w:type="paragraph" w:customStyle="1" w:styleId="11">
    <w:name w:val="図表番号1"/>
    <w:basedOn w:val="a"/>
    <w:qFormat/>
    <w:rsid w:val="00BB38D2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rsid w:val="00BB38D2"/>
    <w:pPr>
      <w:suppressLineNumbers/>
    </w:pPr>
  </w:style>
  <w:style w:type="paragraph" w:styleId="a7">
    <w:name w:val="header"/>
    <w:basedOn w:val="a"/>
    <w:link w:val="a8"/>
    <w:uiPriority w:val="99"/>
    <w:unhideWhenUsed/>
    <w:rsid w:val="00796726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8">
    <w:name w:val="ヘッダー (文字)"/>
    <w:basedOn w:val="a0"/>
    <w:link w:val="a7"/>
    <w:uiPriority w:val="99"/>
    <w:rsid w:val="00796726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796726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a">
    <w:name w:val="フッター (文字)"/>
    <w:basedOn w:val="a0"/>
    <w:link w:val="a9"/>
    <w:uiPriority w:val="99"/>
    <w:rsid w:val="00796726"/>
    <w:rPr>
      <w:rFonts w:cs="Mangal"/>
      <w:szCs w:val="21"/>
    </w:rPr>
  </w:style>
  <w:style w:type="table" w:styleId="ab">
    <w:name w:val="Table Grid"/>
    <w:basedOn w:val="a1"/>
    <w:uiPriority w:val="39"/>
    <w:rsid w:val="00720BAE"/>
    <w:rPr>
      <w:rFonts w:asciiTheme="minorHAnsi" w:eastAsiaTheme="minorEastAsia" w:hAnsiTheme="minorHAnsi" w:cstheme="minorBidi"/>
      <w:sz w:val="21"/>
      <w:szCs w:val="21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292F5A"/>
    <w:rPr>
      <w:rFonts w:asciiTheme="majorHAnsi" w:eastAsia="メイリオ" w:hAnsiTheme="majorHAnsi" w:cs="Mangal"/>
      <w:b/>
      <w:sz w:val="20"/>
      <w:szCs w:val="21"/>
    </w:rPr>
  </w:style>
  <w:style w:type="paragraph" w:styleId="ac">
    <w:name w:val="List Paragraph"/>
    <w:basedOn w:val="a"/>
    <w:uiPriority w:val="34"/>
    <w:qFormat/>
    <w:rsid w:val="00317C60"/>
    <w:pPr>
      <w:ind w:leftChars="400" w:left="840"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DD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kern w:val="0"/>
      <w:sz w:val="24"/>
      <w:lang w:bidi="ar-SA"/>
    </w:rPr>
  </w:style>
  <w:style w:type="character" w:customStyle="1" w:styleId="HTML0">
    <w:name w:val="HTML 書式付き (文字)"/>
    <w:basedOn w:val="a0"/>
    <w:link w:val="HTML"/>
    <w:uiPriority w:val="99"/>
    <w:rsid w:val="00DD2615"/>
    <w:rPr>
      <w:rFonts w:ascii="ＭＳ ゴシック" w:eastAsia="ＭＳ ゴシック" w:hAnsi="ＭＳ ゴシック" w:cs="ＭＳ 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0149A-1CE0-453F-9F79-947D6E82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東京ITスクール</cp:lastModifiedBy>
  <cp:revision>66</cp:revision>
  <cp:lastPrinted>2022-04-10T03:14:00Z</cp:lastPrinted>
  <dcterms:created xsi:type="dcterms:W3CDTF">2019-03-20T17:12:00Z</dcterms:created>
  <dcterms:modified xsi:type="dcterms:W3CDTF">2022-04-10T03:14:00Z</dcterms:modified>
  <dc:language>ja-JP</dc:language>
</cp:coreProperties>
</file>