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Reconcile: your monthly card reconciliation</w:t>
      </w:r>
    </w:p>
    <w:p>
      <w:pPr>
        <w:spacing w:after="60" w:before="0" w:line="252"/>
      </w:pPr>
      <w:r>
        <w:rPr>
          <w:rFonts w:ascii="Arial" w:cs="Arial" w:eastAsia="Arial" w:hAnsi="Arial"/>
          <w:color w:val="1C1917"/>
          <w:sz w:val="20"/>
          <w:szCs w:val="20"/>
        </w:rPr>
        <w:t xml:space="preserve">Upload the card statement and the month’s invoices. The app matches them, you review what it could not, and you download the Excel for accounts.</w:t>
      </w:r>
    </w:p>
    <w:p>
      <w:pPr>
        <w:pBdr>
          <w:bottom w:val="single" w:color="0F766E" w:sz="6" w:space="1"/>
        </w:pBdr>
        <w:spacing w:after="70" w:before="16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Every month: the 6 steps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Collect your files.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The ICICI statement PDF; all invoices for the statement period as one ZIP or as separate PDF / PNG / JPG files; and, if you have it, the Amazon Business reconciliation report (CSV) for the same dates. Use the statement’s dates (e.g. 21 May to 28 June), not the calendar month.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New reconciliation.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Click it, add the statement, the invoices and (optional) the Amazon report, then Create.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Statement.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The app reads every line and checks the totals against the bank’s own totals, to the paisa. If they match, click Confirm statement.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Invoices.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Click Read invoices. Open any invoice marked “needs check”, correct the vendor, date or total, and Save.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Run matching.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It takes a few seconds and shows its progress. Then open Results.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Review, then export.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Work through the Review and Missing invoice lines (below). Click Continue to export, then Download Excel and send it to accounts.</w:t>
      </w:r>
    </w:p>
    <w:p>
      <w:pPr>
        <w:pBdr>
          <w:bottom w:val="single" w:color="0F766E" w:sz="6" w:space="1"/>
        </w:pBdr>
        <w:spacing w:after="70" w:before="16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What each status means, and what you do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4466"/>
      </w:tblGrid>
      <w:tr>
        <w:trPr>
          <w:tblHeader/>
        </w:trPr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F766E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F766E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F766E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Matched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The invoice(s) add up exactly to the charge.</w:t>
            </w:r>
          </w:p>
        </w:tc>
        <w:tc>
          <w:tcPr>
            <w:tcW w:type="dxa" w:w="4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Nothing. Skim it if you like.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Review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Close, but not certain: two possible combinations, a possible duplicate charge, or the amounts differ slightly. A suggestion is shown.</w:t>
            </w:r>
          </w:p>
        </w:tc>
        <w:tc>
          <w:tcPr>
            <w:tcW w:type="dxa" w:w="4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Click the line. Check the suggested invoice(s), then Accept suggestion, or Attach the right ones.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Missing invoice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 known vendor was charged but no invoice has that amount.</w:t>
            </w:r>
          </w:p>
        </w:tc>
        <w:tc>
          <w:tcPr>
            <w:tcW w:type="dxa" w:w="4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Find the invoice and add it (see “Cases”). If none exists, set the status to No invoice and write a note.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No invoice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 merchant that never sends one (food, small shops, unknown names).</w:t>
            </w:r>
          </w:p>
        </w:tc>
        <w:tc>
          <w:tcPr>
            <w:tcW w:type="dxa" w:w="4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Usually nothing. Add a note if accounts will ask.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Reversed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 charge and its refund of the same amount, within 7 days.</w:t>
            </w:r>
          </w:p>
        </w:tc>
        <w:tc>
          <w:tcPr>
            <w:tcW w:type="dxa" w:w="4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Nothing. Both lines are paired and need no invoice.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Credit – manual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 refund or credit with no matching charge.</w:t>
            </w:r>
          </w:p>
        </w:tc>
        <w:tc>
          <w:tcPr>
            <w:tcW w:type="dxa" w:w="4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Check it against the original purchase and add a note.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Payment</w:t>
            </w: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Bank charge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Your card bill payment; bank fees and GST on fees.</w:t>
            </w:r>
          </w:p>
        </w:tc>
        <w:tc>
          <w:tcPr>
            <w:tcW w:type="dxa" w:w="4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Nothing. No invoice is needed.</w:t>
            </w:r>
          </w:p>
        </w:tc>
      </w:tr>
    </w:tbl>
    <w:p>
      <w:pPr>
        <w:pBdr>
          <w:bottom w:val="single" w:color="0F766E" w:sz="6" w:space="1"/>
        </w:pBdr>
        <w:spacing w:after="70" w:before="16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Cases that can happen, and how to solve them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blHeader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F766E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 see…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0F766E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Statement totals do not match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The app will not let you confirm. Use Replace statement with the bank’s original PDF (not a scan or photo).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An upload shows Failed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 network hiccup, not a problem with the file. Add the same file again with Add files; it replaces the failed one.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Duplicate or Ignored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Duplicate: the same file or the same invoice was uploaded twice, and is used once. Ignored: it was a copy of the statement. Both are correct; nothing to 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Invoice “needs check”, or vendor “not recognised”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Open it, choose the vendor, fix the date and total from the document, Save. If it is not an invoice at all, click Not an invoice.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An image waiting for AI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Photos and screenshots are read by AI. Click Read invoices; check the values it shows, because AI can misread. You always have the last word.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Amazon invoices are missing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With the Amazon report uploaded, the Results screen lists “Amazon invoices to fetch”: each order that has no invoice. Download those from Amazon, Add files, Read invoices, then Run matching again.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An invoice arrives late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Add files, Read invoices, Run matching. Your own decisions (accepted suggestions, notes, statuses) are kept; only the app’s results are recalculated.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The invoice total differs from the charge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You can still attach it, but a difference must have a note in your own words before it can be saved.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Several invoices add up to one charge (Amazon, IndiGo)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Normal: Amazon bundles orders per payment. Attach all of them; the line shows the sum and the difference.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 refund or credit note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 credit note cannot be attached to a charge. Attach it to the credit line instead.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The same invoice is wanted by two lines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An invoice can be used once. Detach it from the wrong line, then attach it to the right one.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Invoices not used (list at the bottom)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Invoices that fit no line: often next month’s, or another card’s. Leave them. If one should have matched, check its vendor, date and total.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You change something after exporting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Allowed. The screen says “Edited since the last export”; download the Excel again.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 line is still unresolved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Set it to No invoice, or leave it as Missing invoice, and write a note. The Excel keeps every line and its note.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You cannot sign in, or want to add a colleague</w:t>
            </w:r>
          </w:p>
        </w:tc>
        <w:tc>
          <w:tcPr>
            <w:tcW w:type="dxa" w:w="746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Ask the app administrator to add the email address to the allowed list.</w:t>
            </w:r>
          </w:p>
        </w:tc>
      </w:tr>
    </w:tbl>
    <w:p>
      <w:pPr>
        <w:spacing w:after="0" w:before="90" w:line="252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Good to know.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The app only suggests and sums; it never decides a match with AI. File names are never used for amounts or dates. Everything you do is recorded with who and when.</w:t>
      </w:r>
    </w:p>
    <w:sectPr>
      <w:footerReference w:type="default" r:id="rId6"/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534E"/>
        <w:sz w:val="15"/>
        <w:szCs w:val="15"/>
      </w:rPr>
      <w:t xml:space="preserve">Reconcile: monthly guide  ·  page </w:t>
    </w:r>
    <w:r>
      <w:rPr>
        <w:rFonts w:ascii="Arial" w:cs="Arial" w:eastAsia="Arial" w:hAnsi="Arial"/>
        <w:color w:val="57534E"/>
        <w:sz w:val="15"/>
        <w:szCs w:val="15"/>
      </w:rPr>
      <w:fldChar w:fldCharType="begin"/>
    </w:r>
    <w:r>
      <w:rPr>
        <w:rFonts w:ascii="Arial" w:cs="Arial" w:eastAsia="Arial" w:hAnsi="Arial"/>
        <w:color w:val="57534E"/>
        <w:sz w:val="15"/>
        <w:szCs w:val="15"/>
      </w:rPr>
      <w:instrText xml:space="preserve">PAGE</w:instrText>
    </w:r>
    <w:r>
      <w:rPr>
        <w:rFonts w:ascii="Arial" w:cs="Arial" w:eastAsia="Arial" w:hAnsi="Arial"/>
        <w:color w:val="57534E"/>
        <w:sz w:val="15"/>
        <w:szCs w:val="15"/>
      </w:rPr>
      <w:fldChar w:fldCharType="separate"/>
    </w:r>
    <w:r>
      <w:rPr>
        <w:rFonts w:ascii="Arial" w:cs="Arial" w:eastAsia="Arial" w:hAnsi="Arial"/>
        <w:color w:val="57534E"/>
        <w:sz w:val="15"/>
        <w:szCs w:val="15"/>
      </w:rPr>
      <w:fldChar w:fldCharType="end"/>
    </w:r>
    <w:r>
      <w:rPr>
        <w:rFonts w:ascii="Arial" w:cs="Arial" w:eastAsia="Arial" w:hAnsi="Arial"/>
        <w:color w:val="57534E"/>
        <w:sz w:val="15"/>
        <w:szCs w:val="15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/>
        <w:bCs/>
        <w:color w:val="0F766E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2026-10-29T19:01:12.136Z</dcterms:created>
  <dcterms:modified xsi:type="dcterms:W3CDTF">2026-10-29T19:01:12.137Z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