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0DA5A">
      <w:pPr>
        <w:spacing w:before="156" w:beforeLines="50" w:after="156" w:afterLines="50"/>
        <w:jc w:val="center"/>
        <w:rPr>
          <w:rFonts w:hint="eastAsia" w:ascii="微软雅黑" w:hAnsi="微软雅黑" w:cs="微软雅黑"/>
          <w:b/>
          <w:sz w:val="52"/>
          <w:szCs w:val="52"/>
        </w:rPr>
      </w:pPr>
      <w:bookmarkStart w:id="4" w:name="_GoBack"/>
      <w:bookmarkEnd w:id="4"/>
      <w:r>
        <w:rPr>
          <w:rFonts w:hint="eastAsia" w:ascii="微软雅黑" w:hAnsi="微软雅黑" w:cs="微软雅黑"/>
          <w:b/>
          <w:color w:val="000000"/>
          <w:spacing w:val="-10"/>
          <w:sz w:val="52"/>
          <w:szCs w:val="52"/>
          <w:shd w:val="clear" w:color="auto" w:fill="FFFFFF"/>
        </w:rPr>
        <w:t>规格承认书</w:t>
      </w:r>
    </w:p>
    <w:p w14:paraId="69BDE1A7">
      <w:pPr>
        <w:jc w:val="center"/>
        <w:rPr>
          <w:rFonts w:hint="eastAsia" w:ascii="微软雅黑" w:hAnsi="微软雅黑" w:cs="微软雅黑"/>
          <w:bCs/>
          <w:sz w:val="44"/>
          <w:szCs w:val="44"/>
        </w:rPr>
      </w:pPr>
      <w:r>
        <w:rPr>
          <w:rFonts w:hint="eastAsia" w:ascii="微软雅黑" w:hAnsi="微软雅黑" w:cs="微软雅黑"/>
          <w:bCs/>
          <w:sz w:val="44"/>
          <w:szCs w:val="44"/>
        </w:rPr>
        <w:t>红外二氧化碳传感器</w:t>
      </w:r>
    </w:p>
    <w:p w14:paraId="2150C174">
      <w:pPr>
        <w:jc w:val="center"/>
        <w:rPr>
          <w:rFonts w:hint="eastAsia" w:ascii="微软雅黑" w:hAnsi="微软雅黑" w:cs="微软雅黑"/>
          <w:color w:val="000000"/>
          <w:spacing w:val="-10"/>
          <w:sz w:val="31"/>
        </w:rPr>
      </w:pPr>
      <w:r>
        <w:rPr>
          <w:rFonts w:ascii="微软雅黑" w:hAnsi="微软雅黑" w:cs="微软雅黑"/>
          <w:color w:val="000000"/>
          <w:spacing w:val="-10"/>
          <w:sz w:val="31"/>
          <w:lang/>
        </w:rPr>
        <w:pict>
          <v:shape id="图片 5" o:spid="_x0000_s2301" o:spt="75" alt="WPS图片-抠图" type="#_x0000_t75" style="position:absolute;left:0pt;margin-left:96.1pt;margin-top:26.2pt;height:161.75pt;width:243.6pt;z-index:251659264;mso-width-relative:page;mso-height-relative:page;" filled="f" stroked="f" coordsize="21600,21600">
            <v:path/>
            <v:fill on="f" focussize="0,0"/>
            <v:stroke on="f"/>
            <v:imagedata r:id="rId6" grayscale="f" bilevel="f" o:title="WPS图片-抠图"/>
            <o:lock v:ext="edit" aspectratio="t"/>
            <v:textbox style="mso-rotate-with-shape:t;"/>
          </v:shape>
        </w:pict>
      </w:r>
      <w:r>
        <w:rPr>
          <w:rFonts w:hint="eastAsia" w:ascii="微软雅黑" w:hAnsi="微软雅黑" w:cs="微软雅黑"/>
          <w:color w:val="000000"/>
          <w:spacing w:val="-10"/>
          <w:sz w:val="31"/>
        </w:rPr>
        <w:t>型号</w:t>
      </w:r>
      <w:r>
        <w:rPr>
          <w:rFonts w:hint="eastAsia" w:ascii="微软雅黑" w:hAnsi="微软雅黑" w:cs="微软雅黑"/>
          <w:color w:val="000000"/>
          <w:spacing w:val="-10"/>
          <w:sz w:val="31"/>
          <w:lang w:eastAsia="ko-KR"/>
        </w:rPr>
        <w:t xml:space="preserve"> </w:t>
      </w:r>
      <w:r>
        <w:rPr>
          <w:rFonts w:hint="eastAsia" w:ascii="微软雅黑" w:hAnsi="微软雅黑" w:cs="微软雅黑"/>
          <w:color w:val="000000"/>
          <w:spacing w:val="-10"/>
          <w:sz w:val="31"/>
        </w:rPr>
        <w:t>:</w:t>
      </w:r>
      <w:r>
        <w:rPr>
          <w:rFonts w:hint="eastAsia" w:ascii="微软雅黑" w:hAnsi="微软雅黑" w:cs="微软雅黑"/>
          <w:color w:val="000000"/>
          <w:spacing w:val="-10"/>
          <w:sz w:val="31"/>
          <w:lang w:eastAsia="ko-KR"/>
        </w:rPr>
        <w:t>HH-X8C-10000</w:t>
      </w:r>
    </w:p>
    <w:p w14:paraId="0CBAAFA1">
      <w:pPr>
        <w:jc w:val="center"/>
        <w:rPr>
          <w:rFonts w:hint="eastAsia" w:ascii="微软雅黑" w:hAnsi="微软雅黑" w:cs="微软雅黑"/>
          <w:color w:val="000000"/>
          <w:spacing w:val="-10"/>
          <w:sz w:val="31"/>
        </w:rPr>
      </w:pPr>
    </w:p>
    <w:p w14:paraId="1B64B0F2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5BAB8FED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58EAD58D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43EAD98D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65F8463F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02E2F4D6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7A48B5B6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316788A0">
      <w:pPr>
        <w:pStyle w:val="3"/>
        <w:spacing w:before="6"/>
        <w:rPr>
          <w:rFonts w:hint="eastAsia" w:ascii="Times New Roman"/>
          <w:sz w:val="22"/>
          <w:lang w:val="en-US"/>
        </w:rPr>
      </w:pPr>
    </w:p>
    <w:p w14:paraId="649FA855">
      <w:pPr>
        <w:pStyle w:val="3"/>
        <w:spacing w:before="6"/>
        <w:rPr>
          <w:rFonts w:ascii="Times New Roman"/>
          <w:sz w:val="22"/>
          <w:lang w:val="en-US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5"/>
        <w:gridCol w:w="4232"/>
      </w:tblGrid>
      <w:tr w14:paraId="3418D2B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tcBorders>
              <w:top w:val="single" w:color="000000" w:sz="8" w:space="0"/>
              <w:bottom w:val="single" w:color="000000" w:sz="8" w:space="0"/>
            </w:tcBorders>
            <w:noWrap w:val="0"/>
            <w:vAlign w:val="center"/>
          </w:tcPr>
          <w:p w14:paraId="5A424309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客     户</w:t>
            </w:r>
          </w:p>
        </w:tc>
        <w:tc>
          <w:tcPr>
            <w:tcW w:w="4232" w:type="dxa"/>
            <w:tcBorders>
              <w:top w:val="single" w:color="000000" w:sz="8" w:space="0"/>
              <w:bottom w:val="single" w:color="000000" w:sz="8" w:space="0"/>
            </w:tcBorders>
            <w:noWrap w:val="0"/>
            <w:vAlign w:val="center"/>
          </w:tcPr>
          <w:p w14:paraId="106B8D3F">
            <w:pPr>
              <w:rPr>
                <w:rFonts w:hint="eastAsia" w:ascii="微软雅黑" w:hAnsi="微软雅黑" w:cs="微软雅黑"/>
                <w:b/>
                <w:bCs/>
                <w:color w:val="000000"/>
                <w:sz w:val="28"/>
                <w:szCs w:val="28"/>
                <w:lang w:eastAsia="ko-KR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  <w:t>XXXXXXXX</w:t>
            </w:r>
          </w:p>
        </w:tc>
      </w:tr>
      <w:tr w14:paraId="4500EA6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tcBorders>
              <w:left w:val="nil"/>
              <w:right w:val="nil"/>
            </w:tcBorders>
            <w:shd w:val="clear" w:color="auto" w:fill="ECECEC"/>
            <w:noWrap w:val="0"/>
            <w:vAlign w:val="center"/>
          </w:tcPr>
          <w:p w14:paraId="4FBCDD1B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品     名</w:t>
            </w:r>
          </w:p>
        </w:tc>
        <w:tc>
          <w:tcPr>
            <w:tcW w:w="4232" w:type="dxa"/>
            <w:tcBorders>
              <w:left w:val="nil"/>
              <w:right w:val="nil"/>
            </w:tcBorders>
            <w:shd w:val="clear" w:color="auto" w:fill="ECECEC"/>
            <w:noWrap w:val="0"/>
            <w:vAlign w:val="center"/>
          </w:tcPr>
          <w:p w14:paraId="03E21A20">
            <w:pPr>
              <w:rPr>
                <w:rFonts w:hint="eastAsia" w:ascii="微软雅黑" w:hAnsi="微软雅黑" w:cs="微软雅黑"/>
                <w:color w:val="0C0C0C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bCs/>
                <w:color w:val="0C0C0C"/>
                <w:sz w:val="28"/>
                <w:szCs w:val="28"/>
              </w:rPr>
              <w:t>红外二氧化碳传感器</w:t>
            </w:r>
          </w:p>
        </w:tc>
      </w:tr>
      <w:tr w14:paraId="731B7C2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noWrap w:val="0"/>
            <w:vAlign w:val="center"/>
          </w:tcPr>
          <w:p w14:paraId="4ED4B427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型     号</w:t>
            </w:r>
          </w:p>
        </w:tc>
        <w:tc>
          <w:tcPr>
            <w:tcW w:w="4232" w:type="dxa"/>
            <w:noWrap w:val="0"/>
            <w:vAlign w:val="center"/>
          </w:tcPr>
          <w:p w14:paraId="399258D6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pacing w:val="-10"/>
                <w:sz w:val="28"/>
                <w:szCs w:val="28"/>
              </w:rPr>
              <w:t>HH-X8C-10000</w:t>
            </w:r>
          </w:p>
        </w:tc>
      </w:tr>
      <w:tr w14:paraId="691478B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tcBorders>
              <w:left w:val="nil"/>
              <w:right w:val="nil"/>
            </w:tcBorders>
            <w:shd w:val="clear" w:color="auto" w:fill="ECECEC"/>
            <w:noWrap w:val="0"/>
            <w:vAlign w:val="center"/>
          </w:tcPr>
          <w:p w14:paraId="0D864C80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规格书版本</w:t>
            </w:r>
          </w:p>
        </w:tc>
        <w:tc>
          <w:tcPr>
            <w:tcW w:w="4232" w:type="dxa"/>
            <w:tcBorders>
              <w:left w:val="nil"/>
              <w:right w:val="nil"/>
            </w:tcBorders>
            <w:shd w:val="clear" w:color="auto" w:fill="ECECEC"/>
            <w:noWrap w:val="0"/>
            <w:vAlign w:val="center"/>
          </w:tcPr>
          <w:p w14:paraId="254A9EA3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  <w:t>201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9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  <w:t>-1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0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  <w:t>-08</w:t>
            </w:r>
          </w:p>
        </w:tc>
      </w:tr>
      <w:tr w14:paraId="47FBB57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noWrap w:val="0"/>
            <w:vAlign w:val="center"/>
          </w:tcPr>
          <w:p w14:paraId="4D640E08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规格书状态</w:t>
            </w:r>
          </w:p>
        </w:tc>
        <w:tc>
          <w:tcPr>
            <w:tcW w:w="4232" w:type="dxa"/>
            <w:noWrap w:val="0"/>
            <w:vAlign w:val="center"/>
          </w:tcPr>
          <w:p w14:paraId="44A331D2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  <w:t xml:space="preserve">□ 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样件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  <w:lang w:eastAsia="ko-KR"/>
              </w:rPr>
              <w:t xml:space="preserve">    □ </w:t>
            </w: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量产</w:t>
            </w:r>
          </w:p>
        </w:tc>
      </w:tr>
      <w:tr w14:paraId="2EE69D3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tcBorders>
              <w:left w:val="nil"/>
              <w:right w:val="nil"/>
            </w:tcBorders>
            <w:shd w:val="clear" w:color="auto" w:fill="ECECEC"/>
            <w:noWrap w:val="0"/>
            <w:vAlign w:val="center"/>
          </w:tcPr>
          <w:p w14:paraId="652A6E13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样件规格书</w:t>
            </w:r>
          </w:p>
        </w:tc>
        <w:tc>
          <w:tcPr>
            <w:tcW w:w="4232" w:type="dxa"/>
            <w:tcBorders>
              <w:left w:val="nil"/>
              <w:right w:val="nil"/>
            </w:tcBorders>
            <w:shd w:val="clear" w:color="auto" w:fill="ECECEC"/>
            <w:noWrap w:val="0"/>
            <w:vAlign w:val="center"/>
          </w:tcPr>
          <w:p w14:paraId="3235E50C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适用于产品的小批量试制</w:t>
            </w:r>
          </w:p>
        </w:tc>
      </w:tr>
      <w:tr w14:paraId="3CA9F2C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4" w:hRule="atLeast"/>
          <w:jc w:val="center"/>
        </w:trPr>
        <w:tc>
          <w:tcPr>
            <w:tcW w:w="4825" w:type="dxa"/>
            <w:noWrap w:val="0"/>
            <w:vAlign w:val="center"/>
          </w:tcPr>
          <w:p w14:paraId="6F49F645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量产规格书</w:t>
            </w:r>
          </w:p>
        </w:tc>
        <w:tc>
          <w:tcPr>
            <w:tcW w:w="4232" w:type="dxa"/>
            <w:noWrap w:val="0"/>
            <w:vAlign w:val="center"/>
          </w:tcPr>
          <w:p w14:paraId="29D69A9E">
            <w:pP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</w:pPr>
            <w:r>
              <w:rPr>
                <w:rFonts w:hint="eastAsia" w:ascii="微软雅黑" w:hAnsi="微软雅黑" w:cs="微软雅黑"/>
                <w:color w:val="000000"/>
                <w:sz w:val="28"/>
                <w:szCs w:val="28"/>
              </w:rPr>
              <w:t>适用于产品的批量生产</w:t>
            </w:r>
          </w:p>
        </w:tc>
      </w:tr>
    </w:tbl>
    <w:p w14:paraId="7532A514">
      <w:pPr>
        <w:rPr>
          <w:vanish/>
        </w:rPr>
      </w:pPr>
    </w:p>
    <w:tbl>
      <w:tblPr>
        <w:tblStyle w:val="6"/>
        <w:tblpPr w:leftFromText="180" w:rightFromText="180" w:vertAnchor="text" w:horzAnchor="page" w:tblpXSpec="center" w:tblpY="235"/>
        <w:tblOverlap w:val="never"/>
        <w:tblW w:w="8909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76"/>
        <w:gridCol w:w="1452"/>
        <w:gridCol w:w="1453"/>
        <w:gridCol w:w="1453"/>
      </w:tblGrid>
      <w:tr w14:paraId="264BB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</w:trPr>
        <w:tc>
          <w:tcPr>
            <w:tcW w:w="4551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0EBC35E9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  <w:r>
              <w:rPr>
                <w:rFonts w:hint="eastAsia" w:ascii="微软雅黑" w:hAnsi="微软雅黑" w:cs="微软雅黑"/>
                <w:b/>
                <w:color w:val="000000"/>
                <w:w w:val="95"/>
                <w:sz w:val="22"/>
              </w:rPr>
              <w:t>客  户  确  认</w:t>
            </w:r>
          </w:p>
        </w:tc>
        <w:tc>
          <w:tcPr>
            <w:tcW w:w="4358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0D36CDA7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  <w:r>
              <w:rPr>
                <w:rFonts w:hint="eastAsia" w:ascii="微软雅黑" w:hAnsi="微软雅黑" w:cs="微软雅黑"/>
                <w:b/>
                <w:sz w:val="22"/>
              </w:rPr>
              <w:t>供  应  商</w:t>
            </w:r>
          </w:p>
        </w:tc>
      </w:tr>
      <w:tr w14:paraId="495AD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</w:trPr>
        <w:tc>
          <w:tcPr>
            <w:tcW w:w="227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73075BBF">
            <w:pPr>
              <w:jc w:val="center"/>
              <w:rPr>
                <w:rFonts w:hint="eastAsia" w:ascii="微软雅黑" w:hAnsi="微软雅黑" w:cs="微软雅黑"/>
                <w:b/>
                <w:bCs/>
                <w:sz w:val="22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  <w:t>承  认</w:t>
            </w:r>
          </w:p>
        </w:tc>
        <w:tc>
          <w:tcPr>
            <w:tcW w:w="227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7435C988">
            <w:pPr>
              <w:jc w:val="center"/>
              <w:rPr>
                <w:rFonts w:hint="eastAsia" w:ascii="微软雅黑" w:hAnsi="微软雅黑" w:cs="微软雅黑"/>
                <w:b/>
                <w:bCs/>
                <w:sz w:val="22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  <w:t>日  期</w:t>
            </w:r>
          </w:p>
        </w:tc>
        <w:tc>
          <w:tcPr>
            <w:tcW w:w="14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64CAEB8D">
            <w:pPr>
              <w:jc w:val="center"/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  <w:t>审  核</w:t>
            </w:r>
          </w:p>
        </w:tc>
        <w:tc>
          <w:tcPr>
            <w:tcW w:w="145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56692D84">
            <w:pPr>
              <w:jc w:val="center"/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  <w:t>制  作</w:t>
            </w:r>
          </w:p>
        </w:tc>
        <w:tc>
          <w:tcPr>
            <w:tcW w:w="145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5727C220">
            <w:pPr>
              <w:jc w:val="center"/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</w:pPr>
            <w:r>
              <w:rPr>
                <w:rFonts w:hint="eastAsia" w:ascii="微软雅黑" w:hAnsi="微软雅黑" w:cs="微软雅黑"/>
                <w:b/>
                <w:bCs/>
                <w:color w:val="000000"/>
                <w:w w:val="95"/>
                <w:sz w:val="22"/>
              </w:rPr>
              <w:t>日  期</w:t>
            </w:r>
          </w:p>
        </w:tc>
      </w:tr>
      <w:tr w14:paraId="13C6D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3" w:hRule="atLeast"/>
        </w:trPr>
        <w:tc>
          <w:tcPr>
            <w:tcW w:w="227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60868014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</w:p>
        </w:tc>
        <w:tc>
          <w:tcPr>
            <w:tcW w:w="227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6C62494C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</w:p>
        </w:tc>
        <w:tc>
          <w:tcPr>
            <w:tcW w:w="14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54C2FC3D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</w:p>
        </w:tc>
        <w:tc>
          <w:tcPr>
            <w:tcW w:w="145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7901597F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</w:p>
        </w:tc>
        <w:tc>
          <w:tcPr>
            <w:tcW w:w="145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6F672C16">
            <w:pPr>
              <w:jc w:val="center"/>
              <w:rPr>
                <w:rFonts w:hint="eastAsia" w:ascii="微软雅黑" w:hAnsi="微软雅黑" w:cs="微软雅黑"/>
                <w:b/>
                <w:sz w:val="22"/>
              </w:rPr>
            </w:pPr>
          </w:p>
        </w:tc>
      </w:tr>
    </w:tbl>
    <w:p w14:paraId="473D6AA2">
      <w:pPr>
        <w:ind w:firstLine="480" w:firstLineChars="200"/>
        <w:rPr>
          <w:rFonts w:hint="eastAsia" w:ascii="微软雅黑" w:hAnsi="微软雅黑" w:cs="微软雅黑"/>
          <w:color w:val="262626"/>
          <w:sz w:val="24"/>
        </w:rPr>
      </w:pPr>
    </w:p>
    <w:p w14:paraId="14245FFE">
      <w:pPr>
        <w:ind w:firstLine="480" w:firstLineChars="200"/>
        <w:rPr>
          <w:rFonts w:hint="eastAsia" w:ascii="微软雅黑" w:hAnsi="微软雅黑" w:cs="微软雅黑"/>
          <w:color w:val="262626"/>
          <w:sz w:val="24"/>
        </w:rPr>
      </w:pPr>
      <w:r>
        <w:rPr>
          <w:rFonts w:hint="eastAsia" w:ascii="微软雅黑" w:hAnsi="微软雅黑" w:cs="微软雅黑"/>
          <w:color w:val="262626"/>
          <w:sz w:val="24"/>
        </w:rPr>
        <w:t>注：本公司有改善性调整，在不影响客户使用的情况下，本公司将不做另行通知，如有异议请提出。</w:t>
      </w:r>
    </w:p>
    <w:p w14:paraId="6F0C0A44">
      <w:pPr>
        <w:pStyle w:val="3"/>
        <w:spacing w:before="12"/>
        <w:jc w:val="center"/>
        <w:rPr>
          <w:rFonts w:hint="eastAsia" w:ascii="微软雅黑"/>
          <w:b/>
          <w:sz w:val="44"/>
          <w:szCs w:val="44"/>
          <w:lang w:val="en-US"/>
        </w:rPr>
      </w:pPr>
    </w:p>
    <w:p w14:paraId="6BE38BC0">
      <w:pPr>
        <w:pStyle w:val="3"/>
        <w:spacing w:before="12"/>
        <w:jc w:val="center"/>
        <w:rPr>
          <w:rFonts w:ascii="微软雅黑"/>
          <w:b/>
          <w:sz w:val="44"/>
          <w:szCs w:val="44"/>
          <w:lang w:val="en-US"/>
        </w:rPr>
      </w:pPr>
      <w:r>
        <w:rPr>
          <w:rFonts w:ascii="微软雅黑"/>
          <w:b/>
          <w:sz w:val="44"/>
          <w:szCs w:val="44"/>
          <w:lang w:val="en-US"/>
        </w:rPr>
        <w:t>声明</w:t>
      </w:r>
    </w:p>
    <w:p w14:paraId="2DD4127F">
      <w:pPr>
        <w:pStyle w:val="16"/>
        <w:spacing w:line="800" w:lineRule="exact"/>
        <w:ind w:right="111" w:firstLine="482"/>
        <w:jc w:val="both"/>
        <w:rPr>
          <w:lang w:eastAsia="zh-CN"/>
        </w:rPr>
      </w:pPr>
      <w:r>
        <w:rPr>
          <w:lang w:eastAsia="zh-CN"/>
        </w:rPr>
        <w:t>本说明书版权属</w:t>
      </w:r>
      <w:r>
        <w:rPr>
          <w:rFonts w:hint="eastAsia"/>
          <w:lang w:eastAsia="zh-CN"/>
        </w:rPr>
        <w:t>河南华深科智能科技有限公司</w:t>
      </w:r>
      <w:r>
        <w:rPr>
          <w:lang w:eastAsia="zh-CN"/>
        </w:rPr>
        <w:t>（以下称本公司）所有，未经书面许可，本说明书任何部分不得复制、翻译、存储于数据库或检索系统内，也不可以电子、翻拍、录音等任何手段进行传播。</w:t>
      </w:r>
    </w:p>
    <w:p w14:paraId="524F21A9">
      <w:pPr>
        <w:spacing w:line="800" w:lineRule="exact"/>
        <w:ind w:firstLine="482"/>
        <w:rPr>
          <w:rFonts w:hint="eastAsia" w:ascii="微软雅黑" w:hAnsi="微软雅黑" w:cs="微软雅黑"/>
          <w:color w:val="262626"/>
          <w:sz w:val="24"/>
        </w:rPr>
      </w:pPr>
      <w:r>
        <w:rPr>
          <w:sz w:val="24"/>
        </w:rPr>
        <w:t>感谢您使用</w:t>
      </w:r>
      <w:r>
        <w:rPr>
          <w:rFonts w:hint="eastAsia"/>
          <w:sz w:val="24"/>
        </w:rPr>
        <w:t>河南华深科智能科技有限公司</w:t>
      </w:r>
      <w:r>
        <w:rPr>
          <w:sz w:val="24"/>
        </w:rPr>
        <w:t>系列产品。为使您更好地使用本公司产品，减少因使用不当造成的产品故障，使用前请务必仔细阅读本说明书并按照所建议的使用方法进行使用。如果您不依照本说明书使用或擅自去除、拆解、更换传感器内部组件，本公司不承担由此造成的任何损失。</w:t>
      </w:r>
    </w:p>
    <w:p w14:paraId="167B27FB">
      <w:pPr>
        <w:spacing w:before="110" w:line="800" w:lineRule="exact"/>
        <w:ind w:left="593"/>
        <w:rPr>
          <w:sz w:val="24"/>
        </w:rPr>
      </w:pPr>
      <w:r>
        <w:rPr>
          <w:sz w:val="24"/>
        </w:rPr>
        <w:t>您所购买产品的颜色、款式及尺寸以实物为准。</w:t>
      </w:r>
    </w:p>
    <w:p w14:paraId="49B5FD1A">
      <w:pPr>
        <w:spacing w:line="800" w:lineRule="exact"/>
        <w:ind w:left="112" w:right="110" w:firstLine="480"/>
        <w:rPr>
          <w:sz w:val="24"/>
        </w:rPr>
      </w:pPr>
      <w:r>
        <w:rPr>
          <w:sz w:val="24"/>
        </w:rPr>
        <w:t>本公司秉承科技进步的理念，不断致力于产品改进和技术创新。因此，本公司保留任何产品改进而不预先通知的权力。使用本说明书时，请确认其属于有效版本。同时，本公司鼓励使用者根据其使用情况，探讨本产品更优化的使用方法。</w:t>
      </w:r>
    </w:p>
    <w:p w14:paraId="03537845">
      <w:pPr>
        <w:spacing w:before="110" w:line="800" w:lineRule="exact"/>
        <w:ind w:left="593"/>
        <w:rPr>
          <w:rFonts w:hint="eastAsia"/>
          <w:sz w:val="24"/>
        </w:rPr>
      </w:pPr>
      <w:r>
        <w:rPr>
          <w:sz w:val="24"/>
        </w:rPr>
        <w:t>请妥善保管本说明书，以便在您日后需要时能及时查阅并获得帮助。</w:t>
      </w:r>
    </w:p>
    <w:p w14:paraId="75D9FA4E">
      <w:pPr>
        <w:spacing w:before="110" w:line="800" w:lineRule="exact"/>
        <w:ind w:left="593"/>
        <w:rPr>
          <w:rFonts w:hint="eastAsia"/>
          <w:sz w:val="24"/>
        </w:rPr>
      </w:pPr>
    </w:p>
    <w:p w14:paraId="0745504D">
      <w:pPr>
        <w:spacing w:before="110" w:line="800" w:lineRule="exact"/>
        <w:ind w:left="593"/>
        <w:jc w:val="right"/>
        <w:rPr>
          <w:sz w:val="24"/>
        </w:rPr>
      </w:pPr>
      <w:r>
        <w:rPr>
          <w:rFonts w:hint="eastAsia"/>
          <w:sz w:val="24"/>
        </w:rPr>
        <w:t>河南华深科智能科技有限公司</w:t>
      </w:r>
    </w:p>
    <w:p w14:paraId="2AC5D0B6">
      <w:pPr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1、</w:t>
      </w:r>
      <w:r>
        <w:rPr>
          <w:b/>
          <w:sz w:val="36"/>
        </w:rPr>
        <w:t>产品</w:t>
      </w:r>
      <w:r>
        <w:rPr>
          <w:rFonts w:hint="eastAsia"/>
          <w:b/>
          <w:sz w:val="36"/>
        </w:rPr>
        <w:t>概况</w:t>
      </w:r>
    </w:p>
    <w:p w14:paraId="37DA5D37">
      <w:pPr>
        <w:spacing w:line="360" w:lineRule="auto"/>
        <w:ind w:firstLine="532" w:firstLineChars="200"/>
        <w:rPr>
          <w:rFonts w:ascii="宋体" w:hAnsi="宋体"/>
          <w:sz w:val="24"/>
        </w:rPr>
      </w:pPr>
      <w:r>
        <w:rPr>
          <w:rFonts w:hint="eastAsia" w:ascii="宋体" w:hAnsi="宋体" w:cs="微软雅黑"/>
          <w:color w:val="231F20"/>
          <w:spacing w:val="13"/>
          <w:sz w:val="24"/>
        </w:rPr>
        <w:t>HH-X8C-10000</w:t>
      </w:r>
      <w:r>
        <w:rPr>
          <w:rFonts w:ascii="宋体" w:hAnsi="宋体" w:cs="微软雅黑"/>
          <w:color w:val="231F20"/>
          <w:spacing w:val="13"/>
          <w:sz w:val="24"/>
        </w:rPr>
        <w:t>系列</w:t>
      </w:r>
      <w:r>
        <w:rPr>
          <w:rFonts w:hint="eastAsia" w:ascii="宋体" w:hAnsi="宋体" w:cs="微软雅黑"/>
          <w:color w:val="231F20"/>
          <w:spacing w:val="13"/>
          <w:sz w:val="24"/>
        </w:rPr>
        <w:t>二氧化碳气体传感器（以下简称传感器）是一个智能通用型、小型传感器，非色散红外（</w:t>
      </w:r>
      <w:r>
        <w:rPr>
          <w:rFonts w:ascii="宋体" w:hAnsi="宋体" w:cs="微软雅黑"/>
          <w:color w:val="231F20"/>
          <w:spacing w:val="13"/>
          <w:sz w:val="24"/>
        </w:rPr>
        <w:t>NDIR</w:t>
      </w:r>
      <w:r>
        <w:rPr>
          <w:rFonts w:hint="eastAsia" w:ascii="宋体" w:hAnsi="宋体" w:cs="微软雅黑"/>
          <w:color w:val="231F20"/>
          <w:spacing w:val="13"/>
          <w:sz w:val="24"/>
        </w:rPr>
        <w:t>）原理。对空气中存在的</w:t>
      </w:r>
      <w:r>
        <w:rPr>
          <w:rFonts w:ascii="宋体" w:hAnsi="宋体" w:cs="微软雅黑"/>
          <w:color w:val="231F20"/>
          <w:spacing w:val="13"/>
          <w:sz w:val="24"/>
        </w:rPr>
        <w:t>CO2</w:t>
      </w:r>
      <w:r>
        <w:rPr>
          <w:rFonts w:hint="eastAsia" w:ascii="宋体" w:hAnsi="宋体" w:cs="微软雅黑"/>
          <w:color w:val="231F20"/>
          <w:spacing w:val="13"/>
          <w:sz w:val="24"/>
        </w:rPr>
        <w:t>进行探测，具有很好的选择性和无氧气依赖性，寿命长。该传感器是将成熟的红外吸收气体检测技术与精密光路设计、精良电路设计紧密结合而制作出的高性能传感器</w:t>
      </w:r>
      <w:r>
        <w:rPr>
          <w:rFonts w:hint="eastAsia" w:ascii="宋体" w:hAnsi="宋体"/>
          <w:sz w:val="24"/>
        </w:rPr>
        <w:t xml:space="preserve">       </w:t>
      </w:r>
    </w:p>
    <w:p w14:paraId="1BDAC43C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特点：</w:t>
      </w:r>
    </w:p>
    <w:p w14:paraId="5FAF209D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cs="微软雅黑"/>
          <w:color w:val="231F20"/>
          <w:spacing w:val="13"/>
          <w:sz w:val="24"/>
          <w:szCs w:val="24"/>
        </w:rPr>
        <w:t>精度高</w:t>
      </w:r>
      <w:r>
        <w:rPr>
          <w:rFonts w:ascii="宋体" w:hAnsi="宋体" w:cs="微软雅黑"/>
          <w:color w:val="231F20"/>
          <w:spacing w:val="13"/>
          <w:sz w:val="24"/>
          <w:szCs w:val="24"/>
        </w:rPr>
        <w:t>(4.0％F.S精度)</w:t>
      </w:r>
    </w:p>
    <w:p w14:paraId="1CDED28D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hint="eastAsia" w:ascii="宋体" w:hAnsi="宋体" w:cs="微软雅黑"/>
          <w:color w:val="231F20"/>
          <w:spacing w:val="13"/>
          <w:sz w:val="24"/>
          <w:szCs w:val="24"/>
        </w:rPr>
        <w:t>线</w:t>
      </w:r>
      <w:r>
        <w:rPr>
          <w:rFonts w:ascii="宋体" w:hAnsi="宋体" w:cs="微软雅黑"/>
          <w:color w:val="231F20"/>
          <w:spacing w:val="13"/>
          <w:sz w:val="24"/>
          <w:szCs w:val="24"/>
        </w:rPr>
        <w:t>性输出和无需温度补偿</w:t>
      </w:r>
    </w:p>
    <w:p w14:paraId="06E85865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ascii="宋体" w:hAnsi="宋体" w:cs="微软雅黑"/>
          <w:color w:val="231F20"/>
          <w:spacing w:val="13"/>
          <w:sz w:val="24"/>
          <w:szCs w:val="24"/>
        </w:rPr>
        <w:t>以最小的零漂保持长期稳定性</w:t>
      </w:r>
    </w:p>
    <w:p w14:paraId="19BAAAB0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hint="eastAsia" w:ascii="宋体" w:hAnsi="宋体" w:cs="微软雅黑"/>
          <w:color w:val="231F20"/>
          <w:spacing w:val="13"/>
          <w:sz w:val="24"/>
          <w:szCs w:val="24"/>
        </w:rPr>
        <w:t>专利算法</w:t>
      </w:r>
    </w:p>
    <w:p w14:paraId="071C482E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hint="eastAsia" w:ascii="宋体" w:hAnsi="宋体" w:cs="微软雅黑"/>
          <w:color w:val="231F20"/>
          <w:spacing w:val="13"/>
          <w:sz w:val="24"/>
          <w:szCs w:val="24"/>
        </w:rPr>
        <w:t>小体积、低功耗、长寿命设计</w:t>
      </w:r>
    </w:p>
    <w:p w14:paraId="762EEEF1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hint="eastAsia" w:ascii="宋体" w:hAnsi="宋体" w:cs="微软雅黑"/>
          <w:color w:val="231F20"/>
          <w:spacing w:val="13"/>
          <w:sz w:val="24"/>
          <w:szCs w:val="24"/>
        </w:rPr>
        <w:t>全量程温度补偿、免维护</w:t>
      </w:r>
    </w:p>
    <w:p w14:paraId="2EF467B7">
      <w:pPr>
        <w:pStyle w:val="14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34" w:line="181" w:lineRule="auto"/>
        <w:ind w:firstLineChars="0"/>
        <w:jc w:val="left"/>
        <w:textAlignment w:val="baseline"/>
        <w:rPr>
          <w:rFonts w:ascii="宋体" w:hAnsi="宋体" w:cs="微软雅黑"/>
          <w:color w:val="231F20"/>
          <w:spacing w:val="13"/>
          <w:sz w:val="24"/>
          <w:szCs w:val="24"/>
        </w:rPr>
      </w:pPr>
      <w:r>
        <w:rPr>
          <w:rFonts w:ascii="宋体" w:hAnsi="宋体" w:cs="微软雅黑"/>
          <w:color w:val="231F20"/>
          <w:spacing w:val="13"/>
          <w:sz w:val="24"/>
          <w:szCs w:val="24"/>
        </w:rPr>
        <w:t>模拟数字输出可选</w:t>
      </w:r>
    </w:p>
    <w:p w14:paraId="09394468">
      <w:pPr>
        <w:spacing w:line="360" w:lineRule="auto"/>
        <w:rPr>
          <w:rFonts w:hint="eastAsia"/>
          <w:spacing w:val="-4"/>
          <w:sz w:val="24"/>
        </w:rPr>
      </w:pPr>
    </w:p>
    <w:p w14:paraId="12B45268">
      <w:pPr>
        <w:pStyle w:val="14"/>
        <w:tabs>
          <w:tab w:val="left" w:pos="941"/>
        </w:tabs>
        <w:autoSpaceDE w:val="0"/>
        <w:autoSpaceDN w:val="0"/>
        <w:spacing w:before="162"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 xml:space="preserve"> </w:t>
      </w:r>
    </w:p>
    <w:p w14:paraId="46E436C7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主要应用：</w:t>
      </w:r>
    </w:p>
    <w:p w14:paraId="7F53E434">
      <w:pPr>
        <w:tabs>
          <w:tab w:val="left" w:pos="5040"/>
        </w:tabs>
        <w:autoSpaceDE w:val="0"/>
        <w:autoSpaceDN w:val="0"/>
        <w:adjustRightInd w:val="0"/>
        <w:spacing w:line="360" w:lineRule="auto"/>
        <w:ind w:left="240" w:hanging="240" w:hangingChars="100"/>
        <w:jc w:val="left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 xml:space="preserve">● </w:t>
      </w:r>
      <w:r>
        <w:rPr>
          <w:rFonts w:ascii="宋体" w:hAnsi="宋体"/>
          <w:color w:val="000000"/>
          <w:sz w:val="24"/>
        </w:rPr>
        <w:t>用于</w:t>
      </w:r>
      <w:r>
        <w:rPr>
          <w:rFonts w:hint="eastAsia" w:ascii="宋体" w:hAnsi="宋体"/>
          <w:color w:val="000000"/>
          <w:sz w:val="24"/>
        </w:rPr>
        <w:t>家庭、工厂、商业用所的二氧化碳浓度监测</w:t>
      </w:r>
    </w:p>
    <w:p w14:paraId="4D519DBD">
      <w:pPr>
        <w:tabs>
          <w:tab w:val="left" w:pos="5040"/>
        </w:tabs>
        <w:autoSpaceDE w:val="0"/>
        <w:autoSpaceDN w:val="0"/>
        <w:adjustRightInd w:val="0"/>
        <w:spacing w:line="360" w:lineRule="auto"/>
        <w:ind w:left="240" w:hanging="240" w:hangingChars="100"/>
        <w:jc w:val="left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 xml:space="preserve">  </w:t>
      </w:r>
    </w:p>
    <w:p w14:paraId="2385EEEF">
      <w:pPr>
        <w:tabs>
          <w:tab w:val="left" w:pos="5040"/>
        </w:tabs>
        <w:autoSpaceDE w:val="0"/>
        <w:autoSpaceDN w:val="0"/>
        <w:adjustRightInd w:val="0"/>
        <w:spacing w:line="360" w:lineRule="auto"/>
        <w:jc w:val="left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● 二氧化碳检测仪、新风机</w:t>
      </w:r>
    </w:p>
    <w:p w14:paraId="0777E05E">
      <w:pPr>
        <w:rPr>
          <w:rFonts w:hint="eastAsia"/>
          <w:b/>
          <w:sz w:val="36"/>
        </w:rPr>
      </w:pPr>
    </w:p>
    <w:p w14:paraId="01EEF273">
      <w:pPr>
        <w:rPr>
          <w:rFonts w:hint="eastAsia"/>
          <w:b/>
          <w:sz w:val="36"/>
        </w:rPr>
      </w:pPr>
    </w:p>
    <w:p w14:paraId="0ECF0581">
      <w:pPr>
        <w:rPr>
          <w:rFonts w:hint="eastAsia"/>
          <w:b/>
          <w:sz w:val="36"/>
        </w:rPr>
      </w:pPr>
    </w:p>
    <w:p w14:paraId="1B2E6BF7">
      <w:pPr>
        <w:rPr>
          <w:rFonts w:hint="eastAsia"/>
          <w:b/>
          <w:sz w:val="36"/>
        </w:rPr>
      </w:pPr>
    </w:p>
    <w:p w14:paraId="7D1F29A3">
      <w:pPr>
        <w:rPr>
          <w:rFonts w:hint="eastAsia"/>
          <w:b/>
          <w:sz w:val="36"/>
        </w:rPr>
      </w:pPr>
    </w:p>
    <w:p w14:paraId="35431760">
      <w:pPr>
        <w:rPr>
          <w:rFonts w:hint="eastAsia"/>
          <w:b/>
          <w:sz w:val="36"/>
        </w:rPr>
      </w:pPr>
    </w:p>
    <w:p w14:paraId="57A4FD61">
      <w:pPr>
        <w:rPr>
          <w:rFonts w:hint="eastAsia"/>
          <w:b/>
          <w:sz w:val="36"/>
        </w:rPr>
      </w:pPr>
    </w:p>
    <w:p w14:paraId="77E97A1A">
      <w:pPr>
        <w:rPr>
          <w:rFonts w:hint="eastAsia"/>
          <w:b/>
          <w:sz w:val="36"/>
        </w:rPr>
      </w:pPr>
    </w:p>
    <w:p w14:paraId="7E2CF3D8">
      <w:pPr>
        <w:rPr>
          <w:rFonts w:hint="eastAsia"/>
          <w:b/>
          <w:sz w:val="36"/>
        </w:rPr>
      </w:pPr>
    </w:p>
    <w:p w14:paraId="3D0BBD10">
      <w:pPr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2、</w:t>
      </w:r>
      <w:r>
        <w:rPr>
          <w:b/>
          <w:sz w:val="36"/>
        </w:rPr>
        <w:t>产品</w:t>
      </w:r>
      <w:r>
        <w:rPr>
          <w:rFonts w:hint="eastAsia"/>
          <w:b/>
          <w:sz w:val="36"/>
        </w:rPr>
        <w:t>参数</w:t>
      </w:r>
    </w:p>
    <w:tbl>
      <w:tblPr>
        <w:tblStyle w:val="6"/>
        <w:tblW w:w="9564" w:type="dxa"/>
        <w:jc w:val="center"/>
        <w:tblBorders>
          <w:top w:val="single" w:color="00A0E9" w:sz="4" w:space="0"/>
          <w:left w:val="none" w:color="auto" w:sz="0" w:space="0"/>
          <w:bottom w:val="single" w:color="00A0E9" w:sz="4" w:space="0"/>
          <w:right w:val="none" w:color="auto" w:sz="0" w:space="0"/>
          <w:insideH w:val="single" w:color="00A0E9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5"/>
        <w:gridCol w:w="6529"/>
      </w:tblGrid>
      <w:tr w14:paraId="6E9D830B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</w:tblPrEx>
        <w:trPr>
          <w:wBefore w:w="0" w:type="dxa"/>
          <w:wAfter w:w="0" w:type="dxa"/>
          <w:trHeight w:val="455" w:hRule="atLeast"/>
          <w:jc w:val="center"/>
        </w:trPr>
        <w:tc>
          <w:tcPr>
            <w:tcW w:w="9564" w:type="dxa"/>
            <w:gridSpan w:val="2"/>
            <w:shd w:val="clear" w:color="auto" w:fill="00A0E9"/>
            <w:noWrap w:val="0"/>
            <w:vAlign w:val="center"/>
          </w:tcPr>
          <w:p w14:paraId="7B50170B">
            <w:pPr>
              <w:jc w:val="center"/>
              <w:rPr>
                <w:rFonts w:hint="eastAsia" w:ascii="微软雅黑" w:hAnsi="微软雅黑" w:cs="微软雅黑"/>
                <w:b/>
                <w:color w:val="000000"/>
                <w:sz w:val="26"/>
                <w:szCs w:val="26"/>
              </w:rPr>
            </w:pPr>
            <w:r>
              <w:rPr>
                <w:rFonts w:hint="eastAsia" w:ascii="微软雅黑" w:hAnsi="微软雅黑" w:cs="微软雅黑"/>
                <w:bCs/>
                <w:color w:val="000000"/>
                <w:sz w:val="28"/>
                <w:szCs w:val="28"/>
              </w:rPr>
              <w:t>红外二氧化碳传感器 (</w:t>
            </w:r>
            <w:r>
              <w:rPr>
                <w:rFonts w:hint="eastAsia" w:ascii="微软雅黑" w:hAnsi="微软雅黑" w:cs="微软雅黑"/>
                <w:color w:val="000000"/>
                <w:spacing w:val="-10"/>
                <w:sz w:val="24"/>
              </w:rPr>
              <w:t>HH-X8C-10000</w:t>
            </w:r>
            <w:r>
              <w:rPr>
                <w:rFonts w:hint="eastAsia" w:ascii="微软雅黑" w:hAnsi="微软雅黑" w:cs="微软雅黑"/>
                <w:bCs/>
                <w:color w:val="000000"/>
                <w:sz w:val="28"/>
                <w:szCs w:val="28"/>
              </w:rPr>
              <w:t>) 技术指标</w:t>
            </w:r>
          </w:p>
        </w:tc>
      </w:tr>
      <w:tr w14:paraId="057EFB54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283121BE">
            <w:pPr>
              <w:spacing w:line="276" w:lineRule="auto"/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量程</w:t>
            </w:r>
            <w:r>
              <w:rPr>
                <w:rFonts w:hint="eastAsia"/>
                <w:sz w:val="24"/>
              </w:rPr>
              <w:t>范围</w:t>
            </w:r>
          </w:p>
        </w:tc>
        <w:tc>
          <w:tcPr>
            <w:tcW w:w="6529" w:type="dxa"/>
            <w:noWrap w:val="0"/>
            <w:vAlign w:val="center"/>
          </w:tcPr>
          <w:p w14:paraId="6431D810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400~</w:t>
            </w: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000</w:t>
            </w:r>
            <w:r>
              <w:rPr>
                <w:rFonts w:hint="eastAsia"/>
                <w:sz w:val="24"/>
              </w:rPr>
              <w:t>PPM</w:t>
            </w:r>
          </w:p>
        </w:tc>
      </w:tr>
      <w:tr w14:paraId="1AC9F9F1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44C00E59">
            <w:pPr>
              <w:spacing w:line="276" w:lineRule="auto"/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分辨率</w:t>
            </w:r>
          </w:p>
        </w:tc>
        <w:tc>
          <w:tcPr>
            <w:tcW w:w="6529" w:type="dxa"/>
            <w:noWrap w:val="0"/>
            <w:vAlign w:val="center"/>
          </w:tcPr>
          <w:p w14:paraId="63E9D069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rFonts w:hint="eastAsia"/>
                <w:sz w:val="24"/>
              </w:rPr>
              <w:t>1PPM</w:t>
            </w:r>
          </w:p>
        </w:tc>
      </w:tr>
      <w:tr w14:paraId="6A766440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1CACCBAA">
            <w:pPr>
              <w:spacing w:line="276" w:lineRule="auto"/>
              <w:jc w:val="center"/>
              <w:rPr>
                <w:rFonts w:hint="eastAsia" w:ascii="微软雅黑" w:hAnsi="微软雅黑" w:cs="微软雅黑"/>
                <w:color w:val="3F3F3F"/>
                <w:sz w:val="24"/>
              </w:rPr>
            </w:pPr>
            <w:r>
              <w:rPr>
                <w:sz w:val="24"/>
              </w:rPr>
              <w:t>精度</w:t>
            </w:r>
          </w:p>
        </w:tc>
        <w:tc>
          <w:tcPr>
            <w:tcW w:w="6529" w:type="dxa"/>
            <w:noWrap w:val="0"/>
            <w:vAlign w:val="center"/>
          </w:tcPr>
          <w:p w14:paraId="55CF545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±（50ppm+5% *</w:t>
            </w:r>
            <w:r>
              <w:rPr>
                <w:rFonts w:hint="eastAsia" w:ascii="宋体" w:hAnsi="宋体"/>
                <w:sz w:val="24"/>
              </w:rPr>
              <w:t>读数</w:t>
            </w:r>
            <w:r>
              <w:rPr>
                <w:rFonts w:ascii="宋体" w:hAnsi="宋体"/>
                <w:sz w:val="24"/>
              </w:rPr>
              <w:t>）</w:t>
            </w:r>
          </w:p>
        </w:tc>
      </w:tr>
      <w:tr w14:paraId="5878BA1F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324B5C0D">
            <w:pPr>
              <w:spacing w:line="276" w:lineRule="auto"/>
              <w:jc w:val="center"/>
              <w:rPr>
                <w:rFonts w:hint="eastAsia" w:ascii="微软雅黑" w:hAnsi="微软雅黑" w:cs="微软雅黑"/>
                <w:color w:val="3F3F3F"/>
                <w:sz w:val="24"/>
              </w:rPr>
            </w:pPr>
            <w:r>
              <w:rPr>
                <w:sz w:val="24"/>
              </w:rPr>
              <w:t xml:space="preserve">响应时间 </w:t>
            </w:r>
            <w:r>
              <w:rPr>
                <w:rFonts w:eastAsia="Calibri"/>
                <w:sz w:val="24"/>
              </w:rPr>
              <w:t>T90</w:t>
            </w:r>
          </w:p>
        </w:tc>
        <w:tc>
          <w:tcPr>
            <w:tcW w:w="6529" w:type="dxa"/>
            <w:noWrap w:val="0"/>
            <w:vAlign w:val="center"/>
          </w:tcPr>
          <w:p w14:paraId="161409E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&lt;</w:t>
            </w:r>
            <w:r>
              <w:rPr>
                <w:rFonts w:hint="eastAsia" w:ascii="宋体" w:hAnsi="宋体"/>
                <w:sz w:val="24"/>
              </w:rPr>
              <w:t>30S</w:t>
            </w:r>
          </w:p>
        </w:tc>
      </w:tr>
      <w:tr w14:paraId="47A738FC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1830A7F0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数据更新时间</w:t>
            </w:r>
          </w:p>
        </w:tc>
        <w:tc>
          <w:tcPr>
            <w:tcW w:w="6529" w:type="dxa"/>
            <w:noWrap w:val="0"/>
            <w:vAlign w:val="center"/>
          </w:tcPr>
          <w:p w14:paraId="3D53DA10">
            <w:pPr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rFonts w:ascii="宋体" w:hAnsi="宋体"/>
                <w:sz w:val="24"/>
              </w:rPr>
              <w:t>&lt;3（标准 1s）</w:t>
            </w:r>
          </w:p>
        </w:tc>
      </w:tr>
      <w:tr w14:paraId="33A5BEE2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04016C7A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预热时间</w:t>
            </w:r>
          </w:p>
        </w:tc>
        <w:tc>
          <w:tcPr>
            <w:tcW w:w="6529" w:type="dxa"/>
            <w:noWrap w:val="0"/>
            <w:vAlign w:val="center"/>
          </w:tcPr>
          <w:p w14:paraId="6EA336FD">
            <w:pPr>
              <w:pStyle w:val="12"/>
              <w:spacing w:before="79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  <w:r>
              <w:rPr>
                <w:rFonts w:hint="eastAsia" w:ascii="宋体" w:hAnsi="宋体" w:cs="微软雅黑"/>
                <w:color w:val="231F20"/>
                <w:spacing w:val="-3"/>
                <w:position w:val="1"/>
                <w:szCs w:val="20"/>
              </w:rPr>
              <w:t xml:space="preserve"> min</w:t>
            </w:r>
          </w:p>
        </w:tc>
      </w:tr>
      <w:tr w14:paraId="2BAF4BAB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2F0B828E">
            <w:pPr>
              <w:ind w:firstLine="240" w:firstLineChars="100"/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直流供电电压</w:t>
            </w:r>
          </w:p>
        </w:tc>
        <w:tc>
          <w:tcPr>
            <w:tcW w:w="6529" w:type="dxa"/>
            <w:noWrap w:val="0"/>
            <w:vAlign w:val="center"/>
          </w:tcPr>
          <w:p w14:paraId="2A4E6F43">
            <w:pPr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rFonts w:ascii="宋体" w:hAnsi="宋体"/>
                <w:sz w:val="24"/>
              </w:rPr>
              <w:t>Typ:5.0</w:t>
            </w:r>
            <w:r>
              <w:rPr>
                <w:rFonts w:ascii="宋体" w:hAnsi="宋体"/>
                <w:sz w:val="24"/>
              </w:rPr>
              <w:tab/>
            </w:r>
            <w:r>
              <w:rPr>
                <w:rFonts w:ascii="宋体" w:hAnsi="宋体"/>
                <w:sz w:val="24"/>
              </w:rPr>
              <w:t>Min:4.5</w:t>
            </w:r>
            <w:r>
              <w:rPr>
                <w:rFonts w:ascii="宋体" w:hAnsi="宋体"/>
                <w:sz w:val="24"/>
              </w:rPr>
              <w:tab/>
            </w:r>
            <w:r>
              <w:rPr>
                <w:rFonts w:ascii="宋体" w:hAnsi="宋体"/>
                <w:sz w:val="24"/>
              </w:rPr>
              <w:t>Max:5.5</w:t>
            </w:r>
            <w:r>
              <w:rPr>
                <w:rFonts w:hint="eastAsia" w:ascii="宋体" w:hAnsi="宋体"/>
                <w:sz w:val="24"/>
              </w:rPr>
              <w:t>（V）</w:t>
            </w:r>
          </w:p>
        </w:tc>
      </w:tr>
      <w:tr w14:paraId="3F010ED1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0DDC3486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工作电流</w:t>
            </w:r>
          </w:p>
        </w:tc>
        <w:tc>
          <w:tcPr>
            <w:tcW w:w="6529" w:type="dxa"/>
            <w:noWrap w:val="0"/>
            <w:vAlign w:val="center"/>
          </w:tcPr>
          <w:p w14:paraId="64CDACF7">
            <w:pPr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最小值10、</w:t>
            </w:r>
            <w:r>
              <w:rPr>
                <w:rFonts w:ascii="宋体" w:hAnsi="宋体"/>
                <w:sz w:val="24"/>
              </w:rPr>
              <w:t>最大值</w:t>
            </w:r>
            <w:r>
              <w:rPr>
                <w:rFonts w:hint="eastAsia" w:ascii="宋体" w:hAnsi="宋体"/>
                <w:sz w:val="24"/>
              </w:rPr>
              <w:t>180</w:t>
            </w:r>
            <w:r>
              <w:rPr>
                <w:rFonts w:ascii="宋体" w:hAnsi="宋体"/>
                <w:sz w:val="24"/>
              </w:rPr>
              <w:t>（mA）</w:t>
            </w:r>
          </w:p>
        </w:tc>
      </w:tr>
      <w:tr w14:paraId="765F796C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293B1C02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数据接口电平</w:t>
            </w:r>
          </w:p>
        </w:tc>
        <w:tc>
          <w:tcPr>
            <w:tcW w:w="6529" w:type="dxa"/>
            <w:noWrap w:val="0"/>
            <w:vAlign w:val="center"/>
          </w:tcPr>
          <w:p w14:paraId="286AF98B">
            <w:pPr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3.3</w:t>
            </w:r>
            <w:r>
              <w:rPr>
                <w:sz w:val="24"/>
              </w:rPr>
              <w:t>（</w:t>
            </w:r>
            <w:r>
              <w:rPr>
                <w:rFonts w:eastAsia="Calibri"/>
                <w:sz w:val="24"/>
              </w:rPr>
              <w:t>V</w:t>
            </w:r>
            <w:r>
              <w:rPr>
                <w:sz w:val="24"/>
              </w:rPr>
              <w:t>）</w:t>
            </w:r>
          </w:p>
        </w:tc>
      </w:tr>
      <w:tr w14:paraId="7C7C69B8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6716E144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工作温度范围</w:t>
            </w:r>
          </w:p>
        </w:tc>
        <w:tc>
          <w:tcPr>
            <w:tcW w:w="6529" w:type="dxa"/>
            <w:noWrap w:val="0"/>
            <w:vAlign w:val="center"/>
          </w:tcPr>
          <w:p w14:paraId="2DF0BBA3">
            <w:pPr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rFonts w:ascii="宋体" w:hAnsi="宋体"/>
                <w:sz w:val="24"/>
              </w:rPr>
              <w:t>-10~+50</w:t>
            </w:r>
            <w:r>
              <w:rPr>
                <w:sz w:val="24"/>
              </w:rPr>
              <w:t>（℃）</w:t>
            </w:r>
          </w:p>
        </w:tc>
      </w:tr>
      <w:tr w14:paraId="4A11BC28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6BAE0007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工作湿度范围</w:t>
            </w:r>
          </w:p>
        </w:tc>
        <w:tc>
          <w:tcPr>
            <w:tcW w:w="6529" w:type="dxa"/>
            <w:noWrap w:val="0"/>
            <w:vAlign w:val="center"/>
          </w:tcPr>
          <w:p w14:paraId="67CA39C0">
            <w:pPr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rFonts w:ascii="宋体" w:hAnsi="宋体"/>
                <w:sz w:val="24"/>
              </w:rPr>
              <w:t>0~85% 无凝结</w:t>
            </w:r>
          </w:p>
        </w:tc>
      </w:tr>
      <w:tr w14:paraId="2AF99B86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3E9A0AD5">
            <w:pPr>
              <w:jc w:val="center"/>
              <w:rPr>
                <w:rFonts w:hint="eastAsia" w:ascii="微软雅黑" w:hAnsi="微软雅黑" w:cs="微软雅黑"/>
                <w:color w:val="3F3F3F"/>
                <w:sz w:val="24"/>
              </w:rPr>
            </w:pPr>
            <w:r>
              <w:rPr>
                <w:sz w:val="24"/>
              </w:rPr>
              <w:t>储存温度范围</w:t>
            </w:r>
          </w:p>
        </w:tc>
        <w:tc>
          <w:tcPr>
            <w:tcW w:w="6529" w:type="dxa"/>
            <w:noWrap w:val="0"/>
            <w:vAlign w:val="center"/>
          </w:tcPr>
          <w:p w14:paraId="3313B7E4">
            <w:pPr>
              <w:jc w:val="center"/>
              <w:rPr>
                <w:rFonts w:hint="eastAsia" w:ascii="宋体" w:hAnsi="宋体" w:cs="微软雅黑"/>
                <w:color w:val="3F3F3F"/>
                <w:sz w:val="24"/>
              </w:rPr>
            </w:pPr>
            <w:r>
              <w:rPr>
                <w:rFonts w:ascii="宋体" w:hAnsi="宋体"/>
                <w:sz w:val="24"/>
              </w:rPr>
              <w:t>-40~+75</w:t>
            </w:r>
            <w:r>
              <w:rPr>
                <w:sz w:val="24"/>
              </w:rPr>
              <w:t>（℃）</w:t>
            </w:r>
          </w:p>
        </w:tc>
      </w:tr>
      <w:tr w14:paraId="19305D92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4DD4AFB0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平均无故障时间</w:t>
            </w:r>
          </w:p>
        </w:tc>
        <w:tc>
          <w:tcPr>
            <w:tcW w:w="6529" w:type="dxa"/>
            <w:noWrap w:val="0"/>
            <w:vAlign w:val="center"/>
          </w:tcPr>
          <w:p w14:paraId="52F867A9">
            <w:pPr>
              <w:spacing w:line="374" w:lineRule="exact"/>
              <w:jc w:val="center"/>
              <w:rPr>
                <w:rFonts w:hint="eastAsia" w:ascii="宋体" w:hAnsi="宋体" w:cs="微软雅黑"/>
                <w:color w:val="404040"/>
                <w:sz w:val="24"/>
              </w:rPr>
            </w:pPr>
            <w:r>
              <w:rPr>
                <w:sz w:val="24"/>
              </w:rPr>
              <w:t>10年</w:t>
            </w:r>
          </w:p>
        </w:tc>
      </w:tr>
      <w:tr w14:paraId="5EF06DCC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4B0FF852">
            <w:pPr>
              <w:jc w:val="center"/>
              <w:rPr>
                <w:rFonts w:hint="eastAsia" w:ascii="微软雅黑" w:hAnsi="微软雅黑" w:cs="微软雅黑"/>
                <w:color w:val="3F3F3F"/>
                <w:sz w:val="24"/>
              </w:rPr>
            </w:pPr>
            <w:r>
              <w:rPr>
                <w:sz w:val="24"/>
              </w:rPr>
              <w:t>最大尺寸</w:t>
            </w:r>
            <w:r>
              <w:rPr>
                <w:rFonts w:eastAsia="Calibri"/>
                <w:sz w:val="24"/>
              </w:rPr>
              <w:t>*</w:t>
            </w:r>
          </w:p>
        </w:tc>
        <w:tc>
          <w:tcPr>
            <w:tcW w:w="6529" w:type="dxa"/>
            <w:noWrap w:val="0"/>
            <w:vAlign w:val="center"/>
          </w:tcPr>
          <w:p w14:paraId="5EF35A59">
            <w:pPr>
              <w:spacing w:line="374" w:lineRule="exact"/>
              <w:jc w:val="center"/>
              <w:rPr>
                <w:rFonts w:hint="eastAsia" w:ascii="宋体" w:hAnsi="宋体" w:cs="微软雅黑"/>
                <w:color w:val="3F3F3F"/>
                <w:sz w:val="24"/>
              </w:rPr>
            </w:pPr>
            <w:r>
              <w:rPr>
                <w:rFonts w:hint="eastAsia" w:ascii="宋体" w:hAnsi="宋体" w:cs="微软雅黑"/>
                <w:color w:val="231F20"/>
                <w:spacing w:val="-4"/>
                <w:sz w:val="24"/>
              </w:rPr>
              <w:t>33x</w:t>
            </w:r>
            <w:r>
              <w:rPr>
                <w:rFonts w:ascii="宋体" w:hAnsi="宋体" w:cs="微软雅黑"/>
                <w:color w:val="231F20"/>
                <w:spacing w:val="-4"/>
                <w:sz w:val="24"/>
              </w:rPr>
              <w:t>19.5</w:t>
            </w:r>
            <w:r>
              <w:rPr>
                <w:rFonts w:hint="eastAsia" w:ascii="宋体" w:hAnsi="宋体" w:cs="微软雅黑"/>
                <w:color w:val="231F20"/>
                <w:spacing w:val="-4"/>
                <w:sz w:val="24"/>
              </w:rPr>
              <w:t>x</w:t>
            </w:r>
            <w:r>
              <w:rPr>
                <w:rFonts w:ascii="宋体" w:hAnsi="宋体" w:cs="微软雅黑"/>
                <w:color w:val="231F20"/>
                <w:spacing w:val="-4"/>
                <w:sz w:val="24"/>
              </w:rPr>
              <w:t>10</w:t>
            </w:r>
          </w:p>
        </w:tc>
      </w:tr>
      <w:tr w14:paraId="62ABE9AA">
        <w:tblPrEx>
          <w:tblBorders>
            <w:top w:val="single" w:color="00A0E9" w:sz="4" w:space="0"/>
            <w:left w:val="none" w:color="auto" w:sz="0" w:space="0"/>
            <w:bottom w:val="single" w:color="00A0E9" w:sz="4" w:space="0"/>
            <w:right w:val="none" w:color="auto" w:sz="0" w:space="0"/>
            <w:insideH w:val="single" w:color="00A0E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atLeast"/>
          <w:jc w:val="center"/>
        </w:trPr>
        <w:tc>
          <w:tcPr>
            <w:tcW w:w="3035" w:type="dxa"/>
            <w:noWrap w:val="0"/>
            <w:vAlign w:val="center"/>
          </w:tcPr>
          <w:p w14:paraId="19C458DF">
            <w:pPr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sz w:val="24"/>
              </w:rPr>
              <w:t>针脚间距</w:t>
            </w:r>
          </w:p>
        </w:tc>
        <w:tc>
          <w:tcPr>
            <w:tcW w:w="6529" w:type="dxa"/>
            <w:noWrap w:val="0"/>
            <w:vAlign w:val="center"/>
          </w:tcPr>
          <w:p w14:paraId="35D75488">
            <w:pPr>
              <w:spacing w:line="374" w:lineRule="exact"/>
              <w:jc w:val="center"/>
              <w:rPr>
                <w:rFonts w:hint="eastAsia" w:ascii="微软雅黑" w:hAnsi="微软雅黑" w:cs="微软雅黑"/>
                <w:color w:val="404040"/>
                <w:sz w:val="24"/>
              </w:rPr>
            </w:pPr>
            <w:r>
              <w:rPr>
                <w:rFonts w:hint="eastAsia"/>
                <w:sz w:val="24"/>
              </w:rPr>
              <w:t>2.54（mm）</w:t>
            </w:r>
          </w:p>
        </w:tc>
      </w:tr>
    </w:tbl>
    <w:p w14:paraId="0A67ABF9">
      <w:pPr>
        <w:widowControl/>
        <w:jc w:val="left"/>
        <w:rPr>
          <w:rFonts w:hint="eastAsia"/>
          <w:b/>
        </w:rPr>
      </w:pPr>
    </w:p>
    <w:p w14:paraId="4824A187">
      <w:pPr>
        <w:pStyle w:val="3"/>
        <w:spacing w:before="66"/>
        <w:ind w:left="520"/>
      </w:pPr>
      <w:r>
        <w:t>注：最大尺寸不包括针脚长度。</w:t>
      </w:r>
    </w:p>
    <w:p w14:paraId="218ABA8F">
      <w:pPr>
        <w:rPr>
          <w:rFonts w:hint="eastAsia"/>
          <w:b/>
          <w:sz w:val="22"/>
          <w:szCs w:val="22"/>
          <w:u w:val="single"/>
        </w:rPr>
      </w:pPr>
    </w:p>
    <w:p w14:paraId="764933EE">
      <w:pPr>
        <w:rPr>
          <w:rFonts w:hint="eastAsia"/>
          <w:b/>
          <w:sz w:val="22"/>
          <w:szCs w:val="22"/>
          <w:u w:val="single"/>
        </w:rPr>
      </w:pPr>
    </w:p>
    <w:p w14:paraId="596BE755">
      <w:pPr>
        <w:rPr>
          <w:rFonts w:hint="eastAsia"/>
          <w:b/>
          <w:sz w:val="22"/>
          <w:szCs w:val="22"/>
          <w:u w:val="single"/>
        </w:rPr>
      </w:pPr>
    </w:p>
    <w:p w14:paraId="41FC4CCA">
      <w:pPr>
        <w:rPr>
          <w:rFonts w:hint="eastAsia"/>
          <w:b/>
          <w:sz w:val="22"/>
          <w:szCs w:val="22"/>
          <w:u w:val="single"/>
        </w:rPr>
      </w:pPr>
    </w:p>
    <w:p w14:paraId="3BE0C600">
      <w:pPr>
        <w:rPr>
          <w:rFonts w:hint="eastAsia"/>
          <w:b/>
          <w:sz w:val="22"/>
          <w:szCs w:val="22"/>
          <w:u w:val="single"/>
        </w:rPr>
      </w:pPr>
    </w:p>
    <w:p w14:paraId="0899D0FD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3、工作原理</w:t>
      </w:r>
    </w:p>
    <w:p w14:paraId="69011FF8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spacing w:val="-4"/>
          <w:sz w:val="24"/>
        </w:rPr>
        <w:t xml:space="preserve">  </w:t>
      </w:r>
    </w:p>
    <w:p w14:paraId="599018F4"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 w:cs="微软雅黑"/>
          <w:color w:val="231F20"/>
          <w:spacing w:val="13"/>
          <w:sz w:val="24"/>
        </w:rPr>
        <w:t>NDIR红外气体传感器工作原理是基于不同气体分子的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HYPERLINK "https://zhidao.baidu.com/search?word=%E8%BF%91%E7%BA%A2%E5%A4%96%E5%85%89%E8%B0%B1&amp;fr=iknow_pc_qb_highlight"</w:instrText>
      </w:r>
      <w:r>
        <w:rPr>
          <w:rFonts w:ascii="宋体" w:hAnsi="宋体"/>
          <w:sz w:val="24"/>
        </w:rPr>
        <w:fldChar w:fldCharType="separate"/>
      </w:r>
      <w:r>
        <w:rPr>
          <w:rFonts w:hint="eastAsia" w:ascii="宋体" w:hAnsi="宋体" w:cs="微软雅黑"/>
          <w:color w:val="231F20"/>
          <w:spacing w:val="13"/>
          <w:sz w:val="24"/>
        </w:rPr>
        <w:t>近红外光谱</w:t>
      </w:r>
      <w:r>
        <w:rPr>
          <w:rFonts w:ascii="宋体" w:hAnsi="宋体"/>
          <w:sz w:val="24"/>
        </w:rPr>
        <w:fldChar w:fldCharType="end"/>
      </w:r>
      <w:r>
        <w:rPr>
          <w:rFonts w:hint="eastAsia" w:ascii="宋体" w:hAnsi="宋体" w:cs="微软雅黑"/>
          <w:color w:val="231F20"/>
          <w:spacing w:val="13"/>
          <w:sz w:val="24"/>
        </w:rPr>
        <w:t>选择吸收特性，不同气体浓度与吸收强度关系遵循朗伯-比尔Lambert-Beer定律，传感器通过检测光强被气体吸收后减弱的程度，鉴别气体组分并确定其浓度。</w:t>
      </w:r>
    </w:p>
    <w:p w14:paraId="6EE3F629">
      <w:pPr>
        <w:spacing w:before="10" w:line="168" w:lineRule="auto"/>
        <w:ind w:firstLine="532" w:firstLineChars="200"/>
        <w:rPr>
          <w:rFonts w:ascii="宋体" w:hAnsi="宋体" w:cs="微软雅黑"/>
          <w:color w:val="231F20"/>
          <w:spacing w:val="13"/>
          <w:sz w:val="24"/>
        </w:rPr>
      </w:pPr>
      <w:r>
        <w:rPr>
          <w:rFonts w:hint="eastAsia" w:ascii="宋体" w:hAnsi="宋体" w:cs="微软雅黑"/>
          <w:color w:val="231F20"/>
          <w:spacing w:val="13"/>
          <w:sz w:val="24"/>
        </w:rPr>
        <w:t>产品结构示意图如下图所示：</w:t>
      </w:r>
    </w:p>
    <w:p w14:paraId="2257C152">
      <w:pPr>
        <w:rPr>
          <w:rFonts w:hint="eastAsia"/>
          <w:b/>
          <w:sz w:val="22"/>
          <w:szCs w:val="22"/>
          <w:u w:val="single"/>
        </w:rPr>
      </w:pPr>
    </w:p>
    <w:p w14:paraId="12AA5663">
      <w:pPr>
        <w:rPr>
          <w:rFonts w:hint="eastAsia"/>
          <w:b/>
          <w:sz w:val="22"/>
          <w:szCs w:val="22"/>
          <w:u w:val="single"/>
        </w:rPr>
      </w:pPr>
    </w:p>
    <w:p w14:paraId="7969D962">
      <w:pPr>
        <w:rPr>
          <w:rFonts w:hint="eastAsia"/>
          <w:b/>
          <w:sz w:val="22"/>
          <w:szCs w:val="22"/>
          <w:u w:val="single"/>
        </w:rPr>
      </w:pPr>
      <w:r>
        <w:rPr>
          <w:lang/>
        </w:rPr>
        <w:pict>
          <v:shape id="Picture 60" o:spid="_x0000_s2302" o:spt="75" alt="be84c85df22019eb2bb8fba0b42f9c5" type="#_x0000_t75" style="position:absolute;left:0pt;margin-left:58.5pt;margin-top:4.5pt;height:90pt;width:302.25pt;z-index:251660288;mso-width-relative:page;mso-height-relative:page;" filled="f" stroked="f" coordsize="21600,21600">
            <v:path/>
            <v:fill on="f" focussize="0,0"/>
            <v:stroke on="f"/>
            <v:imagedata r:id="rId7" grayscale="f" bilevel="f" o:title="be84c85df22019eb2bb8fba0b42f9c5"/>
            <o:lock v:ext="edit" aspectratio="t"/>
            <v:textbox style="mso-rotate-with-shape:t;"/>
          </v:shape>
        </w:pict>
      </w:r>
    </w:p>
    <w:p w14:paraId="6D9EA49C">
      <w:pPr>
        <w:rPr>
          <w:rFonts w:hint="eastAsia"/>
          <w:b/>
          <w:sz w:val="22"/>
          <w:szCs w:val="22"/>
          <w:u w:val="single"/>
        </w:rPr>
      </w:pPr>
    </w:p>
    <w:p w14:paraId="4E6DADE4">
      <w:pPr>
        <w:rPr>
          <w:rFonts w:hint="eastAsia"/>
          <w:b/>
          <w:sz w:val="22"/>
          <w:szCs w:val="22"/>
          <w:u w:val="single"/>
        </w:rPr>
      </w:pPr>
    </w:p>
    <w:p w14:paraId="6DC89040">
      <w:pPr>
        <w:pStyle w:val="15"/>
        <w:spacing w:before="156" w:beforeLines="50" w:after="156" w:afterLines="50"/>
        <w:rPr>
          <w:rFonts w:hint="eastAsia"/>
          <w:b/>
          <w:sz w:val="36"/>
          <w:szCs w:val="36"/>
        </w:rPr>
      </w:pPr>
    </w:p>
    <w:p w14:paraId="2EB9E977">
      <w:pPr>
        <w:pStyle w:val="15"/>
        <w:spacing w:before="156" w:beforeLines="50" w:after="156" w:afterLines="50"/>
        <w:rPr>
          <w:rFonts w:hint="eastAsia"/>
          <w:b/>
          <w:sz w:val="36"/>
          <w:szCs w:val="36"/>
        </w:rPr>
      </w:pPr>
    </w:p>
    <w:p w14:paraId="080EB4C5">
      <w:pPr>
        <w:pStyle w:val="3"/>
        <w:spacing w:before="53" w:line="360" w:lineRule="auto"/>
        <w:ind w:right="215"/>
        <w:jc w:val="both"/>
        <w:rPr>
          <w:rFonts w:hint="eastAsia" w:ascii="Sim Sun" w:hAnsi="Times New Roman" w:eastAsia="Sim Sun" w:cs="Sim Sun"/>
          <w:b/>
          <w:sz w:val="36"/>
          <w:szCs w:val="36"/>
          <w:lang w:val="en-US" w:bidi="ar-SA"/>
        </w:rPr>
      </w:pPr>
    </w:p>
    <w:p w14:paraId="1439E58B">
      <w:pPr>
        <w:pStyle w:val="3"/>
        <w:spacing w:before="53" w:line="360" w:lineRule="auto"/>
        <w:ind w:right="215"/>
        <w:jc w:val="both"/>
      </w:pPr>
      <w:r>
        <w:rPr>
          <w:rFonts w:hint="eastAsia" w:ascii="Sim Sun" w:hAnsi="Times New Roman" w:eastAsia="Sim Sun" w:cs="Sim Sun"/>
          <w:b/>
          <w:sz w:val="36"/>
          <w:szCs w:val="36"/>
          <w:lang w:val="en-US" w:bidi="ar-SA"/>
        </w:rPr>
        <w:t xml:space="preserve">   </w:t>
      </w:r>
      <w:r>
        <w:t>基本数学模型如下：大部分有机和无机多原子分子气体在红外区有特定吸收波长。当红外光通过时，这些</w:t>
      </w:r>
      <w:r>
        <w:rPr>
          <w:position w:val="2"/>
        </w:rPr>
        <w:t>气体分子对特定波长的透过光强可由朗伯-比尔定律表示：</w:t>
      </w:r>
      <w:r>
        <w:rPr>
          <w:i/>
          <w:position w:val="2"/>
        </w:rPr>
        <w:t>I</w:t>
      </w:r>
      <w:r>
        <w:rPr>
          <w:position w:val="2"/>
        </w:rPr>
        <w:t>＝</w:t>
      </w:r>
      <w:r>
        <w:rPr>
          <w:i/>
          <w:position w:val="2"/>
        </w:rPr>
        <w:t>I</w:t>
      </w:r>
      <w:r>
        <w:t>0</w:t>
      </w:r>
      <w:r>
        <w:rPr>
          <w:position w:val="2"/>
        </w:rPr>
        <w:t>e</w:t>
      </w:r>
      <w:r>
        <w:rPr>
          <w:position w:val="7"/>
        </w:rPr>
        <w:t xml:space="preserve">-kpl </w:t>
      </w:r>
      <w:r>
        <w:rPr>
          <w:position w:val="2"/>
        </w:rPr>
        <w:t>，吸收光强 i 可表示为：i=</w:t>
      </w:r>
      <w:r>
        <w:rPr>
          <w:i/>
          <w:position w:val="2"/>
        </w:rPr>
        <w:t>I</w:t>
      </w:r>
      <w:r>
        <w:t>0</w:t>
      </w:r>
      <w:r>
        <w:rPr>
          <w:position w:val="2"/>
        </w:rPr>
        <w:t>-</w:t>
      </w:r>
      <w:r>
        <w:rPr>
          <w:i/>
          <w:position w:val="2"/>
        </w:rPr>
        <w:t>I</w:t>
      </w:r>
      <w:r>
        <w:rPr>
          <w:position w:val="2"/>
        </w:rPr>
        <w:t xml:space="preserve">= </w:t>
      </w:r>
      <w:r>
        <w:rPr>
          <w:i/>
          <w:position w:val="2"/>
        </w:rPr>
        <w:t>I</w:t>
      </w:r>
      <w:r>
        <w:t xml:space="preserve">0 </w:t>
      </w:r>
      <w:r>
        <w:rPr>
          <w:position w:val="2"/>
        </w:rPr>
        <w:t>(1- e</w:t>
      </w:r>
      <w:r>
        <w:rPr>
          <w:position w:val="7"/>
        </w:rPr>
        <w:t>-kpl</w:t>
      </w:r>
      <w:r>
        <w:rPr>
          <w:position w:val="2"/>
        </w:rPr>
        <w:t>) 。式中，</w:t>
      </w:r>
      <w:r>
        <w:rPr>
          <w:i/>
          <w:position w:val="2"/>
        </w:rPr>
        <w:t>I</w:t>
      </w:r>
      <w:r>
        <w:t xml:space="preserve">0 </w:t>
      </w:r>
      <w:r>
        <w:rPr>
          <w:position w:val="2"/>
        </w:rPr>
        <w:t>为入射光强；</w:t>
      </w:r>
      <w:r>
        <w:rPr>
          <w:i/>
          <w:position w:val="2"/>
        </w:rPr>
        <w:t xml:space="preserve">I </w:t>
      </w:r>
      <w:r>
        <w:rPr>
          <w:position w:val="2"/>
        </w:rPr>
        <w:t>为透过光强；</w:t>
      </w:r>
      <w:r>
        <w:rPr>
          <w:i/>
          <w:position w:val="2"/>
        </w:rPr>
        <w:t xml:space="preserve">l </w:t>
      </w:r>
      <w:r>
        <w:rPr>
          <w:position w:val="2"/>
        </w:rPr>
        <w:t>为气体介质厚度，p 为气体浓度，k 为吸收系数。</w:t>
      </w:r>
    </w:p>
    <w:p w14:paraId="0B740CD3">
      <w:pPr>
        <w:pStyle w:val="15"/>
        <w:spacing w:before="156" w:beforeLines="50" w:after="156" w:afterLines="50"/>
        <w:rPr>
          <w:rFonts w:hint="eastAsia"/>
          <w:b/>
          <w:sz w:val="36"/>
          <w:szCs w:val="36"/>
        </w:rPr>
      </w:pPr>
    </w:p>
    <w:p w14:paraId="14904060">
      <w:pPr>
        <w:pStyle w:val="15"/>
        <w:spacing w:before="156" w:beforeLines="50" w:after="156" w:afterLines="50"/>
        <w:rPr>
          <w:rFonts w:hint="eastAsia"/>
          <w:b/>
          <w:sz w:val="36"/>
          <w:szCs w:val="36"/>
        </w:rPr>
      </w:pPr>
    </w:p>
    <w:p w14:paraId="4E764E79">
      <w:pPr>
        <w:rPr>
          <w:rFonts w:hint="eastAsia"/>
          <w:b/>
          <w:sz w:val="36"/>
          <w:szCs w:val="36"/>
        </w:rPr>
      </w:pPr>
    </w:p>
    <w:p w14:paraId="437F5777">
      <w:pPr>
        <w:rPr>
          <w:rFonts w:hint="eastAsia"/>
          <w:b/>
          <w:sz w:val="36"/>
          <w:szCs w:val="36"/>
        </w:rPr>
      </w:pPr>
    </w:p>
    <w:p w14:paraId="2058DBB3">
      <w:pPr>
        <w:rPr>
          <w:rFonts w:hint="eastAsia"/>
          <w:b/>
          <w:sz w:val="36"/>
          <w:szCs w:val="36"/>
        </w:rPr>
      </w:pPr>
    </w:p>
    <w:p w14:paraId="2FEABC83">
      <w:pPr>
        <w:spacing w:line="177" w:lineRule="auto"/>
        <w:rPr>
          <w:rFonts w:hint="eastAsia" w:ascii="宋体" w:hAnsi="宋体" w:cs="微软雅黑"/>
          <w:b/>
          <w:color w:val="273964"/>
          <w:spacing w:val="25"/>
          <w:position w:val="-1"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4、</w:t>
      </w:r>
      <w:r>
        <w:rPr>
          <w:rFonts w:ascii="宋体" w:hAnsi="宋体" w:cs="微软雅黑"/>
          <w:b/>
          <w:color w:val="273964"/>
          <w:spacing w:val="26"/>
          <w:position w:val="-1"/>
          <w:sz w:val="36"/>
          <w:szCs w:val="36"/>
        </w:rPr>
        <w:t>线序定</w:t>
      </w:r>
      <w:r>
        <w:rPr>
          <w:rFonts w:ascii="宋体" w:hAnsi="宋体" w:cs="微软雅黑"/>
          <w:b/>
          <w:color w:val="273964"/>
          <w:spacing w:val="25"/>
          <w:position w:val="-1"/>
          <w:sz w:val="36"/>
          <w:szCs w:val="36"/>
        </w:rPr>
        <w:t>义</w:t>
      </w:r>
    </w:p>
    <w:p w14:paraId="5EA268C4">
      <w:pPr>
        <w:spacing w:line="177" w:lineRule="auto"/>
        <w:rPr>
          <w:rFonts w:hint="eastAsia" w:ascii="微软雅黑" w:hAnsi="微软雅黑" w:eastAsia="微软雅黑" w:cs="微软雅黑"/>
          <w:color w:val="273964"/>
          <w:spacing w:val="25"/>
          <w:position w:val="-1"/>
          <w:sz w:val="44"/>
          <w:szCs w:val="44"/>
        </w:rPr>
      </w:pPr>
      <w:r>
        <w:rPr>
          <w:rFonts w:ascii="Sim Sun" w:hAnsi="Times New Roman" w:eastAsia="Sim Sun" w:cs="Sim Sun"/>
          <w:b/>
          <w:kern w:val="0"/>
          <w:sz w:val="36"/>
          <w:szCs w:val="36"/>
          <w:lang/>
        </w:rPr>
        <w:pict>
          <v:shape id="图片 1" o:spid="_x0000_s2304" o:spt="75" type="#_x0000_t75" style="position:absolute;left:0pt;margin-left:13.9pt;margin-top:9.4pt;height:198.75pt;width:367pt;mso-position-horizontal-relative:margin;z-index:251661312;mso-width-relative:page;mso-height-relative:page;" filled="f" stroked="f" coordsize="21600,21600">
            <v:path/>
            <v:fill on="f" focussize="0,0"/>
            <v:stroke on="f"/>
            <v:imagedata r:id="rId8" grayscale="f" bilevel="f" o:title=""/>
            <o:lock v:ext="edit" aspectratio="t"/>
            <v:textbox style="mso-rotate-with-shape:t;"/>
          </v:shape>
        </w:pict>
      </w:r>
    </w:p>
    <w:p w14:paraId="5E2655E0">
      <w:pPr>
        <w:spacing w:line="177" w:lineRule="auto"/>
        <w:rPr>
          <w:rFonts w:hint="eastAsia" w:ascii="微软雅黑" w:hAnsi="微软雅黑" w:eastAsia="微软雅黑" w:cs="微软雅黑"/>
          <w:color w:val="273964"/>
          <w:spacing w:val="25"/>
          <w:position w:val="-1"/>
          <w:sz w:val="44"/>
          <w:szCs w:val="44"/>
        </w:rPr>
      </w:pPr>
    </w:p>
    <w:p w14:paraId="535934B6">
      <w:pPr>
        <w:spacing w:line="177" w:lineRule="auto"/>
        <w:rPr>
          <w:rFonts w:hint="eastAsia" w:ascii="微软雅黑" w:hAnsi="微软雅黑" w:eastAsia="微软雅黑" w:cs="微软雅黑"/>
          <w:color w:val="273964"/>
          <w:spacing w:val="25"/>
          <w:position w:val="-1"/>
          <w:sz w:val="44"/>
          <w:szCs w:val="44"/>
        </w:rPr>
      </w:pPr>
    </w:p>
    <w:p w14:paraId="3DD25119">
      <w:pPr>
        <w:spacing w:line="177" w:lineRule="auto"/>
      </w:pPr>
    </w:p>
    <w:p w14:paraId="763D443F">
      <w:pPr>
        <w:rPr>
          <w:rFonts w:hint="eastAsia"/>
          <w:b/>
          <w:sz w:val="36"/>
          <w:szCs w:val="36"/>
        </w:rPr>
      </w:pPr>
    </w:p>
    <w:p w14:paraId="1B1DA62F">
      <w:pPr>
        <w:rPr>
          <w:rFonts w:hint="eastAsia"/>
        </w:rPr>
      </w:pPr>
    </w:p>
    <w:p w14:paraId="5384E9F3">
      <w:pPr>
        <w:rPr>
          <w:rFonts w:hint="eastAsia"/>
        </w:rPr>
      </w:pPr>
    </w:p>
    <w:p w14:paraId="7C4F3B85">
      <w:pPr>
        <w:rPr>
          <w:rFonts w:hint="eastAsia"/>
        </w:rPr>
      </w:pPr>
    </w:p>
    <w:p w14:paraId="4AF3012D">
      <w:pPr>
        <w:rPr>
          <w:rFonts w:hint="eastAsia"/>
        </w:rPr>
      </w:pPr>
    </w:p>
    <w:p w14:paraId="0349AF41">
      <w:pPr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图1接口示意图</w:t>
      </w:r>
    </w:p>
    <w:p w14:paraId="05D665BC">
      <w:pPr>
        <w:rPr>
          <w:rFonts w:hint="eastAsia"/>
        </w:rPr>
      </w:pPr>
    </w:p>
    <w:p w14:paraId="4C3668AC">
      <w:pPr>
        <w:rPr>
          <w:rFonts w:hint="eastAsia"/>
        </w:rPr>
      </w:pPr>
    </w:p>
    <w:tbl>
      <w:tblPr>
        <w:tblStyle w:val="6"/>
        <w:tblpPr w:leftFromText="180" w:rightFromText="180" w:vertAnchor="text" w:horzAnchor="margin" w:tblpXSpec="center" w:tblpY="5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993"/>
        <w:gridCol w:w="3827"/>
      </w:tblGrid>
      <w:tr w14:paraId="612C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top"/>
          </w:tcPr>
          <w:p w14:paraId="74E209B6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管脚</w:t>
            </w:r>
          </w:p>
        </w:tc>
        <w:tc>
          <w:tcPr>
            <w:tcW w:w="993" w:type="dxa"/>
            <w:tcBorders>
              <w:top w:val="single" w:color="auto" w:sz="18" w:space="0"/>
            </w:tcBorders>
            <w:noWrap w:val="0"/>
            <w:vAlign w:val="top"/>
          </w:tcPr>
          <w:p w14:paraId="5B4BB3F9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名称</w:t>
            </w:r>
          </w:p>
        </w:tc>
        <w:tc>
          <w:tcPr>
            <w:tcW w:w="3827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top"/>
          </w:tcPr>
          <w:p w14:paraId="5F3CEE9C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功能</w:t>
            </w:r>
          </w:p>
        </w:tc>
      </w:tr>
      <w:tr w14:paraId="2B1B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</w:tcBorders>
            <w:noWrap w:val="0"/>
            <w:vAlign w:val="top"/>
          </w:tcPr>
          <w:p w14:paraId="3AA55C6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PIN8</w:t>
            </w:r>
          </w:p>
        </w:tc>
        <w:tc>
          <w:tcPr>
            <w:tcW w:w="993" w:type="dxa"/>
            <w:noWrap w:val="0"/>
            <w:vAlign w:val="top"/>
          </w:tcPr>
          <w:p w14:paraId="7385ACE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CAL</w:t>
            </w:r>
          </w:p>
        </w:tc>
        <w:tc>
          <w:tcPr>
            <w:tcW w:w="3827" w:type="dxa"/>
            <w:tcBorders>
              <w:right w:val="single" w:color="auto" w:sz="18" w:space="0"/>
            </w:tcBorders>
            <w:noWrap w:val="0"/>
            <w:vAlign w:val="top"/>
          </w:tcPr>
          <w:p w14:paraId="35C473A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洁净空气零点调整输入</w:t>
            </w:r>
          </w:p>
        </w:tc>
      </w:tr>
      <w:tr w14:paraId="7865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</w:tcBorders>
            <w:noWrap w:val="0"/>
            <w:vAlign w:val="top"/>
          </w:tcPr>
          <w:p w14:paraId="09174E6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PIN9 PIN12 PIN14</w:t>
            </w:r>
          </w:p>
        </w:tc>
        <w:tc>
          <w:tcPr>
            <w:tcW w:w="993" w:type="dxa"/>
            <w:noWrap w:val="0"/>
            <w:vAlign w:val="top"/>
          </w:tcPr>
          <w:p w14:paraId="578C4AC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NC</w:t>
            </w:r>
          </w:p>
        </w:tc>
        <w:tc>
          <w:tcPr>
            <w:tcW w:w="3827" w:type="dxa"/>
            <w:tcBorders>
              <w:right w:val="single" w:color="auto" w:sz="18" w:space="0"/>
            </w:tcBorders>
            <w:noWrap w:val="0"/>
            <w:vAlign w:val="top"/>
          </w:tcPr>
          <w:p w14:paraId="379F612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无连接</w:t>
            </w:r>
          </w:p>
        </w:tc>
      </w:tr>
      <w:tr w14:paraId="54D2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</w:tcBorders>
            <w:noWrap w:val="0"/>
            <w:vAlign w:val="top"/>
          </w:tcPr>
          <w:p w14:paraId="1D79647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PIN15</w:t>
            </w:r>
          </w:p>
        </w:tc>
        <w:tc>
          <w:tcPr>
            <w:tcW w:w="993" w:type="dxa"/>
            <w:noWrap w:val="0"/>
            <w:vAlign w:val="top"/>
          </w:tcPr>
          <w:p w14:paraId="5BB11AF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GND</w:t>
            </w:r>
          </w:p>
        </w:tc>
        <w:tc>
          <w:tcPr>
            <w:tcW w:w="3827" w:type="dxa"/>
            <w:tcBorders>
              <w:right w:val="single" w:color="auto" w:sz="18" w:space="0"/>
            </w:tcBorders>
            <w:noWrap w:val="0"/>
            <w:vAlign w:val="top"/>
          </w:tcPr>
          <w:p w14:paraId="653F598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公共接地</w:t>
            </w:r>
          </w:p>
        </w:tc>
      </w:tr>
      <w:tr w14:paraId="4C2A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</w:tcBorders>
            <w:noWrap w:val="0"/>
            <w:vAlign w:val="top"/>
          </w:tcPr>
          <w:p w14:paraId="66DA8EB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PIN16</w:t>
            </w:r>
          </w:p>
        </w:tc>
        <w:tc>
          <w:tcPr>
            <w:tcW w:w="993" w:type="dxa"/>
            <w:noWrap w:val="0"/>
            <w:vAlign w:val="top"/>
          </w:tcPr>
          <w:p w14:paraId="175B338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VDD</w:t>
            </w:r>
          </w:p>
        </w:tc>
        <w:tc>
          <w:tcPr>
            <w:tcW w:w="3827" w:type="dxa"/>
            <w:tcBorders>
              <w:right w:val="single" w:color="auto" w:sz="18" w:space="0"/>
            </w:tcBorders>
            <w:noWrap w:val="0"/>
            <w:vAlign w:val="top"/>
          </w:tcPr>
          <w:p w14:paraId="4B26616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电源电压</w:t>
            </w:r>
          </w:p>
        </w:tc>
      </w:tr>
      <w:tr w14:paraId="707B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</w:tcBorders>
            <w:noWrap w:val="0"/>
            <w:vAlign w:val="top"/>
          </w:tcPr>
          <w:p w14:paraId="5D6B192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PIN11</w:t>
            </w:r>
          </w:p>
        </w:tc>
        <w:tc>
          <w:tcPr>
            <w:tcW w:w="993" w:type="dxa"/>
            <w:noWrap w:val="0"/>
            <w:vAlign w:val="top"/>
          </w:tcPr>
          <w:p w14:paraId="439FCE2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RXD</w:t>
            </w:r>
          </w:p>
        </w:tc>
        <w:tc>
          <w:tcPr>
            <w:tcW w:w="3827" w:type="dxa"/>
            <w:tcBorders>
              <w:right w:val="single" w:color="auto" w:sz="18" w:space="0"/>
            </w:tcBorders>
            <w:noWrap w:val="0"/>
            <w:vAlign w:val="top"/>
          </w:tcPr>
          <w:p w14:paraId="14B4C14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UART（RXD）数据输入</w:t>
            </w:r>
          </w:p>
        </w:tc>
      </w:tr>
      <w:tr w14:paraId="04FB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</w:tcBorders>
            <w:noWrap w:val="0"/>
            <w:vAlign w:val="top"/>
          </w:tcPr>
          <w:p w14:paraId="3672514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PIN10</w:t>
            </w:r>
          </w:p>
        </w:tc>
        <w:tc>
          <w:tcPr>
            <w:tcW w:w="993" w:type="dxa"/>
            <w:noWrap w:val="0"/>
            <w:vAlign w:val="top"/>
          </w:tcPr>
          <w:p w14:paraId="517362E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TXD</w:t>
            </w:r>
          </w:p>
        </w:tc>
        <w:tc>
          <w:tcPr>
            <w:tcW w:w="3827" w:type="dxa"/>
            <w:tcBorders>
              <w:right w:val="single" w:color="auto" w:sz="18" w:space="0"/>
            </w:tcBorders>
            <w:noWrap w:val="0"/>
            <w:vAlign w:val="top"/>
          </w:tcPr>
          <w:p w14:paraId="346B73F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UART（TXD）数据输出</w:t>
            </w:r>
          </w:p>
        </w:tc>
      </w:tr>
      <w:tr w14:paraId="2484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9" w:hRule="atLeast"/>
        </w:trPr>
        <w:tc>
          <w:tcPr>
            <w:tcW w:w="2835" w:type="dxa"/>
            <w:tcBorders>
              <w:left w:val="single" w:color="auto" w:sz="18" w:space="0"/>
              <w:bottom w:val="single" w:color="auto" w:sz="18" w:space="0"/>
            </w:tcBorders>
            <w:noWrap w:val="0"/>
            <w:vAlign w:val="top"/>
          </w:tcPr>
          <w:p w14:paraId="690A6EA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PIN13</w:t>
            </w:r>
          </w:p>
        </w:tc>
        <w:tc>
          <w:tcPr>
            <w:tcW w:w="993" w:type="dxa"/>
            <w:tcBorders>
              <w:bottom w:val="single" w:color="auto" w:sz="18" w:space="0"/>
            </w:tcBorders>
            <w:noWrap w:val="0"/>
            <w:vAlign w:val="top"/>
          </w:tcPr>
          <w:p w14:paraId="60B2D75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PWM</w:t>
            </w:r>
          </w:p>
        </w:tc>
        <w:tc>
          <w:tcPr>
            <w:tcW w:w="3827" w:type="dxa"/>
            <w:tcBorders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7ABA1F2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脉宽调制</w:t>
            </w:r>
          </w:p>
        </w:tc>
      </w:tr>
    </w:tbl>
    <w:p w14:paraId="2C4D9995">
      <w:pPr>
        <w:rPr>
          <w:rFonts w:hint="eastAsia"/>
        </w:rPr>
      </w:pPr>
    </w:p>
    <w:p w14:paraId="74EB31BE">
      <w:pPr>
        <w:rPr>
          <w:rFonts w:hint="eastAsia"/>
        </w:rPr>
      </w:pPr>
    </w:p>
    <w:p w14:paraId="2F90890D">
      <w:pPr>
        <w:rPr>
          <w:rFonts w:hint="eastAsia"/>
        </w:rPr>
      </w:pPr>
    </w:p>
    <w:p w14:paraId="3BB64D6B">
      <w:pPr>
        <w:rPr>
          <w:rFonts w:hint="eastAsia"/>
        </w:rPr>
      </w:pPr>
    </w:p>
    <w:p w14:paraId="4E03273A">
      <w:pPr>
        <w:rPr>
          <w:rFonts w:hint="eastAsia"/>
        </w:rPr>
      </w:pPr>
    </w:p>
    <w:p w14:paraId="1EBF892E">
      <w:pPr>
        <w:rPr>
          <w:rFonts w:hint="eastAsia"/>
        </w:rPr>
      </w:pPr>
    </w:p>
    <w:p w14:paraId="1506840D">
      <w:pPr>
        <w:rPr>
          <w:rFonts w:hint="eastAsia"/>
        </w:rPr>
      </w:pPr>
    </w:p>
    <w:p w14:paraId="6509DCE0">
      <w:pPr>
        <w:rPr>
          <w:rFonts w:hint="eastAsia"/>
          <w:b/>
          <w:sz w:val="36"/>
          <w:szCs w:val="36"/>
        </w:rPr>
      </w:pPr>
    </w:p>
    <w:p w14:paraId="2EBBEF79">
      <w:pPr>
        <w:rPr>
          <w:rFonts w:hint="eastAsia"/>
          <w:b/>
          <w:sz w:val="36"/>
          <w:szCs w:val="36"/>
        </w:rPr>
      </w:pPr>
    </w:p>
    <w:p w14:paraId="5A7D3F34">
      <w:pPr>
        <w:rPr>
          <w:rFonts w:hint="eastAsia"/>
          <w:b/>
          <w:sz w:val="36"/>
          <w:szCs w:val="36"/>
        </w:rPr>
      </w:pPr>
    </w:p>
    <w:p w14:paraId="71AE43DF">
      <w:pPr>
        <w:rPr>
          <w:rFonts w:hint="eastAsia"/>
          <w:b/>
          <w:sz w:val="36"/>
          <w:szCs w:val="36"/>
        </w:rPr>
      </w:pPr>
    </w:p>
    <w:p w14:paraId="2679AB9B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5、外形及结构尺寸</w:t>
      </w:r>
    </w:p>
    <w:p w14:paraId="207748E6">
      <w:pPr>
        <w:rPr>
          <w:rFonts w:hint="eastAsia"/>
          <w:b/>
        </w:rPr>
      </w:pPr>
      <w:r>
        <w:rPr>
          <w:lang/>
        </w:rPr>
        <w:pict>
          <v:shape id="_x0000_i1025" o:spt="75" type="#_x0000_t75" style="height:283.55pt;width:298.7pt;" filled="f" stroked="f" coordsize="21600,21600">
            <v:path/>
            <v:fill on="f" focussize="0,0"/>
            <v:stroke on="f"/>
            <v:imagedata r:id="rId9" grayscale="f" bilevel="f" o:title=""/>
            <o:lock v:ext="edit" aspectratio="t"/>
            <w10:wrap type="none"/>
            <w10:anchorlock/>
          </v:shape>
        </w:pict>
      </w:r>
    </w:p>
    <w:p w14:paraId="3E01CDB9">
      <w:pPr>
        <w:rPr>
          <w:rFonts w:hint="eastAsia"/>
          <w:lang/>
        </w:rPr>
      </w:pPr>
    </w:p>
    <w:p w14:paraId="3021F14A">
      <w:pPr>
        <w:rPr>
          <w:rFonts w:hint="eastAsia"/>
        </w:rPr>
      </w:pPr>
    </w:p>
    <w:p w14:paraId="7BD47F45">
      <w:pPr>
        <w:tabs>
          <w:tab w:val="left" w:pos="1080"/>
        </w:tabs>
        <w:rPr>
          <w:rFonts w:ascii="微软雅黑" w:hAnsi="微软雅黑" w:eastAsia="微软雅黑"/>
        </w:rPr>
      </w:pPr>
    </w:p>
    <w:p w14:paraId="49AB4CB4">
      <w:pPr>
        <w:pStyle w:val="14"/>
        <w:tabs>
          <w:tab w:val="left" w:pos="1080"/>
        </w:tabs>
        <w:ind w:left="360" w:firstLine="0" w:firstLineChars="0"/>
        <w:jc w:val="lef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6、供电影响</w:t>
      </w:r>
    </w:p>
    <w:p w14:paraId="2EF1906F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为了保证传感器正常工作，传感器工作电压保持在4.0V</w:t>
      </w:r>
      <w:r>
        <w:rPr>
          <w:rFonts w:ascii="微软雅黑" w:hAnsi="微软雅黑" w:eastAsia="微软雅黑"/>
          <w:color w:val="231F20"/>
        </w:rPr>
        <w:t>~</w:t>
      </w:r>
      <w:r>
        <w:rPr>
          <w:rFonts w:hint="eastAsia" w:ascii="微软雅黑" w:hAnsi="微软雅黑" w:eastAsia="微软雅黑"/>
          <w:color w:val="231F20"/>
        </w:rPr>
        <w:t>5.5V DC范围中，超出此电压范围可能会导致故障，或传感器不能正常工作。</w:t>
      </w:r>
    </w:p>
    <w:p w14:paraId="070567FA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为了保证传感器正常工作，供电电源的电流输出能力应不小于150mA，供电电流能力低于此值可能会导致故障，或传感器不能正常工作。</w:t>
      </w:r>
    </w:p>
    <w:p w14:paraId="0458E8A6">
      <w:pPr>
        <w:tabs>
          <w:tab w:val="left" w:pos="1080"/>
        </w:tabs>
        <w:rPr>
          <w:rFonts w:ascii="微软雅黑" w:hAnsi="微软雅黑" w:eastAsia="微软雅黑"/>
          <w:b/>
          <w:szCs w:val="32"/>
        </w:rPr>
      </w:pPr>
    </w:p>
    <w:p w14:paraId="766A1031">
      <w:pPr>
        <w:pStyle w:val="14"/>
        <w:tabs>
          <w:tab w:val="left" w:pos="1080"/>
        </w:tabs>
        <w:ind w:left="360" w:firstLine="0" w:firstLineChars="0"/>
        <w:jc w:val="lef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7、接口设计</w:t>
      </w:r>
    </w:p>
    <w:p w14:paraId="069E8BAC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color w:val="231F20"/>
        </w:rPr>
        <w:t>HH-X8C-10000红外</w:t>
      </w:r>
      <w:r>
        <w:rPr>
          <w:rFonts w:ascii="微软雅黑" w:hAnsi="微软雅黑" w:eastAsia="微软雅黑"/>
          <w:color w:val="231F20"/>
        </w:rPr>
        <w:t>气体传感器提供</w:t>
      </w:r>
      <w:r>
        <w:rPr>
          <w:rFonts w:hint="eastAsia" w:ascii="微软雅黑" w:hAnsi="微软雅黑" w:eastAsia="微软雅黑"/>
        </w:rPr>
        <w:t>U</w:t>
      </w:r>
      <w:r>
        <w:rPr>
          <w:rFonts w:ascii="微软雅黑" w:hAnsi="微软雅黑" w:eastAsia="微软雅黑"/>
        </w:rPr>
        <w:t>ART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PWM等多种输出接口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可以单独校准</w:t>
      </w:r>
      <w:r>
        <w:rPr>
          <w:rFonts w:hint="eastAsia" w:ascii="微软雅黑" w:hAnsi="微软雅黑" w:eastAsia="微软雅黑"/>
        </w:rPr>
        <w:t>。可以很方便的与用户进行产品的对接。</w:t>
      </w:r>
    </w:p>
    <w:p w14:paraId="079E404D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</w:p>
    <w:p w14:paraId="3718958D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 xml:space="preserve">7.1 </w:t>
      </w:r>
      <w:r>
        <w:rPr>
          <w:rFonts w:ascii="微软雅黑" w:hAnsi="微软雅黑" w:eastAsia="微软雅黑"/>
          <w:b/>
          <w:sz w:val="24"/>
          <w:szCs w:val="32"/>
        </w:rPr>
        <w:t>UART</w:t>
      </w:r>
      <w:r>
        <w:rPr>
          <w:rFonts w:hint="eastAsia" w:ascii="微软雅黑" w:hAnsi="微软雅黑" w:eastAsia="微软雅黑"/>
          <w:b/>
          <w:sz w:val="24"/>
          <w:szCs w:val="32"/>
        </w:rPr>
        <w:t>接口</w:t>
      </w:r>
    </w:p>
    <w:p w14:paraId="1DA064C8">
      <w:pPr>
        <w:tabs>
          <w:tab w:val="left" w:pos="5145"/>
          <w:tab w:val="left" w:pos="5400"/>
          <w:tab w:val="left" w:pos="5580"/>
        </w:tabs>
        <w:spacing w:line="276" w:lineRule="auto"/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UART接口</w:t>
      </w:r>
      <w:r>
        <w:rPr>
          <w:rFonts w:ascii="微软雅黑" w:hAnsi="微软雅黑" w:eastAsia="微软雅黑"/>
        </w:rPr>
        <w:t>是本传感器</w:t>
      </w:r>
      <w:r>
        <w:rPr>
          <w:rFonts w:hint="eastAsia" w:ascii="微软雅黑" w:hAnsi="微软雅黑" w:eastAsia="微软雅黑"/>
        </w:rPr>
        <w:t>功能</w:t>
      </w:r>
      <w:r>
        <w:rPr>
          <w:rFonts w:ascii="微软雅黑" w:hAnsi="微软雅黑" w:eastAsia="微软雅黑"/>
        </w:rPr>
        <w:t>最齐全的接口，推荐</w:t>
      </w:r>
      <w:r>
        <w:rPr>
          <w:rFonts w:hint="eastAsia" w:ascii="微软雅黑" w:hAnsi="微软雅黑" w:eastAsia="微软雅黑"/>
        </w:rPr>
        <w:t>用户</w:t>
      </w:r>
      <w:r>
        <w:rPr>
          <w:rFonts w:ascii="微软雅黑" w:hAnsi="微软雅黑" w:eastAsia="微软雅黑"/>
        </w:rPr>
        <w:t>使用</w:t>
      </w:r>
      <w:r>
        <w:rPr>
          <w:rFonts w:hint="eastAsia" w:ascii="微软雅黑" w:hAnsi="微软雅黑" w:eastAsia="微软雅黑"/>
        </w:rPr>
        <w:t>UA</w:t>
      </w:r>
      <w:r>
        <w:rPr>
          <w:rFonts w:ascii="微软雅黑" w:hAnsi="微软雅黑" w:eastAsia="微软雅黑"/>
        </w:rPr>
        <w:t>RT</w:t>
      </w:r>
      <w:r>
        <w:rPr>
          <w:rFonts w:hint="eastAsia" w:ascii="微软雅黑" w:hAnsi="微软雅黑" w:eastAsia="微软雅黑"/>
        </w:rPr>
        <w:t>接口</w:t>
      </w:r>
      <w:r>
        <w:rPr>
          <w:rFonts w:ascii="微软雅黑" w:hAnsi="微软雅黑" w:eastAsia="微软雅黑"/>
        </w:rPr>
        <w:t>。</w:t>
      </w:r>
      <w:r>
        <w:rPr>
          <w:rFonts w:hint="eastAsia" w:ascii="微软雅黑" w:hAnsi="微软雅黑" w:eastAsia="微软雅黑"/>
        </w:rPr>
        <w:t>用户端设备可以直接通过传感器的UART接口读出气体浓度值。（用户端需使用TTL电平，如果是RS232电平，请先进行电平转换）。传感器的V</w:t>
      </w:r>
      <w:r>
        <w:rPr>
          <w:rFonts w:ascii="微软雅黑" w:hAnsi="微软雅黑" w:eastAsia="微软雅黑"/>
        </w:rPr>
        <w:t>DD</w:t>
      </w:r>
      <w:r>
        <w:rPr>
          <w:rFonts w:hint="eastAsia" w:ascii="微软雅黑" w:hAnsi="微软雅黑" w:eastAsia="微软雅黑"/>
        </w:rPr>
        <w:t>-GND-RXD-TXD分别接至用户的5V-GND-TXD-RXD。</w:t>
      </w:r>
    </w:p>
    <w:p w14:paraId="19B77CC6">
      <w:pPr>
        <w:tabs>
          <w:tab w:val="left" w:pos="5145"/>
          <w:tab w:val="left" w:pos="5400"/>
          <w:tab w:val="left" w:pos="5580"/>
        </w:tabs>
        <w:spacing w:line="276" w:lineRule="auto"/>
        <w:ind w:firstLine="420" w:firstLineChars="200"/>
        <w:rPr>
          <w:rFonts w:ascii="微软雅黑" w:hAnsi="微软雅黑" w:eastAsia="微软雅黑"/>
        </w:rPr>
      </w:pPr>
    </w:p>
    <w:p w14:paraId="7E11C9DE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Cs w:val="32"/>
        </w:rPr>
      </w:pPr>
      <w:r>
        <w:rPr>
          <w:rFonts w:hint="eastAsia" w:ascii="微软雅黑" w:hAnsi="微软雅黑" w:eastAsia="微软雅黑"/>
          <w:b/>
          <w:szCs w:val="32"/>
        </w:rPr>
        <w:t>7.2 通讯</w:t>
      </w:r>
      <w:r>
        <w:rPr>
          <w:rFonts w:ascii="微软雅黑" w:hAnsi="微软雅黑" w:eastAsia="微软雅黑"/>
          <w:b/>
          <w:szCs w:val="32"/>
        </w:rPr>
        <w:t>接口</w:t>
      </w:r>
      <w:r>
        <w:rPr>
          <w:rFonts w:hint="eastAsia" w:ascii="微软雅黑" w:hAnsi="微软雅黑" w:eastAsia="微软雅黑"/>
          <w:b/>
          <w:szCs w:val="32"/>
        </w:rPr>
        <w:t>设置</w:t>
      </w:r>
    </w:p>
    <w:p w14:paraId="3EA65326">
      <w:pPr>
        <w:tabs>
          <w:tab w:val="left" w:pos="1080"/>
        </w:tabs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用户</w:t>
      </w:r>
      <w:r>
        <w:rPr>
          <w:rFonts w:ascii="微软雅黑" w:hAnsi="微软雅黑" w:eastAsia="微软雅黑"/>
        </w:rPr>
        <w:t>使用</w:t>
      </w:r>
      <w:r>
        <w:rPr>
          <w:rFonts w:hint="eastAsia" w:ascii="微软雅黑" w:hAnsi="微软雅黑" w:eastAsia="微软雅黑"/>
        </w:rPr>
        <w:t>UART接口</w:t>
      </w:r>
      <w:r>
        <w:rPr>
          <w:rFonts w:ascii="微软雅黑" w:hAnsi="微软雅黑" w:eastAsia="微软雅黑"/>
        </w:rPr>
        <w:t>是，按照以下表格设置</w:t>
      </w:r>
      <w:r>
        <w:rPr>
          <w:rFonts w:hint="eastAsia" w:ascii="微软雅黑" w:hAnsi="微软雅黑" w:eastAsia="微软雅黑"/>
        </w:rPr>
        <w:t>UART通讯</w:t>
      </w:r>
      <w:r>
        <w:rPr>
          <w:rFonts w:ascii="微软雅黑" w:hAnsi="微软雅黑" w:eastAsia="微软雅黑"/>
        </w:rPr>
        <w:t>模式。</w:t>
      </w:r>
    </w:p>
    <w:p w14:paraId="20D95294">
      <w:pPr>
        <w:tabs>
          <w:tab w:val="left" w:pos="1080"/>
        </w:tabs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表</w:t>
      </w:r>
      <w:r>
        <w:rPr>
          <w:rFonts w:ascii="微软雅黑" w:hAnsi="微软雅黑" w:eastAsia="微软雅黑"/>
        </w:rPr>
        <w:t>4  UART</w:t>
      </w:r>
      <w:r>
        <w:rPr>
          <w:rFonts w:hint="eastAsia" w:ascii="微软雅黑" w:hAnsi="微软雅黑" w:eastAsia="微软雅黑"/>
        </w:rPr>
        <w:t>设置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2368"/>
      </w:tblGrid>
      <w:tr w14:paraId="2FB0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noWrap w:val="0"/>
            <w:vAlign w:val="top"/>
          </w:tcPr>
          <w:p w14:paraId="09F746B1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波特率</w:t>
            </w:r>
          </w:p>
        </w:tc>
        <w:tc>
          <w:tcPr>
            <w:tcW w:w="2368" w:type="dxa"/>
            <w:noWrap w:val="0"/>
            <w:vAlign w:val="top"/>
          </w:tcPr>
          <w:p w14:paraId="261A6ECE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9600</w:t>
            </w:r>
          </w:p>
        </w:tc>
      </w:tr>
      <w:tr w14:paraId="1833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noWrap w:val="0"/>
            <w:vAlign w:val="top"/>
          </w:tcPr>
          <w:p w14:paraId="03ECCF05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数据位</w:t>
            </w:r>
          </w:p>
        </w:tc>
        <w:tc>
          <w:tcPr>
            <w:tcW w:w="2368" w:type="dxa"/>
            <w:noWrap w:val="0"/>
            <w:vAlign w:val="top"/>
          </w:tcPr>
          <w:p w14:paraId="4C03DC05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8位</w:t>
            </w:r>
          </w:p>
        </w:tc>
      </w:tr>
      <w:tr w14:paraId="7CC5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noWrap w:val="0"/>
            <w:vAlign w:val="top"/>
          </w:tcPr>
          <w:p w14:paraId="3451A82F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停止位</w:t>
            </w:r>
          </w:p>
        </w:tc>
        <w:tc>
          <w:tcPr>
            <w:tcW w:w="2368" w:type="dxa"/>
            <w:noWrap w:val="0"/>
            <w:vAlign w:val="top"/>
          </w:tcPr>
          <w:p w14:paraId="127B9BF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1位</w:t>
            </w:r>
          </w:p>
        </w:tc>
      </w:tr>
      <w:tr w14:paraId="6A8B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noWrap w:val="0"/>
            <w:vAlign w:val="top"/>
          </w:tcPr>
          <w:p w14:paraId="624D12B2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奇偶校验位</w:t>
            </w:r>
          </w:p>
        </w:tc>
        <w:tc>
          <w:tcPr>
            <w:tcW w:w="2368" w:type="dxa"/>
            <w:noWrap w:val="0"/>
            <w:vAlign w:val="top"/>
          </w:tcPr>
          <w:p w14:paraId="0D3B58EB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无</w:t>
            </w:r>
          </w:p>
        </w:tc>
      </w:tr>
    </w:tbl>
    <w:p w14:paraId="79499B24">
      <w:pPr>
        <w:tabs>
          <w:tab w:val="left" w:pos="1080"/>
        </w:tabs>
        <w:rPr>
          <w:rFonts w:ascii="微软雅黑" w:hAnsi="微软雅黑" w:eastAsia="微软雅黑"/>
          <w:b/>
          <w:szCs w:val="32"/>
        </w:rPr>
      </w:pPr>
    </w:p>
    <w:p w14:paraId="426A914B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Cs w:val="32"/>
        </w:rPr>
      </w:pPr>
      <w:r>
        <w:rPr>
          <w:rFonts w:hint="eastAsia" w:ascii="微软雅黑" w:hAnsi="微软雅黑" w:eastAsia="微软雅黑"/>
          <w:b/>
          <w:szCs w:val="32"/>
        </w:rPr>
        <w:t>7.3 通讯</w:t>
      </w:r>
      <w:r>
        <w:rPr>
          <w:rFonts w:ascii="微软雅黑" w:hAnsi="微软雅黑" w:eastAsia="微软雅黑"/>
          <w:b/>
          <w:szCs w:val="32"/>
        </w:rPr>
        <w:t>命令</w:t>
      </w:r>
    </w:p>
    <w:p w14:paraId="4A9B35A2">
      <w:pPr>
        <w:tabs>
          <w:tab w:val="left" w:pos="1080"/>
        </w:tabs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表</w:t>
      </w:r>
      <w:r>
        <w:rPr>
          <w:rFonts w:ascii="微软雅黑" w:hAnsi="微软雅黑" w:eastAsia="微软雅黑"/>
        </w:rPr>
        <w:t>5</w:t>
      </w:r>
      <w:r>
        <w:rPr>
          <w:rFonts w:hint="eastAsia" w:ascii="微软雅黑" w:hAnsi="微软雅黑" w:eastAsia="微软雅黑"/>
        </w:rPr>
        <w:t>通讯命令</w:t>
      </w:r>
      <w:r>
        <w:rPr>
          <w:rFonts w:ascii="微软雅黑" w:hAnsi="微软雅黑" w:eastAsia="微软雅黑"/>
        </w:rPr>
        <w:t>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3681"/>
      </w:tblGrid>
      <w:tr w14:paraId="00D5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511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F4D7A23">
            <w:pPr>
              <w:jc w:val="center"/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协议命令接口列表及含义</w:t>
            </w:r>
          </w:p>
        </w:tc>
      </w:tr>
      <w:tr w14:paraId="216D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  <w:noWrap w:val="0"/>
            <w:vAlign w:val="top"/>
          </w:tcPr>
          <w:p w14:paraId="299A58F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0x86</w:t>
            </w:r>
          </w:p>
        </w:tc>
        <w:tc>
          <w:tcPr>
            <w:tcW w:w="3681" w:type="dxa"/>
            <w:tcBorders>
              <w:right w:val="single" w:color="auto" w:sz="4" w:space="0"/>
            </w:tcBorders>
            <w:noWrap w:val="0"/>
            <w:vAlign w:val="top"/>
          </w:tcPr>
          <w:p w14:paraId="7BB9A6F7">
            <w:pPr>
              <w:jc w:val="center"/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读取气体浓度值</w:t>
            </w:r>
          </w:p>
        </w:tc>
      </w:tr>
      <w:tr w14:paraId="0BCB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  <w:noWrap w:val="0"/>
            <w:vAlign w:val="top"/>
          </w:tcPr>
          <w:p w14:paraId="4CD2E510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0x87</w:t>
            </w:r>
          </w:p>
        </w:tc>
        <w:tc>
          <w:tcPr>
            <w:tcW w:w="3681" w:type="dxa"/>
            <w:tcBorders>
              <w:right w:val="single" w:color="auto" w:sz="4" w:space="0"/>
            </w:tcBorders>
            <w:noWrap w:val="0"/>
            <w:vAlign w:val="top"/>
          </w:tcPr>
          <w:p w14:paraId="62B12277">
            <w:pPr>
              <w:jc w:val="center"/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校准零点(ZERO)</w:t>
            </w:r>
          </w:p>
        </w:tc>
      </w:tr>
      <w:tr w14:paraId="63618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  <w:noWrap w:val="0"/>
            <w:vAlign w:val="top"/>
          </w:tcPr>
          <w:p w14:paraId="2FD405E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0x88</w:t>
            </w:r>
          </w:p>
        </w:tc>
        <w:tc>
          <w:tcPr>
            <w:tcW w:w="3681" w:type="dxa"/>
            <w:tcBorders>
              <w:right w:val="single" w:color="auto" w:sz="4" w:space="0"/>
            </w:tcBorders>
            <w:noWrap w:val="0"/>
            <w:vAlign w:val="top"/>
          </w:tcPr>
          <w:p w14:paraId="2D7D4AC6">
            <w:pPr>
              <w:jc w:val="center"/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校准跨度点(SPAN)</w:t>
            </w:r>
          </w:p>
        </w:tc>
      </w:tr>
      <w:tr w14:paraId="3FD1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0" w:type="dxa"/>
            <w:tcBorders>
              <w:left w:val="single" w:color="auto" w:sz="4" w:space="0"/>
            </w:tcBorders>
            <w:noWrap w:val="0"/>
            <w:vAlign w:val="top"/>
          </w:tcPr>
          <w:p w14:paraId="0D35276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0x79</w:t>
            </w:r>
          </w:p>
        </w:tc>
        <w:tc>
          <w:tcPr>
            <w:tcW w:w="3681" w:type="dxa"/>
            <w:tcBorders>
              <w:right w:val="single" w:color="auto" w:sz="4" w:space="0"/>
            </w:tcBorders>
            <w:noWrap w:val="0"/>
            <w:vAlign w:val="top"/>
          </w:tcPr>
          <w:p w14:paraId="6301B0D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开启/关闭 自动校零功能</w:t>
            </w:r>
          </w:p>
        </w:tc>
      </w:tr>
    </w:tbl>
    <w:p w14:paraId="62E2FE0A">
      <w:pPr>
        <w:tabs>
          <w:tab w:val="left" w:pos="1080"/>
        </w:tabs>
        <w:rPr>
          <w:rFonts w:ascii="微软雅黑" w:hAnsi="微软雅黑" w:eastAsia="微软雅黑"/>
        </w:rPr>
      </w:pPr>
    </w:p>
    <w:tbl>
      <w:tblPr>
        <w:tblStyle w:val="6"/>
        <w:tblW w:w="805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62"/>
        <w:gridCol w:w="851"/>
        <w:gridCol w:w="850"/>
        <w:gridCol w:w="851"/>
        <w:gridCol w:w="850"/>
        <w:gridCol w:w="851"/>
        <w:gridCol w:w="850"/>
        <w:gridCol w:w="992"/>
      </w:tblGrid>
      <w:tr w14:paraId="4261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tcBorders>
              <w:top w:val="single" w:color="auto" w:sz="4" w:space="0"/>
            </w:tcBorders>
            <w:noWrap w:val="0"/>
            <w:vAlign w:val="top"/>
          </w:tcPr>
          <w:p w14:paraId="79AAA269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0x86-读取气体浓度值</w:t>
            </w:r>
          </w:p>
        </w:tc>
      </w:tr>
      <w:tr w14:paraId="7EB5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1DF778BC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发送命令</w:t>
            </w:r>
          </w:p>
        </w:tc>
      </w:tr>
      <w:tr w14:paraId="55EE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57C288E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62" w:type="dxa"/>
            <w:noWrap w:val="0"/>
            <w:vAlign w:val="top"/>
          </w:tcPr>
          <w:p w14:paraId="0DBE25F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noWrap w:val="0"/>
            <w:vAlign w:val="top"/>
          </w:tcPr>
          <w:p w14:paraId="2EA0952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noWrap w:val="0"/>
            <w:vAlign w:val="top"/>
          </w:tcPr>
          <w:p w14:paraId="31BF4C4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noWrap w:val="0"/>
            <w:vAlign w:val="top"/>
          </w:tcPr>
          <w:p w14:paraId="75DF16E0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noWrap w:val="0"/>
            <w:vAlign w:val="top"/>
          </w:tcPr>
          <w:p w14:paraId="46B310B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noWrap w:val="0"/>
            <w:vAlign w:val="top"/>
          </w:tcPr>
          <w:p w14:paraId="113CEE5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noWrap w:val="0"/>
            <w:vAlign w:val="top"/>
          </w:tcPr>
          <w:p w14:paraId="3555BEC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noWrap w:val="0"/>
            <w:vAlign w:val="top"/>
          </w:tcPr>
          <w:p w14:paraId="7B6B984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6CA46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7A585DD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62" w:type="dxa"/>
            <w:noWrap w:val="0"/>
            <w:vAlign w:val="top"/>
          </w:tcPr>
          <w:p w14:paraId="661B2FA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预留</w:t>
            </w:r>
          </w:p>
        </w:tc>
        <w:tc>
          <w:tcPr>
            <w:tcW w:w="851" w:type="dxa"/>
            <w:noWrap w:val="0"/>
            <w:vAlign w:val="top"/>
          </w:tcPr>
          <w:p w14:paraId="2B65A71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0" w:type="dxa"/>
            <w:noWrap w:val="0"/>
            <w:vAlign w:val="top"/>
          </w:tcPr>
          <w:p w14:paraId="3DA314E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56F8E08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319C0110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21B283A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247886D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40E944F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5112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7E1E61F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62" w:type="dxa"/>
            <w:noWrap w:val="0"/>
            <w:vAlign w:val="top"/>
          </w:tcPr>
          <w:p w14:paraId="7D7DB80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0x01</w:t>
            </w:r>
          </w:p>
        </w:tc>
        <w:tc>
          <w:tcPr>
            <w:tcW w:w="851" w:type="dxa"/>
            <w:noWrap w:val="0"/>
            <w:vAlign w:val="top"/>
          </w:tcPr>
          <w:p w14:paraId="05D03C1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0x86</w:t>
            </w:r>
          </w:p>
        </w:tc>
        <w:tc>
          <w:tcPr>
            <w:tcW w:w="850" w:type="dxa"/>
            <w:noWrap w:val="0"/>
            <w:vAlign w:val="top"/>
          </w:tcPr>
          <w:p w14:paraId="5EA1C5F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noWrap w:val="0"/>
            <w:vAlign w:val="top"/>
          </w:tcPr>
          <w:p w14:paraId="273DA6A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noWrap w:val="0"/>
            <w:vAlign w:val="top"/>
          </w:tcPr>
          <w:p w14:paraId="3BDCB1B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noWrap w:val="0"/>
            <w:vAlign w:val="top"/>
          </w:tcPr>
          <w:p w14:paraId="70BC12F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noWrap w:val="0"/>
            <w:vAlign w:val="top"/>
          </w:tcPr>
          <w:p w14:paraId="6F7D6D4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992" w:type="dxa"/>
            <w:noWrap w:val="0"/>
            <w:vAlign w:val="top"/>
          </w:tcPr>
          <w:p w14:paraId="669A7CB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0x79</w:t>
            </w:r>
          </w:p>
        </w:tc>
      </w:tr>
      <w:tr w14:paraId="13B5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09547EAE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返回值</w:t>
            </w:r>
          </w:p>
        </w:tc>
      </w:tr>
      <w:tr w14:paraId="3325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043B3D0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62" w:type="dxa"/>
            <w:noWrap w:val="0"/>
            <w:vAlign w:val="top"/>
          </w:tcPr>
          <w:p w14:paraId="572A7CA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noWrap w:val="0"/>
            <w:vAlign w:val="top"/>
          </w:tcPr>
          <w:p w14:paraId="6A274A6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noWrap w:val="0"/>
            <w:vAlign w:val="top"/>
          </w:tcPr>
          <w:p w14:paraId="45F1049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noWrap w:val="0"/>
            <w:vAlign w:val="top"/>
          </w:tcPr>
          <w:p w14:paraId="513FB23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noWrap w:val="0"/>
            <w:vAlign w:val="top"/>
          </w:tcPr>
          <w:p w14:paraId="55E4682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noWrap w:val="0"/>
            <w:vAlign w:val="top"/>
          </w:tcPr>
          <w:p w14:paraId="74A4A07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noWrap w:val="0"/>
            <w:vAlign w:val="top"/>
          </w:tcPr>
          <w:p w14:paraId="54278EE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noWrap w:val="0"/>
            <w:vAlign w:val="top"/>
          </w:tcPr>
          <w:p w14:paraId="0BFEAFB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6E215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10A86B7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62" w:type="dxa"/>
            <w:noWrap w:val="0"/>
            <w:vAlign w:val="top"/>
          </w:tcPr>
          <w:p w14:paraId="64D31BC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1" w:type="dxa"/>
            <w:noWrap w:val="0"/>
            <w:vAlign w:val="top"/>
          </w:tcPr>
          <w:p w14:paraId="4AAC903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浓度高8位</w:t>
            </w:r>
          </w:p>
        </w:tc>
        <w:tc>
          <w:tcPr>
            <w:tcW w:w="850" w:type="dxa"/>
            <w:noWrap w:val="0"/>
            <w:vAlign w:val="top"/>
          </w:tcPr>
          <w:p w14:paraId="4D2C779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浓度低8位</w:t>
            </w:r>
          </w:p>
        </w:tc>
        <w:tc>
          <w:tcPr>
            <w:tcW w:w="851" w:type="dxa"/>
            <w:noWrap w:val="0"/>
            <w:vAlign w:val="top"/>
          </w:tcPr>
          <w:p w14:paraId="1B10DFD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58468F5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2792708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3FA27B7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362864F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1281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7B76F01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62" w:type="dxa"/>
            <w:noWrap w:val="0"/>
            <w:vAlign w:val="top"/>
          </w:tcPr>
          <w:p w14:paraId="15CEF30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0x86</w:t>
            </w:r>
          </w:p>
        </w:tc>
        <w:tc>
          <w:tcPr>
            <w:tcW w:w="851" w:type="dxa"/>
            <w:noWrap w:val="0"/>
            <w:vAlign w:val="top"/>
          </w:tcPr>
          <w:p w14:paraId="5397883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HIGH</w:t>
            </w:r>
          </w:p>
        </w:tc>
        <w:tc>
          <w:tcPr>
            <w:tcW w:w="850" w:type="dxa"/>
            <w:noWrap w:val="0"/>
            <w:vAlign w:val="top"/>
          </w:tcPr>
          <w:p w14:paraId="4EF0FDF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LOW</w:t>
            </w:r>
          </w:p>
        </w:tc>
        <w:tc>
          <w:tcPr>
            <w:tcW w:w="851" w:type="dxa"/>
            <w:noWrap w:val="0"/>
            <w:vAlign w:val="top"/>
          </w:tcPr>
          <w:p w14:paraId="6D917A7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6DD8277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2207B05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3046028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04F4536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4B52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5F2D2A1C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气体浓度值 = HIGH * 256 + LOW</w:t>
            </w:r>
          </w:p>
        </w:tc>
      </w:tr>
    </w:tbl>
    <w:p w14:paraId="296E1234">
      <w:pPr>
        <w:tabs>
          <w:tab w:val="left" w:pos="1080"/>
        </w:tabs>
        <w:rPr>
          <w:rFonts w:ascii="微软雅黑" w:hAnsi="微软雅黑" w:eastAsia="微软雅黑"/>
        </w:rPr>
      </w:pPr>
    </w:p>
    <w:tbl>
      <w:tblPr>
        <w:tblStyle w:val="6"/>
        <w:tblW w:w="805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62"/>
        <w:gridCol w:w="851"/>
        <w:gridCol w:w="850"/>
        <w:gridCol w:w="851"/>
        <w:gridCol w:w="850"/>
        <w:gridCol w:w="851"/>
        <w:gridCol w:w="850"/>
        <w:gridCol w:w="992"/>
      </w:tblGrid>
      <w:tr w14:paraId="1591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12F9BF00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79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开启/关闭 自动校零</w:t>
            </w:r>
          </w:p>
        </w:tc>
      </w:tr>
      <w:tr w14:paraId="339D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115EE7F4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发送命令</w:t>
            </w:r>
          </w:p>
        </w:tc>
      </w:tr>
      <w:tr w14:paraId="43C6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4665683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62" w:type="dxa"/>
            <w:noWrap w:val="0"/>
            <w:vAlign w:val="top"/>
          </w:tcPr>
          <w:p w14:paraId="6A9EFA1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noWrap w:val="0"/>
            <w:vAlign w:val="top"/>
          </w:tcPr>
          <w:p w14:paraId="2B7A40A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noWrap w:val="0"/>
            <w:vAlign w:val="top"/>
          </w:tcPr>
          <w:p w14:paraId="5C240DE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noWrap w:val="0"/>
            <w:vAlign w:val="top"/>
          </w:tcPr>
          <w:p w14:paraId="4BD10F4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noWrap w:val="0"/>
            <w:vAlign w:val="top"/>
          </w:tcPr>
          <w:p w14:paraId="1A6F360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noWrap w:val="0"/>
            <w:vAlign w:val="top"/>
          </w:tcPr>
          <w:p w14:paraId="6C13182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noWrap w:val="0"/>
            <w:vAlign w:val="top"/>
          </w:tcPr>
          <w:p w14:paraId="546E311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noWrap w:val="0"/>
            <w:vAlign w:val="top"/>
          </w:tcPr>
          <w:p w14:paraId="01537B6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7105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3E4ED97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62" w:type="dxa"/>
            <w:noWrap w:val="0"/>
            <w:vAlign w:val="top"/>
          </w:tcPr>
          <w:p w14:paraId="251CBCC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预留</w:t>
            </w:r>
          </w:p>
        </w:tc>
        <w:tc>
          <w:tcPr>
            <w:tcW w:w="851" w:type="dxa"/>
            <w:noWrap w:val="0"/>
            <w:vAlign w:val="top"/>
          </w:tcPr>
          <w:p w14:paraId="05583D1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0" w:type="dxa"/>
            <w:noWrap w:val="0"/>
            <w:vAlign w:val="top"/>
          </w:tcPr>
          <w:p w14:paraId="55F4111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0E850C0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1AEE0E5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562DBA9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44F378B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23A917E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434D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5179AF4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62" w:type="dxa"/>
            <w:noWrap w:val="0"/>
            <w:vAlign w:val="top"/>
          </w:tcPr>
          <w:p w14:paraId="7E3710C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0x01</w:t>
            </w:r>
          </w:p>
        </w:tc>
        <w:tc>
          <w:tcPr>
            <w:tcW w:w="851" w:type="dxa"/>
            <w:noWrap w:val="0"/>
            <w:vAlign w:val="top"/>
          </w:tcPr>
          <w:p w14:paraId="66E2097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0x79</w:t>
            </w:r>
          </w:p>
        </w:tc>
        <w:tc>
          <w:tcPr>
            <w:tcW w:w="850" w:type="dxa"/>
            <w:noWrap w:val="0"/>
            <w:vAlign w:val="top"/>
          </w:tcPr>
          <w:p w14:paraId="2CC6730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0xA0/0x00</w:t>
            </w:r>
          </w:p>
        </w:tc>
        <w:tc>
          <w:tcPr>
            <w:tcW w:w="851" w:type="dxa"/>
            <w:noWrap w:val="0"/>
            <w:vAlign w:val="top"/>
          </w:tcPr>
          <w:p w14:paraId="7B3F0BE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noWrap w:val="0"/>
            <w:vAlign w:val="top"/>
          </w:tcPr>
          <w:p w14:paraId="3721A5D0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noWrap w:val="0"/>
            <w:vAlign w:val="top"/>
          </w:tcPr>
          <w:p w14:paraId="44E6FEF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noWrap w:val="0"/>
            <w:vAlign w:val="top"/>
          </w:tcPr>
          <w:p w14:paraId="65CCF86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992" w:type="dxa"/>
            <w:noWrap w:val="0"/>
            <w:vAlign w:val="top"/>
          </w:tcPr>
          <w:p w14:paraId="3495446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2F50E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28BFACA1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返回值</w:t>
            </w:r>
          </w:p>
        </w:tc>
      </w:tr>
      <w:tr w14:paraId="37F5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09CE69D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62" w:type="dxa"/>
            <w:noWrap w:val="0"/>
            <w:vAlign w:val="top"/>
          </w:tcPr>
          <w:p w14:paraId="6D76D55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noWrap w:val="0"/>
            <w:vAlign w:val="top"/>
          </w:tcPr>
          <w:p w14:paraId="4AF58AF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noWrap w:val="0"/>
            <w:vAlign w:val="top"/>
          </w:tcPr>
          <w:p w14:paraId="0537E55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noWrap w:val="0"/>
            <w:vAlign w:val="top"/>
          </w:tcPr>
          <w:p w14:paraId="3C9C007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noWrap w:val="0"/>
            <w:vAlign w:val="top"/>
          </w:tcPr>
          <w:p w14:paraId="56F52E3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noWrap w:val="0"/>
            <w:vAlign w:val="top"/>
          </w:tcPr>
          <w:p w14:paraId="114060F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noWrap w:val="0"/>
            <w:vAlign w:val="top"/>
          </w:tcPr>
          <w:p w14:paraId="15F5E33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noWrap w:val="0"/>
            <w:vAlign w:val="top"/>
          </w:tcPr>
          <w:p w14:paraId="59E3157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4767C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3E88E63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62" w:type="dxa"/>
            <w:noWrap w:val="0"/>
            <w:vAlign w:val="top"/>
          </w:tcPr>
          <w:p w14:paraId="0E6CDB6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1" w:type="dxa"/>
            <w:noWrap w:val="0"/>
            <w:vAlign w:val="top"/>
          </w:tcPr>
          <w:p w14:paraId="60A68AC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状态</w:t>
            </w:r>
          </w:p>
        </w:tc>
        <w:tc>
          <w:tcPr>
            <w:tcW w:w="850" w:type="dxa"/>
            <w:noWrap w:val="0"/>
            <w:vAlign w:val="top"/>
          </w:tcPr>
          <w:p w14:paraId="0859436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08F90A5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6187276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564EC96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319133C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26347D6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4215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4312C5A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62" w:type="dxa"/>
            <w:noWrap w:val="0"/>
            <w:vAlign w:val="top"/>
          </w:tcPr>
          <w:p w14:paraId="1E28B1C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79</w:t>
            </w:r>
          </w:p>
        </w:tc>
        <w:tc>
          <w:tcPr>
            <w:tcW w:w="851" w:type="dxa"/>
            <w:noWrap w:val="0"/>
            <w:vAlign w:val="top"/>
          </w:tcPr>
          <w:p w14:paraId="5E0A83C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0x01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/0x00</w:t>
            </w:r>
          </w:p>
        </w:tc>
        <w:tc>
          <w:tcPr>
            <w:tcW w:w="850" w:type="dxa"/>
            <w:noWrap w:val="0"/>
            <w:vAlign w:val="top"/>
          </w:tcPr>
          <w:p w14:paraId="6F63D88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40D72AD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60BECC2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3795155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2906759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3D93D76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4DDC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51" w:type="dxa"/>
            <w:gridSpan w:val="9"/>
            <w:noWrap w:val="0"/>
            <w:vAlign w:val="top"/>
          </w:tcPr>
          <w:p w14:paraId="2F8EF095">
            <w:pP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注：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发送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命令中Byte3为0xA0时，开启自动校准功能；Byte3为0x00时，关闭自动校准功能。传感器出厂默认为开启自动校零功能。</w:t>
            </w:r>
          </w:p>
          <w:p w14:paraId="3D0CA8BC">
            <w:pP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返回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B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yte2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为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0x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表示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修改成功，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0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表示修改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失败。</w:t>
            </w:r>
          </w:p>
        </w:tc>
      </w:tr>
    </w:tbl>
    <w:p w14:paraId="0E3770BA">
      <w:pPr>
        <w:tabs>
          <w:tab w:val="left" w:pos="1080"/>
        </w:tabs>
        <w:rPr>
          <w:rFonts w:ascii="微软雅黑" w:hAnsi="微软雅黑" w:eastAsia="微软雅黑"/>
        </w:rPr>
      </w:pPr>
    </w:p>
    <w:tbl>
      <w:tblPr>
        <w:tblStyle w:val="6"/>
        <w:tblW w:w="804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7"/>
        <w:gridCol w:w="851"/>
        <w:gridCol w:w="850"/>
        <w:gridCol w:w="851"/>
        <w:gridCol w:w="850"/>
        <w:gridCol w:w="851"/>
        <w:gridCol w:w="850"/>
        <w:gridCol w:w="992"/>
      </w:tblGrid>
      <w:tr w14:paraId="45084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BC427F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0x87-零点校准命令</w:t>
            </w:r>
          </w:p>
        </w:tc>
      </w:tr>
      <w:tr w14:paraId="4F632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E282EA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发送命令</w:t>
            </w:r>
          </w:p>
        </w:tc>
      </w:tr>
      <w:tr w14:paraId="1EC9A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93E74D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D1F1D1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E06CFD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A5786B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8F1999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9D4F0D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6AA7B4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A6D7C3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BB85CB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1B137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C9B2C6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362FD7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预留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FC88DC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734D62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9F084D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B8D84C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D5BC20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B2B2DF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5C9C78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2D803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274605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E303E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E5935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0x87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30E3C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DE2AF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45C33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5CA4DA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2E1663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BC2E32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5FEA2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2FABE8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返回值</w:t>
            </w:r>
          </w:p>
        </w:tc>
      </w:tr>
      <w:tr w14:paraId="14CD5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5354B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79DAE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41635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7098E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AE281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0B9EE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2BD89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0F70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74450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709CB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9E333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A4D1B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49FE4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状态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85172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C9238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27653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580D9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3A4D3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D2FE1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48359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41C02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3ADA5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87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C9B32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0x01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/0x00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5F3A0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4F13C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252EA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D3F5F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A50260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01CE7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0D563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1A7FD0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b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注：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返回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B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yte2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为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0x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表示校准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成功，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0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表示校准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失败。</w:t>
            </w:r>
          </w:p>
          <w:p w14:paraId="66A5122A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零点指的是400ppm，发送零点校准命令前请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确保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传感器在400ppm浓度下稳定运行20分钟以上。</w:t>
            </w:r>
          </w:p>
        </w:tc>
      </w:tr>
    </w:tbl>
    <w:p w14:paraId="45DC8EBB">
      <w:pPr>
        <w:tabs>
          <w:tab w:val="left" w:pos="1080"/>
        </w:tabs>
        <w:rPr>
          <w:rFonts w:ascii="微软雅黑" w:hAnsi="微软雅黑" w:eastAsia="微软雅黑"/>
        </w:rPr>
      </w:pPr>
    </w:p>
    <w:tbl>
      <w:tblPr>
        <w:tblStyle w:val="6"/>
        <w:tblW w:w="804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7"/>
        <w:gridCol w:w="851"/>
        <w:gridCol w:w="850"/>
        <w:gridCol w:w="851"/>
        <w:gridCol w:w="850"/>
        <w:gridCol w:w="851"/>
        <w:gridCol w:w="850"/>
        <w:gridCol w:w="992"/>
      </w:tblGrid>
      <w:tr w14:paraId="1E48E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BC2284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0x8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8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-校准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SPAN点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命令</w:t>
            </w:r>
          </w:p>
        </w:tc>
      </w:tr>
      <w:tr w14:paraId="432AF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1E1A7D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发送命令</w:t>
            </w:r>
          </w:p>
        </w:tc>
      </w:tr>
      <w:tr w14:paraId="78B24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FE8B90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41F2D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EC670F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191AE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B40EE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49535B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7188B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F8192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61C1F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416EC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FBDF69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61609E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预留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108A23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9EA3B0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SPAN高8位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26197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SPAN低8位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E54A5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4F9E3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F30CE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F8E9E3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12FC2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B531AB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39FE20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8C95BB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0x88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880CB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HIGH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FAF48A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LOW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2BB24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84A62B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9ED704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7F6A6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45A02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7B3057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返回值</w:t>
            </w:r>
          </w:p>
        </w:tc>
      </w:tr>
      <w:tr w14:paraId="78C6A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4D973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E4AAA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8D38F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6FDEB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67D3E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80E4C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3B2FA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25F16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62A68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31EB2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283DC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FD7B0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20D5E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状态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57F59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B70AC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024D1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7809C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74202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AA35A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34B0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7C1F1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A69FC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88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B0AC7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0x01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/0x00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AB8E2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2B7AE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3167B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8B3B36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094873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CC648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22EF5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0E120F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例：若SPAN值为2000ppm，那么HIGH = 2000/256；LOW = 2000 % 256</w:t>
            </w:r>
          </w:p>
          <w:p w14:paraId="03590C1E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注：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返回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值中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B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yte2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为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状态，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0x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01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表示校准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成功，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0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x00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表示校准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失败。</w:t>
            </w:r>
          </w:p>
          <w:p w14:paraId="32BF14C4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校准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SPAN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值前请先校准零点。</w:t>
            </w:r>
          </w:p>
          <w:p w14:paraId="527C201D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发送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SPAN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校准命令前请保证传感器在相应浓度下稳定运行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20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分钟以上。</w:t>
            </w:r>
          </w:p>
          <w:p w14:paraId="1DB89172">
            <w:pPr>
              <w:tabs>
                <w:tab w:val="left" w:pos="5145"/>
                <w:tab w:val="left" w:pos="5400"/>
                <w:tab w:val="left" w:pos="5580"/>
              </w:tabs>
              <w:spacing w:line="276" w:lineRule="auto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建议使用2000ppm作为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SPAN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值进行校准。如果需要用更低的值作为跨度值，请选择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00ppm以上的值。</w:t>
            </w:r>
          </w:p>
        </w:tc>
      </w:tr>
    </w:tbl>
    <w:p w14:paraId="312C9935">
      <w:pPr>
        <w:tabs>
          <w:tab w:val="left" w:pos="1080"/>
        </w:tabs>
        <w:rPr>
          <w:rFonts w:ascii="微软雅黑" w:hAnsi="微软雅黑" w:eastAsia="微软雅黑"/>
        </w:rPr>
      </w:pPr>
    </w:p>
    <w:p w14:paraId="3F5913C5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Cs w:val="32"/>
        </w:rPr>
      </w:pPr>
      <w:r>
        <w:rPr>
          <w:rFonts w:hint="eastAsia" w:ascii="微软雅黑" w:hAnsi="微软雅黑" w:eastAsia="微软雅黑"/>
          <w:b/>
          <w:szCs w:val="32"/>
        </w:rPr>
        <w:t>7.4  校验和</w:t>
      </w:r>
    </w:p>
    <w:p w14:paraId="4D9A28EE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为</w:t>
      </w:r>
      <w:r>
        <w:rPr>
          <w:rFonts w:ascii="微软雅黑" w:hAnsi="微软雅黑" w:eastAsia="微软雅黑"/>
          <w:color w:val="231F20"/>
        </w:rPr>
        <w:t>了</w:t>
      </w:r>
      <w:r>
        <w:rPr>
          <w:rFonts w:hint="eastAsia" w:ascii="微软雅黑" w:hAnsi="微软雅黑" w:eastAsia="微软雅黑"/>
          <w:color w:val="231F20"/>
        </w:rPr>
        <w:t>增强</w:t>
      </w:r>
      <w:r>
        <w:rPr>
          <w:rFonts w:ascii="微软雅黑" w:hAnsi="微软雅黑" w:eastAsia="微软雅黑"/>
          <w:color w:val="231F20"/>
        </w:rPr>
        <w:t>传感器通讯的可靠性，通讯</w:t>
      </w:r>
      <w:r>
        <w:rPr>
          <w:rFonts w:hint="eastAsia" w:ascii="微软雅黑" w:hAnsi="微软雅黑" w:eastAsia="微软雅黑"/>
          <w:color w:val="231F20"/>
        </w:rPr>
        <w:t>协议</w:t>
      </w:r>
      <w:r>
        <w:rPr>
          <w:rFonts w:ascii="微软雅黑" w:hAnsi="微软雅黑" w:eastAsia="微软雅黑"/>
          <w:color w:val="231F20"/>
        </w:rPr>
        <w:t>中增加校验和设置。</w:t>
      </w:r>
      <w:r>
        <w:rPr>
          <w:rFonts w:hint="eastAsia" w:ascii="微软雅黑" w:hAnsi="微软雅黑" w:eastAsia="微软雅黑"/>
          <w:color w:val="231F20"/>
        </w:rPr>
        <w:t>如果校验</w:t>
      </w:r>
      <w:r>
        <w:rPr>
          <w:rFonts w:ascii="微软雅黑" w:hAnsi="微软雅黑" w:eastAsia="微软雅黑"/>
          <w:color w:val="231F20"/>
        </w:rPr>
        <w:t>和不通过，则</w:t>
      </w:r>
      <w:r>
        <w:rPr>
          <w:rFonts w:hint="eastAsia" w:ascii="微软雅黑" w:hAnsi="微软雅黑" w:eastAsia="微软雅黑"/>
          <w:color w:val="231F20"/>
        </w:rPr>
        <w:t>无法</w:t>
      </w:r>
      <w:r>
        <w:rPr>
          <w:rFonts w:ascii="微软雅黑" w:hAnsi="微软雅黑" w:eastAsia="微软雅黑"/>
          <w:color w:val="231F20"/>
        </w:rPr>
        <w:t>通讯。</w:t>
      </w:r>
      <w:r>
        <w:rPr>
          <w:rFonts w:hint="eastAsia" w:ascii="微软雅黑" w:hAnsi="微软雅黑" w:eastAsia="微软雅黑"/>
          <w:color w:val="231F20"/>
        </w:rPr>
        <w:t>具体</w:t>
      </w:r>
      <w:r>
        <w:rPr>
          <w:rFonts w:ascii="微软雅黑" w:hAnsi="微软雅黑" w:eastAsia="微软雅黑"/>
          <w:color w:val="231F20"/>
        </w:rPr>
        <w:t>校验和计算</w:t>
      </w:r>
      <w:r>
        <w:rPr>
          <w:rFonts w:hint="eastAsia" w:ascii="微软雅黑" w:hAnsi="微软雅黑" w:eastAsia="微软雅黑"/>
          <w:color w:val="231F20"/>
        </w:rPr>
        <w:t>方法</w:t>
      </w:r>
      <w:r>
        <w:rPr>
          <w:rFonts w:ascii="微软雅黑" w:hAnsi="微软雅黑" w:eastAsia="微软雅黑"/>
          <w:color w:val="231F20"/>
        </w:rPr>
        <w:t>如下：</w:t>
      </w:r>
    </w:p>
    <w:p w14:paraId="693DCD1C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校验和 =  (取反(Byte1+Byte2+Byte3+Byte4+Byte5+Byte6+Byte7))+1。</w:t>
      </w:r>
    </w:p>
    <w:tbl>
      <w:tblPr>
        <w:tblStyle w:val="6"/>
        <w:tblW w:w="80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7"/>
        <w:gridCol w:w="851"/>
        <w:gridCol w:w="850"/>
        <w:gridCol w:w="851"/>
        <w:gridCol w:w="850"/>
        <w:gridCol w:w="851"/>
        <w:gridCol w:w="850"/>
        <w:gridCol w:w="992"/>
      </w:tblGrid>
      <w:tr w14:paraId="140B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noWrap w:val="0"/>
            <w:vAlign w:val="top"/>
          </w:tcPr>
          <w:p w14:paraId="12F4525B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例：</w:t>
            </w:r>
          </w:p>
        </w:tc>
      </w:tr>
      <w:tr w14:paraId="5775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68D5AD7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Byte0</w:t>
            </w:r>
          </w:p>
        </w:tc>
        <w:tc>
          <w:tcPr>
            <w:tcW w:w="857" w:type="dxa"/>
            <w:noWrap w:val="0"/>
            <w:vAlign w:val="top"/>
          </w:tcPr>
          <w:p w14:paraId="55C78F5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Byte1</w:t>
            </w:r>
          </w:p>
        </w:tc>
        <w:tc>
          <w:tcPr>
            <w:tcW w:w="851" w:type="dxa"/>
            <w:noWrap w:val="0"/>
            <w:vAlign w:val="top"/>
          </w:tcPr>
          <w:p w14:paraId="3BBAD4E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Byte2</w:t>
            </w:r>
          </w:p>
        </w:tc>
        <w:tc>
          <w:tcPr>
            <w:tcW w:w="850" w:type="dxa"/>
            <w:noWrap w:val="0"/>
            <w:vAlign w:val="top"/>
          </w:tcPr>
          <w:p w14:paraId="784A837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Byte3</w:t>
            </w:r>
          </w:p>
        </w:tc>
        <w:tc>
          <w:tcPr>
            <w:tcW w:w="851" w:type="dxa"/>
            <w:noWrap w:val="0"/>
            <w:vAlign w:val="top"/>
          </w:tcPr>
          <w:p w14:paraId="6656C11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Byte4</w:t>
            </w:r>
          </w:p>
        </w:tc>
        <w:tc>
          <w:tcPr>
            <w:tcW w:w="850" w:type="dxa"/>
            <w:noWrap w:val="0"/>
            <w:vAlign w:val="top"/>
          </w:tcPr>
          <w:p w14:paraId="2E83814C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Byte5</w:t>
            </w:r>
          </w:p>
        </w:tc>
        <w:tc>
          <w:tcPr>
            <w:tcW w:w="851" w:type="dxa"/>
            <w:noWrap w:val="0"/>
            <w:vAlign w:val="top"/>
          </w:tcPr>
          <w:p w14:paraId="055BB4C4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Byte6</w:t>
            </w:r>
          </w:p>
        </w:tc>
        <w:tc>
          <w:tcPr>
            <w:tcW w:w="850" w:type="dxa"/>
            <w:noWrap w:val="0"/>
            <w:vAlign w:val="top"/>
          </w:tcPr>
          <w:p w14:paraId="1A0D9B21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Byte7</w:t>
            </w:r>
          </w:p>
        </w:tc>
        <w:tc>
          <w:tcPr>
            <w:tcW w:w="992" w:type="dxa"/>
            <w:noWrap w:val="0"/>
            <w:vAlign w:val="top"/>
          </w:tcPr>
          <w:p w14:paraId="0C328D2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Byte8</w:t>
            </w:r>
          </w:p>
        </w:tc>
      </w:tr>
      <w:tr w14:paraId="605B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7324D43D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起始字节</w:t>
            </w:r>
          </w:p>
        </w:tc>
        <w:tc>
          <w:tcPr>
            <w:tcW w:w="857" w:type="dxa"/>
            <w:noWrap w:val="0"/>
            <w:vAlign w:val="top"/>
          </w:tcPr>
          <w:p w14:paraId="07F3F6D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预留</w:t>
            </w:r>
          </w:p>
        </w:tc>
        <w:tc>
          <w:tcPr>
            <w:tcW w:w="851" w:type="dxa"/>
            <w:noWrap w:val="0"/>
            <w:vAlign w:val="top"/>
          </w:tcPr>
          <w:p w14:paraId="5ECCA2B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命令</w:t>
            </w:r>
          </w:p>
        </w:tc>
        <w:tc>
          <w:tcPr>
            <w:tcW w:w="850" w:type="dxa"/>
            <w:noWrap w:val="0"/>
            <w:vAlign w:val="top"/>
          </w:tcPr>
          <w:p w14:paraId="4639484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2D9B66E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3D3E169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1" w:type="dxa"/>
            <w:noWrap w:val="0"/>
            <w:vAlign w:val="top"/>
          </w:tcPr>
          <w:p w14:paraId="64FF30D5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850" w:type="dxa"/>
            <w:noWrap w:val="0"/>
            <w:vAlign w:val="top"/>
          </w:tcPr>
          <w:p w14:paraId="5B7B4310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</w:t>
            </w:r>
          </w:p>
        </w:tc>
        <w:tc>
          <w:tcPr>
            <w:tcW w:w="992" w:type="dxa"/>
            <w:noWrap w:val="0"/>
            <w:vAlign w:val="top"/>
          </w:tcPr>
          <w:p w14:paraId="3744324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校验值</w:t>
            </w:r>
          </w:p>
        </w:tc>
      </w:tr>
      <w:tr w14:paraId="63EC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094" w:type="dxa"/>
            <w:noWrap w:val="0"/>
            <w:vAlign w:val="top"/>
          </w:tcPr>
          <w:p w14:paraId="1BB0FFBE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0xFF</w:t>
            </w:r>
          </w:p>
        </w:tc>
        <w:tc>
          <w:tcPr>
            <w:tcW w:w="857" w:type="dxa"/>
            <w:noWrap w:val="0"/>
            <w:vAlign w:val="top"/>
          </w:tcPr>
          <w:p w14:paraId="7308E312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0x01</w:t>
            </w:r>
          </w:p>
        </w:tc>
        <w:tc>
          <w:tcPr>
            <w:tcW w:w="851" w:type="dxa"/>
            <w:noWrap w:val="0"/>
            <w:vAlign w:val="top"/>
          </w:tcPr>
          <w:p w14:paraId="61F1765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0x86</w:t>
            </w:r>
          </w:p>
        </w:tc>
        <w:tc>
          <w:tcPr>
            <w:tcW w:w="850" w:type="dxa"/>
            <w:noWrap w:val="0"/>
            <w:vAlign w:val="top"/>
          </w:tcPr>
          <w:p w14:paraId="4FEB16C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noWrap w:val="0"/>
            <w:vAlign w:val="top"/>
          </w:tcPr>
          <w:p w14:paraId="7E98ACAB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noWrap w:val="0"/>
            <w:vAlign w:val="top"/>
          </w:tcPr>
          <w:p w14:paraId="73A868D9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1" w:type="dxa"/>
            <w:noWrap w:val="0"/>
            <w:vAlign w:val="top"/>
          </w:tcPr>
          <w:p w14:paraId="29991118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850" w:type="dxa"/>
            <w:noWrap w:val="0"/>
            <w:vAlign w:val="top"/>
          </w:tcPr>
          <w:p w14:paraId="1B71EBFA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0x00</w:t>
            </w:r>
          </w:p>
        </w:tc>
        <w:tc>
          <w:tcPr>
            <w:tcW w:w="992" w:type="dxa"/>
            <w:noWrap w:val="0"/>
            <w:vAlign w:val="top"/>
          </w:tcPr>
          <w:p w14:paraId="0B057C07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校验和</w:t>
            </w:r>
          </w:p>
        </w:tc>
      </w:tr>
      <w:tr w14:paraId="2E80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gridSpan w:val="9"/>
            <w:noWrap w:val="0"/>
            <w:vAlign w:val="top"/>
          </w:tcPr>
          <w:p w14:paraId="2144B850">
            <w:pPr>
              <w:spacing w:line="360" w:lineRule="auto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计算如下：</w:t>
            </w:r>
          </w:p>
          <w:p w14:paraId="2E3CCDAB">
            <w:pPr>
              <w:numPr>
                <w:ilvl w:val="0"/>
                <w:numId w:val="2"/>
              </w:numPr>
              <w:spacing w:line="360" w:lineRule="auto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从Byte1加至Byte7: 0x01 + 0x86 + 0x00 + 0x00 + 0x00 + 0x00 + 0x00 = 0x87</w:t>
            </w:r>
          </w:p>
          <w:p w14:paraId="4DDE41B1">
            <w:pPr>
              <w:numPr>
                <w:ilvl w:val="0"/>
                <w:numId w:val="2"/>
              </w:numPr>
              <w:spacing w:line="360" w:lineRule="auto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取反：0xFF - 0x87 = 0x78</w:t>
            </w:r>
          </w:p>
          <w:p w14:paraId="2F5A1D96">
            <w:pPr>
              <w:numPr>
                <w:ilvl w:val="0"/>
                <w:numId w:val="2"/>
              </w:numPr>
              <w:spacing w:line="360" w:lineRule="auto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取反后加1：0x78 + 0x01 = 0x79</w:t>
            </w:r>
          </w:p>
        </w:tc>
      </w:tr>
    </w:tbl>
    <w:p w14:paraId="24129E3D">
      <w:pPr>
        <w:tabs>
          <w:tab w:val="left" w:pos="1080"/>
        </w:tabs>
        <w:ind w:firstLine="420" w:firstLineChars="200"/>
        <w:rPr>
          <w:rFonts w:ascii="微软雅黑" w:hAnsi="微软雅黑" w:eastAsia="微软雅黑"/>
          <w:szCs w:val="32"/>
        </w:rPr>
      </w:pPr>
      <w:r>
        <w:rPr>
          <w:rFonts w:ascii="微软雅黑" w:hAnsi="微软雅黑" w:eastAsia="微软雅黑"/>
          <w:szCs w:val="32"/>
        </w:rPr>
        <w:t>C</w:t>
      </w:r>
      <w:r>
        <w:rPr>
          <w:rFonts w:hint="eastAsia" w:ascii="微软雅黑" w:hAnsi="微软雅黑" w:eastAsia="微软雅黑"/>
          <w:szCs w:val="32"/>
        </w:rPr>
        <w:t>语言</w:t>
      </w:r>
      <w:r>
        <w:rPr>
          <w:rFonts w:ascii="微软雅黑" w:hAnsi="微软雅黑" w:eastAsia="微软雅黑"/>
          <w:szCs w:val="32"/>
        </w:rPr>
        <w:t>校验和计算</w:t>
      </w:r>
      <w:r>
        <w:rPr>
          <w:rFonts w:hint="eastAsia" w:ascii="微软雅黑" w:hAnsi="微软雅黑" w:eastAsia="微软雅黑"/>
          <w:szCs w:val="32"/>
        </w:rPr>
        <w:t>例程</w:t>
      </w:r>
      <w:r>
        <w:rPr>
          <w:rFonts w:ascii="微软雅黑" w:hAnsi="微软雅黑" w:eastAsia="微软雅黑"/>
          <w:szCs w:val="32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6"/>
      </w:tblGrid>
      <w:tr w14:paraId="0E43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046" w:type="dxa"/>
            <w:noWrap w:val="0"/>
            <w:vAlign w:val="top"/>
          </w:tcPr>
          <w:p w14:paraId="6431FE34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C语言计算校验和例程</w:t>
            </w:r>
          </w:p>
        </w:tc>
      </w:tr>
      <w:tr w14:paraId="4913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8046" w:type="dxa"/>
            <w:noWrap w:val="0"/>
            <w:vAlign w:val="top"/>
          </w:tcPr>
          <w:p w14:paraId="6BF58906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char getCheckSum(char *packet)</w:t>
            </w:r>
          </w:p>
          <w:p w14:paraId="4205531A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{</w:t>
            </w:r>
          </w:p>
          <w:p w14:paraId="420A2A52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char i, checksum;</w:t>
            </w:r>
          </w:p>
          <w:p w14:paraId="49F7DEFE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for( i = 1; i&lt; 8; i++)</w:t>
            </w:r>
          </w:p>
          <w:p w14:paraId="13781944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{</w:t>
            </w:r>
          </w:p>
          <w:p w14:paraId="45360C07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checksum += packet[i];</w:t>
            </w:r>
          </w:p>
          <w:p w14:paraId="4B49C0C8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}</w:t>
            </w:r>
          </w:p>
          <w:p w14:paraId="1AE3EB75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checksum = 0xff – checksum;</w:t>
            </w:r>
          </w:p>
          <w:p w14:paraId="13D36746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ab/>
            </w:r>
            <w:r>
              <w:rPr>
                <w:rFonts w:ascii="微软雅黑" w:hAnsi="微软雅黑" w:eastAsia="微软雅黑"/>
              </w:rPr>
              <w:t>checksum += 1;</w:t>
            </w:r>
          </w:p>
          <w:p w14:paraId="421A94F1">
            <w:pPr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    return checksum;</w:t>
            </w:r>
          </w:p>
          <w:p w14:paraId="7DA5239D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</w:rPr>
              <w:t>}</w:t>
            </w:r>
          </w:p>
        </w:tc>
      </w:tr>
    </w:tbl>
    <w:p w14:paraId="42135E0A">
      <w:pPr>
        <w:tabs>
          <w:tab w:val="left" w:pos="1080"/>
        </w:tabs>
        <w:ind w:firstLine="420" w:firstLineChars="200"/>
        <w:rPr>
          <w:rFonts w:ascii="微软雅黑" w:hAnsi="微软雅黑" w:eastAsia="微软雅黑"/>
          <w:b/>
          <w:szCs w:val="32"/>
        </w:rPr>
      </w:pPr>
    </w:p>
    <w:p w14:paraId="3099747D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8 、PWM接口</w:t>
      </w:r>
    </w:p>
    <w:p w14:paraId="61874321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HH-X8C-10000</w:t>
      </w:r>
      <w:r>
        <w:rPr>
          <w:rFonts w:ascii="微软雅黑" w:hAnsi="微软雅黑" w:eastAsia="微软雅黑"/>
          <w:color w:val="231F20"/>
        </w:rPr>
        <w:t>系列传感器提供</w:t>
      </w:r>
      <w:r>
        <w:rPr>
          <w:rFonts w:hint="eastAsia" w:ascii="微软雅黑" w:hAnsi="微软雅黑" w:eastAsia="微软雅黑"/>
          <w:color w:val="231F20"/>
        </w:rPr>
        <w:t>PWM接口</w:t>
      </w:r>
      <w:r>
        <w:rPr>
          <w:rFonts w:ascii="微软雅黑" w:hAnsi="微软雅黑" w:eastAsia="微软雅黑"/>
          <w:color w:val="231F20"/>
        </w:rPr>
        <w:t>，用脉冲宽度表征目标气体浓度。</w:t>
      </w:r>
      <w:r>
        <w:rPr>
          <w:rFonts w:hint="eastAsia" w:ascii="微软雅黑" w:hAnsi="微软雅黑" w:eastAsia="微软雅黑"/>
          <w:color w:val="231F20"/>
        </w:rPr>
        <w:t>以测量</w:t>
      </w:r>
      <w:r>
        <w:rPr>
          <w:rFonts w:ascii="微软雅黑" w:hAnsi="微软雅黑" w:eastAsia="微软雅黑"/>
          <w:color w:val="231F20"/>
        </w:rPr>
        <w:t>范围为</w:t>
      </w:r>
      <w:r>
        <w:rPr>
          <w:rFonts w:hint="eastAsia" w:ascii="微软雅黑" w:hAnsi="微软雅黑" w:eastAsia="微软雅黑"/>
          <w:color w:val="231F20"/>
        </w:rPr>
        <w:t>2000</w:t>
      </w:r>
      <w:r>
        <w:rPr>
          <w:rFonts w:ascii="微软雅黑" w:hAnsi="微软雅黑" w:eastAsia="微软雅黑"/>
          <w:color w:val="231F20"/>
        </w:rPr>
        <w:t>ppm的传感器</w:t>
      </w:r>
      <w:r>
        <w:rPr>
          <w:rFonts w:hint="eastAsia" w:ascii="微软雅黑" w:hAnsi="微软雅黑" w:eastAsia="微软雅黑"/>
          <w:color w:val="231F20"/>
        </w:rPr>
        <w:t>为例：</w:t>
      </w:r>
    </w:p>
    <w:p w14:paraId="73557595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</w:p>
    <w:tbl>
      <w:tblPr>
        <w:tblStyle w:val="6"/>
        <w:tblW w:w="89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1"/>
        <w:gridCol w:w="5139"/>
      </w:tblGrid>
      <w:tr w14:paraId="4219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3771" w:type="dxa"/>
            <w:noWrap w:val="0"/>
            <w:vAlign w:val="top"/>
          </w:tcPr>
          <w:p w14:paraId="383223EC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CO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浓度输出范围</w:t>
            </w:r>
          </w:p>
        </w:tc>
        <w:tc>
          <w:tcPr>
            <w:tcW w:w="5139" w:type="dxa"/>
            <w:noWrap w:val="0"/>
            <w:vAlign w:val="top"/>
          </w:tcPr>
          <w:p w14:paraId="7A9B9DBF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0～2000ppm</w:t>
            </w:r>
          </w:p>
        </w:tc>
      </w:tr>
      <w:tr w14:paraId="72D0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3771" w:type="dxa"/>
            <w:noWrap w:val="0"/>
            <w:vAlign w:val="top"/>
          </w:tcPr>
          <w:p w14:paraId="00E6DD8D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周期</w:t>
            </w:r>
          </w:p>
        </w:tc>
        <w:tc>
          <w:tcPr>
            <w:tcW w:w="5139" w:type="dxa"/>
            <w:noWrap w:val="0"/>
            <w:vAlign w:val="top"/>
          </w:tcPr>
          <w:p w14:paraId="1472B52A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1004ms±5%</w:t>
            </w:r>
          </w:p>
        </w:tc>
      </w:tr>
      <w:tr w14:paraId="410F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3771" w:type="dxa"/>
            <w:noWrap w:val="0"/>
            <w:vAlign w:val="top"/>
          </w:tcPr>
          <w:p w14:paraId="1D5D2862">
            <w:pPr>
              <w:rPr>
                <w:rFonts w:ascii="微软雅黑" w:hAnsi="微软雅黑" w:eastAsia="微软雅黑"/>
                <w:sz w:val="18"/>
                <w:szCs w:val="18"/>
              </w:rPr>
            </w:pPr>
            <w:bookmarkStart w:id="0" w:name="OLE_LINK3" w:colFirst="0" w:colLast="1"/>
            <w:r>
              <w:rPr>
                <w:rFonts w:ascii="微软雅黑" w:hAnsi="微软雅黑" w:eastAsia="微软雅黑"/>
                <w:sz w:val="18"/>
                <w:szCs w:val="18"/>
              </w:rPr>
              <w:t>周期起始段高电平输出</w:t>
            </w:r>
          </w:p>
        </w:tc>
        <w:tc>
          <w:tcPr>
            <w:tcW w:w="5139" w:type="dxa"/>
            <w:noWrap w:val="0"/>
            <w:vAlign w:val="top"/>
          </w:tcPr>
          <w:p w14:paraId="4FA693D1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2ms(理论值)</w:t>
            </w:r>
          </w:p>
        </w:tc>
      </w:tr>
      <w:tr w14:paraId="6EE5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3771" w:type="dxa"/>
            <w:noWrap w:val="0"/>
            <w:vAlign w:val="top"/>
          </w:tcPr>
          <w:p w14:paraId="2C5385D4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中部周期</w:t>
            </w:r>
          </w:p>
        </w:tc>
        <w:tc>
          <w:tcPr>
            <w:tcW w:w="5139" w:type="dxa"/>
            <w:noWrap w:val="0"/>
            <w:vAlign w:val="top"/>
          </w:tcPr>
          <w:p w14:paraId="5C0665EA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1000ms±5%</w:t>
            </w:r>
          </w:p>
        </w:tc>
      </w:tr>
      <w:tr w14:paraId="228B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3771" w:type="dxa"/>
            <w:noWrap w:val="0"/>
            <w:vAlign w:val="top"/>
          </w:tcPr>
          <w:p w14:paraId="3C312535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周期结束段低电平输出</w:t>
            </w:r>
          </w:p>
        </w:tc>
        <w:tc>
          <w:tcPr>
            <w:tcW w:w="5139" w:type="dxa"/>
            <w:noWrap w:val="0"/>
            <w:vAlign w:val="top"/>
          </w:tcPr>
          <w:p w14:paraId="41609A39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2ms(理论值)</w:t>
            </w:r>
          </w:p>
        </w:tc>
      </w:tr>
      <w:bookmarkEnd w:id="0"/>
      <w:tr w14:paraId="7DFD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8910" w:type="dxa"/>
            <w:gridSpan w:val="2"/>
            <w:noWrap w:val="0"/>
            <w:vAlign w:val="top"/>
          </w:tcPr>
          <w:p w14:paraId="0B1EF0AC">
            <w:pPr>
              <w:rPr>
                <w:rFonts w:ascii="微软雅黑" w:hAnsi="微软雅黑" w:eastAsia="微软雅黑"/>
                <w:sz w:val="18"/>
                <w:szCs w:val="18"/>
              </w:rPr>
            </w:pPr>
            <w:bookmarkStart w:id="1" w:name="OLE_LINK4"/>
            <w:r>
              <w:rPr>
                <w:rFonts w:ascii="微软雅黑" w:hAnsi="微软雅黑" w:eastAsia="微软雅黑"/>
                <w:sz w:val="18"/>
                <w:szCs w:val="18"/>
              </w:rPr>
              <w:t>通过PWM获得当前CO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浓度值的计算公式：C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ppm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=2000×(T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-2ms)/(T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+T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-4ms)</w:t>
            </w:r>
            <w:bookmarkEnd w:id="1"/>
          </w:p>
        </w:tc>
      </w:tr>
      <w:tr w14:paraId="0A89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  <w:jc w:val="center"/>
        </w:trPr>
        <w:tc>
          <w:tcPr>
            <w:tcW w:w="8910" w:type="dxa"/>
            <w:gridSpan w:val="2"/>
            <w:noWrap w:val="0"/>
            <w:vAlign w:val="top"/>
          </w:tcPr>
          <w:p w14:paraId="62D772CA">
            <w:pPr>
              <w:spacing w:line="480" w:lineRule="exact"/>
              <w:rPr>
                <w:rFonts w:ascii="微软雅黑" w:hAnsi="微软雅黑" w:eastAsia="微软雅黑"/>
                <w:sz w:val="18"/>
                <w:szCs w:val="18"/>
              </w:rPr>
            </w:pPr>
            <w:bookmarkStart w:id="2" w:name="OLE_LINK5"/>
            <w:r>
              <w:rPr>
                <w:rFonts w:ascii="微软雅黑" w:hAnsi="微软雅黑" w:eastAsia="微软雅黑"/>
                <w:sz w:val="18"/>
                <w:szCs w:val="18"/>
              </w:rPr>
              <w:t>C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ppm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为通过计算得到的CO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浓度值，单位为ppm</w:t>
            </w:r>
          </w:p>
          <w:p w14:paraId="68B5536B">
            <w:pPr>
              <w:spacing w:line="48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为一个输出周期中输出为高电平的时间</w:t>
            </w:r>
          </w:p>
          <w:p w14:paraId="232D16A0">
            <w:pPr>
              <w:spacing w:line="48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ascii="微软雅黑" w:hAnsi="微软雅黑" w:eastAsia="微软雅黑"/>
                <w:sz w:val="18"/>
                <w:szCs w:val="18"/>
                <w:vertAlign w:val="subscript"/>
              </w:rPr>
              <w:t>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为一个输出周期中输出为低电平的时间</w:t>
            </w:r>
            <w:bookmarkEnd w:id="2"/>
          </w:p>
        </w:tc>
      </w:tr>
      <w:tr w14:paraId="6BE5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10" w:type="dxa"/>
            <w:gridSpan w:val="2"/>
            <w:noWrap w:val="0"/>
            <w:vAlign w:val="top"/>
          </w:tcPr>
          <w:p w14:paraId="36DE0BB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/>
              </w:rPr>
              <w:pict>
                <v:shape id="_x0000_i1026" o:spt="75" type="#_x0000_t75" style="height:147.1pt;width:343.35pt;" filled="f" stroked="f" coordsize="21600,21600">
                  <v:path/>
                  <v:fill on="f" focussize="0,0"/>
                  <v:stroke on="f"/>
                  <v:imagedata r:id="rId10" cropbottom="33916f" gain="2147483647f" blacklevel="-20316f" grayscale="f" bilevel="f" o:title=""/>
                  <o:lock v:ext="edit" aspectratio="t"/>
                  <w10:wrap type="none"/>
                  <w10:anchorlock/>
                </v:shape>
              </w:pict>
            </w:r>
          </w:p>
          <w:p w14:paraId="7E610A0F">
            <w:pPr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/>
              </w:rPr>
              <w:pict>
                <v:shape id="_x0000_i1027" o:spt="75" type="#_x0000_t75" style="height:135.3pt;width:343.35pt;" filled="f" stroked="f" coordsize="21600,21600">
                  <v:path/>
                  <v:fill on="f" focussize="0,0"/>
                  <v:stroke on="f"/>
                  <v:imagedata r:id="rId10" croptop="35961f" gain="2147483647f" blacklevel="-20316f" grayscale="f" bilevel="f" o:title="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2A891509">
      <w:pPr>
        <w:pStyle w:val="14"/>
        <w:tabs>
          <w:tab w:val="left" w:pos="1080"/>
        </w:tabs>
        <w:ind w:left="360" w:firstLine="0" w:firstLineChars="0"/>
        <w:rPr>
          <w:rFonts w:ascii="微软雅黑" w:hAnsi="微软雅黑" w:eastAsia="微软雅黑"/>
          <w:b/>
          <w:sz w:val="32"/>
          <w:szCs w:val="32"/>
        </w:rPr>
      </w:pPr>
    </w:p>
    <w:p w14:paraId="3AD5C1F8">
      <w:pPr>
        <w:pStyle w:val="14"/>
        <w:tabs>
          <w:tab w:val="left" w:pos="1080"/>
        </w:tabs>
        <w:ind w:left="360" w:firstLine="0" w:firstLineChars="0"/>
        <w:jc w:val="lef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9、校准</w:t>
      </w:r>
    </w:p>
    <w:p w14:paraId="353C6B5B">
      <w:pPr>
        <w:tabs>
          <w:tab w:val="left" w:pos="1080"/>
        </w:tabs>
        <w:ind w:firstLine="420" w:firstLineChars="200"/>
        <w:rPr>
          <w:rFonts w:hint="eastAsia"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HH-X8C-10000</w:t>
      </w:r>
      <w:r>
        <w:rPr>
          <w:rFonts w:ascii="微软雅黑" w:hAnsi="微软雅黑" w:eastAsia="微软雅黑"/>
          <w:color w:val="231F20"/>
        </w:rPr>
        <w:t>系列传感器</w:t>
      </w:r>
      <w:r>
        <w:rPr>
          <w:rFonts w:hint="eastAsia" w:ascii="微软雅黑" w:hAnsi="微软雅黑" w:eastAsia="微软雅黑"/>
          <w:color w:val="231F20"/>
        </w:rPr>
        <w:t>有两种</w:t>
      </w:r>
      <w:r>
        <w:rPr>
          <w:rFonts w:ascii="微软雅黑" w:hAnsi="微软雅黑" w:eastAsia="微软雅黑"/>
          <w:color w:val="231F20"/>
        </w:rPr>
        <w:t>校准方式</w:t>
      </w:r>
      <w:r>
        <w:rPr>
          <w:rFonts w:hint="eastAsia" w:ascii="微软雅黑" w:hAnsi="微软雅黑" w:eastAsia="微软雅黑"/>
          <w:color w:val="231F20"/>
        </w:rPr>
        <w:t>：</w:t>
      </w:r>
      <w:r>
        <w:rPr>
          <w:rFonts w:ascii="微软雅黑" w:hAnsi="微软雅黑" w:eastAsia="微软雅黑"/>
          <w:color w:val="231F20"/>
        </w:rPr>
        <w:t>零点校准和</w:t>
      </w:r>
      <w:r>
        <w:rPr>
          <w:rFonts w:hint="eastAsia" w:ascii="微软雅黑" w:hAnsi="微软雅黑" w:eastAsia="微软雅黑"/>
          <w:color w:val="231F20"/>
        </w:rPr>
        <w:t>SPAN点</w:t>
      </w:r>
      <w:r>
        <w:rPr>
          <w:rFonts w:ascii="微软雅黑" w:hAnsi="微软雅黑" w:eastAsia="微软雅黑"/>
          <w:color w:val="231F20"/>
        </w:rPr>
        <w:t>校准。</w:t>
      </w:r>
    </w:p>
    <w:p w14:paraId="6C887469">
      <w:pPr>
        <w:tabs>
          <w:tab w:val="left" w:pos="1080"/>
        </w:tabs>
        <w:ind w:firstLine="48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9.1零点校准</w:t>
      </w:r>
    </w:p>
    <w:p w14:paraId="5FFCA012">
      <w:pPr>
        <w:tabs>
          <w:tab w:val="left" w:pos="1080"/>
        </w:tabs>
        <w:ind w:firstLine="420" w:firstLineChars="200"/>
        <w:rPr>
          <w:rFonts w:ascii="微软雅黑" w:hAnsi="微软雅黑" w:eastAsia="微软雅黑"/>
          <w:bCs/>
        </w:rPr>
      </w:pPr>
      <w:r>
        <w:rPr>
          <w:rFonts w:hint="eastAsia" w:ascii="微软雅黑" w:hAnsi="微软雅黑" w:eastAsia="微软雅黑"/>
          <w:color w:val="231F20"/>
        </w:rPr>
        <w:t>为</w:t>
      </w:r>
      <w:r>
        <w:rPr>
          <w:rFonts w:ascii="微软雅黑" w:hAnsi="微软雅黑" w:eastAsia="微软雅黑"/>
          <w:color w:val="231F20"/>
        </w:rPr>
        <w:t>方便</w:t>
      </w:r>
      <w:r>
        <w:rPr>
          <w:rFonts w:ascii="微软雅黑" w:hAnsi="微软雅黑" w:eastAsia="微软雅黑"/>
          <w:bCs/>
        </w:rPr>
        <w:t>为方便用户校准零点，</w:t>
      </w:r>
      <w:r>
        <w:rPr>
          <w:rFonts w:hint="eastAsia" w:ascii="微软雅黑" w:hAnsi="微软雅黑" w:eastAsia="微软雅黑"/>
          <w:color w:val="231F20"/>
        </w:rPr>
        <w:t>HH-X8C-10000</w:t>
      </w:r>
      <w:r>
        <w:rPr>
          <w:rFonts w:ascii="微软雅黑" w:hAnsi="微软雅黑" w:eastAsia="微软雅黑"/>
          <w:color w:val="231F20"/>
        </w:rPr>
        <w:t>系列传感器</w:t>
      </w:r>
      <w:r>
        <w:rPr>
          <w:rFonts w:hint="eastAsia" w:ascii="微软雅黑" w:hAnsi="微软雅黑" w:eastAsia="微软雅黑"/>
          <w:color w:val="231F20"/>
        </w:rPr>
        <w:t>有</w:t>
      </w:r>
      <w:r>
        <w:rPr>
          <w:rFonts w:ascii="微软雅黑" w:hAnsi="微软雅黑" w:eastAsia="微软雅黑"/>
          <w:bCs/>
        </w:rPr>
        <w:t>三种校零方式：手动校零、命令校零和自动校零。</w:t>
      </w:r>
      <w:r>
        <w:rPr>
          <w:rFonts w:hint="eastAsia" w:ascii="微软雅黑" w:hAnsi="微软雅黑" w:eastAsia="微软雅黑"/>
          <w:bCs/>
        </w:rPr>
        <w:t>零点校准功能</w:t>
      </w:r>
      <w:r>
        <w:rPr>
          <w:rFonts w:ascii="微软雅黑" w:hAnsi="微软雅黑" w:eastAsia="微软雅黑"/>
          <w:bCs/>
        </w:rPr>
        <w:t>都是指校准400ppm</w:t>
      </w:r>
      <w:r>
        <w:rPr>
          <w:rFonts w:hint="eastAsia" w:ascii="微软雅黑" w:hAnsi="微软雅黑" w:eastAsia="微软雅黑"/>
          <w:bCs/>
        </w:rPr>
        <w:t>。</w:t>
      </w:r>
    </w:p>
    <w:p w14:paraId="039FBA25">
      <w:pPr>
        <w:tabs>
          <w:tab w:val="left" w:pos="1080"/>
        </w:tabs>
        <w:ind w:firstLine="420" w:firstLineChars="200"/>
        <w:rPr>
          <w:rFonts w:ascii="微软雅黑" w:hAnsi="微软雅黑" w:eastAsia="微软雅黑"/>
          <w:bCs/>
        </w:rPr>
      </w:pPr>
    </w:p>
    <w:p w14:paraId="7A69409C">
      <w:pPr>
        <w:tabs>
          <w:tab w:val="left" w:pos="1080"/>
        </w:tabs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 xml:space="preserve">    9.2手动</w:t>
      </w:r>
      <w:r>
        <w:rPr>
          <w:rFonts w:ascii="微软雅黑" w:hAnsi="微软雅黑" w:eastAsia="微软雅黑"/>
          <w:b/>
          <w:sz w:val="24"/>
        </w:rPr>
        <w:t>零点校准</w:t>
      </w:r>
    </w:p>
    <w:p w14:paraId="25F5C91D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  <w:bookmarkStart w:id="3" w:name="OLE_LINK6"/>
      <w:r>
        <w:rPr>
          <w:rFonts w:ascii="微软雅黑" w:hAnsi="微软雅黑" w:eastAsia="微软雅黑"/>
        </w:rPr>
        <w:t>手动校</w:t>
      </w:r>
      <w:r>
        <w:rPr>
          <w:rFonts w:hint="eastAsia" w:ascii="微软雅黑" w:hAnsi="微软雅黑" w:eastAsia="微软雅黑"/>
        </w:rPr>
        <w:t>准零点</w:t>
      </w:r>
      <w:r>
        <w:rPr>
          <w:rFonts w:ascii="微软雅黑" w:hAnsi="微软雅黑" w:eastAsia="微软雅黑"/>
        </w:rPr>
        <w:t>是</w:t>
      </w:r>
      <w:r>
        <w:rPr>
          <w:rFonts w:hint="eastAsia" w:ascii="微软雅黑" w:hAnsi="微软雅黑" w:eastAsia="微软雅黑"/>
        </w:rPr>
        <w:t>将</w:t>
      </w:r>
      <w:bookmarkEnd w:id="3"/>
      <w:r>
        <w:rPr>
          <w:rFonts w:ascii="微软雅黑" w:hAnsi="微软雅黑" w:eastAsia="微软雅黑"/>
        </w:rPr>
        <w:t>传感器的CAL</w:t>
      </w:r>
      <w:r>
        <w:rPr>
          <w:rFonts w:hint="eastAsia" w:ascii="微软雅黑" w:hAnsi="微软雅黑" w:eastAsia="微软雅黑"/>
        </w:rPr>
        <w:t>引</w:t>
      </w:r>
      <w:r>
        <w:rPr>
          <w:rFonts w:ascii="微软雅黑" w:hAnsi="微软雅黑" w:eastAsia="微软雅黑"/>
        </w:rPr>
        <w:t>脚输入低电平</w:t>
      </w:r>
      <w:r>
        <w:rPr>
          <w:rFonts w:hint="eastAsia" w:ascii="微软雅黑" w:hAnsi="微软雅黑" w:eastAsia="微软雅黑"/>
        </w:rPr>
        <w:t>(0V)</w:t>
      </w:r>
      <w:r>
        <w:rPr>
          <w:rFonts w:ascii="微软雅黑" w:hAnsi="微软雅黑" w:eastAsia="微软雅黑"/>
        </w:rPr>
        <w:t>进行校</w:t>
      </w:r>
      <w:r>
        <w:rPr>
          <w:rFonts w:hint="eastAsia" w:ascii="微软雅黑" w:hAnsi="微软雅黑" w:eastAsia="微软雅黑"/>
        </w:rPr>
        <w:t>准</w:t>
      </w:r>
      <w:r>
        <w:rPr>
          <w:rFonts w:ascii="微软雅黑" w:hAnsi="微软雅黑" w:eastAsia="微软雅黑"/>
        </w:rPr>
        <w:t>零</w:t>
      </w:r>
      <w:r>
        <w:rPr>
          <w:rFonts w:hint="eastAsia" w:ascii="微软雅黑" w:hAnsi="微软雅黑" w:eastAsia="微软雅黑"/>
        </w:rPr>
        <w:t>点</w:t>
      </w:r>
      <w:r>
        <w:rPr>
          <w:rFonts w:ascii="微软雅黑" w:hAnsi="微软雅黑" w:eastAsia="微软雅黑"/>
        </w:rPr>
        <w:t>，低电平需持续</w:t>
      </w:r>
      <w:r>
        <w:rPr>
          <w:rFonts w:hint="eastAsia" w:ascii="微软雅黑" w:hAnsi="微软雅黑" w:eastAsia="微软雅黑"/>
        </w:rPr>
        <w:t>7</w:t>
      </w:r>
      <w:r>
        <w:rPr>
          <w:rFonts w:ascii="微软雅黑" w:hAnsi="微软雅黑" w:eastAsia="微软雅黑"/>
        </w:rPr>
        <w:t>秒以上。校</w:t>
      </w:r>
      <w:r>
        <w:rPr>
          <w:rFonts w:hint="eastAsia" w:ascii="微软雅黑" w:hAnsi="微软雅黑" w:eastAsia="微软雅黑"/>
        </w:rPr>
        <w:t>准</w:t>
      </w:r>
      <w:r>
        <w:rPr>
          <w:rFonts w:ascii="微软雅黑" w:hAnsi="微软雅黑" w:eastAsia="微软雅黑"/>
        </w:rPr>
        <w:t>零</w:t>
      </w:r>
      <w:r>
        <w:rPr>
          <w:rFonts w:hint="eastAsia" w:ascii="微软雅黑" w:hAnsi="微软雅黑" w:eastAsia="微软雅黑"/>
        </w:rPr>
        <w:t>点</w:t>
      </w:r>
      <w:r>
        <w:rPr>
          <w:rFonts w:ascii="微软雅黑" w:hAnsi="微软雅黑" w:eastAsia="微软雅黑"/>
        </w:rPr>
        <w:t>前请确保传感器在400ppm浓度下稳定运行</w:t>
      </w:r>
      <w:r>
        <w:rPr>
          <w:rFonts w:hint="eastAsia" w:ascii="微软雅黑" w:hAnsi="微软雅黑" w:eastAsia="微软雅黑"/>
        </w:rPr>
        <w:t>20</w:t>
      </w:r>
      <w:r>
        <w:rPr>
          <w:rFonts w:ascii="微软雅黑" w:hAnsi="微软雅黑" w:eastAsia="微软雅黑"/>
        </w:rPr>
        <w:t>分钟以上。</w:t>
      </w:r>
    </w:p>
    <w:p w14:paraId="4AFD8B67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</w:p>
    <w:p w14:paraId="703AE6ED">
      <w:pPr>
        <w:tabs>
          <w:tab w:val="left" w:pos="1080"/>
        </w:tabs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 xml:space="preserve">     9.3自动</w:t>
      </w:r>
      <w:r>
        <w:rPr>
          <w:rFonts w:ascii="微软雅黑" w:hAnsi="微软雅黑" w:eastAsia="微软雅黑"/>
          <w:b/>
          <w:sz w:val="24"/>
        </w:rPr>
        <w:t>零点校准</w:t>
      </w:r>
    </w:p>
    <w:p w14:paraId="3F47A411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宋体"/>
          <w:bCs/>
        </w:rPr>
        <w:t>自动校准功能是指传感器在连续运行一段时间后，根据环境浓度智能判断零点并自行校准。校准周期为自上电运行起，每26小时，自动校准一次。自动校准的零点是400ppm。</w:t>
      </w:r>
    </w:p>
    <w:p w14:paraId="3A14F575">
      <w:pPr>
        <w:tabs>
          <w:tab w:val="left" w:pos="1080"/>
        </w:tabs>
        <w:ind w:firstLine="420" w:firstLineChars="200"/>
        <w:rPr>
          <w:rFonts w:ascii="微软雅黑" w:hAnsi="微软雅黑" w:eastAsia="微软雅黑" w:cs="宋体"/>
          <w:bCs/>
        </w:rPr>
      </w:pPr>
      <w:r>
        <w:rPr>
          <w:rFonts w:hint="eastAsia" w:ascii="微软雅黑" w:hAnsi="微软雅黑" w:eastAsia="微软雅黑" w:cs="宋体"/>
          <w:bCs/>
        </w:rPr>
        <w:t>自动校零功能适合用于办公环境，家庭环境。但不适用于农业大棚、养殖场、冷库等场所，在这类场所应关闭自动校零功能，关闭后请用户定期对传感器进行零点检测，必要时进行命令校零或手动校零。</w:t>
      </w:r>
    </w:p>
    <w:p w14:paraId="007FF088">
      <w:pPr>
        <w:tabs>
          <w:tab w:val="left" w:pos="1080"/>
        </w:tabs>
        <w:ind w:firstLine="420" w:firstLineChars="200"/>
        <w:rPr>
          <w:rFonts w:ascii="微软雅黑" w:hAnsi="微软雅黑" w:eastAsia="微软雅黑" w:cs="宋体"/>
          <w:bCs/>
        </w:rPr>
      </w:pPr>
    </w:p>
    <w:p w14:paraId="3FE5137A">
      <w:pPr>
        <w:tabs>
          <w:tab w:val="left" w:pos="1080"/>
        </w:tabs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Cs w:val="32"/>
        </w:rPr>
        <w:t xml:space="preserve">     </w:t>
      </w:r>
      <w:r>
        <w:rPr>
          <w:rFonts w:hint="eastAsia" w:ascii="微软雅黑" w:hAnsi="微软雅黑" w:eastAsia="微软雅黑"/>
          <w:b/>
          <w:sz w:val="24"/>
        </w:rPr>
        <w:t xml:space="preserve"> 9.4命令</w:t>
      </w:r>
      <w:r>
        <w:rPr>
          <w:rFonts w:ascii="微软雅黑" w:hAnsi="微软雅黑" w:eastAsia="微软雅黑"/>
          <w:b/>
          <w:sz w:val="24"/>
        </w:rPr>
        <w:t>零点校准</w:t>
      </w:r>
    </w:p>
    <w:p w14:paraId="3AADA7AC">
      <w:pPr>
        <w:tabs>
          <w:tab w:val="left" w:pos="1080"/>
        </w:tabs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通过串口(UART)向传感器发送校准命令，可实现传感器零点校准。零点校准命令请参考通讯中</w:t>
      </w:r>
      <w:r>
        <w:rPr>
          <w:rFonts w:ascii="微软雅黑" w:hAnsi="微软雅黑" w:eastAsia="微软雅黑"/>
        </w:rPr>
        <w:t>0x87-零点校准命令</w:t>
      </w:r>
      <w:r>
        <w:rPr>
          <w:rFonts w:hint="eastAsia" w:ascii="微软雅黑" w:hAnsi="微软雅黑" w:eastAsia="微软雅黑"/>
        </w:rPr>
        <w:t>。</w:t>
      </w:r>
    </w:p>
    <w:p w14:paraId="484A1520">
      <w:pPr>
        <w:tabs>
          <w:tab w:val="left" w:pos="1080"/>
        </w:tabs>
        <w:rPr>
          <w:rFonts w:ascii="微软雅黑" w:hAnsi="微软雅黑" w:eastAsia="微软雅黑"/>
        </w:rPr>
      </w:pPr>
    </w:p>
    <w:p w14:paraId="3616BA75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9.5  SPAN点</w:t>
      </w:r>
      <w:r>
        <w:rPr>
          <w:rFonts w:ascii="微软雅黑" w:hAnsi="微软雅黑" w:eastAsia="微软雅黑"/>
          <w:b/>
          <w:sz w:val="24"/>
          <w:szCs w:val="32"/>
        </w:rPr>
        <w:t>校准</w:t>
      </w:r>
    </w:p>
    <w:p w14:paraId="5E8C01AB">
      <w:pPr>
        <w:tabs>
          <w:tab w:val="left" w:pos="1080"/>
        </w:tabs>
        <w:ind w:firstLine="420" w:firstLineChars="200"/>
        <w:rPr>
          <w:rFonts w:ascii="微软雅黑" w:hAnsi="微软雅黑" w:eastAsia="微软雅黑"/>
          <w:bCs/>
          <w:sz w:val="18"/>
          <w:szCs w:val="18"/>
        </w:rPr>
      </w:pPr>
      <w:r>
        <w:rPr>
          <w:rFonts w:hint="eastAsia" w:ascii="微软雅黑" w:hAnsi="微软雅黑" w:eastAsia="微软雅黑"/>
        </w:rPr>
        <w:t>通过串口(UART)向传感器发送校准命令，可实现传感器SPAN点校准。S</w:t>
      </w:r>
      <w:r>
        <w:rPr>
          <w:rFonts w:ascii="微软雅黑" w:hAnsi="微软雅黑" w:eastAsia="微软雅黑"/>
        </w:rPr>
        <w:t>PAN</w:t>
      </w:r>
      <w:r>
        <w:rPr>
          <w:rFonts w:hint="eastAsia" w:ascii="微软雅黑" w:hAnsi="微软雅黑" w:eastAsia="微软雅黑"/>
        </w:rPr>
        <w:t>点校准命令请参考通讯中</w:t>
      </w:r>
      <w:r>
        <w:rPr>
          <w:rFonts w:ascii="微软雅黑" w:hAnsi="微软雅黑" w:eastAsia="微软雅黑"/>
          <w:b/>
          <w:bCs/>
          <w:sz w:val="18"/>
          <w:szCs w:val="18"/>
        </w:rPr>
        <w:t>0x8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8</w:t>
      </w:r>
      <w:r>
        <w:rPr>
          <w:rFonts w:ascii="微软雅黑" w:hAnsi="微软雅黑" w:eastAsia="微软雅黑"/>
          <w:b/>
          <w:bCs/>
          <w:sz w:val="18"/>
          <w:szCs w:val="18"/>
        </w:rPr>
        <w:t>-校准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SPAN点</w:t>
      </w:r>
      <w:r>
        <w:rPr>
          <w:rFonts w:ascii="微软雅黑" w:hAnsi="微软雅黑" w:eastAsia="微软雅黑"/>
          <w:b/>
          <w:bCs/>
          <w:sz w:val="18"/>
          <w:szCs w:val="18"/>
        </w:rPr>
        <w:t>命令</w:t>
      </w:r>
      <w:r>
        <w:rPr>
          <w:rFonts w:hint="eastAsia" w:ascii="微软雅黑" w:hAnsi="微软雅黑" w:eastAsia="微软雅黑"/>
          <w:bCs/>
          <w:sz w:val="18"/>
          <w:szCs w:val="18"/>
        </w:rPr>
        <w:t>。</w:t>
      </w:r>
    </w:p>
    <w:p w14:paraId="3E9E8571">
      <w:pPr>
        <w:tabs>
          <w:tab w:val="left" w:pos="1080"/>
        </w:tabs>
        <w:ind w:firstLine="420" w:firstLineChars="200"/>
      </w:pPr>
    </w:p>
    <w:p w14:paraId="7B6EE173">
      <w:pPr>
        <w:pStyle w:val="14"/>
        <w:tabs>
          <w:tab w:val="left" w:pos="1080"/>
        </w:tabs>
        <w:ind w:left="360" w:firstLine="0" w:firstLineChars="0"/>
        <w:jc w:val="lef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10、印制电路板</w:t>
      </w:r>
      <w:r>
        <w:rPr>
          <w:rFonts w:ascii="微软雅黑" w:hAnsi="微软雅黑" w:eastAsia="微软雅黑"/>
          <w:b/>
          <w:sz w:val="32"/>
          <w:szCs w:val="32"/>
        </w:rPr>
        <w:t>及</w:t>
      </w:r>
      <w:r>
        <w:rPr>
          <w:rFonts w:hint="eastAsia" w:ascii="微软雅黑" w:hAnsi="微软雅黑" w:eastAsia="微软雅黑"/>
          <w:b/>
          <w:sz w:val="32"/>
          <w:szCs w:val="32"/>
        </w:rPr>
        <w:t>外壳</w:t>
      </w:r>
      <w:r>
        <w:rPr>
          <w:rFonts w:ascii="微软雅黑" w:hAnsi="微软雅黑" w:eastAsia="微软雅黑"/>
          <w:b/>
          <w:sz w:val="32"/>
          <w:szCs w:val="32"/>
        </w:rPr>
        <w:t>设计</w:t>
      </w:r>
    </w:p>
    <w:p w14:paraId="73D73A80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10.1传感器</w:t>
      </w:r>
      <w:r>
        <w:rPr>
          <w:rFonts w:ascii="微软雅黑" w:hAnsi="微软雅黑" w:eastAsia="微软雅黑"/>
          <w:b/>
          <w:sz w:val="24"/>
          <w:szCs w:val="32"/>
        </w:rPr>
        <w:t>的位置影响</w:t>
      </w:r>
    </w:p>
    <w:p w14:paraId="0696A5FB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红外</w:t>
      </w:r>
      <w:r>
        <w:rPr>
          <w:rFonts w:ascii="微软雅黑" w:hAnsi="微软雅黑" w:eastAsia="微软雅黑"/>
          <w:color w:val="231F20"/>
        </w:rPr>
        <w:t>传感器</w:t>
      </w:r>
      <w:r>
        <w:rPr>
          <w:rFonts w:hint="eastAsia" w:ascii="微软雅黑" w:hAnsi="微软雅黑" w:eastAsia="微软雅黑"/>
          <w:color w:val="231F20"/>
        </w:rPr>
        <w:t>属于</w:t>
      </w:r>
      <w:r>
        <w:rPr>
          <w:rFonts w:ascii="微软雅黑" w:hAnsi="微软雅黑" w:eastAsia="微软雅黑"/>
          <w:color w:val="231F20"/>
        </w:rPr>
        <w:t>物理传感器，内部仅</w:t>
      </w:r>
      <w:r>
        <w:rPr>
          <w:rFonts w:hint="eastAsia" w:ascii="微软雅黑" w:hAnsi="微软雅黑" w:eastAsia="微软雅黑"/>
          <w:color w:val="231F20"/>
        </w:rPr>
        <w:t>光线</w:t>
      </w:r>
      <w:r>
        <w:rPr>
          <w:rFonts w:ascii="微软雅黑" w:hAnsi="微软雅黑" w:eastAsia="微软雅黑"/>
          <w:color w:val="231F20"/>
        </w:rPr>
        <w:t>反射，通常情形中，</w:t>
      </w:r>
      <w:r>
        <w:rPr>
          <w:rFonts w:hint="eastAsia" w:ascii="微软雅黑" w:hAnsi="微软雅黑" w:eastAsia="微软雅黑"/>
          <w:color w:val="231F20"/>
        </w:rPr>
        <w:t>传感器的安装</w:t>
      </w:r>
      <w:r>
        <w:rPr>
          <w:rFonts w:ascii="微软雅黑" w:hAnsi="微软雅黑" w:eastAsia="微软雅黑"/>
          <w:color w:val="231F20"/>
        </w:rPr>
        <w:t>位置</w:t>
      </w:r>
      <w:r>
        <w:rPr>
          <w:rFonts w:hint="eastAsia" w:ascii="微软雅黑" w:hAnsi="微软雅黑" w:eastAsia="微软雅黑"/>
          <w:color w:val="231F20"/>
        </w:rPr>
        <w:t>对测量没有</w:t>
      </w:r>
      <w:r>
        <w:rPr>
          <w:rFonts w:ascii="微软雅黑" w:hAnsi="微软雅黑" w:eastAsia="微软雅黑"/>
          <w:color w:val="231F20"/>
        </w:rPr>
        <w:t>影响。</w:t>
      </w:r>
    </w:p>
    <w:p w14:paraId="2CA403AC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10.2温度传感器</w:t>
      </w:r>
    </w:p>
    <w:p w14:paraId="66DA8DC9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红外</w:t>
      </w:r>
      <w:r>
        <w:rPr>
          <w:rFonts w:ascii="微软雅黑" w:hAnsi="微软雅黑" w:eastAsia="微软雅黑"/>
          <w:color w:val="231F20"/>
        </w:rPr>
        <w:t>传感器</w:t>
      </w:r>
      <w:r>
        <w:rPr>
          <w:rFonts w:hint="eastAsia" w:ascii="微软雅黑" w:hAnsi="微软雅黑" w:eastAsia="微软雅黑"/>
          <w:color w:val="231F20"/>
        </w:rPr>
        <w:t>是</w:t>
      </w:r>
      <w:r>
        <w:rPr>
          <w:rFonts w:ascii="微软雅黑" w:hAnsi="微软雅黑" w:eastAsia="微软雅黑"/>
          <w:color w:val="231F20"/>
        </w:rPr>
        <w:t>温度敏感</w:t>
      </w:r>
      <w:r>
        <w:rPr>
          <w:rFonts w:hint="eastAsia" w:ascii="微软雅黑" w:hAnsi="微软雅黑" w:eastAsia="微软雅黑"/>
          <w:color w:val="231F20"/>
        </w:rPr>
        <w:t>，为了</w:t>
      </w:r>
      <w:r>
        <w:rPr>
          <w:rFonts w:ascii="微软雅黑" w:hAnsi="微软雅黑" w:eastAsia="微软雅黑"/>
          <w:color w:val="231F20"/>
        </w:rPr>
        <w:t>精准测量传感器周的环境温度，</w:t>
      </w:r>
      <w:r>
        <w:rPr>
          <w:rFonts w:hint="eastAsia" w:ascii="微软雅黑" w:hAnsi="微软雅黑" w:eastAsia="微软雅黑"/>
          <w:color w:val="231F20"/>
        </w:rPr>
        <w:t>温度</w:t>
      </w:r>
      <w:r>
        <w:rPr>
          <w:rFonts w:ascii="微软雅黑" w:hAnsi="微软雅黑" w:eastAsia="微软雅黑"/>
          <w:color w:val="231F20"/>
        </w:rPr>
        <w:t>传感器的位置应该尽可能的靠近传感器</w:t>
      </w:r>
      <w:r>
        <w:rPr>
          <w:rFonts w:hint="eastAsia" w:ascii="微软雅黑" w:hAnsi="微软雅黑" w:eastAsia="微软雅黑"/>
          <w:color w:val="231F20"/>
        </w:rPr>
        <w:t>。</w:t>
      </w:r>
    </w:p>
    <w:p w14:paraId="0C852AC1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10.3传感器外壳</w:t>
      </w:r>
      <w:r>
        <w:rPr>
          <w:rFonts w:ascii="微软雅黑" w:hAnsi="微软雅黑" w:eastAsia="微软雅黑"/>
          <w:b/>
          <w:sz w:val="24"/>
          <w:szCs w:val="32"/>
        </w:rPr>
        <w:t>设计</w:t>
      </w:r>
    </w:p>
    <w:p w14:paraId="51249C21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为</w:t>
      </w:r>
      <w:r>
        <w:rPr>
          <w:rFonts w:ascii="微软雅黑" w:hAnsi="微软雅黑" w:eastAsia="微软雅黑"/>
          <w:color w:val="231F20"/>
        </w:rPr>
        <w:t>了使测量响应速度</w:t>
      </w:r>
      <w:r>
        <w:rPr>
          <w:rFonts w:hint="eastAsia" w:ascii="微软雅黑" w:hAnsi="微软雅黑" w:eastAsia="微软雅黑"/>
          <w:color w:val="231F20"/>
        </w:rPr>
        <w:t>足够快</w:t>
      </w:r>
      <w:r>
        <w:rPr>
          <w:rFonts w:ascii="微软雅黑" w:hAnsi="微软雅黑" w:eastAsia="微软雅黑"/>
          <w:color w:val="231F20"/>
        </w:rPr>
        <w:t>，传感器的</w:t>
      </w:r>
      <w:r>
        <w:rPr>
          <w:rFonts w:hint="eastAsia" w:ascii="微软雅黑" w:hAnsi="微软雅黑" w:eastAsia="微软雅黑"/>
          <w:color w:val="231F20"/>
        </w:rPr>
        <w:t>外壳</w:t>
      </w:r>
      <w:r>
        <w:rPr>
          <w:rFonts w:ascii="微软雅黑" w:hAnsi="微软雅黑" w:eastAsia="微软雅黑"/>
          <w:color w:val="231F20"/>
        </w:rPr>
        <w:t>应</w:t>
      </w:r>
      <w:r>
        <w:rPr>
          <w:rFonts w:hint="eastAsia" w:ascii="微软雅黑" w:hAnsi="微软雅黑" w:eastAsia="微软雅黑"/>
          <w:color w:val="231F20"/>
        </w:rPr>
        <w:t>透气</w:t>
      </w:r>
      <w:r>
        <w:rPr>
          <w:rFonts w:ascii="微软雅黑" w:hAnsi="微软雅黑" w:eastAsia="微软雅黑"/>
          <w:color w:val="231F20"/>
        </w:rPr>
        <w:t>部分该设计成</w:t>
      </w:r>
      <w:r>
        <w:rPr>
          <w:rFonts w:hint="eastAsia" w:ascii="微软雅黑" w:hAnsi="微软雅黑" w:eastAsia="微软雅黑"/>
          <w:color w:val="231F20"/>
        </w:rPr>
        <w:t>通透</w:t>
      </w:r>
      <w:r>
        <w:rPr>
          <w:rFonts w:ascii="微软雅黑" w:hAnsi="微软雅黑" w:eastAsia="微软雅黑"/>
          <w:color w:val="231F20"/>
        </w:rPr>
        <w:t>的，</w:t>
      </w:r>
      <w:r>
        <w:rPr>
          <w:rFonts w:hint="eastAsia" w:ascii="微软雅黑" w:hAnsi="微软雅黑" w:eastAsia="微软雅黑"/>
          <w:color w:val="231F20"/>
        </w:rPr>
        <w:t>而</w:t>
      </w:r>
      <w:r>
        <w:rPr>
          <w:rFonts w:ascii="微软雅黑" w:hAnsi="微软雅黑" w:eastAsia="微软雅黑"/>
          <w:color w:val="231F20"/>
        </w:rPr>
        <w:t>传感器应该</w:t>
      </w:r>
      <w:r>
        <w:rPr>
          <w:rFonts w:hint="eastAsia" w:ascii="微软雅黑" w:hAnsi="微软雅黑" w:eastAsia="微软雅黑"/>
          <w:color w:val="231F20"/>
        </w:rPr>
        <w:t>靠近</w:t>
      </w:r>
      <w:r>
        <w:rPr>
          <w:rFonts w:ascii="微软雅黑" w:hAnsi="微软雅黑" w:eastAsia="微软雅黑"/>
          <w:color w:val="231F20"/>
        </w:rPr>
        <w:t>外壳开孔处。推荐</w:t>
      </w:r>
      <w:r>
        <w:rPr>
          <w:rFonts w:hint="eastAsia" w:ascii="微软雅黑" w:hAnsi="微软雅黑" w:eastAsia="微软雅黑"/>
          <w:color w:val="231F20"/>
        </w:rPr>
        <w:t>使用外壳</w:t>
      </w:r>
      <w:r>
        <w:rPr>
          <w:rFonts w:ascii="微软雅黑" w:hAnsi="微软雅黑" w:eastAsia="微软雅黑"/>
          <w:color w:val="231F20"/>
        </w:rPr>
        <w:t>两侧都有开孔的</w:t>
      </w:r>
      <w:r>
        <w:rPr>
          <w:rFonts w:hint="eastAsia" w:ascii="微软雅黑" w:hAnsi="微软雅黑" w:eastAsia="微软雅黑"/>
          <w:color w:val="231F20"/>
        </w:rPr>
        <w:t>设计</w:t>
      </w:r>
      <w:r>
        <w:rPr>
          <w:rFonts w:ascii="微软雅黑" w:hAnsi="微软雅黑" w:eastAsia="微软雅黑"/>
          <w:color w:val="231F20"/>
        </w:rPr>
        <w:t>，以提升空气流动。</w:t>
      </w:r>
    </w:p>
    <w:p w14:paraId="2603679C">
      <w:pPr>
        <w:pStyle w:val="14"/>
        <w:tabs>
          <w:tab w:val="left" w:pos="1080"/>
        </w:tabs>
        <w:ind w:left="720" w:firstLine="0" w:firstLineChars="0"/>
        <w:jc w:val="left"/>
        <w:rPr>
          <w:rFonts w:ascii="微软雅黑" w:hAnsi="微软雅黑" w:eastAsia="微软雅黑"/>
          <w:b/>
          <w:sz w:val="24"/>
          <w:szCs w:val="32"/>
        </w:rPr>
      </w:pPr>
      <w:r>
        <w:rPr>
          <w:rFonts w:hint="eastAsia" w:ascii="微软雅黑" w:hAnsi="微软雅黑" w:eastAsia="微软雅黑"/>
          <w:b/>
          <w:sz w:val="24"/>
          <w:szCs w:val="32"/>
        </w:rPr>
        <w:t>10.4传感器焊接装配</w:t>
      </w:r>
      <w:r>
        <w:rPr>
          <w:rFonts w:ascii="微软雅黑" w:hAnsi="微软雅黑" w:eastAsia="微软雅黑"/>
          <w:b/>
          <w:sz w:val="24"/>
          <w:szCs w:val="32"/>
        </w:rPr>
        <w:t>设计</w:t>
      </w:r>
    </w:p>
    <w:p w14:paraId="3EB64303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传感器在焊接、组装过程中，应避免传感器受到应力影响。</w:t>
      </w:r>
    </w:p>
    <w:p w14:paraId="267A3624">
      <w:pPr>
        <w:pStyle w:val="14"/>
        <w:tabs>
          <w:tab w:val="left" w:pos="1080"/>
        </w:tabs>
        <w:ind w:left="360" w:firstLine="0" w:firstLineChars="0"/>
        <w:jc w:val="lef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11、包装</w:t>
      </w:r>
      <w:r>
        <w:rPr>
          <w:rFonts w:ascii="微软雅黑" w:hAnsi="微软雅黑" w:eastAsia="微软雅黑"/>
          <w:b/>
          <w:sz w:val="32"/>
          <w:szCs w:val="32"/>
        </w:rPr>
        <w:t>设计</w:t>
      </w:r>
    </w:p>
    <w:p w14:paraId="02730A05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  <w:r>
        <w:rPr>
          <w:rFonts w:hint="eastAsia" w:ascii="微软雅黑" w:hAnsi="微软雅黑" w:eastAsia="微软雅黑"/>
          <w:color w:val="231F20"/>
        </w:rPr>
        <w:t>红外</w:t>
      </w:r>
      <w:r>
        <w:rPr>
          <w:rFonts w:ascii="微软雅黑" w:hAnsi="微软雅黑" w:eastAsia="微软雅黑"/>
          <w:color w:val="231F20"/>
        </w:rPr>
        <w:t>传感器属于</w:t>
      </w:r>
      <w:r>
        <w:rPr>
          <w:rFonts w:hint="eastAsia" w:ascii="微软雅黑" w:hAnsi="微软雅黑" w:eastAsia="微软雅黑"/>
          <w:color w:val="231F20"/>
        </w:rPr>
        <w:t>物理</w:t>
      </w:r>
      <w:r>
        <w:rPr>
          <w:rFonts w:ascii="微软雅黑" w:hAnsi="微软雅黑" w:eastAsia="微软雅黑"/>
          <w:color w:val="231F20"/>
        </w:rPr>
        <w:t>传感器，</w:t>
      </w:r>
      <w:r>
        <w:rPr>
          <w:rFonts w:hint="eastAsia" w:ascii="微软雅黑" w:hAnsi="微软雅黑" w:eastAsia="微软雅黑"/>
          <w:color w:val="231F20"/>
        </w:rPr>
        <w:t>靠光线强度</w:t>
      </w:r>
      <w:r>
        <w:rPr>
          <w:rFonts w:ascii="微软雅黑" w:hAnsi="微软雅黑" w:eastAsia="微软雅黑"/>
          <w:color w:val="231F20"/>
        </w:rPr>
        <w:t>检测气体浓度。</w:t>
      </w:r>
      <w:r>
        <w:rPr>
          <w:rFonts w:hint="eastAsia" w:ascii="微软雅黑" w:hAnsi="微软雅黑" w:eastAsia="微软雅黑"/>
          <w:color w:val="231F20"/>
        </w:rPr>
        <w:t>在运算</w:t>
      </w:r>
      <w:r>
        <w:rPr>
          <w:rFonts w:ascii="微软雅黑" w:hAnsi="微软雅黑" w:eastAsia="微软雅黑"/>
          <w:color w:val="231F20"/>
        </w:rPr>
        <w:t>过程中可能受到震动、压力影响传感器的物理外形，导致</w:t>
      </w:r>
      <w:r>
        <w:rPr>
          <w:rFonts w:hint="eastAsia" w:ascii="微软雅黑" w:hAnsi="微软雅黑" w:eastAsia="微软雅黑"/>
          <w:color w:val="231F20"/>
        </w:rPr>
        <w:t>传感器</w:t>
      </w:r>
      <w:r>
        <w:rPr>
          <w:rFonts w:ascii="微软雅黑" w:hAnsi="微软雅黑" w:eastAsia="微软雅黑"/>
          <w:color w:val="231F20"/>
        </w:rPr>
        <w:t>测量</w:t>
      </w:r>
      <w:r>
        <w:rPr>
          <w:rFonts w:hint="eastAsia" w:ascii="微软雅黑" w:hAnsi="微软雅黑" w:eastAsia="微软雅黑"/>
          <w:color w:val="231F20"/>
        </w:rPr>
        <w:t>而</w:t>
      </w:r>
      <w:r>
        <w:rPr>
          <w:rFonts w:ascii="微软雅黑" w:hAnsi="微软雅黑" w:eastAsia="微软雅黑"/>
          <w:color w:val="231F20"/>
        </w:rPr>
        <w:t>受影响偏离原</w:t>
      </w:r>
      <w:r>
        <w:rPr>
          <w:rFonts w:hint="eastAsia" w:ascii="微软雅黑" w:hAnsi="微软雅黑" w:eastAsia="微软雅黑"/>
          <w:color w:val="231F20"/>
        </w:rPr>
        <w:t>校准</w:t>
      </w:r>
      <w:r>
        <w:rPr>
          <w:rFonts w:ascii="微软雅黑" w:hAnsi="微软雅黑" w:eastAsia="微软雅黑"/>
          <w:color w:val="231F20"/>
        </w:rPr>
        <w:t>范围。</w:t>
      </w:r>
      <w:r>
        <w:rPr>
          <w:rFonts w:hint="eastAsia" w:ascii="微软雅黑" w:hAnsi="微软雅黑" w:eastAsia="微软雅黑"/>
          <w:color w:val="231F20"/>
        </w:rPr>
        <w:t>所以</w:t>
      </w:r>
      <w:r>
        <w:rPr>
          <w:rFonts w:ascii="微软雅黑" w:hAnsi="微软雅黑" w:eastAsia="微软雅黑"/>
          <w:color w:val="231F20"/>
        </w:rPr>
        <w:t>在</w:t>
      </w:r>
      <w:r>
        <w:rPr>
          <w:rFonts w:hint="eastAsia" w:ascii="微软雅黑" w:hAnsi="微软雅黑" w:eastAsia="微软雅黑"/>
          <w:color w:val="231F20"/>
        </w:rPr>
        <w:t>包装</w:t>
      </w:r>
      <w:r>
        <w:rPr>
          <w:rFonts w:ascii="微软雅黑" w:hAnsi="微软雅黑" w:eastAsia="微软雅黑"/>
          <w:color w:val="231F20"/>
        </w:rPr>
        <w:t>设计上</w:t>
      </w:r>
      <w:r>
        <w:rPr>
          <w:rFonts w:hint="eastAsia" w:ascii="微软雅黑" w:hAnsi="微软雅黑" w:eastAsia="微软雅黑"/>
          <w:color w:val="231F20"/>
        </w:rPr>
        <w:t>竟可能</w:t>
      </w:r>
      <w:r>
        <w:rPr>
          <w:rFonts w:ascii="微软雅黑" w:hAnsi="微软雅黑" w:eastAsia="微软雅黑"/>
          <w:color w:val="231F20"/>
        </w:rPr>
        <w:t>做减震设计。如包装增加珍珠海绵或者泡沫</w:t>
      </w:r>
      <w:r>
        <w:rPr>
          <w:rFonts w:hint="eastAsia" w:ascii="微软雅黑" w:hAnsi="微软雅黑" w:eastAsia="微软雅黑"/>
          <w:color w:val="231F20"/>
        </w:rPr>
        <w:t>来减震</w:t>
      </w:r>
      <w:r>
        <w:rPr>
          <w:rFonts w:ascii="微软雅黑" w:hAnsi="微软雅黑" w:eastAsia="微软雅黑"/>
          <w:color w:val="231F20"/>
        </w:rPr>
        <w:t>。</w:t>
      </w:r>
    </w:p>
    <w:p w14:paraId="37DA53EF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</w:p>
    <w:p w14:paraId="79CDB8EF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</w:p>
    <w:p w14:paraId="30912B2E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</w:p>
    <w:p w14:paraId="33CAA3AB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</w:p>
    <w:p w14:paraId="497B432A">
      <w:pPr>
        <w:tabs>
          <w:tab w:val="left" w:pos="1080"/>
        </w:tabs>
        <w:ind w:firstLine="420" w:firstLineChars="200"/>
        <w:rPr>
          <w:rFonts w:ascii="微软雅黑" w:hAnsi="微软雅黑" w:eastAsia="微软雅黑"/>
          <w:color w:val="231F20"/>
        </w:rPr>
      </w:pPr>
    </w:p>
    <w:p w14:paraId="231068FB">
      <w:pPr>
        <w:rPr>
          <w:rFonts w:hint="eastAsia"/>
        </w:rPr>
      </w:pPr>
    </w:p>
    <w:p w14:paraId="4B9D634D">
      <w:pPr>
        <w:jc w:val="center"/>
        <w:rPr>
          <w:rFonts w:hint="eastAsia" w:ascii="宋体" w:hAnsi="宋体" w:cs="宋体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993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HarmonyOS Sans SC Medium">
    <w:panose1 w:val="00000600000000000000"/>
    <w:charset w:val="86"/>
    <w:family w:val="auto"/>
    <w:pitch w:val="default"/>
    <w:sig w:usb0="00000001" w:usb1="08000000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 Sun">
    <w:altName w:val="宋体"/>
    <w:panose1 w:val="00000000000000000000"/>
    <w:charset w:val="86"/>
    <w:family w:val="swiss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415FE">
    <w:pPr>
      <w:pStyle w:val="4"/>
      <w:rPr>
        <w:rFonts w:hint="eastAsia"/>
      </w:rPr>
    </w:pPr>
    <w:r>
      <w:pict>
        <v:shape id="文本框 2050" o:spid="_x0000_s1025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9CE1E6D">
                <w:pPr>
                  <w:pStyle w:val="4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fldChar w:fldCharType="begin"/>
                </w:r>
                <w:r>
                  <w:rPr>
                    <w:rFonts w:hint="eastAsia"/>
                    <w:sz w:val="21"/>
                    <w:szCs w:val="21"/>
                  </w:rPr>
                  <w:instrText xml:space="preserve"> PAGE  \* MERGEFORMAT </w:instrText>
                </w:r>
                <w:r>
                  <w:rPr>
                    <w:rFonts w:hint="eastAsia"/>
                    <w:sz w:val="21"/>
                    <w:szCs w:val="21"/>
                  </w:rPr>
                  <w:fldChar w:fldCharType="separate"/>
                </w:r>
                <w:r>
                  <w:rPr>
                    <w:sz w:val="21"/>
                    <w:szCs w:val="21"/>
                    <w:lang/>
                  </w:rPr>
                  <w:t>4</w:t>
                </w:r>
                <w:r>
                  <w:rPr>
                    <w:rFonts w:hint="eastAsia"/>
                    <w:sz w:val="21"/>
                    <w:szCs w:val="21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41BFF">
    <w:pPr>
      <w:pStyle w:val="5"/>
      <w:ind w:firstLine="5460" w:firstLineChars="2600"/>
      <w:rPr>
        <w:rFonts w:hint="eastAsia"/>
        <w:lang w:val="en-US"/>
      </w:rPr>
    </w:pPr>
    <w:r>
      <w:rPr>
        <w:rFonts w:hint="eastAsia"/>
        <w:sz w:val="21"/>
        <w:szCs w:val="21"/>
        <w:lang w:eastAsia="zh-CN"/>
      </w:rPr>
      <w:t>河南华深科智能科技有限公司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C34B3"/>
    <w:multiLevelType w:val="multilevel"/>
    <w:tmpl w:val="284C34B3"/>
    <w:lvl w:ilvl="0" w:tentative="0">
      <w:start w:val="1"/>
      <w:numFmt w:val="bullet"/>
      <w:lvlText w:val=""/>
      <w:lvlJc w:val="left"/>
      <w:pPr>
        <w:ind w:left="65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9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3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7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1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5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9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3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79" w:hanging="440"/>
      </w:pPr>
      <w:rPr>
        <w:rFonts w:hint="default" w:ascii="Wingdings" w:hAnsi="Wingdings"/>
      </w:rPr>
    </w:lvl>
  </w:abstractNum>
  <w:abstractNum w:abstractNumId="1">
    <w:nsid w:val="55C82DD3"/>
    <w:multiLevelType w:val="singleLevel"/>
    <w:tmpl w:val="55C82DD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19C9"/>
    <w:rsid w:val="00004FCE"/>
    <w:rsid w:val="00030347"/>
    <w:rsid w:val="00064DD0"/>
    <w:rsid w:val="00080C10"/>
    <w:rsid w:val="00081E56"/>
    <w:rsid w:val="00092EC9"/>
    <w:rsid w:val="000A6A77"/>
    <w:rsid w:val="000B562D"/>
    <w:rsid w:val="000D1A3F"/>
    <w:rsid w:val="000E7F6F"/>
    <w:rsid w:val="000F05D2"/>
    <w:rsid w:val="00105232"/>
    <w:rsid w:val="001067E4"/>
    <w:rsid w:val="001702F4"/>
    <w:rsid w:val="00181969"/>
    <w:rsid w:val="0018708A"/>
    <w:rsid w:val="001B70A3"/>
    <w:rsid w:val="001C0A9E"/>
    <w:rsid w:val="001D0EBE"/>
    <w:rsid w:val="001D352C"/>
    <w:rsid w:val="001D7B32"/>
    <w:rsid w:val="001E5B72"/>
    <w:rsid w:val="001E728F"/>
    <w:rsid w:val="001F5B75"/>
    <w:rsid w:val="00215E6D"/>
    <w:rsid w:val="002364A4"/>
    <w:rsid w:val="00242AFD"/>
    <w:rsid w:val="002450C4"/>
    <w:rsid w:val="00246574"/>
    <w:rsid w:val="00267267"/>
    <w:rsid w:val="00276DB9"/>
    <w:rsid w:val="00291ED2"/>
    <w:rsid w:val="002C09B3"/>
    <w:rsid w:val="002C1119"/>
    <w:rsid w:val="002D1984"/>
    <w:rsid w:val="002D5579"/>
    <w:rsid w:val="002D7D62"/>
    <w:rsid w:val="002E692C"/>
    <w:rsid w:val="002F1353"/>
    <w:rsid w:val="002F3591"/>
    <w:rsid w:val="002F56F8"/>
    <w:rsid w:val="002F5EA7"/>
    <w:rsid w:val="0030035A"/>
    <w:rsid w:val="00302A95"/>
    <w:rsid w:val="00321967"/>
    <w:rsid w:val="003253F9"/>
    <w:rsid w:val="00333B0A"/>
    <w:rsid w:val="00337460"/>
    <w:rsid w:val="00344171"/>
    <w:rsid w:val="00354457"/>
    <w:rsid w:val="00355915"/>
    <w:rsid w:val="00356EDB"/>
    <w:rsid w:val="003574B7"/>
    <w:rsid w:val="0036174A"/>
    <w:rsid w:val="003622E8"/>
    <w:rsid w:val="00370261"/>
    <w:rsid w:val="00380016"/>
    <w:rsid w:val="003817C0"/>
    <w:rsid w:val="003A4B8D"/>
    <w:rsid w:val="003A5099"/>
    <w:rsid w:val="003B61CB"/>
    <w:rsid w:val="003B6E01"/>
    <w:rsid w:val="003C137E"/>
    <w:rsid w:val="003C19C9"/>
    <w:rsid w:val="003D5FE8"/>
    <w:rsid w:val="003E0BA2"/>
    <w:rsid w:val="003E1AB3"/>
    <w:rsid w:val="00420582"/>
    <w:rsid w:val="0042128A"/>
    <w:rsid w:val="00424860"/>
    <w:rsid w:val="00424BD1"/>
    <w:rsid w:val="00430692"/>
    <w:rsid w:val="004356C9"/>
    <w:rsid w:val="0044107B"/>
    <w:rsid w:val="00444DC4"/>
    <w:rsid w:val="00450D77"/>
    <w:rsid w:val="00473213"/>
    <w:rsid w:val="00482AD2"/>
    <w:rsid w:val="00482DE0"/>
    <w:rsid w:val="004A34EC"/>
    <w:rsid w:val="004B4700"/>
    <w:rsid w:val="004B5809"/>
    <w:rsid w:val="004C54C8"/>
    <w:rsid w:val="004C5561"/>
    <w:rsid w:val="004D0C5F"/>
    <w:rsid w:val="005009ED"/>
    <w:rsid w:val="0050141E"/>
    <w:rsid w:val="00503330"/>
    <w:rsid w:val="0050334E"/>
    <w:rsid w:val="00503B88"/>
    <w:rsid w:val="005102D0"/>
    <w:rsid w:val="00516802"/>
    <w:rsid w:val="00521F5F"/>
    <w:rsid w:val="00551391"/>
    <w:rsid w:val="005726F4"/>
    <w:rsid w:val="005814E2"/>
    <w:rsid w:val="005909AF"/>
    <w:rsid w:val="005A2BB3"/>
    <w:rsid w:val="005B1949"/>
    <w:rsid w:val="005C58AC"/>
    <w:rsid w:val="005E5D13"/>
    <w:rsid w:val="005E5F06"/>
    <w:rsid w:val="005E6913"/>
    <w:rsid w:val="00612348"/>
    <w:rsid w:val="00620095"/>
    <w:rsid w:val="00623804"/>
    <w:rsid w:val="00637202"/>
    <w:rsid w:val="00642139"/>
    <w:rsid w:val="00646600"/>
    <w:rsid w:val="006509F4"/>
    <w:rsid w:val="0068021E"/>
    <w:rsid w:val="006963C5"/>
    <w:rsid w:val="006A0EF2"/>
    <w:rsid w:val="006A1A7F"/>
    <w:rsid w:val="006A5E1E"/>
    <w:rsid w:val="006B40B1"/>
    <w:rsid w:val="006B4FB6"/>
    <w:rsid w:val="006B521F"/>
    <w:rsid w:val="006B6B50"/>
    <w:rsid w:val="006C2815"/>
    <w:rsid w:val="006E0FAA"/>
    <w:rsid w:val="006E5B62"/>
    <w:rsid w:val="006E653B"/>
    <w:rsid w:val="006F5949"/>
    <w:rsid w:val="00703CA5"/>
    <w:rsid w:val="00714889"/>
    <w:rsid w:val="007246E2"/>
    <w:rsid w:val="0072532A"/>
    <w:rsid w:val="00734430"/>
    <w:rsid w:val="00753232"/>
    <w:rsid w:val="007579A6"/>
    <w:rsid w:val="0076175C"/>
    <w:rsid w:val="00790F9C"/>
    <w:rsid w:val="007A3063"/>
    <w:rsid w:val="007A67BF"/>
    <w:rsid w:val="007B4386"/>
    <w:rsid w:val="007E1EE5"/>
    <w:rsid w:val="007F363B"/>
    <w:rsid w:val="007F3737"/>
    <w:rsid w:val="008005EA"/>
    <w:rsid w:val="00801BAA"/>
    <w:rsid w:val="00803550"/>
    <w:rsid w:val="00806502"/>
    <w:rsid w:val="0081718B"/>
    <w:rsid w:val="008171A3"/>
    <w:rsid w:val="00821364"/>
    <w:rsid w:val="00837E69"/>
    <w:rsid w:val="0084373C"/>
    <w:rsid w:val="00853D32"/>
    <w:rsid w:val="00871065"/>
    <w:rsid w:val="00874D7E"/>
    <w:rsid w:val="00875B6F"/>
    <w:rsid w:val="00880D59"/>
    <w:rsid w:val="00881760"/>
    <w:rsid w:val="008A454B"/>
    <w:rsid w:val="008B4B99"/>
    <w:rsid w:val="008C47CA"/>
    <w:rsid w:val="008D10F7"/>
    <w:rsid w:val="008D154A"/>
    <w:rsid w:val="008E3CF7"/>
    <w:rsid w:val="008E7C14"/>
    <w:rsid w:val="008F2741"/>
    <w:rsid w:val="00911CE7"/>
    <w:rsid w:val="009160AE"/>
    <w:rsid w:val="00922986"/>
    <w:rsid w:val="009245CF"/>
    <w:rsid w:val="009369AA"/>
    <w:rsid w:val="00942F04"/>
    <w:rsid w:val="009451C0"/>
    <w:rsid w:val="00952B4E"/>
    <w:rsid w:val="00953AA3"/>
    <w:rsid w:val="0096037F"/>
    <w:rsid w:val="00972F0A"/>
    <w:rsid w:val="00995B12"/>
    <w:rsid w:val="009A1BB1"/>
    <w:rsid w:val="009A23A4"/>
    <w:rsid w:val="009A34FD"/>
    <w:rsid w:val="009A46CD"/>
    <w:rsid w:val="009C2266"/>
    <w:rsid w:val="009D5780"/>
    <w:rsid w:val="009E4C1B"/>
    <w:rsid w:val="009E6BC0"/>
    <w:rsid w:val="009E7DAE"/>
    <w:rsid w:val="009E7E60"/>
    <w:rsid w:val="00A16B34"/>
    <w:rsid w:val="00A16F91"/>
    <w:rsid w:val="00A2690B"/>
    <w:rsid w:val="00A31904"/>
    <w:rsid w:val="00A36833"/>
    <w:rsid w:val="00A416C0"/>
    <w:rsid w:val="00A51B25"/>
    <w:rsid w:val="00A520D1"/>
    <w:rsid w:val="00A5308B"/>
    <w:rsid w:val="00A54B16"/>
    <w:rsid w:val="00A635CA"/>
    <w:rsid w:val="00A6568E"/>
    <w:rsid w:val="00A66BF0"/>
    <w:rsid w:val="00A7613A"/>
    <w:rsid w:val="00A90417"/>
    <w:rsid w:val="00A9122B"/>
    <w:rsid w:val="00A92AE8"/>
    <w:rsid w:val="00A97868"/>
    <w:rsid w:val="00AA5791"/>
    <w:rsid w:val="00AB40AA"/>
    <w:rsid w:val="00AB71EA"/>
    <w:rsid w:val="00AD243E"/>
    <w:rsid w:val="00AD39B1"/>
    <w:rsid w:val="00AE1EDB"/>
    <w:rsid w:val="00AE41E3"/>
    <w:rsid w:val="00AE70D6"/>
    <w:rsid w:val="00B11DE2"/>
    <w:rsid w:val="00B247E3"/>
    <w:rsid w:val="00B278EA"/>
    <w:rsid w:val="00B5349C"/>
    <w:rsid w:val="00B55916"/>
    <w:rsid w:val="00B672F3"/>
    <w:rsid w:val="00B76CA5"/>
    <w:rsid w:val="00B779C8"/>
    <w:rsid w:val="00B85937"/>
    <w:rsid w:val="00BA53CB"/>
    <w:rsid w:val="00BF6B49"/>
    <w:rsid w:val="00C07A85"/>
    <w:rsid w:val="00C100E4"/>
    <w:rsid w:val="00C21D87"/>
    <w:rsid w:val="00C34F54"/>
    <w:rsid w:val="00C61ABB"/>
    <w:rsid w:val="00C6251D"/>
    <w:rsid w:val="00C62669"/>
    <w:rsid w:val="00C670F2"/>
    <w:rsid w:val="00C74FC0"/>
    <w:rsid w:val="00C86ECF"/>
    <w:rsid w:val="00C944A1"/>
    <w:rsid w:val="00CB0529"/>
    <w:rsid w:val="00CB2E07"/>
    <w:rsid w:val="00CB6283"/>
    <w:rsid w:val="00CD6CA3"/>
    <w:rsid w:val="00CD71D7"/>
    <w:rsid w:val="00CE38AF"/>
    <w:rsid w:val="00CE5A14"/>
    <w:rsid w:val="00CF4B27"/>
    <w:rsid w:val="00CF72EC"/>
    <w:rsid w:val="00CF77BC"/>
    <w:rsid w:val="00D03436"/>
    <w:rsid w:val="00D06586"/>
    <w:rsid w:val="00D37A66"/>
    <w:rsid w:val="00D81BDA"/>
    <w:rsid w:val="00D97119"/>
    <w:rsid w:val="00DA31E3"/>
    <w:rsid w:val="00DA559F"/>
    <w:rsid w:val="00DB2B36"/>
    <w:rsid w:val="00DC425E"/>
    <w:rsid w:val="00DC73C9"/>
    <w:rsid w:val="00DD05A4"/>
    <w:rsid w:val="00DF02DF"/>
    <w:rsid w:val="00DF26FA"/>
    <w:rsid w:val="00DF344F"/>
    <w:rsid w:val="00E02782"/>
    <w:rsid w:val="00E07D20"/>
    <w:rsid w:val="00E17D23"/>
    <w:rsid w:val="00E20056"/>
    <w:rsid w:val="00E20AB6"/>
    <w:rsid w:val="00E22EB3"/>
    <w:rsid w:val="00E352FB"/>
    <w:rsid w:val="00E41ACA"/>
    <w:rsid w:val="00E447FF"/>
    <w:rsid w:val="00E549BD"/>
    <w:rsid w:val="00E56096"/>
    <w:rsid w:val="00EA02B3"/>
    <w:rsid w:val="00EA29E9"/>
    <w:rsid w:val="00ED7C91"/>
    <w:rsid w:val="00EE0595"/>
    <w:rsid w:val="00EE7DEA"/>
    <w:rsid w:val="00F031B7"/>
    <w:rsid w:val="00F04FEC"/>
    <w:rsid w:val="00F17E83"/>
    <w:rsid w:val="00F270BC"/>
    <w:rsid w:val="00F30334"/>
    <w:rsid w:val="00F361B5"/>
    <w:rsid w:val="00F41218"/>
    <w:rsid w:val="00F42E5B"/>
    <w:rsid w:val="00F65076"/>
    <w:rsid w:val="00F70F47"/>
    <w:rsid w:val="00F73206"/>
    <w:rsid w:val="00F76F91"/>
    <w:rsid w:val="00F84690"/>
    <w:rsid w:val="00F86654"/>
    <w:rsid w:val="00FA69B9"/>
    <w:rsid w:val="00FB14DB"/>
    <w:rsid w:val="00FB4812"/>
    <w:rsid w:val="00FC3F52"/>
    <w:rsid w:val="00FD4D35"/>
    <w:rsid w:val="00FE0CA0"/>
    <w:rsid w:val="00FE3633"/>
    <w:rsid w:val="00FE46DA"/>
    <w:rsid w:val="00FF718B"/>
    <w:rsid w:val="01804EF4"/>
    <w:rsid w:val="01B536C6"/>
    <w:rsid w:val="01B57B67"/>
    <w:rsid w:val="01E80968"/>
    <w:rsid w:val="02681E5E"/>
    <w:rsid w:val="02DD379C"/>
    <w:rsid w:val="03315EFF"/>
    <w:rsid w:val="0409237C"/>
    <w:rsid w:val="045036BC"/>
    <w:rsid w:val="04EF399E"/>
    <w:rsid w:val="05353DB9"/>
    <w:rsid w:val="064211B7"/>
    <w:rsid w:val="069E743F"/>
    <w:rsid w:val="07604B40"/>
    <w:rsid w:val="07DD20DD"/>
    <w:rsid w:val="085653AB"/>
    <w:rsid w:val="09492AD0"/>
    <w:rsid w:val="09766444"/>
    <w:rsid w:val="0AB53F7F"/>
    <w:rsid w:val="0F2557E4"/>
    <w:rsid w:val="101821E4"/>
    <w:rsid w:val="10B0725E"/>
    <w:rsid w:val="10C838E8"/>
    <w:rsid w:val="10D60E6B"/>
    <w:rsid w:val="117031FC"/>
    <w:rsid w:val="12152410"/>
    <w:rsid w:val="13775485"/>
    <w:rsid w:val="138967C3"/>
    <w:rsid w:val="15470333"/>
    <w:rsid w:val="155176D5"/>
    <w:rsid w:val="15596741"/>
    <w:rsid w:val="159E66E2"/>
    <w:rsid w:val="15B06253"/>
    <w:rsid w:val="16E301FA"/>
    <w:rsid w:val="180261F0"/>
    <w:rsid w:val="191C0953"/>
    <w:rsid w:val="1A41659B"/>
    <w:rsid w:val="1A6C76CD"/>
    <w:rsid w:val="1AB44E4B"/>
    <w:rsid w:val="1B0D1896"/>
    <w:rsid w:val="1B520CB9"/>
    <w:rsid w:val="1CAD20D5"/>
    <w:rsid w:val="1DCE5BD1"/>
    <w:rsid w:val="1E7F45BA"/>
    <w:rsid w:val="1F7B01EB"/>
    <w:rsid w:val="1F893515"/>
    <w:rsid w:val="226C1769"/>
    <w:rsid w:val="22B607BD"/>
    <w:rsid w:val="281C1822"/>
    <w:rsid w:val="287B2B05"/>
    <w:rsid w:val="28CB5275"/>
    <w:rsid w:val="29107EFC"/>
    <w:rsid w:val="2966217B"/>
    <w:rsid w:val="2B9A3DCE"/>
    <w:rsid w:val="2CBA0A03"/>
    <w:rsid w:val="2EB97580"/>
    <w:rsid w:val="30CC7383"/>
    <w:rsid w:val="31106F41"/>
    <w:rsid w:val="31B25336"/>
    <w:rsid w:val="31E244C5"/>
    <w:rsid w:val="32230F89"/>
    <w:rsid w:val="326E6999"/>
    <w:rsid w:val="32C10F5D"/>
    <w:rsid w:val="32E41BE2"/>
    <w:rsid w:val="33A15811"/>
    <w:rsid w:val="34786A98"/>
    <w:rsid w:val="358D69DD"/>
    <w:rsid w:val="380F06E9"/>
    <w:rsid w:val="3836772B"/>
    <w:rsid w:val="386F0FBF"/>
    <w:rsid w:val="39714E1B"/>
    <w:rsid w:val="39757ABC"/>
    <w:rsid w:val="397D6B49"/>
    <w:rsid w:val="39C14BCE"/>
    <w:rsid w:val="3A783DBD"/>
    <w:rsid w:val="3C3D1B5E"/>
    <w:rsid w:val="3C4C5929"/>
    <w:rsid w:val="3CBF4FF0"/>
    <w:rsid w:val="3D436350"/>
    <w:rsid w:val="3E635080"/>
    <w:rsid w:val="3E691756"/>
    <w:rsid w:val="4006612A"/>
    <w:rsid w:val="40B90FD1"/>
    <w:rsid w:val="420705F6"/>
    <w:rsid w:val="424C62CC"/>
    <w:rsid w:val="4300522E"/>
    <w:rsid w:val="43D30154"/>
    <w:rsid w:val="43E02219"/>
    <w:rsid w:val="441526B1"/>
    <w:rsid w:val="442A254E"/>
    <w:rsid w:val="44B14B33"/>
    <w:rsid w:val="45F626E9"/>
    <w:rsid w:val="47005912"/>
    <w:rsid w:val="473C3FE9"/>
    <w:rsid w:val="477505A1"/>
    <w:rsid w:val="492122E2"/>
    <w:rsid w:val="4971743C"/>
    <w:rsid w:val="49C90409"/>
    <w:rsid w:val="4B466188"/>
    <w:rsid w:val="4CD71B93"/>
    <w:rsid w:val="4DA64A64"/>
    <w:rsid w:val="4DE2419B"/>
    <w:rsid w:val="4E6C71D7"/>
    <w:rsid w:val="4F281E43"/>
    <w:rsid w:val="508929B1"/>
    <w:rsid w:val="509D4669"/>
    <w:rsid w:val="518E7C5C"/>
    <w:rsid w:val="51DB47B8"/>
    <w:rsid w:val="521D56D0"/>
    <w:rsid w:val="535254C8"/>
    <w:rsid w:val="537B7A85"/>
    <w:rsid w:val="54805836"/>
    <w:rsid w:val="5707034E"/>
    <w:rsid w:val="57145773"/>
    <w:rsid w:val="572B32B7"/>
    <w:rsid w:val="5754791C"/>
    <w:rsid w:val="57E33A94"/>
    <w:rsid w:val="5A131E19"/>
    <w:rsid w:val="5C305EC1"/>
    <w:rsid w:val="5C8D4BF0"/>
    <w:rsid w:val="5D4A6E28"/>
    <w:rsid w:val="5DD901F0"/>
    <w:rsid w:val="5EAB6A4A"/>
    <w:rsid w:val="60B8123D"/>
    <w:rsid w:val="611A5656"/>
    <w:rsid w:val="63416813"/>
    <w:rsid w:val="6355384F"/>
    <w:rsid w:val="637F59AD"/>
    <w:rsid w:val="63E94CF0"/>
    <w:rsid w:val="66194859"/>
    <w:rsid w:val="661A1382"/>
    <w:rsid w:val="6650356D"/>
    <w:rsid w:val="67076820"/>
    <w:rsid w:val="67A720D1"/>
    <w:rsid w:val="67AD7C28"/>
    <w:rsid w:val="67BF5EBB"/>
    <w:rsid w:val="6890586B"/>
    <w:rsid w:val="69A35115"/>
    <w:rsid w:val="69DA3E5D"/>
    <w:rsid w:val="6A1C2EE1"/>
    <w:rsid w:val="6A420B38"/>
    <w:rsid w:val="6B2428E6"/>
    <w:rsid w:val="6BD73A31"/>
    <w:rsid w:val="6BF354EF"/>
    <w:rsid w:val="6C453AD6"/>
    <w:rsid w:val="6D360FDE"/>
    <w:rsid w:val="6F6926D0"/>
    <w:rsid w:val="6FB65812"/>
    <w:rsid w:val="70485FAA"/>
    <w:rsid w:val="711A2EEE"/>
    <w:rsid w:val="72AB5C9B"/>
    <w:rsid w:val="730D5F13"/>
    <w:rsid w:val="736B0603"/>
    <w:rsid w:val="74430734"/>
    <w:rsid w:val="747560A1"/>
    <w:rsid w:val="7617713B"/>
    <w:rsid w:val="765071B8"/>
    <w:rsid w:val="76EC4C14"/>
    <w:rsid w:val="77410247"/>
    <w:rsid w:val="788022E7"/>
    <w:rsid w:val="78E90B65"/>
    <w:rsid w:val="79363C2D"/>
    <w:rsid w:val="797B7ECB"/>
    <w:rsid w:val="7B19607B"/>
    <w:rsid w:val="7BB01554"/>
    <w:rsid w:val="7C0556B8"/>
    <w:rsid w:val="7C265A90"/>
    <w:rsid w:val="7C28708E"/>
    <w:rsid w:val="7D402979"/>
    <w:rsid w:val="7D492A05"/>
    <w:rsid w:val="7EAC3955"/>
    <w:rsid w:val="7ECB61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f" stroke="t">
      <v:fill on="f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rPr>
      <w:rFonts w:ascii="等线 Light" w:hAnsi="等线 Light" w:eastAsia="黑体" w:cs="Times New Roman"/>
      <w:sz w:val="20"/>
      <w:szCs w:val="20"/>
    </w:r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4"/>
      <w:lang w:val="zh-CN" w:bidi="zh-CN"/>
    </w:rPr>
  </w:style>
  <w:style w:type="paragraph" w:styleId="4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uiPriority w:val="0"/>
    <w:rPr>
      <w:color w:val="0000FF"/>
      <w:u w:val="single"/>
    </w:rPr>
  </w:style>
  <w:style w:type="character" w:customStyle="1" w:styleId="10">
    <w:name w:val="页脚 Char"/>
    <w:link w:val="4"/>
    <w:uiPriority w:val="99"/>
    <w:rPr>
      <w:rFonts w:ascii="Calibri" w:hAnsi="Calibri"/>
      <w:kern w:val="2"/>
      <w:sz w:val="18"/>
      <w:szCs w:val="24"/>
    </w:rPr>
  </w:style>
  <w:style w:type="character" w:customStyle="1" w:styleId="11">
    <w:name w:val="页眉 Char"/>
    <w:link w:val="5"/>
    <w:uiPriority w:val="99"/>
    <w:rPr>
      <w:rFonts w:ascii="Calibri" w:hAnsi="Calibri"/>
      <w:kern w:val="2"/>
      <w:sz w:val="18"/>
      <w:szCs w:val="24"/>
    </w:rPr>
  </w:style>
  <w:style w:type="paragraph" w:customStyle="1" w:styleId="12">
    <w:name w:val="Table Paragraph"/>
    <w:basedOn w:val="1"/>
    <w:unhideWhenUsed/>
    <w:qFormat/>
    <w:uiPriority w:val="1"/>
    <w:pPr>
      <w:spacing w:beforeLines="0" w:afterLines="0"/>
    </w:pPr>
    <w:rPr>
      <w:rFonts w:hint="default"/>
      <w:sz w:val="24"/>
    </w:rPr>
  </w:style>
  <w:style w:type="character" w:customStyle="1" w:styleId="13">
    <w:name w:val="正文文本 Char"/>
    <w:link w:val="3"/>
    <w:uiPriority w:val="1"/>
    <w:rPr>
      <w:rFonts w:ascii="宋体" w:hAnsi="宋体" w:cs="宋体"/>
      <w:sz w:val="24"/>
      <w:szCs w:val="24"/>
      <w:lang w:val="zh-CN" w:bidi="zh-CN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15">
    <w:name w:val="CM11"/>
    <w:basedOn w:val="1"/>
    <w:next w:val="1"/>
    <w:uiPriority w:val="99"/>
    <w:pPr>
      <w:autoSpaceDE w:val="0"/>
      <w:autoSpaceDN w:val="0"/>
      <w:adjustRightInd w:val="0"/>
      <w:spacing w:after="158"/>
      <w:jc w:val="left"/>
    </w:pPr>
    <w:rPr>
      <w:rFonts w:ascii="Sim Sun" w:hAnsi="Times New Roman" w:eastAsia="Sim Sun" w:cs="Sim Sun"/>
      <w:kern w:val="0"/>
      <w:sz w:val="24"/>
    </w:rPr>
  </w:style>
  <w:style w:type="paragraph" w:customStyle="1" w:styleId="16">
    <w:name w:val="Heading 2"/>
    <w:basedOn w:val="1"/>
    <w:qFormat/>
    <w:uiPriority w:val="1"/>
    <w:pPr>
      <w:autoSpaceDE w:val="0"/>
      <w:autoSpaceDN w:val="0"/>
      <w:ind w:left="112"/>
      <w:jc w:val="left"/>
      <w:outlineLvl w:val="2"/>
    </w:pPr>
    <w:rPr>
      <w:rFonts w:ascii="宋体" w:hAnsi="宋体" w:cs="宋体"/>
      <w:kern w:val="0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 textRotate="1"/>
    <customShpInfo spid="_x0000_s2301"/>
    <customShpInfo spid="_x0000_s2302"/>
    <customShpInfo spid="_x0000_s230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865</Words>
  <Characters>4934</Characters>
  <Lines>41</Lines>
  <Paragraphs>11</Paragraphs>
  <TotalTime>0</TotalTime>
  <ScaleCrop>false</ScaleCrop>
  <LinksUpToDate>false</LinksUpToDate>
  <CharactersWithSpaces>5788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2018-12-04T07:02:00Z</dcterms:created>
  <dc:creator>admin</dc:creator>
  <cp:lastModifiedBy>LHW</cp:lastModifiedBy>
  <cp:lastPrinted>2018-03-19T07:13:00Z</cp:lastPrinted>
  <dcterms:modified xsi:type="dcterms:W3CDTF">2026-07-23T04:21:07Z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6812BB2AC46947E1B8D8C7C9F7F73A10_13</vt:lpwstr>
  </property>
</Properties>
</file>