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Manual 02: Gestión de usuarios y unidades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Explicar cómo administrar usuarios del portal y cómo registrar o actualizar unidades del condominio.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1. Gestión de usuarios del portal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Este apartado está disponible solo para administradores.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Qué se puede hacer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Crear cuentas nuevas.</w:t>
      </w:r>
    </w:p>
    <w:p>
      <w:pPr>
        <w:pStyle w:val="ListParagraph"/>
      </w:pPr>
      <w:r>
        <w:t xml:space="preserve">• Definir si la cuenta será `Administrador` o `Usuario`.</w:t>
      </w:r>
    </w:p>
    <w:p>
      <w:pPr>
        <w:pStyle w:val="ListParagraph"/>
      </w:pPr>
      <w:r>
        <w:t xml:space="preserve">• Editar correo, nombre, teléfono y contraseña.</w:t>
      </w:r>
    </w:p>
    <w:p>
      <w:pPr>
        <w:pStyle w:val="ListParagraph"/>
      </w:pPr>
      <w:r>
        <w:t xml:space="preserve">• Eliminar cuentas cuando ya no se usarán.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Paso a paso para crear un usuario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al módulo `Configuración`.</w:t>
      </w:r>
    </w:p>
    <w:p>
      <w:pPr>
        <w:pStyle w:val="ListParagraph"/>
      </w:pPr>
      <w:r>
        <w:t xml:space="preserve">2. Ubicar la sección `Usuarios del Portal`.</w:t>
      </w:r>
    </w:p>
    <w:p>
      <w:pPr>
        <w:pStyle w:val="ListParagraph"/>
      </w:pPr>
      <w:r>
        <w:t xml:space="preserve">3. Capturar:</w:t>
      </w:r>
    </w:p>
    <w:p>
      <w:pPr>
        <w:pStyle w:val="ListParagraph"/>
      </w:pPr>
      <w:r>
        <w:t xml:space="preserve">• Nombre</w:t>
      </w:r>
    </w:p>
    <w:p>
      <w:pPr>
        <w:pStyle w:val="ListParagraph"/>
      </w:pPr>
      <w:r>
        <w:t xml:space="preserve">• Correo electrónico</w:t>
      </w:r>
    </w:p>
    <w:p>
      <w:pPr>
        <w:pStyle w:val="ListParagraph"/>
      </w:pPr>
      <w:r>
        <w:t xml:space="preserve">• Teléfono</w:t>
      </w:r>
    </w:p>
    <w:p>
      <w:pPr>
        <w:pStyle w:val="ListParagraph"/>
      </w:pPr>
      <w:r>
        <w:t xml:space="preserve">• Rol</w:t>
      </w:r>
    </w:p>
    <w:p>
      <w:pPr>
        <w:pStyle w:val="ListParagraph"/>
      </w:pPr>
      <w:r>
        <w:t xml:space="preserve">• Contraseña</w:t>
      </w:r>
    </w:p>
    <w:p>
      <w:pPr>
        <w:pStyle w:val="ListParagraph"/>
      </w:pPr>
      <w:r>
        <w:t xml:space="preserve">4. Dar clic en guardar.</w:t>
      </w:r>
    </w:p>
    <w:p>
      <w:pPr>
        <w:pStyle w:val="ListParagraph"/>
      </w:pPr>
      <w:r>
        <w:t xml:space="preserve">5. Verificar que el usuario aparezca en la lista.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Paso a paso para editar un usuario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 `Configuración`.</w:t>
      </w:r>
    </w:p>
    <w:p>
      <w:pPr>
        <w:pStyle w:val="ListParagraph"/>
      </w:pPr>
      <w:r>
        <w:t xml:space="preserve">2. Buscar el usuario en el listado.</w:t>
      </w:r>
    </w:p>
    <w:p>
      <w:pPr>
        <w:pStyle w:val="ListParagraph"/>
      </w:pPr>
      <w:r>
        <w:t xml:space="preserve">3. Dar clic en `Editar`.</w:t>
      </w:r>
    </w:p>
    <w:p>
      <w:pPr>
        <w:pStyle w:val="ListParagraph"/>
      </w:pPr>
      <w:r>
        <w:t xml:space="preserve">4. Modificar los datos necesarios.</w:t>
      </w:r>
    </w:p>
    <w:p>
      <w:pPr>
        <w:pStyle w:val="ListParagraph"/>
      </w:pPr>
      <w:r>
        <w:t xml:space="preserve">5. Guardar cambios.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Paso a paso para eliminar un usuario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 `Configuración`.</w:t>
      </w:r>
    </w:p>
    <w:p>
      <w:pPr>
        <w:pStyle w:val="ListParagraph"/>
      </w:pPr>
      <w:r>
        <w:t xml:space="preserve">2. Buscar el usuario en la lista.</w:t>
      </w:r>
    </w:p>
    <w:p>
      <w:pPr>
        <w:pStyle w:val="ListParagraph"/>
      </w:pPr>
      <w:r>
        <w:t xml:space="preserve">3. Dar clic en `Eliminar`.</w:t>
      </w:r>
    </w:p>
    <w:p>
      <w:pPr>
        <w:pStyle w:val="ListParagraph"/>
      </w:pPr>
      <w:r>
        <w:t xml:space="preserve">4. Confirmar la acción.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Validaciones recomendadas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Confirmar que el nuevo usuario pueda iniciar sesión.</w:t>
      </w:r>
    </w:p>
    <w:p>
      <w:pPr>
        <w:pStyle w:val="ListParagraph"/>
      </w:pPr>
      <w:r>
        <w:t xml:space="preserve">• Confirmar que el rol asignado tenga el nivel correcto de permisos.</w:t>
      </w:r>
    </w:p>
    <w:p>
      <w:pPr>
        <w:pStyle w:val="ListParagraph"/>
      </w:pPr>
      <w:r>
        <w:t xml:space="preserve">• Confirmar que las cuentas de prueba ya no sean visibles si no se usarán.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2. Gestión de unidades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Este módulo permite administrar los datos de departamentos o unidades del condominio.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Qué se puede registrar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Número de departamento o unidad.</w:t>
      </w:r>
    </w:p>
    <w:p>
      <w:pPr>
        <w:pStyle w:val="ListParagraph"/>
      </w:pPr>
      <w:r>
        <w:t xml:space="preserve">• Torre, edificio o sección.</w:t>
      </w:r>
    </w:p>
    <w:p>
      <w:pPr>
        <w:pStyle w:val="ListParagraph"/>
      </w:pPr>
      <w:r>
        <w:t xml:space="preserve">• Tipo de unidad.</w:t>
      </w:r>
    </w:p>
    <w:p>
      <w:pPr>
        <w:pStyle w:val="ListParagraph"/>
      </w:pPr>
      <w:r>
        <w:t xml:space="preserve">• Nombre de la persona asignada.</w:t>
      </w:r>
    </w:p>
    <w:p>
      <w:pPr>
        <w:pStyle w:val="ListParagraph"/>
      </w:pPr>
      <w:r>
        <w:t xml:space="preserve">• Correo vinculado.</w:t>
      </w:r>
    </w:p>
    <w:p>
      <w:pPr>
        <w:pStyle w:val="ListParagraph"/>
      </w:pPr>
      <w:r>
        <w:t xml:space="preserve">• Cuota ordinaria.</w:t>
      </w:r>
    </w:p>
    <w:p>
      <w:pPr>
        <w:pStyle w:val="ListParagraph"/>
      </w:pPr>
      <w:r>
        <w:t xml:space="preserve">• Cuota extraordinaria.</w:t>
      </w:r>
    </w:p>
    <w:p>
      <w:pPr>
        <w:pStyle w:val="ListParagraph"/>
      </w:pPr>
      <w:r>
        <w:t xml:space="preserve">• Renta de bodega.</w:t>
      </w:r>
    </w:p>
    <w:p>
      <w:pPr>
        <w:pStyle w:val="ListParagraph"/>
      </w:pPr>
      <w:r>
        <w:t xml:space="preserve">• Renta de cajones.</w:t>
      </w:r>
    </w:p>
    <w:p>
      <w:pPr>
        <w:pStyle w:val="ListParagraph"/>
      </w:pPr>
      <w:r>
        <w:t xml:space="preserve">• Número de cajones.</w:t>
      </w:r>
    </w:p>
    <w:p>
      <w:pPr>
        <w:pStyle w:val="ListParagraph"/>
      </w:pPr>
      <w:r>
        <w:t xml:space="preserve">• Número de bodegas.</w:t>
      </w:r>
    </w:p>
    <w:p>
      <w:pPr>
        <w:pStyle w:val="ListParagraph"/>
      </w:pPr>
      <w:r>
        <w:t xml:space="preserve">• Número de jaulas de tendido.</w:t>
      </w:r>
    </w:p>
    <w:p>
      <w:pPr>
        <w:pStyle w:val="ListParagraph"/>
      </w:pPr>
      <w:r>
        <w:t xml:space="preserve">• Estatus de pago.</w:t>
      </w:r>
    </w:p>
    <w:p>
      <w:pPr>
        <w:pStyle w:val="ListParagraph"/>
      </w:pPr>
      <w:r>
        <w:t xml:space="preserve">• Porcentaje de indiviso, si aplica.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Paso a paso para dar de alta una unidad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al módulo `Gestión de Unidades`.</w:t>
      </w:r>
    </w:p>
    <w:p>
      <w:pPr>
        <w:pStyle w:val="ListParagraph"/>
      </w:pPr>
      <w:r>
        <w:t xml:space="preserve">2. Capturar todos los datos conocidos.</w:t>
      </w:r>
    </w:p>
    <w:p>
      <w:pPr>
        <w:pStyle w:val="ListParagraph"/>
      </w:pPr>
      <w:r>
        <w:t xml:space="preserve">3. Revisar el modelo de cobro visible.</w:t>
      </w:r>
    </w:p>
    <w:p>
      <w:pPr>
        <w:pStyle w:val="ListParagraph"/>
      </w:pPr>
      <w:r>
        <w:t xml:space="preserve">4. Guardar la unidad.</w:t>
      </w:r>
    </w:p>
    <w:p>
      <w:pPr>
        <w:pStyle w:val="ListParagraph"/>
      </w:pPr>
      <w:r>
        <w:t xml:space="preserve">5. Confirmar que aparezca en el listado inferior.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Paso a paso para editar una unidad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Buscar la unidad en el listado.</w:t>
      </w:r>
    </w:p>
    <w:p>
      <w:pPr>
        <w:pStyle w:val="ListParagraph"/>
      </w:pPr>
      <w:r>
        <w:t xml:space="preserve">2. Dar clic en `Editar`.</w:t>
      </w:r>
    </w:p>
    <w:p>
      <w:pPr>
        <w:pStyle w:val="ListParagraph"/>
      </w:pPr>
      <w:r>
        <w:t xml:space="preserve">3. Modificar los datos necesarios.</w:t>
      </w:r>
    </w:p>
    <w:p>
      <w:pPr>
        <w:pStyle w:val="ListParagraph"/>
      </w:pPr>
      <w:r>
        <w:t xml:space="preserve">4. Guardar cambios.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Paso a paso para borrar una unidad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Localizar la unidad en el listado.</w:t>
      </w:r>
    </w:p>
    <w:p>
      <w:pPr>
        <w:pStyle w:val="ListParagraph"/>
      </w:pPr>
      <w:r>
        <w:t xml:space="preserve">2. Dar clic en `Eliminar`.</w:t>
      </w:r>
    </w:p>
    <w:p>
      <w:pPr>
        <w:pStyle w:val="ListParagraph"/>
      </w:pPr>
      <w:r>
        <w:t xml:space="preserve">3. Confirmar la acción.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Cambio rápido de estatus de pago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El administrador puede actualizar el estatus directamente desde el listado: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`Pagado`</w:t>
      </w:r>
    </w:p>
    <w:p>
      <w:pPr>
        <w:pStyle w:val="ListParagraph"/>
      </w:pPr>
      <w:r>
        <w:t xml:space="preserve">• `Atrasado`</w:t>
      </w:r>
    </w:p>
    <w:p>
      <w:pPr>
        <w:pStyle w:val="ListParagraph"/>
      </w:pPr>
      <w:r>
        <w:t xml:space="preserve">• `Vacante`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Qué revisar en la prueba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Que la unidad se vea en el listado después del alta.</w:t>
      </w:r>
    </w:p>
    <w:p>
      <w:pPr>
        <w:pStyle w:val="ListParagraph"/>
      </w:pPr>
      <w:r>
        <w:t xml:space="preserve">• Que el monto total mensual aparezca correctamente.</w:t>
      </w:r>
    </w:p>
    <w:p>
      <w:pPr>
        <w:pStyle w:val="ListParagraph"/>
      </w:pPr>
      <w:r>
        <w:t xml:space="preserve">• Que el recordatorio de pago mensual esté visible.</w:t>
      </w:r>
    </w:p>
    <w:p>
      <w:pPr>
        <w:pStyle w:val="ListParagraph"/>
      </w:pPr>
      <w:r>
        <w:t xml:space="preserve">• Que editar y borrar funcionen sin error.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Resultado esperado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Las unidades deben quedar registradas y visibles con toda la información necesaria para cobranza y operación.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  <w:lang w:val="es-MX"/>
    </w:rPr>
  </w:style>
  <w:style w:type="paragraph" w:styleId="Title">
    <w:name w:val="Title"/>
    <w:basedOn w:val="Normal"/>
    <w:qFormat/>
    <w:rPr>
      <w:b/>
      <w:color w:val="1F4AA8"/>
      <w:sz w:val="34"/>
    </w:rPr>
  </w:style>
  <w:style w:type="paragraph" w:styleId="Heading1">
    <w:name w:val="heading 1"/>
    <w:basedOn w:val="Normal"/>
    <w:qFormat/>
    <w:rPr>
      <w:b/>
      <w:color w:val="1F4AA8"/>
      <w:sz w:val="28"/>
    </w:rPr>
  </w:style>
  <w:style w:type="paragraph" w:styleId="Heading2">
    <w:name w:val="heading 2"/>
    <w:basedOn w:val="Normal"/>
    <w:qFormat/>
    <w:rPr>
      <w:b/>
      <w:color w:val="24406E"/>
      <w:sz w:val="24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02: Gestión de usuarios y unidades</dc:title>
  <dc:creator>Codex</dc:creator>
</cp:coreProperties>
</file>