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2EB" w:rsidRDefault="008C05FF">
      <w:pPr>
        <w:pStyle w:val="Heading1"/>
      </w:pPr>
      <w:r>
        <w:t>Web-to-Print Editor: Detailed Functional &amp; Non-Functional Specification</w:t>
      </w:r>
    </w:p>
    <w:p w:rsidR="000E72EB" w:rsidRDefault="000E72EB"/>
    <w:p w:rsidR="000E72EB" w:rsidRDefault="008C05FF">
      <w:r>
        <w:t>Version: 1.0</w:t>
      </w:r>
    </w:p>
    <w:p w:rsidR="000E72EB" w:rsidRDefault="008C05FF">
      <w:r>
        <w:t>Date: 2025</w:t>
      </w:r>
    </w:p>
    <w:p w:rsidR="000E72EB" w:rsidRDefault="008C05FF">
      <w:r>
        <w:t>Status: Production-Ready Specification</w:t>
      </w:r>
    </w:p>
    <w:p w:rsidR="000E72EB" w:rsidRDefault="000E72EB"/>
    <w:p w:rsidR="000E72EB" w:rsidRDefault="008C05FF">
      <w:r>
        <w:t>__________________________________________________</w:t>
      </w:r>
    </w:p>
    <w:p w:rsidR="000E72EB" w:rsidRDefault="000E72EB"/>
    <w:p w:rsidR="000E72EB" w:rsidRDefault="008C05FF">
      <w:pPr>
        <w:pStyle w:val="Heading2"/>
      </w:pPr>
      <w:r>
        <w:t>1. Introduction</w:t>
      </w:r>
    </w:p>
    <w:p w:rsidR="000E72EB" w:rsidRDefault="000E72EB"/>
    <w:p w:rsidR="000E72EB" w:rsidRDefault="008C05FF">
      <w:pPr>
        <w:pStyle w:val="Heading3"/>
      </w:pPr>
      <w:r>
        <w:t>1.1 Executive Summary</w:t>
      </w:r>
    </w:p>
    <w:p w:rsidR="000E72EB" w:rsidRDefault="000E72EB"/>
    <w:p w:rsidR="000E72EB" w:rsidRDefault="008C05FF">
      <w:r>
        <w:t xml:space="preserve">This document serves as </w:t>
      </w:r>
      <w:r>
        <w:t>the comprehensive technical specification for the Web-to-Print Editor project. The application is a high-performance, real-time, and scalable design platform designed to create and export high-resolution, print-ready digital assets. The architecture is mic</w:t>
      </w:r>
      <w:r>
        <w:t>roservices-oriented, leveraging Next.js, Express.js, and Django services.</w:t>
      </w:r>
    </w:p>
    <w:p w:rsidR="000E72EB" w:rsidRDefault="000E72EB"/>
    <w:p w:rsidR="000E72EB" w:rsidRDefault="008C05FF">
      <w:pPr>
        <w:pStyle w:val="Heading3"/>
      </w:pPr>
      <w:r>
        <w:t>1.2 Target Audience</w:t>
      </w:r>
    </w:p>
    <w:p w:rsidR="000E72EB" w:rsidRDefault="000E72EB"/>
    <w:p w:rsidR="000E72EB" w:rsidRDefault="008C05FF">
      <w:r>
        <w:t>This specification is intended for the Development Team, Quality Assurance (QA) engineers, Project Managers, and System Administrators.</w:t>
      </w:r>
    </w:p>
    <w:p w:rsidR="000E72EB" w:rsidRDefault="000E72EB"/>
    <w:p w:rsidR="000E72EB" w:rsidRDefault="008C05FF">
      <w:r>
        <w:t>_______________________</w:t>
      </w:r>
      <w:r>
        <w:t>___________________________</w:t>
      </w:r>
    </w:p>
    <w:p w:rsidR="000E72EB" w:rsidRDefault="000E72EB"/>
    <w:p w:rsidR="000E72EB" w:rsidRDefault="008C05FF">
      <w:pPr>
        <w:pStyle w:val="Heading2"/>
      </w:pPr>
      <w:r>
        <w:t>2. Functional Requirements (FR)</w:t>
      </w:r>
    </w:p>
    <w:p w:rsidR="000E72EB" w:rsidRDefault="000E72EB"/>
    <w:p w:rsidR="000E72EB" w:rsidRDefault="008C05FF">
      <w:r>
        <w:t>Functional Requirements define the specific features and capabilities that the system must provide to the end-user.</w:t>
      </w:r>
    </w:p>
    <w:p w:rsidR="000E72EB" w:rsidRDefault="000E72EB"/>
    <w:p w:rsidR="000E72EB" w:rsidRDefault="008C05FF">
      <w:pPr>
        <w:pStyle w:val="Heading3"/>
      </w:pPr>
      <w:r>
        <w:t>2.1 FR-100: Core Editor Experience</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ID</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 xml:space="preserve">Acceptance </w:t>
            </w:r>
            <w:r>
              <w:t>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FR-101</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Real-Time WYSIWYG Rendering</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The canvas must display the design exactly as it will appear in the final print output, including color fidelity (where possible) and dimension accuracy.</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User can toggle between RGB (screen) and CMYK (print prev</w:t>
            </w:r>
            <w:r>
              <w:t>iew) color modes. Dimensions on-screen map accurately to physical units (e.g., mm, inches).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FR-102</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Design Persistence (Auto-Save)</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Designs </w:t>
            </w:r>
            <w:proofErr w:type="gramStart"/>
            <w:r>
              <w:t>must be automatically saved</w:t>
            </w:r>
            <w:proofErr w:type="gramEnd"/>
            <w:r>
              <w:t>,</w:t>
            </w:r>
            <w:r>
              <w:t xml:space="preserve"> and the auto-save interval must be configurable.</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The default auto-save interval must be 3</w:t>
            </w:r>
            <w:r>
              <w:t>0 seconds. Saving must be triggered by either a time interval or a detected change in the design state (dirty flag). A visual status indicator (e.g., "Saving...") must be displayed.</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FR-103</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History &amp; Rollback</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Provide robust undo/redo functionality for desi</w:t>
            </w:r>
            <w:r>
              <w:t>gn operations and implement non-destructive versioning.</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The history stack must retain a minimum of 50 operations per session and persist across sessions for authenticated users. Saved designs can be reverted to any prior version.</w:t>
            </w:r>
          </w:p>
        </w:tc>
      </w:tr>
    </w:tbl>
    <w:p w:rsidR="000E72EB" w:rsidRDefault="000E72EB"/>
    <w:p w:rsidR="000E72EB" w:rsidRDefault="008C05FF">
      <w:pPr>
        <w:pStyle w:val="Heading3"/>
      </w:pPr>
      <w:r>
        <w:t>2.2 FR-200: Design Tools</w:t>
      </w:r>
      <w:r>
        <w:t xml:space="preserve"> &amp; Element Manipulation</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ID</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FR-201</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Advanced Text Features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Full control over text styling, including advanced typography and effects.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Controls for shadow, outline, and glow effects are available. Supports bullet </w:t>
            </w:r>
            <w:r>
              <w:t xml:space="preserve">points and numbered </w:t>
            </w:r>
            <w:r>
              <w:lastRenderedPageBreak/>
              <w:t>lists. Text can be set to follow a defined SVG path.</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lastRenderedPageBreak/>
              <w:t>FR-202</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Multi-Layer Control</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Implement a Layer Panel UI to manage design elements (layers).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Layers support 8 specific blending modes: Normal, Multiply, Screen, Overlay, Darken, Lighten</w:t>
            </w:r>
            <w:r>
              <w:t>, Color-Dodge, and Color-Burn. Users can add effects (Drop Shadow, Inner/Outer Glow) and use nested layer grouping. Virtual scrolling must be implemented for the layer panel.</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FR-203</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Advanced Vector Shapes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Ability to add and edit primitive and complex vect</w:t>
            </w:r>
            <w:r>
              <w:t>or shapes.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Supports primitive shapes, plus Star, Heart, Gear, and specific styles: Arrow (Straight, Curved, Double-headed, Block), and Callout (Rectangle, Rounded, Oval, Explosion).</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FR-204</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Vector Path Editing</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Allow users to create and modify custom vector</w:t>
            </w:r>
            <w:r>
              <w:t xml:space="preserve"> paths.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Users can edit Bezier curves directly on the canvas and perform Boolean operations: Union, Subtract, Intersect, and Exclude on shapes. Path editing supports point manipulation, curve adjustment, and path simplification.</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FR-206</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Boolean Operations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Provide shape combination and manipulation through Boolean operations.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Users can combine multiple shapes using Union (merge), Subtract (cut out), Intersect (keep overlapping area), and Exclude (keep non-overlapping </w:t>
            </w:r>
            <w:r>
              <w:lastRenderedPageBreak/>
              <w:t>areas). Operations preserve shape propert</w:t>
            </w:r>
            <w:r>
              <w:t>ies and support undo/redo.</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lastRenderedPageBreak/>
              <w:t>FR-205</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Image Upload &amp; Editing</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Users can upload images and perform basic manipulation.</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Supported formats: JPEG, PNG, SVG (sanitized), WebP, and GIF. Tools include cropping, rotation, scaling, and basic filters. Animated GIFs must</w:t>
            </w:r>
            <w:r>
              <w:t xml:space="preserve"> use the first frame only.</w:t>
            </w:r>
          </w:p>
        </w:tc>
      </w:tr>
    </w:tbl>
    <w:p w:rsidR="000E72EB" w:rsidRDefault="000E72EB"/>
    <w:p w:rsidR="000E72EB" w:rsidRDefault="008C05FF">
      <w:pPr>
        <w:pStyle w:val="Heading3"/>
      </w:pPr>
      <w:r>
        <w:t>2.3 FR-300: Advanced Design Operations &amp; Document Management</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ID</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FR-301</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Document Management</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Provide professional controls for canvas setup and viewing.</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Supports unit conversion for p</w:t>
            </w:r>
            <w:r>
              <w:t>ixels (px), inches (in), centimeters (cm), millimeters (mm), and feet (ft). Provides document presets (Business cards, A4, Letter) and allows custom sizes.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FR-302</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Rulers, Guides, &amp; Grid</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Implement professional visual aids for precise placement.</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Rulers are </w:t>
            </w:r>
            <w:r>
              <w:t>displayed with live cursor tracking. Users can drag out customizable guides. A snap-to-grid system must be implemented.</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FR-303</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View Controls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Provide comprehensive zoom and pan controls.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Zoom levels from 10% to 1000% are supported. A pan function and 'Fit </w:t>
            </w:r>
            <w:r>
              <w:t>to Screen' control are mandatory.</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FR-304</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Alignment &amp; Distribution</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Tools for quickly organizing multiple selected objects.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Tools for alignment (Align to Canvas, Align to Selection) </w:t>
            </w:r>
            <w:r>
              <w:lastRenderedPageBreak/>
              <w:t>and distribution (Even Spacing) must be provided.</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lastRenderedPageBreak/>
              <w:t>FR-305</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Smart Transforms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Intuitive handlers for resizing and rotating elements.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Smart transform handles must support proportional scaling (Shift key), center scaling (Alt key), and have dedicated rotation handles outside the bounding box. Transform handles work regardless of activ</w:t>
            </w:r>
            <w:r>
              <w:t>e tool. Canvas area constraints prevent objects from moving outside canvas bounds.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FR-306</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Touch Gesture Support</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Provide comprehensive touch gesture support for tablets and mobile devices.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Supports pinch-to-zoom, pan gestures, tap selection, double-tap to </w:t>
            </w:r>
            <w:r>
              <w:t>edit, and long-press context menu. All touch targets must be minimum 44px. Gesture recognition must be configurable and support standard touch patterns.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FR-307</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Context Menu</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Provide context-sensitive right-click menu for quick actions.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Context menu appears</w:t>
            </w:r>
            <w:r>
              <w:t xml:space="preserve"> on right-click with actions relevant to selected objects or canvas area. Menu includes object-specific actions (duplicate, delete, bring to front, send to back) and general actions (paste, select all).</w:t>
            </w:r>
          </w:p>
        </w:tc>
      </w:tr>
    </w:tbl>
    <w:p w:rsidR="000E72EB" w:rsidRDefault="000E72EB"/>
    <w:p w:rsidR="000E72EB" w:rsidRDefault="008C05FF">
      <w:pPr>
        <w:pStyle w:val="Heading3"/>
      </w:pPr>
      <w:r>
        <w:t>2.4 FR-400: Advanced Color Management</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lastRenderedPageBreak/>
              <w:t>ID</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w:t>
            </w:r>
            <w:r>
              <w:t>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FR-401</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Pantone Color System</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The editor must integrate the Pantone color system for precise brand matching.</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The initial library must include 23+ core Pantone colors (expandable). Supports search by color code or name. </w:t>
            </w:r>
            <w:r>
              <w:t>Delta E calculation (using CIE76 formula) must be implemented for closest match finding.</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FR-402</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Gradient Editor</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Implement a feature-rich gradient editing tool.</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Supports Linear, Radial, and Conic gradients with multiple user-definable color stops.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FR-403</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Color Intelligence</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Provide tools for generating and validating color schemes.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Supports 5 specific color harmony schemes: Complementary, Analogous, Triadic, Tetradic, and Monochromatic. A tool to extract colors from uploaded images (palette generator) is </w:t>
            </w:r>
            <w:r>
              <w:t>required.</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FR-404</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Print-Safe Validation</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Automated checking for print-related color issues.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The system must provide TAC (Total Area Coverage) checking, rich black detection, out-of-gamut warnings, and use a specified formula for RGB to CMYK conversion with </w:t>
            </w:r>
            <w:r>
              <w:t>gamut mapping.</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FR-405</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Color History &amp; Accessibility</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Track recent color usage and validate compliance.</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Implements a Recent Colors and Favorites system. Provides a WCAG 2.1 AA compliance validation tool for text contrast.</w:t>
            </w:r>
          </w:p>
        </w:tc>
      </w:tr>
    </w:tbl>
    <w:p w:rsidR="000E72EB" w:rsidRDefault="000E72EB"/>
    <w:p w:rsidR="000E72EB" w:rsidRDefault="008C05FF">
      <w:pPr>
        <w:pStyle w:val="Heading3"/>
      </w:pPr>
      <w:r>
        <w:t>2.5 FR-500: Template System &amp; Mar</w:t>
      </w:r>
      <w:r>
        <w:t>ketplace</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ID</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FR-501</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Template Versioning &amp; Thumbnails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Support tracking and managing multiple versions and provide visual previews.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Users can view, restore, or delete unlimited versions of their personal </w:t>
            </w:r>
            <w:r>
              <w:t>templates. Automatic thumbnail generation and caching are mandatory.</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FR-502</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Marketplace Integration</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Allow users to browse and download community or professionally made templates.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The Marketplace UI must support categories, tags, full-text search, plugin r</w:t>
            </w:r>
            <w:r>
              <w:t>atings, and discovery. Support for free and premium templates with payment integration must be implemented.</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FR-503</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Template Sharing &amp; Analytics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Provide tools for collaboration and usage insights.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Users can generate share links with expiration dates. Track</w:t>
            </w:r>
            <w:r>
              <w:t xml:space="preserve"> and display basic template analytics (views, uses, downloads).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FR-504</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Organization</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Implement robust search and organizational tools for templates.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Templates must be organizable by categories and tags, and support full-text search functionality.</w:t>
            </w:r>
          </w:p>
        </w:tc>
      </w:tr>
    </w:tbl>
    <w:p w:rsidR="000E72EB" w:rsidRDefault="000E72EB"/>
    <w:p w:rsidR="000E72EB" w:rsidRDefault="008C05FF">
      <w:pPr>
        <w:pStyle w:val="Heading3"/>
      </w:pPr>
      <w:r>
        <w:t>2.6 FR-</w:t>
      </w:r>
      <w:r>
        <w:t>600: Collaboration &amp; Real-Time Communication</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ID</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FR-601</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Real-Time Latency</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Ensure sub-second latency for all real-time collaborative updates.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State synchronization latency for cursors/selection must be less than </w:t>
            </w:r>
            <w:r>
              <w:lastRenderedPageBreak/>
              <w:t>16ms.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lastRenderedPageBreak/>
              <w:t>FR-602</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Conflict Resolution</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Implement a reliable strategy for resolving simultaneous edits.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The system must use an Operational Transformation (OT) or Conflict-free Replicated Data Type (CRDT) strategy for merging concurrent changes without data loss.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FR-603</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WebSocket Event Specification</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Define the complete structure and event types for real-time collaboration.</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Server must handle Client → Server events (design:subscribe, object:create, object:update, object:transform, cursor:move). Server must send Se</w:t>
            </w:r>
            <w:r>
              <w:t>rver → Client events (sync:state, object:created, object:updated, user:joined, cursor:update). Transformation events must be throttled to 60fps.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FR-604</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Permission System</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Define explicit roles for design access.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The share link generation must allow assignm</w:t>
            </w:r>
            <w:r>
              <w:t>ent of Owner, Editor, and Viewer roles.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FR-605</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Version Snapshots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Enable manual capture of important design milestones.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Users can manually create named version snapshots and restore the design to any saved snapshot.</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FR-606</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Comment System</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Provide a </w:t>
            </w:r>
            <w:r>
              <w:t>threaded comment and feedback system within the design session.</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Users can add comments anchored to specific points (x, y coordinates) or elements (object_id) on the canvas. Comments support reply threads (parent_id for nested </w:t>
            </w:r>
            <w:r>
              <w:lastRenderedPageBreak/>
              <w:t>replies) and a resolution stat</w:t>
            </w:r>
            <w:r>
              <w:t>us. Comments can be marked as resolved and deleted. All comments must be visible in real-time to all collaborators via WebSocket updates.</w:t>
            </w:r>
          </w:p>
        </w:tc>
      </w:tr>
    </w:tbl>
    <w:p w:rsidR="000E72EB" w:rsidRDefault="000E72EB"/>
    <w:p w:rsidR="000E72EB" w:rsidRDefault="008C05FF">
      <w:pPr>
        <w:pStyle w:val="Heading3"/>
      </w:pPr>
      <w:r>
        <w:t>2.7 FR-700: AI &amp; Automation Features</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ID</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FR-701</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AI Design Assistant</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Int</w:t>
            </w:r>
            <w:r>
              <w:t>egration of an AI model to provide contextual design suggestions.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The assistant can suggest layouts, font pairings, and color palettes based on the user's current elements.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FR-702</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Auto-Layout &amp; Optimization</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Automated tools for element spacing and arrangem</w:t>
            </w:r>
            <w:r>
              <w:t>ent.</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The system can provide object placement suggestions and automatically optimize spacing between selected elements.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FR-703</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Content Generation</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AI-powered text and content placeholder suggestions.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Users can request AI to generate sample text or adjust </w:t>
            </w:r>
            <w:r>
              <w:t>copy tone based on the design context.</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FR-704</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Quality Validation</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Automated checks for print and digital quality issues.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The system must run automated print quality checks including DPI validation, color gamut warnings, bleed area verification, font embedd</w:t>
            </w:r>
            <w:r>
              <w:t xml:space="preserve">ing checks, and image resolution validation. Quality reports must provide severity levels (error, </w:t>
            </w:r>
            <w:r>
              <w:lastRenderedPageBreak/>
              <w:t>warning, info) with fixable suggestions and overall quality scores (0-100).</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lastRenderedPageBreak/>
              <w:t>FR-705</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Workflow Automation &amp; Batch Ops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Enable multi-step automated actions and ba</w:t>
            </w:r>
            <w:r>
              <w:t>tch processing.</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Supports pre-built workflow templates with event-based triggers (e.g., design.saved). Batch operations must support real-time progress tracking and handle partial failures.</w:t>
            </w:r>
          </w:p>
        </w:tc>
      </w:tr>
    </w:tbl>
    <w:p w:rsidR="000E72EB" w:rsidRDefault="000E72EB"/>
    <w:p w:rsidR="000E72EB" w:rsidRDefault="008C05FF">
      <w:pPr>
        <w:pStyle w:val="Heading3"/>
      </w:pPr>
      <w:r>
        <w:t>2.8 FR-800: Print Output &amp; Export</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ID</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Acc</w:t>
            </w:r>
            <w:r>
              <w:t>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FR-801</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Flexible DPI Presets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Offer multiple DPI options for varying output needs.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Export options must include 72 DPI (Web), 150 DPI (Draft), 300 DPI (Print), and 600 DPI (High-Res).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FR-802</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Full Export Formats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The system must support all </w:t>
            </w:r>
            <w:r>
              <w:t>standard export file formats.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Mandatory support for PDF/X-1a, High-Resolution PNG, Scalable Vector Graphics (SVG), and JPEG.</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FR-803</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Print Marks &amp; Bleed</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Professional tools for preparing files for commercial printing, including color fidelity.</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Users can con</w:t>
            </w:r>
            <w:r>
              <w:t>figure detailed bleed area settings and opt to include crop marks. The system must allow users to select and embed ICC color profiles in PDF exports.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FR-804</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Transparency Support</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Allow exporting designs with transparent backgrounds.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PNG and SVG exports mus</w:t>
            </w:r>
            <w:r>
              <w:t>t provide an option to preserve transparency in the background.</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FR-805</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Export Queue &amp; Status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Manage export requests with </w:t>
            </w:r>
            <w:r>
              <w:lastRenderedPageBreak/>
              <w:t>priority, tracking, and recovery.</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lastRenderedPageBreak/>
              <w:t xml:space="preserve">Must implement High, Normal, Low </w:t>
            </w:r>
            <w:r>
              <w:lastRenderedPageBreak/>
              <w:t>priority queues. Failed jobs must use exponential backoff (max 3 re</w:t>
            </w:r>
            <w:r>
              <w:t>tries). The UI must display real-time progress updates via WebSocket. Maximum 50 exports per user tracked in history, with oldest automatically deleted when limit is reached. Users must be notified of failed exports with option to manually retry.</w:t>
            </w:r>
          </w:p>
        </w:tc>
      </w:tr>
    </w:tbl>
    <w:p w:rsidR="000E72EB" w:rsidRDefault="000E72EB"/>
    <w:p w:rsidR="000E72EB" w:rsidRDefault="008C05FF">
      <w:pPr>
        <w:pStyle w:val="Heading3"/>
      </w:pPr>
      <w:r>
        <w:t xml:space="preserve">2.9 </w:t>
      </w:r>
      <w:r>
        <w:t>FR-900: Plugin System &amp; Integration APIs</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ID</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FR-901</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Plugin SDK &amp; Documentation</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Implement a secure architecture and provide documentation for third-party extensions.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A documented Plugin SDK and API must be provid</w:t>
            </w:r>
            <w:r>
              <w:t>ed with code examples and a testing guide. Plugins are run in a sandboxed environment with permission-based access control (read, write, canvas, objects, export, templates, files, notifications). Plugin manifest includes versioning, dependencies, and lifec</w:t>
            </w:r>
            <w:r>
              <w:t xml:space="preserve">ycle hooks (onLoad, onUnload, onUpdate). Plugin marketplace must support ratings, discovery, search/filter, and </w:t>
            </w:r>
            <w:r>
              <w:lastRenderedPageBreak/>
              <w:t>automatic updates.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lastRenderedPageBreak/>
              <w:t>FR-902</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Third-Party Integrations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Provide seamless connections to external services with rate-limit handling.</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Built-in OAuth s</w:t>
            </w:r>
            <w:r>
              <w:t>upport for Dropbox, Google Drive, X, and Facebook. Must implement retry logic and fallback mechanisms for third-party API failures/rate limits.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FR-903</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Webhook System &amp; Security</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Allow external systems to react to events within the editor with security vali</w:t>
            </w:r>
            <w:r>
              <w:t>dation.</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Webhooks must be triggered by specific events: design.saved, design.exported, template.published, comment.added. Deliveries must include HMAC signatures and be retried (max 3 retries with exponential backoff: 1s, 5s, 30s).</w:t>
            </w:r>
          </w:p>
        </w:tc>
      </w:tr>
    </w:tbl>
    <w:p w:rsidR="000E72EB" w:rsidRDefault="000E72EB"/>
    <w:p w:rsidR="000E72EB" w:rsidRDefault="008C05FF">
      <w:pPr>
        <w:pStyle w:val="Heading3"/>
      </w:pPr>
      <w:r>
        <w:t xml:space="preserve">2.10 FR-1000: User </w:t>
      </w:r>
      <w:r>
        <w:t>Experience &amp; Controls</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ID</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FR-1000</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Keyboard Shortcuts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Implement a comprehensive keyboard shortcut system for efficiency.</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Must include tool shortcuts (V for move, T for text, R for rectangle, C for circle) and act</w:t>
            </w:r>
            <w:r>
              <w:t>ion shortcuts (Ctrl+Z/Cmd+Z, Ctrl+Y/Cmd+Y, Ctrl+D/Cmd+D, Ctrl+G/Cmd+G). Arrow keys must nudge selected objects by 1px.</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FR-1001</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Usage Analytics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Track user actions and feature usage for business intelligence.</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Mandatory event tracking for key user actions. A</w:t>
            </w:r>
            <w:r>
              <w:t xml:space="preserve">n Analytics API must be implemented. A dashboard must </w:t>
            </w:r>
            <w:r>
              <w:lastRenderedPageBreak/>
              <w:t>track Total Users, Active Users, Designs Created, Feature Adoption, and Export Analytics.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lastRenderedPageBreak/>
              <w:t>FR-1002</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UI Component Architecture</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Define the layout and behavior of core interface elements.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The UI must </w:t>
            </w:r>
            <w:r>
              <w:t>include a static Top Toolbar, a Left Rail (tool palette/assets), a Right Panel (property panels), and a Floating Toolbar (context-sensitive controls). Progress indicators must be visible for all heavy operations.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FR-1003</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Context-Aware Interface</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The UI </w:t>
            </w:r>
            <w:r>
              <w:t>must adapt dynamically based on user selection.</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The Floating Toolbar and Right Panel must adapt their controls based on the selection type (e.g., text, image, shape). Multi-selection must display object count and group actions. Floating toolbar provides qu</w:t>
            </w:r>
            <w:r>
              <w:t>ick access to frequently used properties (font size, colors, alignment) for selected objects.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FR-1004</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Performance Monitoring</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Real-time performance tracking and optimization feedback.</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System must track FPS, frame time, render time, memory usage, object cou</w:t>
            </w:r>
            <w:r>
              <w:t>nt, and visible object count. Performance metrics dashboard displays real-time and historical data with configurable alert thresholds. Plugin performance metrics are tracked separately.</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FR-1005</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Memory </w:t>
            </w:r>
            <w:r>
              <w:lastRenderedPageBreak/>
              <w:t>Management</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lastRenderedPageBreak/>
              <w:t xml:space="preserve">Efficient browser </w:t>
            </w:r>
            <w:r>
              <w:lastRenderedPageBreak/>
              <w:t>resource management for l</w:t>
            </w:r>
            <w:r>
              <w:t>arge designs.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lastRenderedPageBreak/>
              <w:t xml:space="preserve">System implements </w:t>
            </w:r>
            <w:r>
              <w:lastRenderedPageBreak/>
              <w:t>object pooling, viewport caching, virtual scrolling, and garbage collection optimization. Memory usage must be monitored with automatic cleanup of unused resources. Canvas caching system stores rendered regions for faster re</w:t>
            </w:r>
            <w:r>
              <w:t>draws.</w:t>
            </w:r>
          </w:p>
        </w:tc>
      </w:tr>
    </w:tbl>
    <w:p w:rsidR="000E72EB" w:rsidRDefault="000E72EB"/>
    <w:p w:rsidR="000E72EB" w:rsidRDefault="008C05FF">
      <w:pPr>
        <w:pStyle w:val="Heading3"/>
      </w:pPr>
      <w:r>
        <w:t>2.11 FR-1100: Constraints &amp; File Management</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ID</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FR-1100</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File and Dimension Limits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Define mandatory file size and complexity constraints for stability.</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Image Upload Limits: Max 10MB per image. Design </w:t>
            </w:r>
            <w:r>
              <w:t>Complexity: Max 1,000 objects per design. Export Dimension Limits: Max 10,000x10,000px. Export File Size: Max 100MB per export file.</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FR-1200</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Font Management</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Provide robust support for custom and web fonts.</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Supports custom font uploads in TTF, OTF, WOFF, W</w:t>
            </w:r>
            <w:r>
              <w:t>OFF2 formats. Must integrate with Google Fonts. A font preview feature is mandatory.</w:t>
            </w:r>
          </w:p>
        </w:tc>
      </w:tr>
    </w:tbl>
    <w:p w:rsidR="000E72EB" w:rsidRDefault="000E72EB"/>
    <w:p w:rsidR="000E72EB" w:rsidRDefault="008C05FF">
      <w:r>
        <w:t>__________________________________________________</w:t>
      </w:r>
    </w:p>
    <w:p w:rsidR="000E72EB" w:rsidRDefault="000E72EB"/>
    <w:p w:rsidR="000E72EB" w:rsidRDefault="008C05FF">
      <w:pPr>
        <w:pStyle w:val="Heading2"/>
      </w:pPr>
      <w:r>
        <w:t>3. Non-Functional Requirements (NFR)</w:t>
      </w:r>
    </w:p>
    <w:p w:rsidR="000E72EB" w:rsidRDefault="000E72EB"/>
    <w:p w:rsidR="000E72EB" w:rsidRDefault="008C05FF">
      <w:r>
        <w:lastRenderedPageBreak/>
        <w:t>Non-Functional Requirements specify system qualities, constraints, and operatio</w:t>
      </w:r>
      <w:r>
        <w:t>nal needs.</w:t>
      </w:r>
    </w:p>
    <w:p w:rsidR="000E72EB" w:rsidRDefault="000E72EB"/>
    <w:p w:rsidR="000E72EB" w:rsidRDefault="008C05FF">
      <w:pPr>
        <w:pStyle w:val="Heading3"/>
      </w:pPr>
      <w:r>
        <w:t>3.1 NFR-100: Performance and Scalability</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7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Canvas Rendering Performance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Performance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The editor canvas must maintain a smooth frame rate during active manipulation.</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Rendering </w:t>
            </w:r>
            <w:r>
              <w:t>performance must be consistently 60 frames per second (fps). Dirty region rendering is mandatory.</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Real-Time Latency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Performance</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Latency for collaborative updates between clients must be minimal.</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State synchronization updates must be delivered in l</w:t>
            </w:r>
            <w:r>
              <w:t>ess than 16ms.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NFR-103</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API Response Time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Performance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95% of all standard (non-rendering) API calls must complete within 200 milliseconds.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Monitoring tools confirm p95 latency is under 200ms during peak load.</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NFR-104</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Cache Hit Rate Specification</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Performance</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Define specific hit rate targets and persistence for Redis.</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Session data cache: 90%+ hit rate. Design data cache: 80%+ hit rate. Redis persistence must use AOF (Append Only File) and RDB snapshots every 5 minutes.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NFR-105</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Memory Management &amp; </w:t>
            </w:r>
            <w:r>
              <w:t>Optimization</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Performance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Implement strategies to manage browser resource usage </w:t>
            </w:r>
            <w:r>
              <w:lastRenderedPageBreak/>
              <w:t>efficiently.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lastRenderedPageBreak/>
              <w:t xml:space="preserve">Techniques like object pooling, viewport caching, and </w:t>
            </w:r>
            <w:r>
              <w:lastRenderedPageBreak/>
              <w:t>virtual scrolling are mandatory. Garbage collection must be optimized to sustain 60fps.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lastRenderedPageBreak/>
              <w:t>NFR-106</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Concurrency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S</w:t>
            </w:r>
            <w:r>
              <w:t>calability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The application must handle 5,000 concurrent active users without performance degradation.</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Auto-scaling (horizontal pod scaling) is configured and tested.</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NFR-107</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Performance Metrics Dashboard</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Performance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Implement detailed tracking for real-ti</w:t>
            </w:r>
            <w:r>
              <w:t>me performance.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A dashboard must display real-time and 30-day historical data for FPS, render time, memory usage, and backend p95/p99 latency with configurable alert thresholds.</w:t>
            </w:r>
          </w:p>
        </w:tc>
      </w:tr>
    </w:tbl>
    <w:p w:rsidR="000E72EB" w:rsidRDefault="000E72EB"/>
    <w:p w:rsidR="000E72EB" w:rsidRDefault="008C05FF">
      <w:pPr>
        <w:pStyle w:val="Heading3"/>
      </w:pPr>
      <w:r>
        <w:t>3.2 NFR-200: Security and Reliability</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7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NFR-201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Authentication Standard</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Security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All user authentication must be handled via the Auth0 / OAuth 2.0 provider.</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No user credentials are stored locally. All API communication requires a valid OAuth token.</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NFR-202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Data Encryption</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S</w:t>
            </w:r>
            <w:r>
              <w:t>ecurity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All data must be encrypted in transit and at rest.</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TLS 1.2+ is enforced. PostgreSQL uses AES-256 encryption for disk storage.</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NFR-203</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Disaster </w:t>
            </w:r>
            <w:r>
              <w:lastRenderedPageBreak/>
              <w:t>Recovery (RPO/RTO)</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lastRenderedPageBreak/>
              <w:t>Reliability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Automated, </w:t>
            </w:r>
            <w:r>
              <w:lastRenderedPageBreak/>
              <w:t>redundant database backups must be performed with defined reco</w:t>
            </w:r>
            <w:r>
              <w:t>very objectives.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lastRenderedPageBreak/>
              <w:t xml:space="preserve">RPO (Recovery </w:t>
            </w:r>
            <w:r>
              <w:lastRenderedPageBreak/>
              <w:t>Point Objective): Max 1 hour of data loss. RTO (Recovery Time Objective): Max 4 hours restoration time. Backup frequency: Hourly incremental, daily full. Retention: 90 days for full backups. Backups must be verified daily wit</w:t>
            </w:r>
            <w:r>
              <w:t>h automated restore tests.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lastRenderedPageBreak/>
              <w:t>NFR-204</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High Availability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Reliability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Core services must have redundancy deployed across multiple availability zones.</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PostgreSQL utilizes mandatory read replication.</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NFR-205</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Detailed Rate Limiting &amp; Burst</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Security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Implement </w:t>
            </w:r>
            <w:r>
              <w:t>specific rate limits with allowance for short bursts.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Rate limiting includes headers with reset info. API Write Endpoints: 5 requests/sec sustained, 10 requests/1sec burst. Export Endpoint: 1 request/min.</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NFR-206</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Input Validation</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Security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All data inputs </w:t>
            </w:r>
            <w:r>
              <w:t>must be strictly validated on the server side (e.g., using Zod).</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Strict schema validation must be implemented for all request payloads.</w:t>
            </w:r>
          </w:p>
        </w:tc>
      </w:tr>
    </w:tbl>
    <w:p w:rsidR="000E72EB" w:rsidRDefault="000E72EB"/>
    <w:p w:rsidR="000E72EB" w:rsidRDefault="008C05FF">
      <w:pPr>
        <w:pStyle w:val="Heading3"/>
      </w:pPr>
      <w:r>
        <w:t>3.3 NFR-300: Operational and Maintainability (Infrastructure)</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7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lastRenderedPageBreak/>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NFR-301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Observability &amp; Logging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Maintainability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Implement comprehensive centralized logging and application monitoring.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Logs from all services are structured (JSON). Must support logging levels: DEBUG, INFO, WARN, and ERROR.</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NFR-302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Containerization &amp; </w:t>
            </w:r>
            <w:r>
              <w:t>Local Dev</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Operational</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All services must be containerized with a complete local development environment.</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Dockerfiles are provided. A working Docker Compose file provisions the complete local environment, including seed data scripts.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NFR-303</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Configuration M</w:t>
            </w:r>
            <w:r>
              <w:t>anagement</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Operational</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All service configurations must be externalized via Environment Variables.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No hardcoded credentials exist.</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NFR-304</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Infrastructure Requirements</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Operational</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Define core infrastructure components and management.</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 CDN must be used for s</w:t>
            </w:r>
            <w:r>
              <w:t>tatic assets. A Load Balancer must be configured. Service discovery mechanism is mandatory.</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NFR-305</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Background Job Processing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Operational</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Implement a robust system for handling asynchronous tasks.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Job status must be tracked in real-time. Must include a </w:t>
            </w:r>
            <w:r>
              <w:t>retry mechanism and queue monitoring. Worker scaling must be based on queue length.</w:t>
            </w:r>
          </w:p>
        </w:tc>
      </w:tr>
    </w:tbl>
    <w:p w:rsidR="000E72EB" w:rsidRDefault="000E72EB"/>
    <w:p w:rsidR="000E72EB" w:rsidRDefault="008C05FF">
      <w:pPr>
        <w:pStyle w:val="Heading3"/>
      </w:pPr>
      <w:r>
        <w:lastRenderedPageBreak/>
        <w:t>3.4 NFR-400: Accessibility Requirements</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7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NFR-401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WCAG Compliance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Accessibility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The application must meet Web </w:t>
            </w:r>
            <w:r>
              <w:t>Content Accessibility Guidelines.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Full WCAG 2.1 AA compliance must be achieved.</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NFR-402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Keyboard Navigation &amp; Focus</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Accessibility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All interactive features must be navigable and operable without a mouse.</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Implement focus trap in modals and ensure all </w:t>
            </w:r>
            <w:r>
              <w:t>interactive elements have highly visible focus indicators.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NFR-403</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Screen Reader Support</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Accessibility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Provide appropriate context for screen reader users.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Proper ARIA labels and semantic HTML are mandatory. Live announcements must be used for real-time a</w:t>
            </w:r>
            <w:r>
              <w:t>ctions.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NFR-404</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Touch Support &amp; High Contrast</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Accessibility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Optimize the editor for touch-based devices and users with low vision.</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All touch targets must be a minimum of 44px. Must support standard touch gestures. A full high-contrast mode theme with a to</w:t>
            </w:r>
            <w:r>
              <w:t>ggle must be provided.</w:t>
            </w:r>
          </w:p>
        </w:tc>
      </w:tr>
    </w:tbl>
    <w:p w:rsidR="000E72EB" w:rsidRDefault="000E72EB"/>
    <w:p w:rsidR="000E72EB" w:rsidRDefault="008C05FF">
      <w:pPr>
        <w:pStyle w:val="Heading3"/>
      </w:pPr>
      <w:r>
        <w:t>3.5 NFR-500: API Design &amp; Documentation</w:t>
      </w:r>
    </w:p>
    <w:p w:rsidR="000E72EB" w:rsidRDefault="000E72EB"/>
    <w:tbl>
      <w:tblPr>
        <w:tblStyle w:val="LightGrid-Accent1"/>
        <w:tblW w:w="0" w:type="auto"/>
        <w:tblLook w:val="04A0" w:firstRow="1" w:lastRow="0" w:firstColumn="1" w:lastColumn="0" w:noHBand="0" w:noVBand="1"/>
      </w:tblPr>
      <w:tblGrid>
        <w:gridCol w:w="1705"/>
        <w:gridCol w:w="1726"/>
        <w:gridCol w:w="1725"/>
        <w:gridCol w:w="1725"/>
        <w:gridCol w:w="1975"/>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NFR-501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API Documentation</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Maintainability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Complete, up-to-date </w:t>
            </w:r>
            <w:r>
              <w:lastRenderedPageBreak/>
              <w:t>documentation for all microservice APIs.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lastRenderedPageBreak/>
              <w:t xml:space="preserve">Documentation </w:t>
            </w:r>
            <w:r>
              <w:t xml:space="preserve">(Swagger/OpenAPI) </w:t>
            </w:r>
            <w:r>
              <w:lastRenderedPageBreak/>
              <w:t>must be generated for all endpoints. Must include request/response schemas, rate limits, and authentication.</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lastRenderedPageBreak/>
              <w:t>NFR-502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API Versioning</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Operational</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Implement a clear strategy for managing API changes.</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API endpoints must be consistently prefi</w:t>
            </w:r>
            <w:r>
              <w:t>xed with the version (e.g., /api/v1/designs).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NFR-503</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Error &amp; Success Standardization</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Operational</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Implement standardized error handling and success formats.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Success format: { success: true, data: {...}, meta: {...} }. Error format: { success: false, error</w:t>
            </w:r>
            <w:r>
              <w:t>: { code, message, details } }. All responses must include a unique Request ID for tracing. Client-side retry logic (exponential backoff) is mandatory.</w:t>
            </w:r>
          </w:p>
        </w:tc>
      </w:tr>
    </w:tbl>
    <w:p w:rsidR="000E72EB" w:rsidRDefault="000E72EB"/>
    <w:p w:rsidR="000E72EB" w:rsidRDefault="008C05FF">
      <w:pPr>
        <w:pStyle w:val="Heading3"/>
      </w:pPr>
      <w:r>
        <w:t>3.6 NFR-600: Error Handling &amp; Health Monitoring</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7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 xml:space="preserve">Acceptance </w:t>
            </w:r>
            <w:r>
              <w:t>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NFR-601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Health Check Endpoints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Operational</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Implement standard endpoints for service monitoring.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Every service must expose a simple /health endpoint and a detailed /ready endpoint that checks critical dependencies (Database, Redis, MinIO).</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NFR-60</w:t>
            </w:r>
            <w:r>
              <w:t>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Structured Error Logging</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Operational</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Ensure all errors are logged uniformly and </w:t>
            </w:r>
            <w:r>
              <w:lastRenderedPageBreak/>
              <w:t>systematically.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lastRenderedPageBreak/>
              <w:t xml:space="preserve">All backend errors must be captured with </w:t>
            </w:r>
            <w:r>
              <w:lastRenderedPageBreak/>
              <w:t>structured JSON logging including request ID, user ID, and stack trace.</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lastRenderedPageBreak/>
              <w:t>NFR-603</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User-Facing Error Messaging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Operational</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Error messages displayed to the user must be clear and helpful.</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Error messages must be non-technical and provide clear recovery actions.</w:t>
            </w:r>
          </w:p>
        </w:tc>
      </w:tr>
    </w:tbl>
    <w:p w:rsidR="000E72EB" w:rsidRDefault="000E72EB"/>
    <w:p w:rsidR="000E72EB" w:rsidRDefault="008C05FF">
      <w:pPr>
        <w:pStyle w:val="Heading3"/>
      </w:pPr>
      <w:r>
        <w:t>3.7 NFR-700: Database Design &amp; Structure</w:t>
      </w:r>
    </w:p>
    <w:p w:rsidR="000E72EB" w:rsidRDefault="000E72EB"/>
    <w:tbl>
      <w:tblPr>
        <w:tblStyle w:val="LightGrid-Accent1"/>
        <w:tblW w:w="0" w:type="auto"/>
        <w:tblLook w:val="04A0" w:firstRow="1" w:lastRow="0" w:firstColumn="1" w:lastColumn="0" w:noHBand="0" w:noVBand="1"/>
      </w:tblPr>
      <w:tblGrid>
        <w:gridCol w:w="1563"/>
        <w:gridCol w:w="1680"/>
        <w:gridCol w:w="1624"/>
        <w:gridCol w:w="1687"/>
        <w:gridCol w:w="2302"/>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NFR-701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Schema Definition</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Database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Define the structure for all critical data tables.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Detailed table structures must be defined for designs, design_objects (JSON), templates, collaboration_sessions, and comments.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NFR-702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Indexing and Performance</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Database</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Implement necessary indexes for optimized query performance.</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Required indexes must be established on foreign keys and frequently queried fields.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NFR-703</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Integrity and Connection Pooling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Database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Ensure data integrity and efficient connection management.</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F</w:t>
            </w:r>
            <w:r>
              <w:t>oreign keys must enforce referential integrity. Connection pooling must be configured: Min 10, Max 100 connections with a 30-second query timeout.</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NFR-704</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Migration Strategy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Database</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Define a clear, version-controlled process for schema changes.</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Django </w:t>
            </w:r>
            <w:r>
              <w:t>Migrations must be used for Python services. Semantic versioning must be applied to all migrations with mandated rollback capability.</w:t>
            </w:r>
          </w:p>
        </w:tc>
      </w:tr>
    </w:tbl>
    <w:p w:rsidR="000E72EB" w:rsidRDefault="000E72EB"/>
    <w:p w:rsidR="000E72EB" w:rsidRDefault="008C05FF">
      <w:pPr>
        <w:pStyle w:val="Heading3"/>
      </w:pPr>
      <w:r>
        <w:lastRenderedPageBreak/>
        <w:t>3.8 NFR-800: Testing and Quality Assurance</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7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NFR-801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Unit Testin</w:t>
            </w:r>
            <w:r>
              <w:t>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Testing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Implement granular testing for individual functions and components.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90%+ code coverage target. Use Jest and React Testing Library.</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NFR-802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Integration Testing</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Testing</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Validate the interaction between different services and components.</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API </w:t>
            </w:r>
            <w:r>
              <w:t>endpoint testing must be performed using Supertest.</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NFR-803</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End-to-End Testing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Testing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Test complete, critical user workflows.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Full user workflows must be covered using Playwright or Cypress.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NFR-804</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Performance and Load Testing</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Testing</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Ensure the system</w:t>
            </w:r>
            <w:r>
              <w:t xml:space="preserve"> can handle expected traffic and concurrency.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Load testing must be executed using tools like Artillery or k6.</w:t>
            </w:r>
          </w:p>
        </w:tc>
      </w:tr>
    </w:tbl>
    <w:p w:rsidR="000E72EB" w:rsidRDefault="000E72EB"/>
    <w:p w:rsidR="000E72EB" w:rsidRDefault="008C05FF">
      <w:pPr>
        <w:pStyle w:val="Heading3"/>
      </w:pPr>
      <w:r>
        <w:t>3.9 NFR-900: Development Environment &amp; Tools</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7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NFR-901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Code Quality Tools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Development</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Mandate the use of tools for maintaining consistent code quality.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Must enforce ESLint, Prettier, and TypeScript Strict Mode. Husky must be configured for pre-commit hooks running linting and type checking.</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NFR-902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Monorepo Strategy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Development</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Implement s</w:t>
            </w:r>
            <w:r>
              <w:t xml:space="preserve">trategies for managing multiple services </w:t>
            </w:r>
            <w:r>
              <w:lastRenderedPageBreak/>
              <w:t>in one repository.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lastRenderedPageBreak/>
              <w:t xml:space="preserve">Use Turbo for build orchestration and caching </w:t>
            </w:r>
            <w:r>
              <w:lastRenderedPageBreak/>
              <w:t>across the frontend, API, and rendering services.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lastRenderedPageBreak/>
              <w:t>NFR-903</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Documentation Requirements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Documentation</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Provide comprehensive documentation for all audien</w:t>
            </w:r>
            <w:r>
              <w:t>ces.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Mandatory documentation: User Guide, Developer Guide (including API reference, integration guides), and System Admin Guide.</w:t>
            </w:r>
          </w:p>
        </w:tc>
      </w:tr>
    </w:tbl>
    <w:p w:rsidR="000E72EB" w:rsidRDefault="000E72EB"/>
    <w:p w:rsidR="000E72EB" w:rsidRDefault="008C05FF">
      <w:pPr>
        <w:pStyle w:val="Heading3"/>
      </w:pPr>
      <w:r>
        <w:t>3.10 NFR-1000: CI/CD Pipeline</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9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NFR-1001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Automated Testing &amp; Quality </w:t>
            </w:r>
            <w:r>
              <w:t>Gates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Deployment</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Implement continuous integration with strict quality gates.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Automated execution of all test suites on pull requests. Code quality gates must block merges if linting, type checking, or unit tests fail.</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NFR-1002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Automated Deployment</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Deploym</w:t>
            </w:r>
            <w:r>
              <w:t>ent</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Implement continuous deployment with rollback capability.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Automated deployment to staging/production environment upon merge to main. Must have a reliable one-click rollback capability.</w:t>
            </w:r>
          </w:p>
        </w:tc>
      </w:tr>
    </w:tbl>
    <w:p w:rsidR="000E72EB" w:rsidRDefault="000E72EB"/>
    <w:p w:rsidR="000E72EB" w:rsidRDefault="008C05FF">
      <w:pPr>
        <w:pStyle w:val="Heading3"/>
      </w:pPr>
      <w:r>
        <w:t>3.11 NFR-1100: Browser &amp; Device Compatibility</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7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NFR-1101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Browser Support</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Compatibility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Define the minimum </w:t>
            </w:r>
            <w:r>
              <w:lastRenderedPageBreak/>
              <w:t>supported browsers for the editor.</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lastRenderedPageBreak/>
              <w:t xml:space="preserve">Full support for Chrome 90+, </w:t>
            </w:r>
            <w:r>
              <w:lastRenderedPageBreak/>
              <w:t>Firefox 88+, Safari 14+, and Edge 90+.</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lastRenderedPageBreak/>
              <w:t>NFR-1102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Device Support</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Compatibility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Ensure optimal</w:t>
            </w:r>
            <w:r>
              <w:t xml:space="preserve"> experience across various form factors.</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Full support for desktop (Min 1280x720) and tablets (iPad, Android tablets). Must support iOS Safari 14+ and Chrome Mobile 90+.</w:t>
            </w:r>
          </w:p>
        </w:tc>
      </w:tr>
    </w:tbl>
    <w:p w:rsidR="000E72EB" w:rsidRDefault="000E72EB"/>
    <w:p w:rsidR="000E72EB" w:rsidRDefault="008C05FF">
      <w:pPr>
        <w:pStyle w:val="Heading3"/>
      </w:pPr>
      <w:r>
        <w:t>3.12 NFR-1200: Session &amp; Authentication Management</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7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w:t>
            </w:r>
            <w:r>
              <w:t>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NFR-1201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Session Lifetime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Security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Define inactivity and concurrent limits for user sessions.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Session timeout must be 24 hours of inactivity. Max 5 concurrent sessions per user. Session cleanup must run every 5 minutes to remove </w:t>
            </w:r>
            <w:r>
              <w:t>expired sessions.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NFR-1202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Authentication Flow</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Security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Implement secure token handling and provider integration.</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Must use Redis-based session storage. Mandatory automatic OAuth token refresh. Supported external providers: Google, GitHub, Microsoft.</w:t>
            </w:r>
          </w:p>
        </w:tc>
      </w:tr>
    </w:tbl>
    <w:p w:rsidR="000E72EB" w:rsidRDefault="000E72EB"/>
    <w:p w:rsidR="000E72EB" w:rsidRDefault="008C05FF">
      <w:pPr>
        <w:pStyle w:val="Heading3"/>
      </w:pPr>
      <w:r>
        <w:t>3.1</w:t>
      </w:r>
      <w:r>
        <w:t>3 NFR-1300: Security &amp; Compliance</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7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lastRenderedPageBreak/>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NFR-1301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Security Scanning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Security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Implement continuous scanning for vulnerabilities.</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Automated scanning for vulnerable dependencies. Regular security scans of the</w:t>
            </w:r>
            <w:r>
              <w:t xml:space="preserve"> codebase (SAST/DAST) must be performed.</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NFR-1302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Data Compliance</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Security</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Adhere to relevant data privacy regulations.</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Full adherence to GDPR compliance (including right to deletion). A Data Retention Policy must be defined (e.g., user data retained for </w:t>
            </w:r>
            <w:r>
              <w:t>2 years after account deletion).</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NFR-1303</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Audit Logging</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Security</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Track all sensitive actions for security review.</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Detailed security audit logs must be recorded for all sensitive operations (e.g., permission changes, export, account deletion).</w:t>
            </w:r>
          </w:p>
        </w:tc>
      </w:tr>
    </w:tbl>
    <w:p w:rsidR="000E72EB" w:rsidRDefault="000E72EB"/>
    <w:p w:rsidR="000E72EB" w:rsidRDefault="008C05FF">
      <w:pPr>
        <w:pStyle w:val="Heading3"/>
      </w:pPr>
      <w:r>
        <w:t xml:space="preserve">3.14 </w:t>
      </w:r>
      <w:r>
        <w:t>NFR-1400: Object Storage Configuration</w:t>
      </w:r>
    </w:p>
    <w:p w:rsidR="000E72EB" w:rsidRDefault="000E72EB"/>
    <w:tbl>
      <w:tblPr>
        <w:tblStyle w:val="LightGrid-Accent1"/>
        <w:tblW w:w="0" w:type="auto"/>
        <w:tblLook w:val="04A0" w:firstRow="1" w:lastRow="0" w:firstColumn="1" w:lastColumn="0" w:noHBand="0" w:noVBand="1"/>
      </w:tblPr>
      <w:tblGrid>
        <w:gridCol w:w="1728"/>
        <w:gridCol w:w="1728"/>
        <w:gridCol w:w="1728"/>
        <w:gridCol w:w="1728"/>
        <w:gridCol w:w="1728"/>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ID</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Requirement</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Category</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E72EB" w:rsidRDefault="008C05FF">
            <w:pPr>
              <w:cnfStyle w:val="100000000000" w:firstRow="1" w:lastRow="0" w:firstColumn="0" w:lastColumn="0" w:oddVBand="0" w:evenVBand="0" w:oddHBand="0" w:evenHBand="0" w:firstRowFirstColumn="0" w:firstRowLastColumn="0" w:lastRowFirstColumn="0" w:lastRowLastColumn="0"/>
            </w:pPr>
            <w:r>
              <w:t>Acceptance Criteria</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t>NFR-1401</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Bucket Configuration</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Operational</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Define the policies and rules for object storage.</w:t>
            </w:r>
          </w:p>
        </w:tc>
        <w:tc>
          <w:tcPr>
            <w:tcW w:w="1728" w:type="dxa"/>
          </w:tcPr>
          <w:p w:rsidR="000E72EB" w:rsidRDefault="008C05FF">
            <w:pPr>
              <w:cnfStyle w:val="000000100000" w:firstRow="0" w:lastRow="0" w:firstColumn="0" w:lastColumn="0" w:oddVBand="0" w:evenVBand="0" w:oddHBand="1" w:evenHBand="0" w:firstRowFirstColumn="0" w:firstRowLastColumn="0" w:lastRowFirstColumn="0" w:lastRowLastColumn="0"/>
            </w:pPr>
            <w:r>
              <w:t>Versioning must be enabled for critical buckets. CORS rules must be</w:t>
            </w:r>
            <w:r>
              <w:t xml:space="preserve"> strictly defined for web </w:t>
            </w:r>
            <w:r>
              <w:lastRenderedPageBreak/>
              <w:t>access.</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E72EB" w:rsidRDefault="008C05FF">
            <w:r>
              <w:lastRenderedPageBreak/>
              <w:t>NFR-1402</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Lifecycle Management</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Operational</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Implement automated cleanup of non-critical data.</w:t>
            </w:r>
          </w:p>
        </w:tc>
        <w:tc>
          <w:tcPr>
            <w:tcW w:w="1728" w:type="dxa"/>
          </w:tcPr>
          <w:p w:rsidR="000E72EB" w:rsidRDefault="008C05FF">
            <w:pPr>
              <w:cnfStyle w:val="000000010000" w:firstRow="0" w:lastRow="0" w:firstColumn="0" w:lastColumn="0" w:oddVBand="0" w:evenVBand="0" w:oddHBand="0" w:evenHBand="1" w:firstRowFirstColumn="0" w:firstRowLastColumn="0" w:lastRowFirstColumn="0" w:lastRowLastColumn="0"/>
            </w:pPr>
            <w:r>
              <w:t>Lifecycle rules must be configured for the automatic deletion of old, non-critical exports (e.g., after 90 days).</w:t>
            </w:r>
          </w:p>
        </w:tc>
      </w:tr>
    </w:tbl>
    <w:p w:rsidR="000E72EB" w:rsidRDefault="000E72EB"/>
    <w:p w:rsidR="000E72EB" w:rsidRDefault="008C05FF">
      <w:r>
        <w:t>_____________</w:t>
      </w:r>
      <w:r>
        <w:t>_____________________________________</w:t>
      </w:r>
    </w:p>
    <w:p w:rsidR="000E72EB" w:rsidRDefault="000E72EB"/>
    <w:p w:rsidR="000E72EB" w:rsidRDefault="008C05FF">
      <w:pPr>
        <w:pStyle w:val="Heading2"/>
      </w:pPr>
      <w:r>
        <w:t>4. Technical Stack &amp; Runtimes</w:t>
      </w:r>
    </w:p>
    <w:p w:rsidR="000E72EB" w:rsidRDefault="000E72EB"/>
    <w:tbl>
      <w:tblPr>
        <w:tblStyle w:val="LightGrid-Accent1"/>
        <w:tblW w:w="0" w:type="auto"/>
        <w:tblLook w:val="04A0" w:firstRow="1" w:lastRow="0" w:firstColumn="1" w:lastColumn="0" w:noHBand="0" w:noVBand="1"/>
      </w:tblPr>
      <w:tblGrid>
        <w:gridCol w:w="2160"/>
        <w:gridCol w:w="2160"/>
        <w:gridCol w:w="2160"/>
        <w:gridCol w:w="2160"/>
      </w:tblGrid>
      <w:tr w:rsidR="000E72EB" w:rsidTr="000E7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Component</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Minimum Version</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Technology Stack</w:t>
            </w:r>
          </w:p>
        </w:tc>
        <w:tc>
          <w:tcPr>
            <w:tcW w:w="2160" w:type="dxa"/>
          </w:tcPr>
          <w:p w:rsidR="000E72EB" w:rsidRDefault="008C05FF">
            <w:pPr>
              <w:cnfStyle w:val="100000000000" w:firstRow="1" w:lastRow="0" w:firstColumn="0" w:lastColumn="0" w:oddVBand="0" w:evenVBand="0" w:oddHBand="0" w:evenHBand="0" w:firstRowFirstColumn="0" w:firstRowLastColumn="0" w:lastRowFirstColumn="0" w:lastRowLastColumn="0"/>
            </w:pPr>
            <w:r>
              <w:t>Key Purpose</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Frontend</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18.0.0 (Node)</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Next.js (v14+), React, TypeScript, Tailwind CSS, Zustand, Konva</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High-performance user interface, state </w:t>
            </w:r>
            <w:r>
              <w:t>management, and specialized canvas rendering.</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API Gateway</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18.0.0 (Node)</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Express.js, Socket.IO</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Core API layer for user sessions, asset routing, and real-time communication (WebSockets).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Rendering Service</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3.11.0 (Python)</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Django / DRF</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 xml:space="preserve">Dedicated service for </w:t>
            </w:r>
            <w:r>
              <w:t>complex logic, file processing, and print-ready rendering.</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Database</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15+</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PostgreSQL</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Primary relational data store with mandatory replication.</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Cache</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7+</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Redis</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Session management, rate limiting, and caching of high-read data.</w:t>
            </w:r>
          </w:p>
        </w:tc>
      </w:tr>
      <w:tr w:rsidR="000E72EB" w:rsidTr="000E72E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Storage</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N/A</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 xml:space="preserve">MinIO or </w:t>
            </w:r>
            <w:r>
              <w:t>S3-compatible</w:t>
            </w:r>
          </w:p>
        </w:tc>
        <w:tc>
          <w:tcPr>
            <w:tcW w:w="2160" w:type="dxa"/>
          </w:tcPr>
          <w:p w:rsidR="000E72EB" w:rsidRDefault="008C05FF">
            <w:pPr>
              <w:cnfStyle w:val="000000010000" w:firstRow="0" w:lastRow="0" w:firstColumn="0" w:lastColumn="0" w:oddVBand="0" w:evenVBand="0" w:oddHBand="0" w:evenHBand="1" w:firstRowFirstColumn="0" w:firstRowLastColumn="0" w:lastRowFirstColumn="0" w:lastRowLastColumn="0"/>
            </w:pPr>
            <w:r>
              <w:t>Object storage for all user-uploaded assets and final export files.</w:t>
            </w:r>
          </w:p>
        </w:tc>
      </w:tr>
      <w:tr w:rsidR="000E72EB" w:rsidTr="000E7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0E72EB" w:rsidRDefault="008C05FF">
            <w:r>
              <w:t>Auth</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N/A</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Auth0 / OAuth 2.0</w:t>
            </w:r>
          </w:p>
        </w:tc>
        <w:tc>
          <w:tcPr>
            <w:tcW w:w="2160" w:type="dxa"/>
          </w:tcPr>
          <w:p w:rsidR="000E72EB" w:rsidRDefault="008C05FF">
            <w:pPr>
              <w:cnfStyle w:val="000000100000" w:firstRow="0" w:lastRow="0" w:firstColumn="0" w:lastColumn="0" w:oddVBand="0" w:evenVBand="0" w:oddHBand="1" w:evenHBand="0" w:firstRowFirstColumn="0" w:firstRowLastColumn="0" w:lastRowFirstColumn="0" w:lastRowLastColumn="0"/>
            </w:pPr>
            <w:r>
              <w:t>Secure external identity and access management.</w:t>
            </w:r>
          </w:p>
        </w:tc>
      </w:tr>
    </w:tbl>
    <w:p w:rsidR="000E72EB" w:rsidRDefault="000E72EB"/>
    <w:p w:rsidR="000E72EB" w:rsidRDefault="008C05FF">
      <w:r>
        <w:t>__________________________________________________</w:t>
      </w:r>
    </w:p>
    <w:p w:rsidR="000E72EB" w:rsidRDefault="000E72EB"/>
    <w:p w:rsidR="000E72EB" w:rsidRDefault="008C05FF">
      <w:pPr>
        <w:pStyle w:val="Heading2"/>
      </w:pPr>
      <w:r>
        <w:t>5. Priority Classification</w:t>
      </w:r>
    </w:p>
    <w:p w:rsidR="000E72EB" w:rsidRDefault="000E72EB"/>
    <w:p w:rsidR="000E72EB" w:rsidRDefault="008C05FF">
      <w:pPr>
        <w:pStyle w:val="Heading3"/>
      </w:pPr>
      <w:r>
        <w:t xml:space="preserve">P0 (Must Have </w:t>
      </w:r>
      <w:r>
        <w:t>for MVP)</w:t>
      </w:r>
    </w:p>
    <w:p w:rsidR="000E72EB" w:rsidRDefault="000E72EB"/>
    <w:p w:rsidR="000E72EB" w:rsidRDefault="008C05FF">
      <w:r>
        <w:t>- FR-100 to FR-600: Core Editor, Design Tools, Document Management, Color Management, Templates, Collaboration</w:t>
      </w:r>
    </w:p>
    <w:p w:rsidR="000E72EB" w:rsidRDefault="008C05FF">
      <w:r>
        <w:t>- FR-800: Print Output &amp; Export</w:t>
      </w:r>
    </w:p>
    <w:p w:rsidR="000E72EB" w:rsidRDefault="008C05FF">
      <w:r>
        <w:t>- FR-1000 to FR-1100: User Experience, Constraints</w:t>
      </w:r>
    </w:p>
    <w:p w:rsidR="000E72EB" w:rsidRDefault="008C05FF">
      <w:r>
        <w:t>- NFR-100 to NFR-800: Performance, Security, Operati</w:t>
      </w:r>
      <w:r>
        <w:t>ons, Database, Testing</w:t>
      </w:r>
    </w:p>
    <w:p w:rsidR="000E72EB" w:rsidRDefault="000E72EB"/>
    <w:p w:rsidR="000E72EB" w:rsidRDefault="008C05FF">
      <w:pPr>
        <w:pStyle w:val="Heading3"/>
      </w:pPr>
      <w:r>
        <w:t>P1 (Should Have - Phase 2)</w:t>
      </w:r>
    </w:p>
    <w:p w:rsidR="000E72EB" w:rsidRDefault="000E72EB"/>
    <w:p w:rsidR="000E72EB" w:rsidRDefault="008C05FF">
      <w:r>
        <w:t>- FR-700: AI &amp; Automation Features</w:t>
      </w:r>
    </w:p>
    <w:p w:rsidR="000E72EB" w:rsidRDefault="008C05FF">
      <w:r>
        <w:t>- FR-900: Plugin System &amp; Integration APIs</w:t>
      </w:r>
    </w:p>
    <w:p w:rsidR="000E72EB" w:rsidRDefault="008C05FF">
      <w:r>
        <w:t>- NFR-900 to NFR-1400: Development Tools, CI/CD, Browser Support, Security &amp; Compliance</w:t>
      </w:r>
    </w:p>
    <w:p w:rsidR="000E72EB" w:rsidRDefault="000E72EB"/>
    <w:p w:rsidR="000E72EB" w:rsidRDefault="008C05FF">
      <w:pPr>
        <w:pStyle w:val="Heading3"/>
      </w:pPr>
      <w:r>
        <w:t xml:space="preserve">P2 (Nice to Have - Future </w:t>
      </w:r>
      <w:r>
        <w:t>Enhancements)</w:t>
      </w:r>
    </w:p>
    <w:p w:rsidR="000E72EB" w:rsidRDefault="000E72EB"/>
    <w:p w:rsidR="000E72EB" w:rsidRDefault="008C05FF">
      <w:r>
        <w:t>- Advanced analytics dashboard features</w:t>
      </w:r>
    </w:p>
    <w:p w:rsidR="000E72EB" w:rsidRDefault="008C05FF">
      <w:r>
        <w:t>- Additional OAuth providers beyond core set</w:t>
      </w:r>
    </w:p>
    <w:p w:rsidR="000E72EB" w:rsidRDefault="008C05FF">
      <w:r>
        <w:t>- Extended plugin marketplace features</w:t>
      </w:r>
    </w:p>
    <w:p w:rsidR="000E72EB" w:rsidRDefault="000E72EB"/>
    <w:p w:rsidR="000E72EB" w:rsidRDefault="008C05FF">
      <w:r>
        <w:t>__________________________________________________</w:t>
      </w:r>
    </w:p>
    <w:p w:rsidR="000E72EB" w:rsidRDefault="000E72EB"/>
    <w:p w:rsidR="000E72EB" w:rsidRDefault="008C05FF">
      <w:pPr>
        <w:pStyle w:val="Heading2"/>
      </w:pPr>
      <w:r>
        <w:lastRenderedPageBreak/>
        <w:t>6. Implementation Notes</w:t>
      </w:r>
    </w:p>
    <w:p w:rsidR="000E72EB" w:rsidRDefault="000E72EB"/>
    <w:p w:rsidR="000E72EB" w:rsidRDefault="008C05FF">
      <w:pPr>
        <w:pStyle w:val="Heading3"/>
      </w:pPr>
      <w:r>
        <w:t>6.1 Code Architecture</w:t>
      </w:r>
    </w:p>
    <w:p w:rsidR="000E72EB" w:rsidRDefault="000E72EB"/>
    <w:p w:rsidR="000E72EB" w:rsidRDefault="008C05FF">
      <w:r>
        <w:t>- EditorCanvas.t</w:t>
      </w:r>
      <w:r>
        <w:t>sx: File contains 812 lines with modular architecture. Extracted modules in canvas/ directory structure (drawing, events, rendering, utils, hooks) provide separation of concerns.</w:t>
      </w:r>
    </w:p>
    <w:p w:rsidR="000E72EB" w:rsidRDefault="000E72EB"/>
    <w:p w:rsidR="000E72EB" w:rsidRDefault="008C05FF">
      <w:pPr>
        <w:pStyle w:val="Heading3"/>
      </w:pPr>
      <w:r>
        <w:t>6.2 Testing Coverage</w:t>
      </w:r>
    </w:p>
    <w:p w:rsidR="000E72EB" w:rsidRDefault="000E72EB"/>
    <w:p w:rsidR="000E72EB" w:rsidRDefault="008C05FF">
      <w:r>
        <w:t>- Target: 90%+ code coverage</w:t>
      </w:r>
    </w:p>
    <w:p w:rsidR="000E72EB" w:rsidRDefault="008C05FF">
      <w:r>
        <w:t xml:space="preserve">- Framework: Jest, React </w:t>
      </w:r>
      <w:r>
        <w:t>Testing Library, Supertest, Playwright/Cypress</w:t>
      </w:r>
    </w:p>
    <w:p w:rsidR="000E72EB" w:rsidRDefault="008C05FF">
      <w:r>
        <w:t>- Recommendation: Implement phased milestones (60% → 75% → 90%)</w:t>
      </w:r>
    </w:p>
    <w:p w:rsidR="000E72EB" w:rsidRDefault="000E72EB"/>
    <w:p w:rsidR="000E72EB" w:rsidRDefault="008C05FF">
      <w:pPr>
        <w:pStyle w:val="Heading3"/>
      </w:pPr>
      <w:r>
        <w:t>6.3 Additional Technical Details</w:t>
      </w:r>
    </w:p>
    <w:p w:rsidR="000E72EB" w:rsidRDefault="000E72EB"/>
    <w:p w:rsidR="000E72EB" w:rsidRDefault="008C05FF">
      <w:r>
        <w:t>1. Export History Limit: Maximum 50 exports per user, oldest automatically deleted</w:t>
      </w:r>
    </w:p>
    <w:p w:rsidR="000E72EB" w:rsidRDefault="008C05FF">
      <w:r>
        <w:t>2. Template Marketplace Pri</w:t>
      </w:r>
      <w:r>
        <w:t>cing: Support for free and premium templates with payment integration</w:t>
      </w:r>
    </w:p>
    <w:p w:rsidR="000E72EB" w:rsidRDefault="008C05FF">
      <w:r>
        <w:t xml:space="preserve">3. Failed Export Recovery: Users </w:t>
      </w:r>
      <w:proofErr w:type="gramStart"/>
      <w:r>
        <w:t>must be notified</w:t>
      </w:r>
      <w:proofErr w:type="gramEnd"/>
      <w:r>
        <w:t xml:space="preserve"> of failed exports with the </w:t>
      </w:r>
      <w:bookmarkStart w:id="0" w:name="_GoBack"/>
      <w:bookmarkEnd w:id="0"/>
      <w:r>
        <w:t>option to manually retry</w:t>
      </w:r>
    </w:p>
    <w:p w:rsidR="000E72EB" w:rsidRDefault="008C05FF">
      <w:r>
        <w:t>4. Session Cleanup Frequency: Session cleanup runs every 5 minutes</w:t>
      </w:r>
    </w:p>
    <w:p w:rsidR="000E72EB" w:rsidRDefault="008C05FF">
      <w:r>
        <w:t xml:space="preserve">5. Database Backup </w:t>
      </w:r>
      <w:r>
        <w:t>Verification: Backups must be verified daily with automated restore tests</w:t>
      </w:r>
    </w:p>
    <w:p w:rsidR="000E72EB" w:rsidRDefault="008C05FF">
      <w:r>
        <w:t>6. Shape Path Utilities: Advanced path manipulation,</w:t>
      </w:r>
      <w:r>
        <w:t xml:space="preserve"> including edge segment detection, closest point calculation, and path simplification</w:t>
      </w:r>
    </w:p>
    <w:p w:rsidR="000E72EB" w:rsidRDefault="008C05FF">
      <w:r>
        <w:t>7. Shape Scaling: Proportional and non-propor</w:t>
      </w:r>
      <w:r>
        <w:t>tional scaling with aspect ratio preservation</w:t>
      </w:r>
    </w:p>
    <w:p w:rsidR="000E72EB" w:rsidRDefault="008C05FF">
      <w:r>
        <w:t>8. Transform Utilities: Coordinate transformation, matrix calculations, and boundary validation</w:t>
      </w:r>
    </w:p>
    <w:p w:rsidR="000E72EB" w:rsidRDefault="008C05FF">
      <w:r>
        <w:t>9. Canvas Caching: Viewport-based caching system for optimized rendering performance</w:t>
      </w:r>
    </w:p>
    <w:p w:rsidR="000E72EB" w:rsidRDefault="008C05FF">
      <w:r>
        <w:t>10. Virtualization: Virtual s</w:t>
      </w:r>
      <w:r>
        <w:t>crolling for large layer lists and object collections</w:t>
      </w:r>
    </w:p>
    <w:p w:rsidR="000E72EB" w:rsidRDefault="008C05FF">
      <w:r>
        <w:lastRenderedPageBreak/>
        <w:t>11. Accessibility Utilities: WCAG compliance helpers, keyboard navigation utilities, and screen reader support functions</w:t>
      </w:r>
    </w:p>
    <w:p w:rsidR="000E72EB" w:rsidRDefault="000E72EB"/>
    <w:p w:rsidR="000E72EB" w:rsidRDefault="008C05FF">
      <w:r>
        <w:t>__________________________________________________</w:t>
      </w:r>
    </w:p>
    <w:p w:rsidR="000E72EB" w:rsidRDefault="000E72EB"/>
    <w:p w:rsidR="000E72EB" w:rsidRDefault="008C05FF">
      <w:pPr>
        <w:pStyle w:val="Heading2"/>
      </w:pPr>
      <w:r>
        <w:t>7. Document Control</w:t>
      </w:r>
    </w:p>
    <w:p w:rsidR="000E72EB" w:rsidRDefault="000E72EB"/>
    <w:p w:rsidR="000E72EB" w:rsidRDefault="008C05FF">
      <w:r>
        <w:t>Version</w:t>
      </w:r>
      <w:r>
        <w:t xml:space="preserve"> History:</w:t>
      </w:r>
    </w:p>
    <w:p w:rsidR="000E72EB" w:rsidRDefault="000E72EB"/>
    <w:p w:rsidR="000E72EB" w:rsidRDefault="008C05FF">
      <w:r>
        <w:t>- v1.0 (2025): Initial comprehensive specification with all requirements and clarifications</w:t>
      </w:r>
    </w:p>
    <w:p w:rsidR="000E72EB" w:rsidRDefault="008C05FF">
      <w:r>
        <w:t>- v1.1 (2025): Updated with additional features (Boolean operations, touch gestures, performance monitoring, memory management, context menu, quality val</w:t>
      </w:r>
      <w:r>
        <w:t>idation enhancements, plugin system details) and technical clarifications</w:t>
      </w:r>
    </w:p>
    <w:p w:rsidR="000E72EB" w:rsidRDefault="000E72EB"/>
    <w:p w:rsidR="000E72EB" w:rsidRDefault="008C05FF">
      <w:r>
        <w:t>Approval:</w:t>
      </w:r>
    </w:p>
    <w:p w:rsidR="000E72EB" w:rsidRDefault="000E72EB"/>
    <w:p w:rsidR="000E72EB" w:rsidRDefault="008C05FF">
      <w:r>
        <w:t>- Development Team: [Pending]</w:t>
      </w:r>
    </w:p>
    <w:p w:rsidR="000E72EB" w:rsidRDefault="008C05FF">
      <w:r>
        <w:t>- QA Team: [Pending]</w:t>
      </w:r>
    </w:p>
    <w:p w:rsidR="000E72EB" w:rsidRDefault="008C05FF">
      <w:r>
        <w:t>- Project Management: [Pending]</w:t>
      </w:r>
    </w:p>
    <w:p w:rsidR="000E72EB" w:rsidRDefault="008C05FF">
      <w:r>
        <w:t>- System Administration: [Pending]</w:t>
      </w:r>
    </w:p>
    <w:p w:rsidR="000E72EB" w:rsidRDefault="000E72EB"/>
    <w:p w:rsidR="000E72EB" w:rsidRDefault="008C05FF">
      <w:r>
        <w:t>__________________________________________________</w:t>
      </w:r>
    </w:p>
    <w:p w:rsidR="000E72EB" w:rsidRDefault="000E72EB"/>
    <w:p w:rsidR="000E72EB" w:rsidRDefault="008C05FF">
      <w:r>
        <w:t>END OF SPECIFICATION</w:t>
      </w:r>
    </w:p>
    <w:p w:rsidR="000E72EB" w:rsidRDefault="000E72EB"/>
    <w:sectPr w:rsidR="000E72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72EB"/>
    <w:rsid w:val="0015074B"/>
    <w:rsid w:val="0029639D"/>
    <w:rsid w:val="00326F90"/>
    <w:rsid w:val="008C05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E8BA8BF-8492-427D-B6FF-3BCB32D8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1AE6BE-B013-4EC2-8C0D-90DD66DA1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4384</Words>
  <Characters>28501</Characters>
  <Application>Microsoft Office Word</Application>
  <DocSecurity>0</DocSecurity>
  <Lines>2192</Lines>
  <Paragraphs>802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2025-11-07T15:07:00Z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8def9611-1999-4acb-ba11-5185345d3ec4</vt:lpwstr>
  </property>
</Properties>
</file>