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505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4"/>
        <w:gridCol w:w="3919"/>
        <w:gridCol w:w="1318"/>
        <w:gridCol w:w="1318"/>
        <w:gridCol w:w="1318"/>
        <w:gridCol w:w="1318"/>
        <w:gridCol w:w="165"/>
      </w:tblGrid>
      <w:tr w:rsidR="00710CA6" w:rsidRPr="00710CA6" w:rsidTr="00710CA6">
        <w:trPr>
          <w:gridAfter w:val="2"/>
          <w:tblCellSpacing w:w="0" w:type="dxa"/>
        </w:trPr>
        <w:tc>
          <w:tcPr>
            <w:tcW w:w="0" w:type="auto"/>
            <w:gridSpan w:val="5"/>
            <w:hideMark/>
          </w:tcPr>
          <w:p w:rsidR="00710CA6" w:rsidRPr="00710CA6" w:rsidRDefault="00710CA6" w:rsidP="00710C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0CA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Job Description: </w:t>
            </w:r>
          </w:p>
        </w:tc>
      </w:tr>
      <w:tr w:rsidR="00710CA6" w:rsidRPr="00710CA6" w:rsidTr="00710CA6">
        <w:trPr>
          <w:gridAfter w:val="2"/>
          <w:trHeight w:val="15"/>
          <w:tblCellSpacing w:w="0" w:type="dxa"/>
        </w:trPr>
        <w:tc>
          <w:tcPr>
            <w:tcW w:w="0" w:type="auto"/>
            <w:vAlign w:val="center"/>
            <w:hideMark/>
          </w:tcPr>
          <w:p w:rsidR="00710CA6" w:rsidRPr="00710CA6" w:rsidRDefault="00710CA6" w:rsidP="00710CA6">
            <w:pPr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4"/>
              </w:rPr>
            </w:pPr>
          </w:p>
        </w:tc>
        <w:tc>
          <w:tcPr>
            <w:tcW w:w="0" w:type="auto"/>
            <w:vMerge w:val="restart"/>
            <w:hideMark/>
          </w:tcPr>
          <w:p w:rsidR="00710CA6" w:rsidRPr="00710CA6" w:rsidRDefault="00710CA6" w:rsidP="00710CA6">
            <w:pPr>
              <w:spacing w:after="0" w:line="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0CA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Title: </w:t>
            </w:r>
          </w:p>
        </w:tc>
        <w:tc>
          <w:tcPr>
            <w:tcW w:w="0" w:type="auto"/>
            <w:vAlign w:val="center"/>
            <w:hideMark/>
          </w:tcPr>
          <w:p w:rsidR="00710CA6" w:rsidRPr="00710CA6" w:rsidRDefault="00710CA6" w:rsidP="00710C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10CA6" w:rsidRPr="00710CA6" w:rsidRDefault="00710CA6" w:rsidP="00710C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10CA6" w:rsidRPr="00710CA6" w:rsidRDefault="00710CA6" w:rsidP="00710C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10CA6" w:rsidRPr="00710CA6" w:rsidTr="00710CA6">
        <w:trPr>
          <w:trHeight w:val="345"/>
          <w:tblCellSpacing w:w="0" w:type="dxa"/>
        </w:trPr>
        <w:tc>
          <w:tcPr>
            <w:tcW w:w="0" w:type="auto"/>
            <w:vAlign w:val="center"/>
            <w:hideMark/>
          </w:tcPr>
          <w:p w:rsidR="00710CA6" w:rsidRPr="00710CA6" w:rsidRDefault="00710CA6" w:rsidP="00710C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710CA6" w:rsidRPr="00710CA6" w:rsidRDefault="00710CA6" w:rsidP="00710C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5"/>
            <w:vMerge w:val="restart"/>
            <w:hideMark/>
          </w:tcPr>
          <w:p w:rsidR="00710CA6" w:rsidRPr="00710CA6" w:rsidRDefault="00710CA6" w:rsidP="00710C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0CA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Senior Analyst : Global Banking - Project Management </w:t>
            </w:r>
          </w:p>
        </w:tc>
      </w:tr>
      <w:tr w:rsidR="00710CA6" w:rsidRPr="00710CA6" w:rsidTr="00710CA6">
        <w:trPr>
          <w:trHeight w:val="15"/>
          <w:tblCellSpacing w:w="0" w:type="dxa"/>
        </w:trPr>
        <w:tc>
          <w:tcPr>
            <w:tcW w:w="0" w:type="auto"/>
            <w:vAlign w:val="center"/>
            <w:hideMark/>
          </w:tcPr>
          <w:p w:rsidR="00710CA6" w:rsidRPr="00710CA6" w:rsidRDefault="00710CA6" w:rsidP="00710CA6">
            <w:pPr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4"/>
              </w:rPr>
            </w:pPr>
          </w:p>
        </w:tc>
        <w:tc>
          <w:tcPr>
            <w:tcW w:w="0" w:type="auto"/>
            <w:vMerge w:val="restart"/>
            <w:hideMark/>
          </w:tcPr>
          <w:p w:rsidR="00710CA6" w:rsidRPr="00710CA6" w:rsidRDefault="00710CA6" w:rsidP="00710CA6">
            <w:pPr>
              <w:spacing w:after="0" w:line="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0CA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Job Opening ID: </w:t>
            </w:r>
          </w:p>
        </w:tc>
        <w:tc>
          <w:tcPr>
            <w:tcW w:w="0" w:type="auto"/>
            <w:gridSpan w:val="5"/>
            <w:vMerge/>
            <w:vAlign w:val="center"/>
            <w:hideMark/>
          </w:tcPr>
          <w:p w:rsidR="00710CA6" w:rsidRPr="00710CA6" w:rsidRDefault="00710CA6" w:rsidP="00710C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10CA6" w:rsidRPr="00710CA6" w:rsidTr="00710CA6">
        <w:trPr>
          <w:trHeight w:val="315"/>
          <w:tblCellSpacing w:w="0" w:type="dxa"/>
        </w:trPr>
        <w:tc>
          <w:tcPr>
            <w:tcW w:w="0" w:type="auto"/>
            <w:vAlign w:val="center"/>
            <w:hideMark/>
          </w:tcPr>
          <w:p w:rsidR="00710CA6" w:rsidRPr="00710CA6" w:rsidRDefault="00710CA6" w:rsidP="00710C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710CA6" w:rsidRPr="00710CA6" w:rsidRDefault="00710CA6" w:rsidP="00710C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5"/>
            <w:hideMark/>
          </w:tcPr>
          <w:p w:rsidR="00710CA6" w:rsidRPr="00710CA6" w:rsidRDefault="00710CA6" w:rsidP="00710C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0CA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3035688 </w:t>
            </w:r>
          </w:p>
        </w:tc>
      </w:tr>
      <w:tr w:rsidR="00710CA6" w:rsidRPr="00710CA6" w:rsidTr="00710CA6">
        <w:trPr>
          <w:trHeight w:val="360"/>
          <w:tblCellSpacing w:w="0" w:type="dxa"/>
        </w:trPr>
        <w:tc>
          <w:tcPr>
            <w:tcW w:w="0" w:type="auto"/>
            <w:vAlign w:val="center"/>
            <w:hideMark/>
          </w:tcPr>
          <w:p w:rsidR="00710CA6" w:rsidRPr="00710CA6" w:rsidRDefault="00710CA6" w:rsidP="00710C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710CA6" w:rsidRPr="00710CA6" w:rsidRDefault="00710CA6" w:rsidP="00710C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0CA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Location: </w:t>
            </w:r>
          </w:p>
        </w:tc>
        <w:tc>
          <w:tcPr>
            <w:tcW w:w="0" w:type="auto"/>
            <w:gridSpan w:val="5"/>
            <w:hideMark/>
          </w:tcPr>
          <w:p w:rsidR="00710CA6" w:rsidRPr="00710CA6" w:rsidRDefault="00710CA6" w:rsidP="00710C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0CA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Mumbai </w:t>
            </w:r>
          </w:p>
        </w:tc>
      </w:tr>
      <w:tr w:rsidR="00710CA6" w:rsidRPr="00710CA6" w:rsidTr="00710CA6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710CA6" w:rsidRPr="00710CA6" w:rsidRDefault="00710CA6" w:rsidP="00710CA6">
            <w:pPr>
              <w:spacing w:after="0" w:line="240" w:lineRule="auto"/>
              <w:rPr>
                <w:rFonts w:ascii="Times New Roman" w:eastAsia="Times New Roman" w:hAnsi="Times New Roman" w:cs="Times New Roman"/>
                <w:sz w:val="4"/>
                <w:szCs w:val="24"/>
              </w:rPr>
            </w:pPr>
          </w:p>
        </w:tc>
        <w:tc>
          <w:tcPr>
            <w:tcW w:w="0" w:type="auto"/>
            <w:vMerge w:val="restart"/>
            <w:hideMark/>
          </w:tcPr>
          <w:p w:rsidR="00710CA6" w:rsidRPr="00710CA6" w:rsidRDefault="00710CA6" w:rsidP="00710CA6">
            <w:pPr>
              <w:spacing w:after="0" w:line="4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0CA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Full/Part Time: </w:t>
            </w:r>
          </w:p>
        </w:tc>
        <w:tc>
          <w:tcPr>
            <w:tcW w:w="0" w:type="auto"/>
            <w:vAlign w:val="center"/>
            <w:hideMark/>
          </w:tcPr>
          <w:p w:rsidR="00710CA6" w:rsidRPr="00710CA6" w:rsidRDefault="00710CA6" w:rsidP="00710C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10CA6" w:rsidRPr="00710CA6" w:rsidRDefault="00710CA6" w:rsidP="00710C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10CA6" w:rsidRPr="00710CA6" w:rsidRDefault="00710CA6" w:rsidP="00710C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10CA6" w:rsidRPr="00710CA6" w:rsidRDefault="00710CA6" w:rsidP="00710C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10CA6" w:rsidRPr="00710CA6" w:rsidRDefault="00710CA6" w:rsidP="00710C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10CA6" w:rsidRPr="00710CA6" w:rsidTr="00710CA6">
        <w:trPr>
          <w:trHeight w:val="315"/>
          <w:tblCellSpacing w:w="0" w:type="dxa"/>
        </w:trPr>
        <w:tc>
          <w:tcPr>
            <w:tcW w:w="0" w:type="auto"/>
            <w:vAlign w:val="center"/>
            <w:hideMark/>
          </w:tcPr>
          <w:p w:rsidR="00710CA6" w:rsidRPr="00710CA6" w:rsidRDefault="00710CA6" w:rsidP="00710C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710CA6" w:rsidRPr="00710CA6" w:rsidRDefault="00710CA6" w:rsidP="00710C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5"/>
            <w:vMerge w:val="restart"/>
            <w:hideMark/>
          </w:tcPr>
          <w:p w:rsidR="00710CA6" w:rsidRPr="00710CA6" w:rsidRDefault="00710CA6" w:rsidP="00710C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0CA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Full-Time </w:t>
            </w:r>
          </w:p>
        </w:tc>
      </w:tr>
      <w:tr w:rsidR="00710CA6" w:rsidRPr="00710CA6" w:rsidTr="00710CA6">
        <w:trPr>
          <w:trHeight w:val="45"/>
          <w:tblCellSpacing w:w="0" w:type="dxa"/>
        </w:trPr>
        <w:tc>
          <w:tcPr>
            <w:tcW w:w="0" w:type="auto"/>
            <w:vAlign w:val="center"/>
            <w:hideMark/>
          </w:tcPr>
          <w:p w:rsidR="00710CA6" w:rsidRPr="00710CA6" w:rsidRDefault="00710CA6" w:rsidP="00710CA6">
            <w:pPr>
              <w:spacing w:after="0" w:line="240" w:lineRule="auto"/>
              <w:rPr>
                <w:rFonts w:ascii="Times New Roman" w:eastAsia="Times New Roman" w:hAnsi="Times New Roman" w:cs="Times New Roman"/>
                <w:sz w:val="4"/>
                <w:szCs w:val="24"/>
              </w:rPr>
            </w:pPr>
          </w:p>
        </w:tc>
        <w:tc>
          <w:tcPr>
            <w:tcW w:w="0" w:type="auto"/>
            <w:vMerge w:val="restart"/>
            <w:hideMark/>
          </w:tcPr>
          <w:p w:rsidR="00710CA6" w:rsidRPr="00710CA6" w:rsidRDefault="00710CA6" w:rsidP="00710CA6">
            <w:pPr>
              <w:spacing w:after="0" w:line="4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0CA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Regular/Temporary: </w:t>
            </w:r>
          </w:p>
        </w:tc>
        <w:tc>
          <w:tcPr>
            <w:tcW w:w="0" w:type="auto"/>
            <w:gridSpan w:val="5"/>
            <w:vMerge/>
            <w:vAlign w:val="center"/>
            <w:hideMark/>
          </w:tcPr>
          <w:p w:rsidR="00710CA6" w:rsidRPr="00710CA6" w:rsidRDefault="00710CA6" w:rsidP="00710C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10CA6" w:rsidRPr="00710CA6" w:rsidTr="00710CA6">
        <w:trPr>
          <w:trHeight w:val="420"/>
          <w:tblCellSpacing w:w="0" w:type="dxa"/>
        </w:trPr>
        <w:tc>
          <w:tcPr>
            <w:tcW w:w="0" w:type="auto"/>
            <w:vAlign w:val="center"/>
            <w:hideMark/>
          </w:tcPr>
          <w:p w:rsidR="00710CA6" w:rsidRPr="00710CA6" w:rsidRDefault="00710CA6" w:rsidP="00710C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710CA6" w:rsidRPr="00710CA6" w:rsidRDefault="00710CA6" w:rsidP="00710C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5"/>
            <w:hideMark/>
          </w:tcPr>
          <w:p w:rsidR="00710CA6" w:rsidRPr="00710CA6" w:rsidRDefault="00710CA6" w:rsidP="00710C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0CA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</w:t>
            </w:r>
          </w:p>
        </w:tc>
      </w:tr>
      <w:tr w:rsidR="00710CA6" w:rsidRPr="00710CA6" w:rsidTr="00710CA6">
        <w:trPr>
          <w:trHeight w:val="300"/>
          <w:tblCellSpacing w:w="0" w:type="dxa"/>
        </w:trPr>
        <w:tc>
          <w:tcPr>
            <w:tcW w:w="0" w:type="auto"/>
            <w:vAlign w:val="center"/>
            <w:hideMark/>
          </w:tcPr>
          <w:p w:rsidR="00710CA6" w:rsidRPr="00710CA6" w:rsidRDefault="00710CA6" w:rsidP="00710C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hideMark/>
          </w:tcPr>
          <w:p w:rsidR="00710CA6" w:rsidRPr="00710CA6" w:rsidRDefault="00710CA6" w:rsidP="00710C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0CA6"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025" style="width:468pt;height:1.5pt" o:hrstd="t" o:hr="t" fillcolor="#aca899" stroked="f"/>
              </w:pict>
            </w:r>
          </w:p>
        </w:tc>
        <w:tc>
          <w:tcPr>
            <w:tcW w:w="0" w:type="auto"/>
            <w:vAlign w:val="center"/>
            <w:hideMark/>
          </w:tcPr>
          <w:p w:rsidR="00710CA6" w:rsidRPr="00710CA6" w:rsidRDefault="00710CA6" w:rsidP="00710C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10CA6" w:rsidRPr="00710CA6" w:rsidRDefault="00710CA6" w:rsidP="00710C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10CA6" w:rsidRPr="00710CA6" w:rsidRDefault="00710CA6" w:rsidP="00710C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10CA6" w:rsidRPr="00710CA6" w:rsidTr="00710CA6">
        <w:trPr>
          <w:trHeight w:val="360"/>
          <w:tblCellSpacing w:w="0" w:type="dxa"/>
        </w:trPr>
        <w:tc>
          <w:tcPr>
            <w:tcW w:w="0" w:type="auto"/>
            <w:gridSpan w:val="3"/>
            <w:vAlign w:val="center"/>
            <w:hideMark/>
          </w:tcPr>
          <w:p w:rsidR="00710CA6" w:rsidRPr="00710CA6" w:rsidRDefault="00710CA6" w:rsidP="00710C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bookmarkStart w:id="0" w:name="HRS_SCH_WRK_HRS_SCH_LNK06"/>
        <w:tc>
          <w:tcPr>
            <w:tcW w:w="0" w:type="auto"/>
            <w:gridSpan w:val="4"/>
            <w:hideMark/>
          </w:tcPr>
          <w:p w:rsidR="00710CA6" w:rsidRPr="00710CA6" w:rsidRDefault="00710CA6" w:rsidP="00710C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0CA6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begin"/>
            </w:r>
            <w:r w:rsidRPr="00710CA6">
              <w:rPr>
                <w:rFonts w:ascii="Times New Roman" w:eastAsia="Times New Roman" w:hAnsi="Times New Roman" w:cs="Times New Roman"/>
                <w:sz w:val="24"/>
                <w:szCs w:val="24"/>
              </w:rPr>
              <w:instrText xml:space="preserve"> HYPERLINK "javascript:submitAction_win0(document.win0,'HRS_SCH_WRK_HRS_SCH_LNK06');" </w:instrText>
            </w:r>
            <w:r w:rsidRPr="00710CA6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separate"/>
            </w:r>
            <w:r w:rsidRPr="00710CA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  <w:t>Return to Previous Page</w:t>
            </w:r>
            <w:r w:rsidRPr="00710CA6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end"/>
            </w:r>
            <w:bookmarkEnd w:id="0"/>
            <w:r w:rsidRPr="00710CA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10CA6" w:rsidRPr="00710CA6" w:rsidTr="00710CA6">
        <w:trPr>
          <w:trHeight w:val="315"/>
          <w:tblCellSpacing w:w="0" w:type="dxa"/>
        </w:trPr>
        <w:tc>
          <w:tcPr>
            <w:tcW w:w="0" w:type="auto"/>
            <w:vAlign w:val="center"/>
            <w:hideMark/>
          </w:tcPr>
          <w:p w:rsidR="00710CA6" w:rsidRPr="00710CA6" w:rsidRDefault="00710CA6" w:rsidP="00710C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hideMark/>
          </w:tcPr>
          <w:p w:rsidR="00710CA6" w:rsidRPr="00710CA6" w:rsidRDefault="00710CA6" w:rsidP="00710C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0CA6"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rect id="_x0000_i1026" style="width:468pt;height:1.5pt" o:hrstd="t" o:hr="t" fillcolor="#aca899" stroked="f"/>
              </w:pict>
            </w:r>
          </w:p>
        </w:tc>
        <w:tc>
          <w:tcPr>
            <w:tcW w:w="0" w:type="auto"/>
            <w:vAlign w:val="center"/>
            <w:hideMark/>
          </w:tcPr>
          <w:p w:rsidR="00710CA6" w:rsidRPr="00710CA6" w:rsidRDefault="00710CA6" w:rsidP="00710C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10CA6" w:rsidRPr="00710CA6" w:rsidRDefault="00710CA6" w:rsidP="00710C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10CA6" w:rsidRPr="00710CA6" w:rsidTr="00710CA6">
        <w:trPr>
          <w:trHeight w:val="2550"/>
          <w:tblCellSpacing w:w="0" w:type="dxa"/>
        </w:trPr>
        <w:tc>
          <w:tcPr>
            <w:tcW w:w="0" w:type="auto"/>
            <w:vAlign w:val="center"/>
            <w:hideMark/>
          </w:tcPr>
          <w:p w:rsidR="00710CA6" w:rsidRPr="00710CA6" w:rsidRDefault="00710CA6" w:rsidP="00710C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5"/>
            <w:hideMark/>
          </w:tcPr>
          <w:tbl>
            <w:tblPr>
              <w:tblW w:w="8325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"/>
              <w:gridCol w:w="9187"/>
            </w:tblGrid>
            <w:tr w:rsidR="00710CA6" w:rsidRPr="00710CA6" w:rsidTr="00710CA6">
              <w:trPr>
                <w:trHeight w:val="630"/>
                <w:tblCellSpacing w:w="0" w:type="dxa"/>
              </w:trPr>
              <w:tc>
                <w:tcPr>
                  <w:tcW w:w="165" w:type="dxa"/>
                  <w:vAlign w:val="center"/>
                  <w:hideMark/>
                </w:tcPr>
                <w:p w:rsidR="00710CA6" w:rsidRPr="00710CA6" w:rsidRDefault="00710CA6" w:rsidP="00710CA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160" w:type="dxa"/>
                  <w:vAlign w:val="center"/>
                  <w:hideMark/>
                </w:tcPr>
                <w:p w:rsidR="00710CA6" w:rsidRPr="00710CA6" w:rsidRDefault="00710CA6" w:rsidP="00710CA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710CA6" w:rsidRPr="00710CA6" w:rsidTr="00710CA6">
              <w:trPr>
                <w:trHeight w:val="870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710CA6" w:rsidRPr="00710CA6" w:rsidRDefault="00710CA6" w:rsidP="00710CA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710CA6" w:rsidRPr="00710CA6" w:rsidRDefault="00710CA6" w:rsidP="00710CA6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8877300" cy="3267075"/>
                        <wp:effectExtent l="19050" t="0" r="0" b="0"/>
                        <wp:docPr id="3" name="PT_RTE_IMG_DB_LOC###20120507160346530CSR_ENG.jpg" descr="https://dbcareers.db.com/cs/PRHCM91/cache/PTRTDB_JPG_GIYDCMRQGUYDOMJWGAZTINRVGMYEGU1SL4CU3RZONJYGO=_GA==_GE==_2000000000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T_RTE_IMG_DB_LOC###20120507160346530CSR_ENG.jpg" descr="https://dbcareers.db.com/cs/PRHCM91/cache/PTRTDB_JPG_GIYDCMRQGUYDOMJWGAZTINRVGMYEGU1SL4CU3RZONJYGO=_GA==_GE==_2000000000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877300" cy="32670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710CA6" w:rsidRPr="00710CA6" w:rsidTr="00710CA6">
              <w:trPr>
                <w:trHeight w:val="870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710CA6" w:rsidRPr="00710CA6" w:rsidRDefault="00710CA6" w:rsidP="00710CA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710CA6" w:rsidRPr="00710CA6" w:rsidRDefault="00710CA6" w:rsidP="00710CA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10CA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  <w:p w:rsidR="00710CA6" w:rsidRPr="00710CA6" w:rsidRDefault="00710CA6" w:rsidP="00710CA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10CA6">
                    <w:rPr>
                      <w:rFonts w:ascii="Arial" w:eastAsia="Times New Roman" w:hAnsi="Arial" w:cs="Arial"/>
                      <w:sz w:val="18"/>
                      <w:szCs w:val="18"/>
                    </w:rPr>
                    <w:t>Deutsche Bank Operations International (DBOI) Global Services, a subsidiary of Deutsche Bank, is the bank's global processing arm. Established with the purpose of building a world-class operating infrastructure for Deutsche Bank's global businesses, DBOI Global Services is an integrated network of six processing centers of excellence in the UK, USA, India and Philippines, delivering 24/7 support for the bank and its clients.</w:t>
                  </w:r>
                </w:p>
              </w:tc>
            </w:tr>
            <w:tr w:rsidR="00710CA6" w:rsidRPr="00710CA6" w:rsidTr="00710CA6">
              <w:trPr>
                <w:trHeight w:val="180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710CA6" w:rsidRPr="00710CA6" w:rsidRDefault="00710CA6" w:rsidP="00710CA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24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710CA6" w:rsidRPr="00710CA6" w:rsidRDefault="00710CA6" w:rsidP="00710CA6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10CA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Global Transaction Banking (GTB) comprises commercial banking products and services for corporate clients and financial institutions, including domestic and cross-border payments, professional risk mitigation for international trade and the provision of trust, agency, depositary, custody and related services. Business units include Cash Management, Trade Finance and Trust &amp; Securities Services.</w:t>
                  </w:r>
                </w:p>
                <w:p w:rsidR="00710CA6" w:rsidRPr="00710CA6" w:rsidRDefault="00710CA6" w:rsidP="00710CA6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10CA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Support GTB Business Head &amp; Business Manager of the Global Transaction Banking Finance team across Mumbai and Manila, team size of 50</w:t>
                  </w:r>
                </w:p>
                <w:p w:rsidR="00710CA6" w:rsidRPr="00710CA6" w:rsidRDefault="00710CA6" w:rsidP="00710CA6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10CA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Provide project management support of GTB Objectives which will require project governance, presentations to management, and ensure follow through of follow up </w:t>
                  </w:r>
                  <w:r w:rsidRPr="00710CA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items</w:t>
                  </w:r>
                </w:p>
                <w:p w:rsidR="00710CA6" w:rsidRPr="00710CA6" w:rsidRDefault="00710CA6" w:rsidP="00710CA6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10CA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Liase w/ Risk &amp; Control team on behalf of GTB impacting projects such as Cross Border Resiliency, Risk Assessments, and Audit governance</w:t>
                  </w:r>
                </w:p>
                <w:p w:rsidR="00710CA6" w:rsidRPr="00710CA6" w:rsidRDefault="00710CA6" w:rsidP="00710CA6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10CA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Support GTB Head on execution of PSC Strategy, specifically around operational reviews, projects, and people related forums</w:t>
                  </w:r>
                </w:p>
                <w:p w:rsidR="00710CA6" w:rsidRPr="00710CA6" w:rsidRDefault="00710CA6" w:rsidP="00710CA6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10CA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Support the Business Manager in all communications/presentations to Onshore Stakeholders and PSC Senior Management</w:t>
                  </w:r>
                </w:p>
                <w:p w:rsidR="00710CA6" w:rsidRPr="00710CA6" w:rsidRDefault="00710CA6" w:rsidP="00710CA6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10CA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  <w:p w:rsidR="00710CA6" w:rsidRPr="00710CA6" w:rsidRDefault="00710CA6" w:rsidP="00710CA6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10CA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Job Summary: </w:t>
                  </w:r>
                </w:p>
                <w:p w:rsidR="00710CA6" w:rsidRPr="00710CA6" w:rsidRDefault="00710CA6" w:rsidP="00710CA6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10CA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The Senior Analyst is to provide support to the GTB Business Head &amp; Business Manager in formulating, driving, and executing team strategy.  Provide project management support in key objectives across Mumbai &amp; Manila.</w:t>
                  </w:r>
                </w:p>
                <w:p w:rsidR="00710CA6" w:rsidRPr="00710CA6" w:rsidRDefault="00710CA6" w:rsidP="00710CA6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10CA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Skills Required:</w:t>
                  </w:r>
                </w:p>
                <w:p w:rsidR="00710CA6" w:rsidRPr="00710CA6" w:rsidRDefault="00710CA6" w:rsidP="00710CA6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10CA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Previous Project Management experience, ideally at global/international level (working with teams across locations)</w:t>
                  </w:r>
                </w:p>
                <w:p w:rsidR="00710CA6" w:rsidRPr="00710CA6" w:rsidRDefault="00710CA6" w:rsidP="00710CA6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10CA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Knowledge of Finance Markets and Products</w:t>
                  </w:r>
                </w:p>
                <w:p w:rsidR="00710CA6" w:rsidRPr="00710CA6" w:rsidRDefault="00710CA6" w:rsidP="00710CA6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10CA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Excellent Presentation Skills (Powerpoint – Advanced to Expert)</w:t>
                  </w:r>
                </w:p>
                <w:p w:rsidR="00710CA6" w:rsidRPr="00710CA6" w:rsidRDefault="00710CA6" w:rsidP="00710CA6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10CA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Advanced Microsoft Office skills</w:t>
                  </w:r>
                </w:p>
                <w:p w:rsidR="00710CA6" w:rsidRPr="00710CA6" w:rsidRDefault="00710CA6" w:rsidP="00710CA6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10CA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Excellent Communications skills (written + oral)</w:t>
                  </w:r>
                </w:p>
                <w:p w:rsidR="00710CA6" w:rsidRPr="00710CA6" w:rsidRDefault="00710CA6" w:rsidP="00710CA6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10CA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Ability to work across teams and navigate organization to meet responsibilities</w:t>
                  </w:r>
                </w:p>
                <w:p w:rsidR="00710CA6" w:rsidRPr="00710CA6" w:rsidRDefault="00710CA6" w:rsidP="00710CA6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10CA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Strong Analytical &amp; Problem Solving Ability</w:t>
                  </w:r>
                </w:p>
                <w:p w:rsidR="00710CA6" w:rsidRPr="00710CA6" w:rsidRDefault="00710CA6" w:rsidP="00710CA6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 w:line="18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10CA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MBA preferred w/ 4+ years experience</w:t>
                  </w:r>
                </w:p>
              </w:tc>
            </w:tr>
          </w:tbl>
          <w:p w:rsidR="00710CA6" w:rsidRPr="00710CA6" w:rsidRDefault="00710CA6" w:rsidP="00710C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10CA6" w:rsidRPr="00710CA6" w:rsidRDefault="00710CA6" w:rsidP="00710C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180B90" w:rsidRDefault="00180B90"/>
    <w:sectPr w:rsidR="00180B90" w:rsidSect="00180B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C4410C"/>
    <w:multiLevelType w:val="multilevel"/>
    <w:tmpl w:val="46A6DF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6592C24"/>
    <w:multiLevelType w:val="multilevel"/>
    <w:tmpl w:val="68BED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10CA6"/>
    <w:rsid w:val="00180B90"/>
    <w:rsid w:val="00710C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0B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apagetitle">
    <w:name w:val="papagetitle"/>
    <w:basedOn w:val="DefaultParagraphFont"/>
    <w:rsid w:val="00710CA6"/>
  </w:style>
  <w:style w:type="character" w:customStyle="1" w:styleId="pseditboxlabel">
    <w:name w:val="pseditboxlabel"/>
    <w:basedOn w:val="DefaultParagraphFont"/>
    <w:rsid w:val="00710CA6"/>
  </w:style>
  <w:style w:type="character" w:customStyle="1" w:styleId="pseditboxdisponly">
    <w:name w:val="pseditbox_disponly"/>
    <w:basedOn w:val="DefaultParagraphFont"/>
    <w:rsid w:val="00710CA6"/>
  </w:style>
  <w:style w:type="character" w:customStyle="1" w:styleId="pslongeditbox">
    <w:name w:val="pslongeditbox"/>
    <w:basedOn w:val="DefaultParagraphFont"/>
    <w:rsid w:val="00710CA6"/>
  </w:style>
  <w:style w:type="character" w:customStyle="1" w:styleId="pshyperlink">
    <w:name w:val="pshyperlink"/>
    <w:basedOn w:val="DefaultParagraphFont"/>
    <w:rsid w:val="00710CA6"/>
  </w:style>
  <w:style w:type="character" w:styleId="Hyperlink">
    <w:name w:val="Hyperlink"/>
    <w:basedOn w:val="DefaultParagraphFont"/>
    <w:uiPriority w:val="99"/>
    <w:semiHidden/>
    <w:unhideWhenUsed/>
    <w:rsid w:val="00710CA6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710C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10CA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0C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0CA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79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0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0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84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7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7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9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96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25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3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43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85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5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796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60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038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91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422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50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78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384</Words>
  <Characters>2190</Characters>
  <Application>Microsoft Office Word</Application>
  <DocSecurity>0</DocSecurity>
  <Lines>18</Lines>
  <Paragraphs>5</Paragraphs>
  <ScaleCrop>false</ScaleCrop>
  <Company/>
  <LinksUpToDate>false</LinksUpToDate>
  <CharactersWithSpaces>2569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</dc:creator>
  <cp:keywords/>
  <dc:description/>
  <cp:lastModifiedBy>MONICA</cp:lastModifiedBy>
  <cp:revision>1</cp:revision>
  <dcterms:created xsi:type="dcterms:W3CDTF">2012-12-18T06:22:00Z</dcterms:created>
  <dcterms:modified xsi:type="dcterms:W3CDTF">2012-12-18T06:22:00Z</dcterms:modified>
</cp:coreProperties>
</file>