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105" w:rsidRPr="004A6A71" w:rsidRDefault="00862105" w:rsidP="00862105">
      <w:pPr>
        <w:rPr>
          <w:b/>
        </w:rPr>
      </w:pPr>
      <w:r w:rsidRPr="004A6A71">
        <w:rPr>
          <w:b/>
        </w:rPr>
        <w:t>Definitions of open access-</w:t>
      </w:r>
    </w:p>
    <w:p w:rsidR="00862105" w:rsidRDefault="00862105" w:rsidP="00862105">
      <w:r>
        <w:t xml:space="preserve">2002 </w:t>
      </w:r>
      <w:hyperlink r:id="rId6" w:tooltip="Budapest Open Access Initiative" w:history="1">
        <w:r>
          <w:rPr>
            <w:rStyle w:val="Hyperlink"/>
          </w:rPr>
          <w:t>Budapest Open Access Initiative</w:t>
        </w:r>
      </w:hyperlink>
      <w:r>
        <w:t xml:space="preserve"> </w:t>
      </w:r>
    </w:p>
    <w:p w:rsidR="00862105" w:rsidRDefault="00862105" w:rsidP="00862105">
      <w:r>
        <w:t xml:space="preserve">June, 2003 </w:t>
      </w:r>
      <w:hyperlink r:id="rId7" w:tooltip="Bethesda Statement on Open Access Publishing" w:history="1">
        <w:r>
          <w:rPr>
            <w:rStyle w:val="Hyperlink"/>
          </w:rPr>
          <w:t>Bethesda Statement on Open Access Publishing</w:t>
        </w:r>
      </w:hyperlink>
      <w:r>
        <w:t xml:space="preserve"> </w:t>
      </w:r>
    </w:p>
    <w:p w:rsidR="00862105" w:rsidRDefault="00862105" w:rsidP="00862105">
      <w:r>
        <w:t xml:space="preserve">October, 2003 </w:t>
      </w:r>
      <w:hyperlink r:id="rId8" w:tooltip="Berlin Declaration on Open Access to Knowledge in the Sciences and Humanities" w:history="1">
        <w:r>
          <w:rPr>
            <w:rStyle w:val="Hyperlink"/>
          </w:rPr>
          <w:t>Berlin Declaration on Open Access to Knowledge in the Sciences and Humanities</w:t>
        </w:r>
      </w:hyperlink>
    </w:p>
    <w:p w:rsidR="004A6A71" w:rsidRPr="004A6A71" w:rsidRDefault="004A6A71" w:rsidP="004A6A71">
      <w:pPr>
        <w:rPr>
          <w:b/>
        </w:rPr>
      </w:pPr>
      <w:r w:rsidRPr="004A6A71">
        <w:rPr>
          <w:b/>
        </w:rPr>
        <w:t>OA Journal- does it meet criteria based on definition?</w:t>
      </w:r>
    </w:p>
    <w:p w:rsidR="003B2EDD" w:rsidRDefault="00402D69" w:rsidP="00862105">
      <w:pPr>
        <w:rPr>
          <w:b/>
        </w:rPr>
      </w:pPr>
      <w:r w:rsidRPr="004A6A71">
        <w:rPr>
          <w:b/>
        </w:rPr>
        <w:t xml:space="preserve">Why </w:t>
      </w:r>
      <w:r w:rsidR="004A6A71" w:rsidRPr="004A6A71">
        <w:rPr>
          <w:b/>
        </w:rPr>
        <w:t xml:space="preserve">publish in </w:t>
      </w:r>
      <w:r w:rsidRPr="004A6A71">
        <w:rPr>
          <w:b/>
        </w:rPr>
        <w:t>OA?</w:t>
      </w:r>
    </w:p>
    <w:p w:rsidR="003B2EDD" w:rsidRPr="003B2EDD" w:rsidRDefault="003B2EDD" w:rsidP="00862105">
      <w:r>
        <w:t>M</w:t>
      </w:r>
      <w:r w:rsidRPr="003B2EDD">
        <w:t>aximis</w:t>
      </w:r>
      <w:r>
        <w:t>ing</w:t>
      </w:r>
      <w:r w:rsidRPr="003B2EDD">
        <w:t xml:space="preserve"> the true impact of your research</w:t>
      </w:r>
      <w:r>
        <w:t xml:space="preserve"> goes beyond the traditional </w:t>
      </w:r>
      <w:r w:rsidRPr="003B2EDD">
        <w:t xml:space="preserve">impact “factor”. It is realised in the global dissemination of research including to researchers who do not have access to </w:t>
      </w:r>
      <w:r>
        <w:t xml:space="preserve">journals </w:t>
      </w:r>
      <w:r w:rsidRPr="003B2EDD">
        <w:t>publish</w:t>
      </w:r>
      <w:r>
        <w:t>ed behind paywalls</w:t>
      </w:r>
      <w:r w:rsidRPr="003B2EDD">
        <w:t>.</w:t>
      </w:r>
      <w:r>
        <w:t xml:space="preserve"> [</w:t>
      </w:r>
      <w:proofErr w:type="gramStart"/>
      <w:r>
        <w:t>say</w:t>
      </w:r>
      <w:proofErr w:type="gramEnd"/>
      <w:r>
        <w:t xml:space="preserve"> more about OA models?]</w:t>
      </w:r>
    </w:p>
    <w:p w:rsidR="004A6A71" w:rsidRDefault="00862105" w:rsidP="00862105">
      <w:pPr>
        <w:rPr>
          <w:b/>
        </w:rPr>
      </w:pPr>
      <w:r w:rsidRPr="004A6A71">
        <w:rPr>
          <w:b/>
        </w:rPr>
        <w:t>Wh</w:t>
      </w:r>
      <w:r w:rsidR="004A6A71" w:rsidRPr="004A6A71">
        <w:rPr>
          <w:b/>
        </w:rPr>
        <w:t>ere do CC licences fit into this?</w:t>
      </w:r>
    </w:p>
    <w:p w:rsidR="004A6A71" w:rsidRDefault="004A6A71" w:rsidP="004A6A71">
      <w:r>
        <w:t xml:space="preserve">The </w:t>
      </w:r>
      <w:proofErr w:type="gramStart"/>
      <w:r>
        <w:t>Creative Commons</w:t>
      </w:r>
      <w:proofErr w:type="gramEnd"/>
      <w:r>
        <w:t xml:space="preserve"> copyright licenses and tools forge a balance inside the traditional “all rights reserved” setting that copyright law creates.</w:t>
      </w:r>
    </w:p>
    <w:p w:rsidR="004A6A71" w:rsidRPr="004A6A71" w:rsidRDefault="004A6A71" w:rsidP="00862105">
      <w:pPr>
        <w:rPr>
          <w:b/>
        </w:rPr>
      </w:pPr>
    </w:p>
    <w:p w:rsidR="00884CAB" w:rsidRDefault="004A6A71" w:rsidP="00862105">
      <w:r w:rsidRPr="004A6A71">
        <w:rPr>
          <w:b/>
        </w:rPr>
        <w:t xml:space="preserve">What is </w:t>
      </w:r>
      <w:r w:rsidR="00862105" w:rsidRPr="004A6A71">
        <w:rPr>
          <w:b/>
        </w:rPr>
        <w:t>the effect of my licence choi</w:t>
      </w:r>
      <w:r w:rsidR="00402D69" w:rsidRPr="004A6A71">
        <w:rPr>
          <w:b/>
        </w:rPr>
        <w:t>c</w:t>
      </w:r>
      <w:r w:rsidR="00862105" w:rsidRPr="004A6A71">
        <w:rPr>
          <w:b/>
        </w:rPr>
        <w:t>e</w:t>
      </w:r>
      <w:r w:rsidR="00402D69" w:rsidRPr="004A6A71">
        <w:rPr>
          <w:b/>
        </w:rPr>
        <w:t xml:space="preserve"> on re-use</w:t>
      </w:r>
      <w:r w:rsidR="00862105" w:rsidRPr="004A6A71">
        <w:rPr>
          <w:b/>
        </w:rPr>
        <w:t>?</w:t>
      </w:r>
      <w:r w:rsidR="00884CAB" w:rsidRPr="004A6A71">
        <w:rPr>
          <w:b/>
        </w:rPr>
        <w:t xml:space="preserve"> </w:t>
      </w:r>
      <w:r>
        <w:br/>
      </w:r>
    </w:p>
    <w:p w:rsidR="00884CAB" w:rsidRDefault="00FD102D">
      <w:r>
        <w:rPr>
          <w:noProof/>
          <w:lang w:eastAsia="en-AU"/>
        </w:rPr>
        <w:drawing>
          <wp:inline distT="0" distB="0" distL="0" distR="0" wp14:anchorId="35B16D38" wp14:editId="0E320101">
            <wp:extent cx="5610225" cy="421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0225" cy="4210050"/>
                    </a:xfrm>
                    <a:prstGeom prst="rect">
                      <a:avLst/>
                    </a:prstGeom>
                  </pic:spPr>
                </pic:pic>
              </a:graphicData>
            </a:graphic>
          </wp:inline>
        </w:drawing>
      </w:r>
    </w:p>
    <w:p w:rsidR="00402D69" w:rsidRDefault="00402D69"/>
    <w:p w:rsidR="00402D69" w:rsidRDefault="00402D69">
      <w:r>
        <w:t>The four conditions</w:t>
      </w:r>
    </w:p>
    <w:p w:rsidR="00884CAB" w:rsidRDefault="00884CAB">
      <w:r>
        <w:rPr>
          <w:noProof/>
          <w:lang w:eastAsia="en-AU"/>
        </w:rPr>
        <w:drawing>
          <wp:inline distT="0" distB="0" distL="0" distR="0" wp14:anchorId="5AE82A4C" wp14:editId="17AB8B5D">
            <wp:extent cx="503872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8725" cy="5553075"/>
                    </a:xfrm>
                    <a:prstGeom prst="rect">
                      <a:avLst/>
                    </a:prstGeom>
                  </pic:spPr>
                </pic:pic>
              </a:graphicData>
            </a:graphic>
          </wp:inline>
        </w:drawing>
      </w:r>
    </w:p>
    <w:p w:rsidR="00884CAB" w:rsidRDefault="00B2266F">
      <w:pPr>
        <w:rPr>
          <w:rStyle w:val="Hyperlink"/>
        </w:rPr>
      </w:pPr>
      <w:hyperlink r:id="rId11" w:history="1">
        <w:r w:rsidR="00FD102D" w:rsidRPr="006403FA">
          <w:rPr>
            <w:rStyle w:val="Hyperlink"/>
          </w:rPr>
          <w:t>http://creativecommons.org.au/learn/licences/</w:t>
        </w:r>
      </w:hyperlink>
    </w:p>
    <w:p w:rsidR="00FD102D" w:rsidRDefault="00FD102D">
      <w:r>
        <w:br w:type="page"/>
      </w:r>
    </w:p>
    <w:p w:rsidR="00FD102D" w:rsidRDefault="00FD102D"/>
    <w:p w:rsidR="00FD102D" w:rsidRDefault="00402D69">
      <w:r>
        <w:t>Expressed in six licences</w:t>
      </w:r>
    </w:p>
    <w:p w:rsidR="00402D69" w:rsidRDefault="00402D69"/>
    <w:p w:rsidR="00043C0E" w:rsidRDefault="00043C0E">
      <w:r>
        <w:rPr>
          <w:noProof/>
          <w:lang w:eastAsia="en-AU"/>
        </w:rPr>
        <w:drawing>
          <wp:inline distT="0" distB="0" distL="0" distR="0" wp14:anchorId="61DFED3A" wp14:editId="249EB5D9">
            <wp:extent cx="5731510" cy="5253272"/>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253272"/>
                    </a:xfrm>
                    <a:prstGeom prst="rect">
                      <a:avLst/>
                    </a:prstGeom>
                  </pic:spPr>
                </pic:pic>
              </a:graphicData>
            </a:graphic>
          </wp:inline>
        </w:drawing>
      </w:r>
    </w:p>
    <w:p w:rsidR="00FD102D" w:rsidRDefault="00B2266F" w:rsidP="00FD102D">
      <w:pPr>
        <w:rPr>
          <w:lang w:val="en-US"/>
        </w:rPr>
      </w:pPr>
      <w:hyperlink r:id="rId13" w:history="1">
        <w:r w:rsidR="00862105" w:rsidRPr="001A27EC">
          <w:rPr>
            <w:rStyle w:val="Hyperlink"/>
            <w:lang w:val="en-US"/>
          </w:rPr>
          <w:t>http://stateof.creativecommons.org/</w:t>
        </w:r>
      </w:hyperlink>
    </w:p>
    <w:p w:rsidR="00170D4D" w:rsidRDefault="00170D4D">
      <w:r>
        <w:br w:type="page"/>
      </w:r>
    </w:p>
    <w:tbl>
      <w:tblPr>
        <w:tblStyle w:val="TableGrid"/>
        <w:tblW w:w="0" w:type="auto"/>
        <w:tblLook w:val="04A0" w:firstRow="1" w:lastRow="0" w:firstColumn="1" w:lastColumn="0" w:noHBand="0" w:noVBand="1"/>
      </w:tblPr>
      <w:tblGrid>
        <w:gridCol w:w="1704"/>
        <w:gridCol w:w="1645"/>
        <w:gridCol w:w="1796"/>
        <w:gridCol w:w="2004"/>
        <w:gridCol w:w="2093"/>
      </w:tblGrid>
      <w:tr w:rsidR="00B2266F" w:rsidTr="00862105">
        <w:tc>
          <w:tcPr>
            <w:tcW w:w="1734" w:type="dxa"/>
          </w:tcPr>
          <w:p w:rsidR="006400CC" w:rsidRDefault="00AB64E5">
            <w:r>
              <w:rPr>
                <w:noProof/>
                <w:lang w:eastAsia="en-AU"/>
              </w:rPr>
              <w:drawing>
                <wp:inline distT="0" distB="0" distL="0" distR="0" wp14:anchorId="195F18BF" wp14:editId="70452070">
                  <wp:extent cx="883642" cy="1381125"/>
                  <wp:effectExtent l="0" t="0" r="0" b="0"/>
                  <wp:docPr id="5" name="Picture 5" descr="File:Open Access logo PLoS whi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Access logo PLoS white.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3920" cy="1381560"/>
                          </a:xfrm>
                          <a:prstGeom prst="rect">
                            <a:avLst/>
                          </a:prstGeom>
                          <a:noFill/>
                          <a:ln>
                            <a:noFill/>
                          </a:ln>
                        </pic:spPr>
                      </pic:pic>
                    </a:graphicData>
                  </a:graphic>
                </wp:inline>
              </w:drawing>
            </w:r>
          </w:p>
        </w:tc>
        <w:tc>
          <w:tcPr>
            <w:tcW w:w="1793" w:type="dxa"/>
          </w:tcPr>
          <w:p w:rsidR="006400CC" w:rsidRDefault="006400CC">
            <w:r>
              <w:t>CC BY</w:t>
            </w:r>
          </w:p>
          <w:p w:rsidR="00BF7907" w:rsidRDefault="00BF7907">
            <w:r>
              <w:rPr>
                <w:noProof/>
                <w:lang w:eastAsia="en-AU"/>
              </w:rPr>
              <w:drawing>
                <wp:inline distT="0" distB="0" distL="0" distR="0" wp14:anchorId="26FA6CB7" wp14:editId="70295DE7">
                  <wp:extent cx="609600" cy="609600"/>
                  <wp:effectExtent l="0" t="0" r="0" b="0"/>
                  <wp:docPr id="11" name="Picture 11"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086" w:type="dxa"/>
          </w:tcPr>
          <w:p w:rsidR="00A2401F" w:rsidRDefault="00B2266F" w:rsidP="00515BA6">
            <w:pPr>
              <w:rPr>
                <w:color w:val="000000"/>
              </w:rPr>
            </w:pPr>
            <w:hyperlink r:id="rId16" w:history="1">
              <w:r w:rsidR="00515BA6">
                <w:rPr>
                  <w:rStyle w:val="Hyperlink"/>
                </w:rPr>
                <w:t>View License Deed</w:t>
              </w:r>
            </w:hyperlink>
            <w:r w:rsidR="00515BA6">
              <w:rPr>
                <w:color w:val="000000"/>
              </w:rPr>
              <w:t xml:space="preserve">  </w:t>
            </w:r>
          </w:p>
          <w:p w:rsidR="00515BA6" w:rsidRDefault="00515BA6" w:rsidP="00515BA6">
            <w:hyperlink r:id="rId17" w:history="1">
              <w:r>
                <w:rPr>
                  <w:rStyle w:val="Hyperlink"/>
                </w:rPr>
                <w:t>View Legal Code</w:t>
              </w:r>
            </w:hyperlink>
          </w:p>
        </w:tc>
        <w:tc>
          <w:tcPr>
            <w:tcW w:w="2120" w:type="dxa"/>
          </w:tcPr>
          <w:p w:rsidR="003B2EDD" w:rsidRPr="003B2EDD" w:rsidRDefault="003B2EDD" w:rsidP="003B2EDD">
            <w:pPr>
              <w:rPr>
                <w:b/>
              </w:rPr>
            </w:pPr>
            <w:r w:rsidRPr="003B2EDD">
              <w:rPr>
                <w:b/>
              </w:rPr>
              <w:t>This applies to every Creative Commons work. Whenever a work is copied or redistributed under a Creative Commons licence, the original creator (and any other nominated parties) must be credited and the source linked to.</w:t>
            </w:r>
          </w:p>
          <w:p w:rsidR="003B2EDD" w:rsidRDefault="003B2EDD" w:rsidP="003B2EDD">
            <w:r>
              <w:t>(condition words)</w:t>
            </w:r>
          </w:p>
          <w:p w:rsidR="006400CC" w:rsidRDefault="00402D69" w:rsidP="003B2EDD">
            <w:r>
              <w:t xml:space="preserve">This license lets others distribute, remix, tweak, and build upon your work, even commercially, as long as they credit you for the original creation. </w:t>
            </w:r>
          </w:p>
        </w:tc>
        <w:tc>
          <w:tcPr>
            <w:tcW w:w="1509" w:type="dxa"/>
          </w:tcPr>
          <w:p w:rsidR="00BF7907" w:rsidRDefault="00BF7907">
            <w:r>
              <w:rPr>
                <w:noProof/>
                <w:lang w:eastAsia="en-AU"/>
              </w:rPr>
              <w:drawing>
                <wp:inline distT="0" distB="0" distL="0" distR="0" wp14:anchorId="7E04544F" wp14:editId="07236266">
                  <wp:extent cx="838200" cy="297180"/>
                  <wp:effectExtent l="0" t="0" r="0" b="7620"/>
                  <wp:docPr id="23" name="Picture 23"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6400CC" w:rsidRDefault="003B2EDD">
            <w:r>
              <w:t>This is the most accommodating of licenses offered. Recommended for maximum dissemination and use of licensed materials.</w:t>
            </w:r>
          </w:p>
          <w:p w:rsidR="00B2266F" w:rsidRDefault="00B2266F"/>
          <w:p w:rsidR="00B2266F" w:rsidRDefault="00B2266F" w:rsidP="00087CD8">
            <w:pPr>
              <w:pStyle w:val="ListParagraph"/>
              <w:numPr>
                <w:ilvl w:val="0"/>
                <w:numId w:val="3"/>
              </w:numPr>
              <w:jc w:val="both"/>
            </w:pPr>
            <w:r>
              <w:t>Use with attribution</w:t>
            </w:r>
          </w:p>
          <w:p w:rsidR="00B2266F" w:rsidRDefault="00B2266F" w:rsidP="00087CD8">
            <w:pPr>
              <w:pStyle w:val="ListParagraph"/>
              <w:numPr>
                <w:ilvl w:val="0"/>
                <w:numId w:val="3"/>
              </w:numPr>
              <w:jc w:val="both"/>
            </w:pPr>
            <w:r>
              <w:t>Share- no restrictions</w:t>
            </w:r>
          </w:p>
          <w:p w:rsidR="00B2266F" w:rsidRDefault="00B2266F" w:rsidP="00087CD8">
            <w:pPr>
              <w:pStyle w:val="ListParagraph"/>
              <w:numPr>
                <w:ilvl w:val="0"/>
                <w:numId w:val="3"/>
              </w:numPr>
              <w:jc w:val="both"/>
            </w:pPr>
            <w:r>
              <w:t>Share- share alike</w:t>
            </w:r>
          </w:p>
          <w:p w:rsidR="00B2266F" w:rsidRDefault="00B2266F" w:rsidP="00087CD8">
            <w:pPr>
              <w:pStyle w:val="ListParagraph"/>
              <w:numPr>
                <w:ilvl w:val="0"/>
                <w:numId w:val="3"/>
              </w:numPr>
              <w:jc w:val="both"/>
            </w:pPr>
            <w:r>
              <w:t xml:space="preserve">Share- no derivatives </w:t>
            </w:r>
            <w:proofErr w:type="spellStart"/>
            <w:r>
              <w:t>ie</w:t>
            </w:r>
            <w:proofErr w:type="spellEnd"/>
            <w:r>
              <w:t>. no adaptation</w:t>
            </w:r>
          </w:p>
          <w:p w:rsidR="00087CD8" w:rsidRDefault="00B2266F" w:rsidP="00087CD8">
            <w:pPr>
              <w:pStyle w:val="ListParagraph"/>
              <w:numPr>
                <w:ilvl w:val="0"/>
                <w:numId w:val="3"/>
              </w:numPr>
              <w:jc w:val="both"/>
            </w:pPr>
            <w:r>
              <w:t>Make Commercial use</w:t>
            </w:r>
          </w:p>
          <w:p w:rsidR="00B2266F" w:rsidRDefault="00B2266F" w:rsidP="00087CD8">
            <w:pPr>
              <w:pStyle w:val="ListParagraph"/>
              <w:numPr>
                <w:ilvl w:val="0"/>
                <w:numId w:val="3"/>
              </w:numPr>
              <w:jc w:val="both"/>
            </w:pPr>
            <w:bookmarkStart w:id="0" w:name="_GoBack"/>
            <w:bookmarkEnd w:id="0"/>
          </w:p>
        </w:tc>
      </w:tr>
      <w:tr w:rsidR="00B2266F" w:rsidTr="00862105">
        <w:tc>
          <w:tcPr>
            <w:tcW w:w="1734" w:type="dxa"/>
            <w:shd w:val="clear" w:color="auto" w:fill="FDE9D9" w:themeFill="accent6" w:themeFillTint="33"/>
          </w:tcPr>
          <w:p w:rsidR="006400CC" w:rsidRDefault="006400CC"/>
        </w:tc>
        <w:tc>
          <w:tcPr>
            <w:tcW w:w="1793" w:type="dxa"/>
          </w:tcPr>
          <w:p w:rsidR="006400CC" w:rsidRDefault="006400CC">
            <w:r>
              <w:t>CC BY-SA</w:t>
            </w:r>
          </w:p>
          <w:p w:rsidR="00BF7907" w:rsidRDefault="00BF7907">
            <w:r>
              <w:rPr>
                <w:noProof/>
                <w:lang w:eastAsia="en-AU"/>
              </w:rPr>
              <w:drawing>
                <wp:inline distT="0" distB="0" distL="0" distR="0" wp14:anchorId="048FB347" wp14:editId="17DD69CF">
                  <wp:extent cx="609600" cy="609600"/>
                  <wp:effectExtent l="0" t="0" r="0" b="0"/>
                  <wp:docPr id="12" name="Picture 12"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noProof/>
                <w:lang w:eastAsia="en-AU"/>
              </w:rPr>
              <w:drawing>
                <wp:inline distT="0" distB="0" distL="0" distR="0" wp14:anchorId="2430FAD3" wp14:editId="06133537">
                  <wp:extent cx="609600" cy="609600"/>
                  <wp:effectExtent l="0" t="0" r="0" b="0"/>
                  <wp:docPr id="8" name="Picture 8"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086" w:type="dxa"/>
          </w:tcPr>
          <w:p w:rsidR="00A2401F" w:rsidRDefault="00B2266F" w:rsidP="00170D4D">
            <w:pPr>
              <w:rPr>
                <w:color w:val="000000"/>
              </w:rPr>
            </w:pPr>
            <w:hyperlink r:id="rId20" w:history="1">
              <w:r w:rsidR="00515BA6">
                <w:rPr>
                  <w:rStyle w:val="Hyperlink"/>
                </w:rPr>
                <w:t>View License Deed</w:t>
              </w:r>
            </w:hyperlink>
            <w:r w:rsidR="00515BA6">
              <w:rPr>
                <w:color w:val="000000"/>
              </w:rPr>
              <w:t xml:space="preserve">  </w:t>
            </w:r>
          </w:p>
          <w:p w:rsidR="00515BA6" w:rsidRDefault="00B2266F" w:rsidP="00170D4D">
            <w:hyperlink r:id="rId21" w:history="1">
              <w:r w:rsidR="00515BA6">
                <w:rPr>
                  <w:rStyle w:val="Hyperlink"/>
                </w:rPr>
                <w:t>View Legal Code</w:t>
              </w:r>
            </w:hyperlink>
          </w:p>
        </w:tc>
        <w:tc>
          <w:tcPr>
            <w:tcW w:w="2120" w:type="dxa"/>
          </w:tcPr>
          <w:p w:rsidR="003B2EDD" w:rsidRDefault="003B2EDD" w:rsidP="006400CC">
            <w:pPr>
              <w:rPr>
                <w:b/>
              </w:rPr>
            </w:pPr>
            <w:r w:rsidRPr="003B2EDD">
              <w:rPr>
                <w:b/>
              </w:rPr>
              <w:t>Allows others to remix, adapt and build on the work, but only if they distribute the derivative works under the same the licence terms that govern the original work.</w:t>
            </w:r>
          </w:p>
          <w:p w:rsidR="003B2EDD" w:rsidRDefault="003B2EDD" w:rsidP="003B2EDD">
            <w:r>
              <w:t>(condition words)</w:t>
            </w:r>
          </w:p>
          <w:p w:rsidR="003B2EDD" w:rsidRPr="003B2EDD" w:rsidRDefault="003B2EDD" w:rsidP="006400CC">
            <w:pPr>
              <w:rPr>
                <w:b/>
              </w:rPr>
            </w:pPr>
          </w:p>
          <w:p w:rsidR="006400CC" w:rsidRDefault="00402D69" w:rsidP="006400CC">
            <w:r>
              <w:t>This license lets others remix, tweak, and build upon your work even for commercial purposes, as long as they credit you and license their new creations under the identical terms. This license is often compared to “</w:t>
            </w:r>
            <w:proofErr w:type="spellStart"/>
            <w:r>
              <w:t>copyleft</w:t>
            </w:r>
            <w:proofErr w:type="spellEnd"/>
            <w:r>
              <w:t>” free and open source software licenses. All new works based on yours will carry the same license, so any derivatives will also allow commercial use. This is the license used by Wikipedia, and is recommended for materials that would benefit from incorporating content from Wikipedia and similarly licensed projects.</w:t>
            </w:r>
          </w:p>
        </w:tc>
        <w:tc>
          <w:tcPr>
            <w:tcW w:w="1509" w:type="dxa"/>
          </w:tcPr>
          <w:p w:rsidR="006400CC" w:rsidRDefault="00BF7907">
            <w:r>
              <w:rPr>
                <w:noProof/>
                <w:lang w:eastAsia="en-AU"/>
              </w:rPr>
              <w:drawing>
                <wp:inline distT="0" distB="0" distL="0" distR="0" wp14:anchorId="29ED3A2D" wp14:editId="0CDD96DC">
                  <wp:extent cx="838200" cy="297180"/>
                  <wp:effectExtent l="0" t="0" r="0" b="7620"/>
                  <wp:docPr id="26" name="Picture 26" descr="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y-s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087CD8" w:rsidRDefault="00087CD8" w:rsidP="00087CD8">
            <w:pPr>
              <w:pStyle w:val="ListParagraph"/>
              <w:numPr>
                <w:ilvl w:val="0"/>
                <w:numId w:val="3"/>
              </w:numPr>
            </w:pPr>
          </w:p>
        </w:tc>
      </w:tr>
      <w:tr w:rsidR="00B2266F" w:rsidTr="00862105">
        <w:tc>
          <w:tcPr>
            <w:tcW w:w="1734" w:type="dxa"/>
            <w:shd w:val="clear" w:color="auto" w:fill="FDE9D9" w:themeFill="accent6" w:themeFillTint="33"/>
          </w:tcPr>
          <w:p w:rsidR="006400CC" w:rsidRDefault="006400CC"/>
        </w:tc>
        <w:tc>
          <w:tcPr>
            <w:tcW w:w="1793" w:type="dxa"/>
          </w:tcPr>
          <w:p w:rsidR="006400CC" w:rsidRDefault="006400CC">
            <w:r>
              <w:t xml:space="preserve">CC BY </w:t>
            </w:r>
            <w:r w:rsidR="00BF7907">
              <w:t>–</w:t>
            </w:r>
            <w:r>
              <w:t>ND</w:t>
            </w:r>
          </w:p>
          <w:p w:rsidR="00BF7907" w:rsidRDefault="00BF7907">
            <w:r>
              <w:rPr>
                <w:noProof/>
                <w:lang w:eastAsia="en-AU"/>
              </w:rPr>
              <w:drawing>
                <wp:inline distT="0" distB="0" distL="0" distR="0" wp14:anchorId="5B3DF3BA" wp14:editId="72BC1B75">
                  <wp:extent cx="609600" cy="609600"/>
                  <wp:effectExtent l="0" t="0" r="0" b="0"/>
                  <wp:docPr id="13" name="Picture 13"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noProof/>
                <w:lang w:eastAsia="en-AU"/>
              </w:rPr>
              <w:drawing>
                <wp:inline distT="0" distB="0" distL="0" distR="0" wp14:anchorId="35763F21" wp14:editId="1460B6EC">
                  <wp:extent cx="609600" cy="609600"/>
                  <wp:effectExtent l="0" t="0" r="0" b="0"/>
                  <wp:docPr id="21" name="Picture 21"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086" w:type="dxa"/>
          </w:tcPr>
          <w:p w:rsidR="00A2401F" w:rsidRDefault="00B2266F" w:rsidP="00170D4D">
            <w:pPr>
              <w:rPr>
                <w:color w:val="000000"/>
              </w:rPr>
            </w:pPr>
            <w:hyperlink r:id="rId24" w:history="1">
              <w:r w:rsidR="00515BA6">
                <w:rPr>
                  <w:rStyle w:val="Hyperlink"/>
                </w:rPr>
                <w:t>View License Deed</w:t>
              </w:r>
            </w:hyperlink>
            <w:r w:rsidR="00515BA6">
              <w:rPr>
                <w:color w:val="000000"/>
              </w:rPr>
              <w:t xml:space="preserve"> </w:t>
            </w:r>
          </w:p>
          <w:p w:rsidR="00515BA6" w:rsidRDefault="00B2266F" w:rsidP="00170D4D">
            <w:hyperlink r:id="rId25" w:history="1">
              <w:r w:rsidR="00515BA6">
                <w:rPr>
                  <w:rStyle w:val="Hyperlink"/>
                </w:rPr>
                <w:t>View Legal Code</w:t>
              </w:r>
            </w:hyperlink>
          </w:p>
        </w:tc>
        <w:tc>
          <w:tcPr>
            <w:tcW w:w="2120" w:type="dxa"/>
          </w:tcPr>
          <w:p w:rsidR="003B2EDD" w:rsidRPr="003B2EDD" w:rsidRDefault="003B2EDD" w:rsidP="006400CC">
            <w:pPr>
              <w:rPr>
                <w:b/>
              </w:rPr>
            </w:pPr>
            <w:proofErr w:type="spellStart"/>
            <w:r w:rsidRPr="003B2EDD">
              <w:rPr>
                <w:b/>
              </w:rPr>
              <w:t>Lets</w:t>
            </w:r>
            <w:proofErr w:type="spellEnd"/>
            <w:r w:rsidRPr="003B2EDD">
              <w:rPr>
                <w:b/>
              </w:rPr>
              <w:t xml:space="preserve"> others distribute, display and perform only verbatim copies of the work. They may not adapt or change the work in any way.</w:t>
            </w:r>
          </w:p>
          <w:p w:rsidR="003B2EDD" w:rsidRDefault="003B2EDD" w:rsidP="006400CC">
            <w:r>
              <w:t>(condition words)</w:t>
            </w:r>
          </w:p>
          <w:p w:rsidR="006400CC" w:rsidRDefault="00402D69" w:rsidP="006400CC">
            <w:r>
              <w:t>This license allows for redistribution, commercial and non-commercial, as long as it is passed along unchanged and in whole, with credit to you.</w:t>
            </w:r>
          </w:p>
        </w:tc>
        <w:tc>
          <w:tcPr>
            <w:tcW w:w="1509" w:type="dxa"/>
          </w:tcPr>
          <w:p w:rsidR="006400CC" w:rsidRDefault="00BF7907">
            <w:r>
              <w:rPr>
                <w:noProof/>
                <w:lang w:eastAsia="en-AU"/>
              </w:rPr>
              <w:drawing>
                <wp:inline distT="0" distB="0" distL="0" distR="0" wp14:anchorId="5D563EB8" wp14:editId="50B10185">
                  <wp:extent cx="838200" cy="297180"/>
                  <wp:effectExtent l="0" t="0" r="0" b="7620"/>
                  <wp:docPr id="25" name="Picture 25" descr="by-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y-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087CD8" w:rsidRDefault="00087CD8" w:rsidP="00087CD8">
            <w:pPr>
              <w:pStyle w:val="ListParagraph"/>
              <w:numPr>
                <w:ilvl w:val="0"/>
                <w:numId w:val="4"/>
              </w:numPr>
            </w:pPr>
            <w:r>
              <w:t>translate</w:t>
            </w:r>
          </w:p>
          <w:p w:rsidR="00087CD8" w:rsidRDefault="00087CD8"/>
        </w:tc>
      </w:tr>
      <w:tr w:rsidR="00B2266F" w:rsidTr="00862105">
        <w:tc>
          <w:tcPr>
            <w:tcW w:w="1734" w:type="dxa"/>
            <w:shd w:val="clear" w:color="auto" w:fill="FBD4B4" w:themeFill="accent6" w:themeFillTint="66"/>
          </w:tcPr>
          <w:p w:rsidR="006400CC" w:rsidRDefault="006400CC"/>
        </w:tc>
        <w:tc>
          <w:tcPr>
            <w:tcW w:w="1793" w:type="dxa"/>
          </w:tcPr>
          <w:p w:rsidR="006400CC" w:rsidRDefault="006400CC">
            <w:r>
              <w:t>CC BY-NC</w:t>
            </w:r>
          </w:p>
          <w:p w:rsidR="00BF7907" w:rsidRDefault="00BF7907">
            <w:r>
              <w:rPr>
                <w:noProof/>
                <w:lang w:eastAsia="en-AU"/>
              </w:rPr>
              <w:drawing>
                <wp:inline distT="0" distB="0" distL="0" distR="0" wp14:anchorId="1FC2F7EE" wp14:editId="15AE3902">
                  <wp:extent cx="609600" cy="609600"/>
                  <wp:effectExtent l="0" t="0" r="0" b="0"/>
                  <wp:docPr id="14" name="Picture 14"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noProof/>
                <w:lang w:eastAsia="en-AU"/>
              </w:rPr>
              <w:drawing>
                <wp:inline distT="0" distB="0" distL="0" distR="0" wp14:anchorId="57CDC982" wp14:editId="0CB85A85">
                  <wp:extent cx="609600" cy="609600"/>
                  <wp:effectExtent l="0" t="0" r="0" b="0"/>
                  <wp:docPr id="18" name="Picture 18"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086" w:type="dxa"/>
          </w:tcPr>
          <w:p w:rsidR="00A2401F" w:rsidRDefault="00B2266F" w:rsidP="00170D4D">
            <w:pPr>
              <w:rPr>
                <w:color w:val="000000"/>
              </w:rPr>
            </w:pPr>
            <w:hyperlink r:id="rId28" w:history="1">
              <w:r w:rsidR="00515BA6">
                <w:rPr>
                  <w:rStyle w:val="Hyperlink"/>
                </w:rPr>
                <w:t>View License Deed</w:t>
              </w:r>
            </w:hyperlink>
            <w:r w:rsidR="00515BA6">
              <w:rPr>
                <w:color w:val="000000"/>
              </w:rPr>
              <w:t xml:space="preserve">  </w:t>
            </w:r>
          </w:p>
          <w:p w:rsidR="00515BA6" w:rsidRDefault="00B2266F" w:rsidP="00170D4D">
            <w:hyperlink r:id="rId29" w:history="1">
              <w:r w:rsidR="00515BA6">
                <w:rPr>
                  <w:rStyle w:val="Hyperlink"/>
                </w:rPr>
                <w:t>View Legal Code</w:t>
              </w:r>
            </w:hyperlink>
          </w:p>
        </w:tc>
        <w:tc>
          <w:tcPr>
            <w:tcW w:w="2120" w:type="dxa"/>
          </w:tcPr>
          <w:p w:rsidR="003B2EDD" w:rsidRPr="003B2EDD" w:rsidRDefault="003B2EDD" w:rsidP="006400CC">
            <w:pPr>
              <w:rPr>
                <w:b/>
              </w:rPr>
            </w:pPr>
            <w:proofErr w:type="spellStart"/>
            <w:r w:rsidRPr="003B2EDD">
              <w:rPr>
                <w:b/>
              </w:rPr>
              <w:t>Lets</w:t>
            </w:r>
            <w:proofErr w:type="spellEnd"/>
            <w:r w:rsidRPr="003B2EDD">
              <w:rPr>
                <w:b/>
              </w:rPr>
              <w:t xml:space="preserve"> others copy, distribute, display and perform the work for </w:t>
            </w:r>
            <w:proofErr w:type="spellStart"/>
            <w:r w:rsidRPr="003B2EDD">
              <w:rPr>
                <w:b/>
              </w:rPr>
              <w:t>noncommercial</w:t>
            </w:r>
            <w:proofErr w:type="spellEnd"/>
            <w:r w:rsidRPr="003B2EDD">
              <w:rPr>
                <w:b/>
              </w:rPr>
              <w:t xml:space="preserve"> purposes only.</w:t>
            </w:r>
          </w:p>
          <w:p w:rsidR="003B2EDD" w:rsidRDefault="003B2EDD" w:rsidP="006400CC">
            <w:r>
              <w:t>(Condition words)</w:t>
            </w:r>
          </w:p>
          <w:p w:rsidR="003B2EDD" w:rsidRDefault="003B2EDD" w:rsidP="006400CC"/>
          <w:p w:rsidR="006400CC" w:rsidRDefault="00402D69" w:rsidP="006400CC">
            <w:r>
              <w:t>This license lets others remix, tweak, and build upon your work non-commercially, and although their new works must also acknowledge you and be non-commercial, they don’t have to license their derivative works on the same terms.</w:t>
            </w:r>
          </w:p>
        </w:tc>
        <w:tc>
          <w:tcPr>
            <w:tcW w:w="1509" w:type="dxa"/>
          </w:tcPr>
          <w:p w:rsidR="006400CC" w:rsidRDefault="00BF7907">
            <w:r>
              <w:rPr>
                <w:noProof/>
                <w:lang w:eastAsia="en-AU"/>
              </w:rPr>
              <w:drawing>
                <wp:inline distT="0" distB="0" distL="0" distR="0" wp14:anchorId="17754F13" wp14:editId="0A674C92">
                  <wp:extent cx="838200" cy="297180"/>
                  <wp:effectExtent l="0" t="0" r="0" b="7620"/>
                  <wp:docPr id="27" name="Picture 27" descr="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y-n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087CD8" w:rsidRDefault="00A2401F" w:rsidP="00087CD8">
            <w:pPr>
              <w:pStyle w:val="ListParagraph"/>
              <w:numPr>
                <w:ilvl w:val="0"/>
                <w:numId w:val="4"/>
              </w:numPr>
            </w:pPr>
            <w:r>
              <w:t>$</w:t>
            </w:r>
          </w:p>
        </w:tc>
      </w:tr>
      <w:tr w:rsidR="00B2266F" w:rsidTr="00862105">
        <w:tc>
          <w:tcPr>
            <w:tcW w:w="1734" w:type="dxa"/>
            <w:shd w:val="clear" w:color="auto" w:fill="FBD4B4" w:themeFill="accent6" w:themeFillTint="66"/>
          </w:tcPr>
          <w:p w:rsidR="006400CC" w:rsidRDefault="006400CC"/>
        </w:tc>
        <w:tc>
          <w:tcPr>
            <w:tcW w:w="1793" w:type="dxa"/>
          </w:tcPr>
          <w:p w:rsidR="006400CC" w:rsidRDefault="006400CC">
            <w:r>
              <w:t>CC BY-NC-SA</w:t>
            </w:r>
          </w:p>
          <w:p w:rsidR="00BF7907" w:rsidRDefault="00BF7907">
            <w:r>
              <w:rPr>
                <w:noProof/>
                <w:lang w:eastAsia="en-AU"/>
              </w:rPr>
              <w:drawing>
                <wp:inline distT="0" distB="0" distL="0" distR="0" wp14:anchorId="2DFFFF86" wp14:editId="50FA932B">
                  <wp:extent cx="609600" cy="609600"/>
                  <wp:effectExtent l="0" t="0" r="0" b="0"/>
                  <wp:docPr id="15" name="Picture 15"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noProof/>
                <w:lang w:eastAsia="en-AU"/>
              </w:rPr>
              <w:drawing>
                <wp:inline distT="0" distB="0" distL="0" distR="0" wp14:anchorId="37ECAA25" wp14:editId="0D4818E6">
                  <wp:extent cx="609600" cy="609600"/>
                  <wp:effectExtent l="0" t="0" r="0" b="0"/>
                  <wp:docPr id="19" name="Picture 19"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BF7907" w:rsidRDefault="00BF7907"/>
          <w:p w:rsidR="00BF7907" w:rsidRDefault="00BF7907"/>
          <w:p w:rsidR="00BF7907" w:rsidRDefault="00BF7907">
            <w:r>
              <w:rPr>
                <w:noProof/>
                <w:lang w:eastAsia="en-AU"/>
              </w:rPr>
              <w:drawing>
                <wp:inline distT="0" distB="0" distL="0" distR="0" wp14:anchorId="21EFDFA9" wp14:editId="0A642167">
                  <wp:extent cx="609600" cy="609600"/>
                  <wp:effectExtent l="0" t="0" r="0" b="0"/>
                  <wp:docPr id="17" name="Picture 17"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086" w:type="dxa"/>
          </w:tcPr>
          <w:p w:rsidR="00A2401F" w:rsidRDefault="00B2266F" w:rsidP="00A2401F">
            <w:pPr>
              <w:rPr>
                <w:color w:val="000000"/>
              </w:rPr>
            </w:pPr>
            <w:hyperlink r:id="rId31" w:history="1">
              <w:r w:rsidR="00515BA6">
                <w:rPr>
                  <w:rStyle w:val="Hyperlink"/>
                </w:rPr>
                <w:t>View License Deed</w:t>
              </w:r>
            </w:hyperlink>
            <w:r w:rsidR="00515BA6">
              <w:rPr>
                <w:color w:val="000000"/>
              </w:rPr>
              <w:t xml:space="preserve">  </w:t>
            </w:r>
          </w:p>
          <w:p w:rsidR="00515BA6" w:rsidRDefault="00B2266F" w:rsidP="00A2401F">
            <w:hyperlink r:id="rId32" w:history="1">
              <w:r w:rsidR="00515BA6">
                <w:rPr>
                  <w:rStyle w:val="Hyperlink"/>
                </w:rPr>
                <w:t>View Legal Code</w:t>
              </w:r>
            </w:hyperlink>
          </w:p>
        </w:tc>
        <w:tc>
          <w:tcPr>
            <w:tcW w:w="2120" w:type="dxa"/>
          </w:tcPr>
          <w:p w:rsidR="006400CC" w:rsidRDefault="00402D69" w:rsidP="006400CC">
            <w:r>
              <w:t>This license lets others remix, tweak, and build upon your work non-commercially, as long as they credit you and license their new creations under the identical terms.</w:t>
            </w:r>
          </w:p>
        </w:tc>
        <w:tc>
          <w:tcPr>
            <w:tcW w:w="1509" w:type="dxa"/>
          </w:tcPr>
          <w:p w:rsidR="006400CC" w:rsidRDefault="00BF7907">
            <w:r>
              <w:rPr>
                <w:noProof/>
                <w:lang w:eastAsia="en-AU"/>
              </w:rPr>
              <w:drawing>
                <wp:inline distT="0" distB="0" distL="0" distR="0" wp14:anchorId="3E621913" wp14:editId="5468D1A2">
                  <wp:extent cx="838200" cy="297180"/>
                  <wp:effectExtent l="0" t="0" r="0" b="7620"/>
                  <wp:docPr id="28" name="Picture 28"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y-nc-s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p w:rsidR="00A2401F" w:rsidRDefault="00A2401F"/>
        </w:tc>
      </w:tr>
      <w:tr w:rsidR="00B2266F" w:rsidTr="00862105">
        <w:tc>
          <w:tcPr>
            <w:tcW w:w="1734" w:type="dxa"/>
            <w:shd w:val="clear" w:color="auto" w:fill="FABF8F" w:themeFill="accent6" w:themeFillTint="99"/>
          </w:tcPr>
          <w:p w:rsidR="006400CC" w:rsidRDefault="006400CC"/>
        </w:tc>
        <w:tc>
          <w:tcPr>
            <w:tcW w:w="1793" w:type="dxa"/>
          </w:tcPr>
          <w:p w:rsidR="006400CC" w:rsidRDefault="006400CC">
            <w:r>
              <w:t>CC BY-NC-ND</w:t>
            </w:r>
          </w:p>
          <w:p w:rsidR="00BF7907" w:rsidRDefault="00BF7907">
            <w:r>
              <w:rPr>
                <w:noProof/>
                <w:lang w:eastAsia="en-AU"/>
              </w:rPr>
              <w:drawing>
                <wp:inline distT="0" distB="0" distL="0" distR="0" wp14:anchorId="4AE01B34" wp14:editId="12807694">
                  <wp:extent cx="609600" cy="609600"/>
                  <wp:effectExtent l="0" t="0" r="0" b="0"/>
                  <wp:docPr id="16" name="Picture 1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noProof/>
                <w:lang w:eastAsia="en-AU"/>
              </w:rPr>
              <w:drawing>
                <wp:inline distT="0" distB="0" distL="0" distR="0" wp14:anchorId="6551D9B0" wp14:editId="1019318C">
                  <wp:extent cx="609600" cy="609600"/>
                  <wp:effectExtent l="0" t="0" r="0" b="0"/>
                  <wp:docPr id="20" name="Picture 20"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noProof/>
                <w:lang w:eastAsia="en-AU"/>
              </w:rPr>
              <w:drawing>
                <wp:inline distT="0" distB="0" distL="0" distR="0" wp14:anchorId="318E7DF5" wp14:editId="4282FF63">
                  <wp:extent cx="609600" cy="609600"/>
                  <wp:effectExtent l="0" t="0" r="0" b="0"/>
                  <wp:docPr id="22" name="Picture 22"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086" w:type="dxa"/>
          </w:tcPr>
          <w:p w:rsidR="00A2401F" w:rsidRDefault="00B2266F" w:rsidP="006400CC">
            <w:pPr>
              <w:rPr>
                <w:color w:val="000000"/>
              </w:rPr>
            </w:pPr>
            <w:hyperlink r:id="rId34" w:history="1">
              <w:r w:rsidR="00515BA6">
                <w:rPr>
                  <w:rStyle w:val="Hyperlink"/>
                </w:rPr>
                <w:t>View License Deed</w:t>
              </w:r>
            </w:hyperlink>
            <w:r w:rsidR="00515BA6">
              <w:rPr>
                <w:color w:val="000000"/>
              </w:rPr>
              <w:t xml:space="preserve">  </w:t>
            </w:r>
          </w:p>
          <w:p w:rsidR="00515BA6" w:rsidRDefault="00B2266F" w:rsidP="006400CC">
            <w:hyperlink r:id="rId35" w:history="1">
              <w:r w:rsidR="00515BA6">
                <w:rPr>
                  <w:rStyle w:val="Hyperlink"/>
                </w:rPr>
                <w:t>View Legal Code</w:t>
              </w:r>
            </w:hyperlink>
          </w:p>
        </w:tc>
        <w:tc>
          <w:tcPr>
            <w:tcW w:w="2120" w:type="dxa"/>
          </w:tcPr>
          <w:p w:rsidR="006400CC" w:rsidRDefault="00402D69" w:rsidP="006400CC">
            <w:r>
              <w:t>This license is the most restrictive of our six main licenses, only allowing others to download your works and share them with others as long as they credit you, but they can’t change them in any way or use them commercially.</w:t>
            </w:r>
          </w:p>
        </w:tc>
        <w:tc>
          <w:tcPr>
            <w:tcW w:w="1509" w:type="dxa"/>
          </w:tcPr>
          <w:p w:rsidR="006400CC" w:rsidRDefault="00BF7907">
            <w:r>
              <w:rPr>
                <w:noProof/>
                <w:lang w:eastAsia="en-AU"/>
              </w:rPr>
              <w:drawing>
                <wp:inline distT="0" distB="0" distL="0" distR="0" wp14:anchorId="368C5B92" wp14:editId="41A1CB60">
                  <wp:extent cx="838200" cy="297180"/>
                  <wp:effectExtent l="0" t="0" r="0" b="7620"/>
                  <wp:docPr id="29" name="Picture 29" descr="by-nc-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y-nc-n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p>
        </w:tc>
      </w:tr>
      <w:tr w:rsidR="00B2266F" w:rsidTr="00862105">
        <w:tc>
          <w:tcPr>
            <w:tcW w:w="1734" w:type="dxa"/>
          </w:tcPr>
          <w:p w:rsidR="006400CC" w:rsidRDefault="00916ADE">
            <w:r>
              <w:rPr>
                <w:noProof/>
                <w:lang w:eastAsia="en-AU"/>
              </w:rPr>
              <w:drawing>
                <wp:inline distT="0" distB="0" distL="0" distR="0" wp14:anchorId="5BA2A129" wp14:editId="090D7C1D">
                  <wp:extent cx="790575" cy="1234972"/>
                  <wp:effectExtent l="0" t="0" r="0" b="3810"/>
                  <wp:docPr id="10" name="Picture 10" descr="http://upload.wikimedia.org/wikipedia/commons/thumb/0/0e/Closed_Access_logo_transparent.svg/491px-Closed_Access_logo_transpar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0/0e/Closed_Access_logo_transparent.svg/491px-Closed_Access_logo_transparent.svg.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90772" cy="1235281"/>
                          </a:xfrm>
                          <a:prstGeom prst="rect">
                            <a:avLst/>
                          </a:prstGeom>
                          <a:noFill/>
                          <a:ln>
                            <a:noFill/>
                          </a:ln>
                        </pic:spPr>
                      </pic:pic>
                    </a:graphicData>
                  </a:graphic>
                </wp:inline>
              </w:drawing>
            </w:r>
          </w:p>
        </w:tc>
        <w:tc>
          <w:tcPr>
            <w:tcW w:w="1793" w:type="dxa"/>
          </w:tcPr>
          <w:p w:rsidR="006400CC" w:rsidRDefault="006400CC">
            <w:r>
              <w:t>© All Rights Rese</w:t>
            </w:r>
            <w:r w:rsidR="00402D69">
              <w:t>r</w:t>
            </w:r>
            <w:r>
              <w:t>ved</w:t>
            </w:r>
          </w:p>
        </w:tc>
        <w:tc>
          <w:tcPr>
            <w:tcW w:w="2086" w:type="dxa"/>
          </w:tcPr>
          <w:p w:rsidR="006400CC" w:rsidRDefault="006400CC"/>
        </w:tc>
        <w:tc>
          <w:tcPr>
            <w:tcW w:w="2120" w:type="dxa"/>
          </w:tcPr>
          <w:p w:rsidR="006400CC" w:rsidRDefault="004A6A71" w:rsidP="00852B7D">
            <w:r>
              <w:t>This is the default copyright position. The user can NOT exercise any rights, generally, reproduce, distribute, display, and make adaptations withou</w:t>
            </w:r>
            <w:r w:rsidR="00852B7D">
              <w:t>t</w:t>
            </w:r>
            <w:r>
              <w:t xml:space="preserve"> permission.</w:t>
            </w:r>
          </w:p>
        </w:tc>
        <w:tc>
          <w:tcPr>
            <w:tcW w:w="1509" w:type="dxa"/>
          </w:tcPr>
          <w:p w:rsidR="00BF7907" w:rsidRPr="00BF7907" w:rsidRDefault="00BF7907" w:rsidP="00BF7907">
            <w:pPr>
              <w:jc w:val="center"/>
              <w:rPr>
                <w:sz w:val="56"/>
                <w:szCs w:val="56"/>
              </w:rPr>
            </w:pPr>
            <w:r w:rsidRPr="00BF7907">
              <w:rPr>
                <w:sz w:val="56"/>
                <w:szCs w:val="56"/>
              </w:rPr>
              <w:t>©</w:t>
            </w:r>
          </w:p>
          <w:p w:rsidR="006400CC" w:rsidRDefault="00852B7D">
            <w:r>
              <w:t>Free to read. No re-use other than allowed by statutory exceptions or licences; or, permission from the copyright owner.</w:t>
            </w:r>
          </w:p>
        </w:tc>
      </w:tr>
      <w:tr w:rsidR="00862105" w:rsidTr="002774B3">
        <w:tc>
          <w:tcPr>
            <w:tcW w:w="9242" w:type="dxa"/>
            <w:gridSpan w:val="5"/>
          </w:tcPr>
          <w:p w:rsidR="00862105" w:rsidRDefault="00862105">
            <w:r>
              <w:t xml:space="preserve">Logos from </w:t>
            </w:r>
            <w:r w:rsidRPr="00FB7AB6">
              <w:t>“</w:t>
            </w:r>
            <w:proofErr w:type="spellStart"/>
            <w:r w:rsidRPr="00FB7AB6">
              <w:t>HowOpenIsIt</w:t>
            </w:r>
            <w:proofErr w:type="spellEnd"/>
            <w:r w:rsidRPr="00FB7AB6">
              <w:t>?™ Open Access spectrum”, © 2013 SPARC and PLOS, licensed under CC BY</w:t>
            </w:r>
          </w:p>
        </w:tc>
      </w:tr>
    </w:tbl>
    <w:p w:rsidR="00AB64E5" w:rsidRDefault="00AB64E5"/>
    <w:sectPr w:rsidR="00AB6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6663"/>
    <w:multiLevelType w:val="hybridMultilevel"/>
    <w:tmpl w:val="555291F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B0536BA"/>
    <w:multiLevelType w:val="hybridMultilevel"/>
    <w:tmpl w:val="7A2EC860"/>
    <w:lvl w:ilvl="0" w:tplc="B8BECDB8">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0E94087"/>
    <w:multiLevelType w:val="hybridMultilevel"/>
    <w:tmpl w:val="D3A4DECA"/>
    <w:lvl w:ilvl="0" w:tplc="B8BECDB8">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AD853F9"/>
    <w:multiLevelType w:val="hybridMultilevel"/>
    <w:tmpl w:val="E3446D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CAB"/>
    <w:rsid w:val="00043C0E"/>
    <w:rsid w:val="00087CD8"/>
    <w:rsid w:val="00170D4D"/>
    <w:rsid w:val="003B2EDD"/>
    <w:rsid w:val="00402D69"/>
    <w:rsid w:val="004A6A71"/>
    <w:rsid w:val="004C6F32"/>
    <w:rsid w:val="00515BA6"/>
    <w:rsid w:val="006400CC"/>
    <w:rsid w:val="00852B7D"/>
    <w:rsid w:val="00862105"/>
    <w:rsid w:val="00884CAB"/>
    <w:rsid w:val="008C7913"/>
    <w:rsid w:val="00916ADE"/>
    <w:rsid w:val="009309AE"/>
    <w:rsid w:val="00A2401F"/>
    <w:rsid w:val="00AB64E5"/>
    <w:rsid w:val="00B2266F"/>
    <w:rsid w:val="00B47432"/>
    <w:rsid w:val="00BF7907"/>
    <w:rsid w:val="00FB7AB6"/>
    <w:rsid w:val="00FD1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AB"/>
    <w:rPr>
      <w:rFonts w:ascii="Tahoma" w:hAnsi="Tahoma" w:cs="Tahoma"/>
      <w:sz w:val="16"/>
      <w:szCs w:val="16"/>
    </w:rPr>
  </w:style>
  <w:style w:type="character" w:styleId="Hyperlink">
    <w:name w:val="Hyperlink"/>
    <w:basedOn w:val="DefaultParagraphFont"/>
    <w:uiPriority w:val="99"/>
    <w:unhideWhenUsed/>
    <w:rsid w:val="00FD102D"/>
    <w:rPr>
      <w:color w:val="0000FF" w:themeColor="hyperlink"/>
      <w:u w:val="single"/>
    </w:rPr>
  </w:style>
  <w:style w:type="table" w:styleId="TableGrid">
    <w:name w:val="Table Grid"/>
    <w:basedOn w:val="TableNormal"/>
    <w:uiPriority w:val="59"/>
    <w:rsid w:val="0017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2EDD"/>
    <w:rPr>
      <w:color w:val="800080" w:themeColor="followedHyperlink"/>
      <w:u w:val="single"/>
    </w:rPr>
  </w:style>
  <w:style w:type="paragraph" w:styleId="ListParagraph">
    <w:name w:val="List Paragraph"/>
    <w:basedOn w:val="Normal"/>
    <w:uiPriority w:val="34"/>
    <w:qFormat/>
    <w:rsid w:val="00087C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AB"/>
    <w:rPr>
      <w:rFonts w:ascii="Tahoma" w:hAnsi="Tahoma" w:cs="Tahoma"/>
      <w:sz w:val="16"/>
      <w:szCs w:val="16"/>
    </w:rPr>
  </w:style>
  <w:style w:type="character" w:styleId="Hyperlink">
    <w:name w:val="Hyperlink"/>
    <w:basedOn w:val="DefaultParagraphFont"/>
    <w:uiPriority w:val="99"/>
    <w:unhideWhenUsed/>
    <w:rsid w:val="00FD102D"/>
    <w:rPr>
      <w:color w:val="0000FF" w:themeColor="hyperlink"/>
      <w:u w:val="single"/>
    </w:rPr>
  </w:style>
  <w:style w:type="table" w:styleId="TableGrid">
    <w:name w:val="Table Grid"/>
    <w:basedOn w:val="TableNormal"/>
    <w:uiPriority w:val="59"/>
    <w:rsid w:val="0017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2EDD"/>
    <w:rPr>
      <w:color w:val="800080" w:themeColor="followedHyperlink"/>
      <w:u w:val="single"/>
    </w:rPr>
  </w:style>
  <w:style w:type="paragraph" w:styleId="ListParagraph">
    <w:name w:val="List Paragraph"/>
    <w:basedOn w:val="Normal"/>
    <w:uiPriority w:val="34"/>
    <w:qFormat/>
    <w:rsid w:val="00087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2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erlin_Declaration_on_Open_Access_to_Knowledge_in_the_Sciences_and_Humanities" TargetMode="External"/><Relationship Id="rId13" Type="http://schemas.openxmlformats.org/officeDocument/2006/relationships/hyperlink" Target="http://stateof.creativecommons.or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reativecommons.org/licenses/by-sa/4.0/legalcode" TargetMode="External"/><Relationship Id="rId34" Type="http://schemas.openxmlformats.org/officeDocument/2006/relationships/hyperlink" Target="https://creativecommons.org/licenses/by-nc-nd/4.0" TargetMode="External"/><Relationship Id="rId7" Type="http://schemas.openxmlformats.org/officeDocument/2006/relationships/hyperlink" Target="http://en.wikipedia.org/wiki/Bethesda_Statement_on_Open_Access_Publishing" TargetMode="External"/><Relationship Id="rId12" Type="http://schemas.openxmlformats.org/officeDocument/2006/relationships/image" Target="media/image3.png"/><Relationship Id="rId17" Type="http://schemas.openxmlformats.org/officeDocument/2006/relationships/hyperlink" Target="https://creativecommons.org/licenses/by/4.0/legalcode" TargetMode="External"/><Relationship Id="rId25" Type="http://schemas.openxmlformats.org/officeDocument/2006/relationships/hyperlink" Target="https://creativecommons.org/licenses/by-nd/4.0/legalcode"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eativecommons.org/licenses/by/4.0" TargetMode="External"/><Relationship Id="rId20" Type="http://schemas.openxmlformats.org/officeDocument/2006/relationships/hyperlink" Target="https://creativecommons.org/licenses/by-sa/4.0" TargetMode="External"/><Relationship Id="rId29" Type="http://schemas.openxmlformats.org/officeDocument/2006/relationships/hyperlink" Target="https://creativecommons.org/licenses/by-nc/4.0/legalcode" TargetMode="External"/><Relationship Id="rId1" Type="http://schemas.openxmlformats.org/officeDocument/2006/relationships/numbering" Target="numbering.xml"/><Relationship Id="rId6" Type="http://schemas.openxmlformats.org/officeDocument/2006/relationships/hyperlink" Target="http://en.wikipedia.org/wiki/Budapest_Open_Access_Initiative" TargetMode="External"/><Relationship Id="rId11" Type="http://schemas.openxmlformats.org/officeDocument/2006/relationships/hyperlink" Target="http://creativecommons.org.au/learn/licences/" TargetMode="External"/><Relationship Id="rId24" Type="http://schemas.openxmlformats.org/officeDocument/2006/relationships/hyperlink" Target="https://creativecommons.org/licenses/by-nd/4.0" TargetMode="External"/><Relationship Id="rId32" Type="http://schemas.openxmlformats.org/officeDocument/2006/relationships/hyperlink" Target="https://creativecommons.org/licenses/by-nc-sa/4.0/legalcode" TargetMode="External"/><Relationship Id="rId37"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reativecommons.org/licenses/by-nc/4.0" TargetMode="Externa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creativecommons.org/licenses/by-nc-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creativecommons.org/licenses/by-nc-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F16CDF09.dotm</Template>
  <TotalTime>53</TotalTime>
  <Pages>6</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Unwin</dc:creator>
  <cp:lastModifiedBy>Nerida Quatermass</cp:lastModifiedBy>
  <cp:revision>6</cp:revision>
  <dcterms:created xsi:type="dcterms:W3CDTF">2015-05-26T02:50:00Z</dcterms:created>
  <dcterms:modified xsi:type="dcterms:W3CDTF">2015-05-27T02:08:00Z</dcterms:modified>
</cp:coreProperties>
</file>