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Fractional Investment Service Platform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Functional </w:t>
      </w:r>
      <w:r>
        <w:rPr>
          <w:sz w:val="36"/>
          <w:szCs w:val="36"/>
        </w:rPr>
        <w:t>Specifications</w:t>
      </w:r>
      <w:r>
        <w:rPr>
          <w:sz w:val="36"/>
          <w:szCs w:val="36"/>
        </w:rPr>
        <w:t xml:space="preserve"> Document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version 0.1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Draft Proposal: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services solution can be visualized from the actors/entities perspective. The design concept should evolve from the expected user experience as relevant for the decade and ahead.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multiple user interactions will be initiated </w:t>
      </w:r>
      <w:r>
        <w:rPr>
          <w:sz w:val="24"/>
          <w:szCs w:val="24"/>
        </w:rPr>
        <w:t>through predefined user interface or APIs: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Venture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Registration of venture / enterprise entity with required details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Provide a portlet for the enterprise for listing of deal(s), sub-projects/phases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CRUD on Project(s) details: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Venture / enterprise background in predefined templates and links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Pre-launch or launch information in predefined templates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investment worksheet in default or customized formats 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other project artifacts in default / customized formats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Reporting / browsing on status of current deal(s), investments and % of </w:t>
      </w:r>
      <w:r>
        <w:rPr>
          <w:sz w:val="24"/>
          <w:szCs w:val="24"/>
        </w:rPr>
        <w:t>shares booked et als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Co_</w:t>
      </w:r>
      <w:r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wner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entry and engagement for the retail investors to obtain: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View/Browsing of deals on hierarchical navigation of multiple ventures, multiple projects and sub-projects or phases within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Registration as prospect for interest in one o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more deals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user screens, apis to register the basic contact details and deal(s) interest evinced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Conversion to co-owner on finalizing the application process for any one deal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user screens, apis to finalize the final entries and cashflow(s) as reqd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issuance of pending or finalized legal deeds, NFT as required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Portfolio </w:t>
      </w:r>
      <w:r>
        <w:rPr>
          <w:sz w:val="24"/>
          <w:szCs w:val="24"/>
        </w:rPr>
        <w:t xml:space="preserve">of investments linked to the co-owner in presentations as required with default layouts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GDPR like privacy constraints / actions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Taxation / credits etc as required linked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Financial Advisors/Broker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Register themselves with required details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Register prospects and provide proxy assistance as per security norms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Visibility to advised investor’s portfolio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Reports/ browsing on their commissions etc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Fintech APIs Integration Access: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Provide APIs and workflows for other fintech’s to integrate to workflow in parts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Secondary Trade Marketplace Portal: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Provide baseline market rates per unit of shares per project 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AI driven derivation of rates from market information current and historical with regional trends integrated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Co_owners access to register interest to sell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Direct secondary purchase investors to sellers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Facilitate direct or brokered trades at par/discount or premium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Blockchain / NFT trades with non destructible recording of transactions historically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2018</TotalTime>
  <Application>LibreOffice/7.3.2.2$Linux_X86_64 LibreOffice_project/30$Build-2</Application>
  <AppVersion>15.0000</AppVersion>
  <Pages>2</Pages>
  <Words>374</Words>
  <Characters>2114</Characters>
  <CharactersWithSpaces>2423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2022-05-27T16:13:45Z</dcterms:created>
  <dc:creator/>
  <dc:description/>
  <dc:language>en-IN</dc:language>
  <cp:lastModifiedBy/>
  <dcterms:modified xsi:type="dcterms:W3CDTF">2022-06-05T16:15:21Z</dcterms:modified>
  <cp:revision>18</cp:revision>
  <dc:subject/>
  <dc:title/>
</cp:coreProperties>
</file>