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160"/>
        <w:jc w:val="center"/>
      </w:pPr>
      <w:r>
        <w:drawing>
          <wp:anchor distT="0" distB="0" distL="0" distR="0" simplePos="0" allowOverlap="1" behindDoc="1" locked="0" layoutInCell="1" relativeHeight="914400">
            <wp:simplePos x="0" y="0"/>
            <wp:positionH relativeFrom="page">
              <wp:posOffset>460000</wp:posOffset>
            </wp:positionH>
            <wp:positionV relativeFrom="page">
              <wp:posOffset>430000</wp:posOffset>
            </wp:positionV>
            <wp:extent cx="914400" cy="914400"/>
            <wp:effectExtent t="0" r="0" b="0" l="0"/>
            <wp:wrapNone/>
            <wp:docPr id="1" name="PVHS" descr="Pioneer Valley High School" title="PV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914400" cy="914400"/>
                    </a:xfrm>
                    <a:prstGeom prst="rect">
                      <a:avLst/>
                    </a:prstGeom>
                  </pic:spPr>
                </pic:pic>
              </a:graphicData>
            </a:graphic>
          </wp:anchor>
        </w:drawing>
      </w:r>
      <w:r>
        <w:rPr>
          <w:rFonts w:ascii="Arial" w:cs="Arial" w:eastAsia="Arial" w:hAnsi="Arial"/>
          <w:b/>
          <w:bCs/>
          <w:color w:val="007474"/>
          <w:sz w:val="40"/>
          <w:szCs w:val="40"/>
        </w:rPr>
        <w:t xml:space="preserve">Substitute Plan</w:t>
      </w:r>
    </w:p>
    <w:p>
      <w:pPr>
        <w:spacing w:after="120"/>
        <w:jc w:val="center"/>
      </w:pPr>
      <w:r>
        <w:rPr>
          <w:rFonts w:ascii="Arial" w:cs="Arial" w:eastAsia="Arial" w:hAnsi="Arial"/>
          <w:color w:val="8A8A8A"/>
          <w:sz w:val="20"/>
          <w:szCs w:val="20"/>
        </w:rPr>
        <w:t xml:space="preserve">Wednesday, September 16, 2026  ·  Pioneer Valley High School  ·  Mr. Silva</w:t>
      </w:r>
    </w:p>
    <w:p>
      <w:pPr>
        <w:pBdr>
          <w:bottom w:val="single" w:color="007474" w:sz="18" w:space="2"/>
        </w:pBdr>
        <w:spacing w:after="160"/>
      </w:pPr>
      <w:r>
        <w:rPr>
          <w:sz w:val="2"/>
          <w:szCs w:val="2"/>
        </w:rPr>
        <w:t xml:space="preserve"/>
      </w:r>
    </w:p>
    <w:p>
      <w:pPr>
        <w:spacing w:after="120" w:before="0"/>
      </w:pPr>
      <w:r>
        <w:rPr>
          <w:rFonts w:ascii="Arial" w:cs="Arial" w:eastAsia="Arial" w:hAnsi="Arial"/>
          <w:i/>
          <w:iCs/>
          <w:color w:val="8A8A8A"/>
          <w:sz w:val="22"/>
          <w:szCs w:val="22"/>
        </w:rPr>
        <w:t xml:space="preserve">Thank you for covering my classes today. Every class is independent work: students already have everything they need in their Canvas module (software, tools, and step-by-step instructions). Please keep students working on their module for the full period.</w:t>
      </w:r>
    </w:p>
    <w:p>
      <w:pPr>
        <w:spacing w:after="160" w:before="0"/>
      </w:pPr>
      <w:r>
        <w:rPr>
          <w:rFonts w:ascii="Arial" w:cs="Arial" w:eastAsia="Arial" w:hAnsi="Arial"/>
          <w:color w:val="1A1A1A"/>
          <w:sz w:val="22"/>
          <w:szCs w:val="22"/>
        </w:rPr>
        <w:t xml:space="preserve">This plan covers Periods 1, 2, and 4. There is no class Period 3 (prep).</w:t>
      </w:r>
    </w:p>
    <w:tbl>
      <w:tblPr>
        <w:tblW w:type="dxa" w:w="10800"/>
        <w:tblBorders>
          <w:top w:val="none"/>
          <w:left w:val="none"/>
          <w:bottom w:val="none"/>
          <w:right w:val="none"/>
          <w:insideH w:val="single" w:color="auto" w:sz="4"/>
          <w:insideV w:val="single" w:color="auto" w:sz="4"/>
        </w:tblBorders>
      </w:tblPr>
      <w:tblGrid>
        <w:gridCol w:w="10800"/>
      </w:tblGrid>
      <w:tr>
        <w:tc>
          <w:tcPr>
            <w:tcW w:type="dxa" w:w="10800"/>
            <w:shd w:fill="007474" w:val="clear"/>
            <w:tcMar>
              <w:top w:type="dxa" w:w="70"/>
              <w:left w:type="dxa" w:w="160"/>
              <w:bottom w:type="dxa" w:w="70"/>
              <w:right w:type="dxa" w:w="160"/>
            </w:tcMar>
          </w:tcPr>
          <w:p>
            <w:r>
              <w:rPr>
                <w:rFonts w:ascii="Arial" w:cs="Arial" w:eastAsia="Arial" w:hAnsi="Arial"/>
                <w:b/>
                <w:bCs/>
                <w:color w:val="FFFFFF"/>
                <w:sz w:val="24"/>
                <w:szCs w:val="24"/>
              </w:rPr>
              <w:t xml:space="preserve">Today’s Classes</w:t>
            </w:r>
          </w:p>
        </w:tc>
      </w:tr>
    </w:tbl>
    <w:p>
      <w:pPr>
        <w:spacing w:after="20" w:before="60"/>
      </w:pPr>
      <w:r>
        <w:rPr>
          <w:rFonts w:ascii="Arial" w:cs="Arial" w:eastAsia="Arial" w:hAnsi="Arial"/>
          <w:b/>
          <w:bCs/>
          <w:color w:val="007474"/>
          <w:sz w:val="23"/>
          <w:szCs w:val="23"/>
        </w:rPr>
        <w:t xml:space="preserve">Period 1  ·  8:30–9:20 AM  ·  Photography 1  ·  Room 322</w:t>
      </w:r>
    </w:p>
    <w:p>
      <w:pPr>
        <w:spacing w:after="140"/>
      </w:pPr>
      <w:r>
        <w:rPr>
          <w:rFonts w:ascii="Arial" w:cs="Arial" w:eastAsia="Arial" w:hAnsi="Arial"/>
          <w:color w:val="1A1A1A"/>
          <w:sz w:val="22"/>
          <w:szCs w:val="22"/>
        </w:rPr>
        <w:t xml:space="preserve">First-year photo students. They are finalizing their edits in Lightroom and turning in Module 05: Lightroom Editing on Canvas.</w:t>
      </w:r>
    </w:p>
    <w:p>
      <w:pPr>
        <w:spacing w:after="20" w:before="60"/>
      </w:pPr>
      <w:r>
        <w:rPr>
          <w:rFonts w:ascii="Arial" w:cs="Arial" w:eastAsia="Arial" w:hAnsi="Arial"/>
          <w:b/>
          <w:bCs/>
          <w:color w:val="007474"/>
          <w:sz w:val="23"/>
          <w:szCs w:val="23"/>
        </w:rPr>
        <w:t xml:space="preserve">Period 2  ·  9:30–10:20 AM  ·  Digital Arts 1  ·  Room 331</w:t>
      </w:r>
    </w:p>
    <w:p>
      <w:pPr>
        <w:spacing w:after="140"/>
      </w:pPr>
      <w:r>
        <w:rPr>
          <w:rFonts w:ascii="Arial" w:cs="Arial" w:eastAsia="Arial" w:hAnsi="Arial"/>
          <w:color w:val="1A1A1A"/>
          <w:sz w:val="22"/>
          <w:szCs w:val="22"/>
        </w:rPr>
        <w:t xml:space="preserve">Students are working on Module 05: Live Stream Graphic on Canvas.</w:t>
      </w:r>
    </w:p>
    <w:p>
      <w:pPr>
        <w:spacing w:after="20" w:before="60"/>
      </w:pPr>
      <w:r>
        <w:rPr>
          <w:rFonts w:ascii="Arial" w:cs="Arial" w:eastAsia="Arial" w:hAnsi="Arial"/>
          <w:b/>
          <w:bCs/>
          <w:color w:val="007474"/>
          <w:sz w:val="23"/>
          <w:szCs w:val="23"/>
        </w:rPr>
        <w:t xml:space="preserve">Period 4  ·  11:35 AM–12:25 PM  ·  Photography 2  ·  Room 322</w:t>
      </w:r>
    </w:p>
    <w:p>
      <w:pPr>
        <w:spacing w:after="140"/>
      </w:pPr>
      <w:r>
        <w:rPr>
          <w:rFonts w:ascii="Arial" w:cs="Arial" w:eastAsia="Arial" w:hAnsi="Arial"/>
          <w:color w:val="1A1A1A"/>
          <w:sz w:val="22"/>
          <w:szCs w:val="22"/>
        </w:rPr>
        <w:t xml:space="preserve">Students are working on Module 04: Build Your Own Preset on Canvas.</w:t>
      </w:r>
    </w:p>
    <w:tbl>
      <w:tblPr>
        <w:tblW w:type="dxa" w:w="10800"/>
        <w:tblBorders>
          <w:top w:val="none"/>
          <w:left w:val="none"/>
          <w:bottom w:val="none"/>
          <w:right w:val="none"/>
          <w:insideH w:val="single" w:color="auto" w:sz="4"/>
          <w:insideV w:val="single" w:color="auto" w:sz="4"/>
        </w:tblBorders>
      </w:tblPr>
      <w:tblGrid>
        <w:gridCol w:w="10800"/>
      </w:tblGrid>
      <w:tr>
        <w:tc>
          <w:tcPr>
            <w:tcW w:type="dxa" w:w="10800"/>
            <w:shd w:fill="007474" w:val="clear"/>
            <w:tcMar>
              <w:top w:type="dxa" w:w="70"/>
              <w:left w:type="dxa" w:w="160"/>
              <w:bottom w:type="dxa" w:w="70"/>
              <w:right w:type="dxa" w:w="160"/>
            </w:tcMar>
          </w:tcPr>
          <w:p>
            <w:r>
              <w:rPr>
                <w:rFonts w:ascii="Arial" w:cs="Arial" w:eastAsia="Arial" w:hAnsi="Arial"/>
                <w:b/>
                <w:bCs/>
                <w:color w:val="FFFFFF"/>
                <w:sz w:val="24"/>
                <w:szCs w:val="24"/>
              </w:rPr>
              <w:t xml:space="preserve">Classroom Rules</w:t>
            </w:r>
          </w:p>
        </w:tc>
      </w:tr>
    </w:tbl>
    <w:p>
      <w:pPr>
        <w:spacing w:after="80"/>
      </w:pPr>
      <w:r>
        <w:rPr>
          <w:rFonts w:ascii="Arial" w:cs="Arial" w:eastAsia="Arial" w:hAnsi="Arial"/>
          <w:b/>
          <w:bCs/>
          <w:color w:val="007474"/>
          <w:sz w:val="22"/>
          <w:szCs w:val="22"/>
        </w:rPr>
        <w:t xml:space="preserve">Phones in the wall pockets.  </w:t>
      </w:r>
      <w:r>
        <w:rPr>
          <w:rFonts w:ascii="Arial" w:cs="Arial" w:eastAsia="Arial" w:hAnsi="Arial"/>
          <w:color w:val="1A1A1A"/>
          <w:sz w:val="22"/>
          <w:szCs w:val="22"/>
        </w:rPr>
        <w:t xml:space="preserve">Students put their phones in the wall pockets at the start of class and leave them there for the whole period.</w:t>
      </w:r>
    </w:p>
    <w:p>
      <w:pPr>
        <w:spacing w:after="80"/>
      </w:pPr>
      <w:r>
        <w:rPr>
          <w:rFonts w:ascii="Arial" w:cs="Arial" w:eastAsia="Arial" w:hAnsi="Arial"/>
          <w:b/>
          <w:bCs/>
          <w:color w:val="007474"/>
          <w:sz w:val="22"/>
          <w:szCs w:val="22"/>
        </w:rPr>
        <w:t xml:space="preserve">No camera check-outs.  </w:t>
      </w:r>
      <w:r>
        <w:rPr>
          <w:rFonts w:ascii="Arial" w:cs="Arial" w:eastAsia="Arial" w:hAnsi="Arial"/>
          <w:color w:val="1A1A1A"/>
          <w:sz w:val="22"/>
          <w:szCs w:val="22"/>
        </w:rPr>
        <w:t xml:space="preserve">Do not let students check out any cameras today.</w:t>
      </w:r>
    </w:p>
    <w:p>
      <w:pPr>
        <w:spacing w:after="80"/>
      </w:pPr>
      <w:r>
        <w:rPr>
          <w:rFonts w:ascii="Arial" w:cs="Arial" w:eastAsia="Arial" w:hAnsi="Arial"/>
          <w:b/>
          <w:bCs/>
          <w:color w:val="007474"/>
          <w:sz w:val="22"/>
          <w:szCs w:val="22"/>
        </w:rPr>
        <w:t xml:space="preserve">No photo walks.  </w:t>
      </w:r>
      <w:r>
        <w:rPr>
          <w:rFonts w:ascii="Arial" w:cs="Arial" w:eastAsia="Arial" w:hAnsi="Arial"/>
          <w:color w:val="1A1A1A"/>
          <w:sz w:val="22"/>
          <w:szCs w:val="22"/>
        </w:rPr>
        <w:t xml:space="preserve">Students stay in the classroom. No going outside or around campus to take photos today.</w:t>
      </w:r>
    </w:p>
    <w:p>
      <w:pPr>
        <w:spacing w:after="80"/>
      </w:pPr>
      <w:r>
        <w:rPr>
          <w:rFonts w:ascii="Arial" w:cs="Arial" w:eastAsia="Arial" w:hAnsi="Arial"/>
          <w:b/>
          <w:bCs/>
          <w:color w:val="007474"/>
          <w:sz w:val="22"/>
          <w:szCs w:val="22"/>
        </w:rPr>
        <w:t xml:space="preserve">Stay on the Canvas module.  </w:t>
      </w:r>
      <w:r>
        <w:rPr>
          <w:rFonts w:ascii="Arial" w:cs="Arial" w:eastAsia="Arial" w:hAnsi="Arial"/>
          <w:color w:val="1A1A1A"/>
          <w:sz w:val="22"/>
          <w:szCs w:val="22"/>
        </w:rPr>
        <w:t xml:space="preserve">Everything students need is in Canvas. They should be working on their module the entire period.</w:t>
      </w:r>
    </w:p>
    <w:tbl>
      <w:tblPr>
        <w:tblW w:type="dxa" w:w="10800"/>
        <w:tblBorders>
          <w:top w:val="none"/>
          <w:left w:val="none"/>
          <w:bottom w:val="none"/>
          <w:right w:val="none"/>
          <w:insideH w:val="single" w:color="auto" w:sz="4"/>
          <w:insideV w:val="single" w:color="auto" w:sz="4"/>
        </w:tblBorders>
      </w:tblPr>
      <w:tblGrid>
        <w:gridCol w:w="10800"/>
      </w:tblGrid>
      <w:tr>
        <w:tc>
          <w:tcPr>
            <w:tcW w:type="dxa" w:w="10800"/>
            <w:shd w:fill="007474" w:val="clear"/>
            <w:tcMar>
              <w:top w:type="dxa" w:w="70"/>
              <w:left w:type="dxa" w:w="160"/>
              <w:bottom w:type="dxa" w:w="70"/>
              <w:right w:type="dxa" w:w="160"/>
            </w:tcMar>
          </w:tcPr>
          <w:p>
            <w:r>
              <w:rPr>
                <w:rFonts w:ascii="Arial" w:cs="Arial" w:eastAsia="Arial" w:hAnsi="Arial"/>
                <w:b/>
                <w:bCs/>
                <w:color w:val="FFFFFF"/>
                <w:sz w:val="24"/>
                <w:szCs w:val="24"/>
              </w:rPr>
              <w:t xml:space="preserve">Attendance</w:t>
            </w:r>
          </w:p>
        </w:tc>
      </w:tr>
    </w:tbl>
    <w:p>
      <w:pPr>
        <w:spacing w:after="160" w:before="0"/>
      </w:pPr>
      <w:r>
        <w:rPr>
          <w:rFonts w:ascii="Arial" w:cs="Arial" w:eastAsia="Arial" w:hAnsi="Arial"/>
          <w:color w:val="1A1A1A"/>
          <w:sz w:val="22"/>
          <w:szCs w:val="22"/>
        </w:rPr>
        <w:t xml:space="preserve">A printed seating chart for each class is on my desk. Please mark any absent or tardy students on it. If you have Aeries substitute access, you may enter attendance there instead.</w:t>
      </w:r>
    </w:p>
    <w:tbl>
      <w:tblPr>
        <w:tblW w:type="dxa" w:w="10800"/>
        <w:tblBorders>
          <w:top w:val="none"/>
          <w:left w:val="none"/>
          <w:bottom w:val="none"/>
          <w:right w:val="none"/>
          <w:insideH w:val="single" w:color="auto" w:sz="4"/>
          <w:insideV w:val="single" w:color="auto" w:sz="4"/>
        </w:tblBorders>
      </w:tblPr>
      <w:tblGrid>
        <w:gridCol w:w="10800"/>
      </w:tblGrid>
      <w:tr>
        <w:tc>
          <w:tcPr>
            <w:tcW w:type="dxa" w:w="10800"/>
            <w:shd w:fill="007474" w:val="clear"/>
            <w:tcMar>
              <w:top w:type="dxa" w:w="70"/>
              <w:left w:type="dxa" w:w="160"/>
              <w:bottom w:type="dxa" w:w="70"/>
              <w:right w:type="dxa" w:w="160"/>
            </w:tcMar>
          </w:tcPr>
          <w:p>
            <w:r>
              <w:rPr>
                <w:rFonts w:ascii="Arial" w:cs="Arial" w:eastAsia="Arial" w:hAnsi="Arial"/>
                <w:b/>
                <w:bCs/>
                <w:color w:val="FFFFFF"/>
                <w:sz w:val="24"/>
                <w:szCs w:val="24"/>
              </w:rPr>
              <w:t xml:space="preserve">If You Need Help</w:t>
            </w:r>
          </w:p>
        </w:tc>
      </w:tr>
    </w:tbl>
    <w:p>
      <w:pPr>
        <w:spacing w:after="60"/>
      </w:pPr>
      <w:r>
        <w:rPr>
          <w:rFonts w:ascii="Arial" w:cs="Arial" w:eastAsia="Arial" w:hAnsi="Arial"/>
          <w:color w:val="1A1A1A"/>
          <w:sz w:val="22"/>
          <w:szCs w:val="22"/>
        </w:rPr>
        <w:t xml:space="preserve">For anything urgent, call the main office. A neighboring teacher can also help if something comes up.  </w:t>
      </w:r>
      <w:r>
        <w:rPr>
          <w:rFonts w:ascii="Arial" w:cs="Arial" w:eastAsia="Arial" w:hAnsi="Arial"/>
          <w:b/>
          <w:bCs/>
          <w:color w:val="007474"/>
          <w:sz w:val="22"/>
          <w:szCs w:val="22"/>
        </w:rPr>
        <w:t xml:space="preserve">Thank you so much!</w:t>
      </w:r>
    </w:p>
    <w:p>
      <w:pPr>
        <w:spacing w:before="20"/>
      </w:pPr>
      <w:r>
        <w:drawing>
          <wp:inline distT="0" distB="0" distL="0" distR="0">
            <wp:extent cx="3248025" cy="2371725"/>
            <wp:effectExtent t="0" r="0" b="0" l="0"/>
            <wp:docPr id="1" name="signature" descr="Chris Silva signature block" title="Chris Sil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48025" cy="2371725"/>
                    </a:xfrm>
                    <a:prstGeom prst="rect">
                      <a:avLst/>
                    </a:prstGeom>
                  </pic:spPr>
                </pic:pic>
              </a:graphicData>
            </a:graphic>
          </wp:inline>
        </w:drawing>
      </w:r>
    </w:p>
    <w:sectPr>
      <w:pgSz w:w="12240" w:h="15840" w:orient="portrait"/>
      <w:pgMar w:top="90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e4e6e58930d3f3066cf50f7959f1df3351093cb.png"/><Relationship Id="rId8" Type="http://schemas.openxmlformats.org/officeDocument/2006/relationships/image" Target="media/611f0d79e84799e34c3ddb48b2c67203edbcff2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2026-09-16T05:54:10.080Z</dcterms:created>
  <dcterms:modified xsi:type="dcterms:W3CDTF">2026-09-16T05:54:10.080Z</dcterms:modified>
</cp:coreProperties>
</file>

<file path=docProps/custom.xml><?xml version="1.0" encoding="utf-8"?>
<Properties xmlns="http://schemas.openxmlformats.org/officeDocument/2006/custom-properties" xmlns:vt="http://schemas.openxmlformats.org/officeDocument/2006/docPropsVTypes"/>
</file>