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5D7D" w:rsidRDefault="00BD029C">
      <w:pPr>
        <w:pStyle w:val="Heading1"/>
      </w:pPr>
      <w:r>
        <w:rPr>
          <w:noProof/>
        </w:rPr>
        <mc:AlternateContent>
          <mc:Choice Requires="wpg">
            <w:drawing>
              <wp:anchor distT="0" distB="0" distL="0" distR="0" simplePos="0" relativeHeight="251658240" behindDoc="0" locked="0" layoutInCell="1" hidden="0" allowOverlap="1">
                <wp:simplePos x="0" y="0"/>
                <wp:positionH relativeFrom="page">
                  <wp:posOffset>0</wp:posOffset>
                </wp:positionH>
                <wp:positionV relativeFrom="page">
                  <wp:posOffset>1648202</wp:posOffset>
                </wp:positionV>
                <wp:extent cx="7560945" cy="12700"/>
                <wp:effectExtent l="0" t="0" r="0" b="0"/>
                <wp:wrapNone/>
                <wp:docPr id="3" name="Freeform: Shape 3"/>
                <wp:cNvGraphicFramePr/>
                <a:graphic xmlns:a="http://schemas.openxmlformats.org/drawingml/2006/main">
                  <a:graphicData uri="http://schemas.microsoft.com/office/word/2010/wordprocessingShape">
                    <wps:wsp>
                      <wps:cNvSpPr/>
                      <wps:spPr>
                        <a:xfrm>
                          <a:off x="1565528" y="3775555"/>
                          <a:ext cx="7560945" cy="8890"/>
                        </a:xfrm>
                        <a:custGeom>
                          <a:avLst/>
                          <a:gdLst/>
                          <a:ahLst/>
                          <a:cxnLst/>
                          <a:rect l="l" t="t" r="r" b="b"/>
                          <a:pathLst>
                            <a:path w="7560945" h="8890" extrusionOk="0">
                              <a:moveTo>
                                <a:pt x="0" y="0"/>
                              </a:moveTo>
                              <a:lnTo>
                                <a:pt x="7560564" y="8801"/>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560945" cy="12700"/>
                        </a:xfrm>
                        <a:prstGeom prst="rect"/>
                        <a:ln/>
                      </pic:spPr>
                    </pic:pic>
                  </a:graphicData>
                </a:graphic>
              </wp:anchor>
            </w:drawing>
          </mc:Fallback>
        </mc:AlternateContent>
      </w:r>
      <w:r>
        <w:t>PERSONAL FINANCE MANAGER</w:t>
      </w:r>
    </w:p>
    <w:p w:rsidR="00865D7D" w:rsidRDefault="00BD029C">
      <w:pPr>
        <w:spacing w:line="321" w:lineRule="auto"/>
        <w:ind w:left="6" w:right="287"/>
        <w:jc w:val="center"/>
        <w:rPr>
          <w:b/>
          <w:bCs/>
          <w:sz w:val="24"/>
          <w:szCs w:val="24"/>
        </w:rPr>
      </w:pPr>
      <w:r>
        <w:rPr>
          <w:rFonts w:ascii="Cambria" w:eastAsia="Cambria" w:hAnsi="Cambria" w:cs="Cambria"/>
          <w:b/>
          <w:bCs/>
          <w:i/>
          <w:iCs/>
          <w:sz w:val="28"/>
          <w:szCs w:val="28"/>
        </w:rPr>
        <w:t>@</w:t>
      </w:r>
      <w:r>
        <w:rPr>
          <w:b/>
          <w:bCs/>
          <w:sz w:val="24"/>
          <w:szCs w:val="24"/>
        </w:rPr>
        <w:t>CREATIVITY THINK (9483175986/7019689991)</w:t>
      </w:r>
    </w:p>
    <w:p w:rsidR="00865D7D" w:rsidRDefault="00865D7D">
      <w:pPr>
        <w:pStyle w:val="Heading2"/>
        <w:tabs>
          <w:tab w:val="left" w:pos="382"/>
        </w:tabs>
        <w:spacing w:before="226" w:line="322" w:lineRule="auto"/>
        <w:ind w:left="383" w:firstLine="0"/>
      </w:pPr>
    </w:p>
    <w:p w:rsidR="00865D7D" w:rsidRDefault="00BD029C">
      <w:pPr>
        <w:pStyle w:val="Heading2"/>
        <w:numPr>
          <w:ilvl w:val="0"/>
          <w:numId w:val="1"/>
        </w:numPr>
        <w:tabs>
          <w:tab w:val="left" w:pos="382"/>
        </w:tabs>
        <w:spacing w:before="226" w:line="322" w:lineRule="auto"/>
        <w:rPr>
          <w:rFonts w:ascii="Noto Sans Symbols" w:eastAsia="Noto Sans Symbols" w:hAnsi="Noto Sans Symbols" w:cs="Noto Sans Symbols"/>
          <w:b w:val="0"/>
          <w:bCs w:val="0"/>
        </w:rPr>
      </w:pPr>
      <w:r>
        <w:t>ABSTRACT:</w:t>
      </w:r>
    </w:p>
    <w:p w:rsidR="00865D7D" w:rsidRDefault="00BD029C">
      <w:pPr>
        <w:widowControl/>
        <w:spacing w:before="240" w:after="240" w:line="360" w:lineRule="auto"/>
        <w:ind w:left="90" w:firstLine="720"/>
        <w:jc w:val="both"/>
        <w:rPr>
          <w:sz w:val="28"/>
          <w:szCs w:val="28"/>
        </w:rPr>
      </w:pPr>
      <w:r>
        <w:rPr>
          <w:sz w:val="28"/>
          <w:szCs w:val="28"/>
        </w:rPr>
        <w:t>The Personal Finance Manager is a web-based system designed to help individuals, students, and families monitor and manage their financial activities efficiently. The platform enables users to log income and expenses, create budgets, visualize financial da</w:t>
      </w:r>
      <w:r>
        <w:rPr>
          <w:sz w:val="28"/>
          <w:szCs w:val="28"/>
        </w:rPr>
        <w:t xml:space="preserve">ta through charts, generate reports, and receive alerts when goals or budget limits are approached. The system incorporates a secure backend developed using </w:t>
      </w:r>
      <w:proofErr w:type="spellStart"/>
      <w:r w:rsidR="009C4F4E">
        <w:rPr>
          <w:sz w:val="28"/>
          <w:szCs w:val="28"/>
        </w:rPr>
        <w:t>Springboot</w:t>
      </w:r>
      <w:proofErr w:type="spellEnd"/>
      <w:r>
        <w:rPr>
          <w:sz w:val="28"/>
          <w:szCs w:val="28"/>
        </w:rPr>
        <w:t xml:space="preserve"> Framework, and an interactive frontend built with React and </w:t>
      </w:r>
      <w:proofErr w:type="spellStart"/>
      <w:r>
        <w:rPr>
          <w:sz w:val="28"/>
          <w:szCs w:val="28"/>
        </w:rPr>
        <w:t>Recharts</w:t>
      </w:r>
      <w:proofErr w:type="spellEnd"/>
      <w:r>
        <w:rPr>
          <w:sz w:val="28"/>
          <w:szCs w:val="28"/>
        </w:rPr>
        <w:t>. With f</w:t>
      </w:r>
      <w:r>
        <w:rPr>
          <w:sz w:val="28"/>
          <w:szCs w:val="28"/>
        </w:rPr>
        <w:t xml:space="preserve">eatures tailored for comprehensive financial monitoring, the system promotes better financial awareness, discipline, and long-term stability for its </w:t>
      </w:r>
      <w:proofErr w:type="gramStart"/>
      <w:r>
        <w:rPr>
          <w:sz w:val="28"/>
          <w:szCs w:val="28"/>
        </w:rPr>
        <w:t>users..</w:t>
      </w:r>
      <w:proofErr w:type="gramEnd"/>
    </w:p>
    <w:p w:rsidR="00865D7D" w:rsidRDefault="00BD029C">
      <w:pPr>
        <w:pStyle w:val="Heading2"/>
        <w:numPr>
          <w:ilvl w:val="0"/>
          <w:numId w:val="1"/>
        </w:numPr>
        <w:tabs>
          <w:tab w:val="left" w:pos="382"/>
        </w:tabs>
        <w:spacing w:before="321"/>
        <w:rPr>
          <w:rFonts w:ascii="Noto Sans Symbols" w:eastAsia="Noto Sans Symbols" w:hAnsi="Noto Sans Symbols" w:cs="Noto Sans Symbols"/>
          <w:b w:val="0"/>
          <w:bCs w:val="0"/>
        </w:rPr>
      </w:pPr>
      <w:r>
        <w:t>INTRODUCTION OF THE PROJECT:</w:t>
      </w:r>
    </w:p>
    <w:p w:rsidR="00865D7D" w:rsidRDefault="00BD029C">
      <w:pPr>
        <w:widowControl/>
        <w:spacing w:before="240" w:after="240" w:line="360" w:lineRule="auto"/>
        <w:ind w:firstLine="270"/>
        <w:jc w:val="both"/>
        <w:rPr>
          <w:sz w:val="28"/>
          <w:szCs w:val="28"/>
        </w:rPr>
        <w:sectPr w:rsidR="00865D7D">
          <w:footerReference w:type="default" r:id="rId8"/>
          <w:pgSz w:w="11910" w:h="16840"/>
          <w:pgMar w:top="1353" w:right="1137" w:bottom="1238" w:left="1411" w:header="0" w:footer="1042" w:gutter="0"/>
          <w:pgNumType w:start="1"/>
          <w:cols w:space="720"/>
        </w:sectPr>
      </w:pPr>
      <w:r>
        <w:rPr>
          <w:sz w:val="28"/>
          <w:szCs w:val="28"/>
        </w:rPr>
        <w:t xml:space="preserve">      Managing personal finances requires consistent tracking, planning, and evaluation of financial activities. The Personal Finance Manager provides an accessible and user-friendly interface that enables individuals to manage income, expenses, budgets, a</w:t>
      </w:r>
      <w:r>
        <w:rPr>
          <w:sz w:val="28"/>
          <w:szCs w:val="28"/>
        </w:rPr>
        <w:t>nd financial goals. Equipped with visual analytics and alert mechanisms, the system assists users in understanding their financial patterns and making informed decisions. Administrators can configure financial categories and review analytics reports to enh</w:t>
      </w:r>
      <w:r>
        <w:rPr>
          <w:sz w:val="28"/>
          <w:szCs w:val="28"/>
        </w:rPr>
        <w:t xml:space="preserve">ance the platform’s functionality. Built using </w:t>
      </w:r>
      <w:r w:rsidR="009C4F4E">
        <w:rPr>
          <w:sz w:val="28"/>
          <w:szCs w:val="28"/>
        </w:rPr>
        <w:t>Sprig</w:t>
      </w:r>
      <w:r>
        <w:rPr>
          <w:sz w:val="28"/>
          <w:szCs w:val="28"/>
        </w:rPr>
        <w:t xml:space="preserve"> for backend processing and React for dynamic user interaction, the system supports secure and efficient financial management suitable for everyday </w:t>
      </w:r>
      <w:proofErr w:type="gramStart"/>
      <w:r>
        <w:rPr>
          <w:sz w:val="28"/>
          <w:szCs w:val="28"/>
        </w:rPr>
        <w:t>users..</w:t>
      </w:r>
      <w:proofErr w:type="gramEnd"/>
    </w:p>
    <w:p w:rsidR="00865D7D" w:rsidRDefault="00BD029C">
      <w:pPr>
        <w:pStyle w:val="Heading2"/>
        <w:numPr>
          <w:ilvl w:val="0"/>
          <w:numId w:val="1"/>
        </w:numPr>
        <w:tabs>
          <w:tab w:val="left" w:pos="382"/>
        </w:tabs>
        <w:spacing w:before="1"/>
        <w:rPr>
          <w:rFonts w:ascii="Noto Sans Symbols" w:eastAsia="Noto Sans Symbols" w:hAnsi="Noto Sans Symbols" w:cs="Noto Sans Symbols"/>
          <w:b w:val="0"/>
          <w:bCs w:val="0"/>
        </w:rPr>
      </w:pPr>
      <w:bookmarkStart w:id="0" w:name="_3vb5p16oqrst" w:colFirst="0" w:colLast="0"/>
      <w:bookmarkEnd w:id="0"/>
      <w:r>
        <w:lastRenderedPageBreak/>
        <w:t>PROJECT OBJECTIVES:</w:t>
      </w:r>
    </w:p>
    <w:p w:rsidR="00865D7D" w:rsidRDefault="00865D7D">
      <w:pPr>
        <w:tabs>
          <w:tab w:val="left" w:pos="382"/>
        </w:tabs>
      </w:pPr>
    </w:p>
    <w:p w:rsidR="00865D7D" w:rsidRDefault="00BD029C" w:rsidP="009C4F4E">
      <w:pPr>
        <w:widowControl/>
        <w:spacing w:before="240" w:after="240" w:line="360" w:lineRule="auto"/>
        <w:rPr>
          <w:sz w:val="28"/>
          <w:szCs w:val="28"/>
        </w:rPr>
      </w:pPr>
      <w:r>
        <w:rPr>
          <w:sz w:val="28"/>
          <w:szCs w:val="28"/>
        </w:rPr>
        <w:t xml:space="preserve"> • To create a centralized platform for managing personal finances</w:t>
      </w:r>
      <w:r>
        <w:rPr>
          <w:sz w:val="28"/>
          <w:szCs w:val="28"/>
        </w:rPr>
        <w:br/>
        <w:t>• To enable users to track income and expenses accurately</w:t>
      </w:r>
      <w:r>
        <w:rPr>
          <w:sz w:val="28"/>
          <w:szCs w:val="28"/>
        </w:rPr>
        <w:br/>
        <w:t>• To provide budget creation and monitoring features</w:t>
      </w:r>
      <w:r>
        <w:rPr>
          <w:sz w:val="28"/>
          <w:szCs w:val="28"/>
        </w:rPr>
        <w:br/>
        <w:t>• To offer visual insights through charts and financial reports</w:t>
      </w:r>
      <w:r>
        <w:rPr>
          <w:sz w:val="28"/>
          <w:szCs w:val="28"/>
        </w:rPr>
        <w:br/>
        <w:t>• To gener</w:t>
      </w:r>
      <w:r>
        <w:rPr>
          <w:sz w:val="28"/>
          <w:szCs w:val="28"/>
        </w:rPr>
        <w:t>ate alerts for budget limits and financial goals</w:t>
      </w:r>
      <w:r>
        <w:rPr>
          <w:sz w:val="28"/>
          <w:szCs w:val="28"/>
        </w:rPr>
        <w:br/>
        <w:t>• To improve financial awareness among individuals and families</w:t>
      </w:r>
      <w:r>
        <w:rPr>
          <w:sz w:val="28"/>
          <w:szCs w:val="28"/>
        </w:rPr>
        <w:br/>
        <w:t>• To ensure secure data storage and easy access to financial records</w:t>
      </w:r>
    </w:p>
    <w:p w:rsidR="00865D7D" w:rsidRDefault="00BD029C">
      <w:pPr>
        <w:pStyle w:val="Heading2"/>
        <w:numPr>
          <w:ilvl w:val="0"/>
          <w:numId w:val="1"/>
        </w:numPr>
        <w:tabs>
          <w:tab w:val="left" w:pos="382"/>
        </w:tabs>
        <w:rPr>
          <w:rFonts w:ascii="Noto Sans Symbols" w:eastAsia="Noto Sans Symbols" w:hAnsi="Noto Sans Symbols" w:cs="Noto Sans Symbols"/>
          <w:b w:val="0"/>
          <w:bCs w:val="0"/>
        </w:rPr>
      </w:pPr>
      <w:r>
        <w:t>PROBLEM OF THE STATEMENT:</w:t>
      </w:r>
    </w:p>
    <w:p w:rsidR="00865D7D" w:rsidRDefault="00BD029C">
      <w:pPr>
        <w:spacing w:before="240" w:after="240" w:line="276" w:lineRule="auto"/>
        <w:ind w:firstLine="720"/>
        <w:jc w:val="both"/>
        <w:rPr>
          <w:sz w:val="28"/>
          <w:szCs w:val="28"/>
        </w:rPr>
      </w:pPr>
      <w:r>
        <w:rPr>
          <w:sz w:val="28"/>
          <w:szCs w:val="28"/>
        </w:rPr>
        <w:t>Individuals often struggle with maintaining co</w:t>
      </w:r>
      <w:r>
        <w:rPr>
          <w:sz w:val="28"/>
          <w:szCs w:val="28"/>
        </w:rPr>
        <w:t xml:space="preserve">nsistent financial records, resulting in overspending, unclear budgeting, and lack of long-term planning. Traditional manual tracking methods are prone to errors, time-consuming, and lack visual insights. Users also face challenges in recognizing spending </w:t>
      </w:r>
      <w:r>
        <w:rPr>
          <w:sz w:val="28"/>
          <w:szCs w:val="28"/>
        </w:rPr>
        <w:t>patterns and achieving financial goals without systematic monitoring. The Personal Finance Manager solves these issues by providing an automated, structured, and analytics-driven platform where users can record transactions, set budgets, view detailed char</w:t>
      </w:r>
      <w:r>
        <w:rPr>
          <w:sz w:val="28"/>
          <w:szCs w:val="28"/>
        </w:rPr>
        <w:t xml:space="preserve">ts, generate reports, and receive alerts—ultimately helping them make better financial decisions and stay on track with </w:t>
      </w:r>
      <w:proofErr w:type="gramStart"/>
      <w:r>
        <w:rPr>
          <w:sz w:val="28"/>
          <w:szCs w:val="28"/>
        </w:rPr>
        <w:t>goals..</w:t>
      </w:r>
      <w:proofErr w:type="gramEnd"/>
    </w:p>
    <w:p w:rsidR="00865D7D" w:rsidRDefault="00BD029C">
      <w:pPr>
        <w:pStyle w:val="Heading2"/>
        <w:numPr>
          <w:ilvl w:val="0"/>
          <w:numId w:val="1"/>
        </w:numPr>
        <w:tabs>
          <w:tab w:val="left" w:pos="382"/>
        </w:tabs>
        <w:spacing w:before="160"/>
      </w:pPr>
      <w:r>
        <w:t>MOTIVATION OF THE PROJECT</w:t>
      </w:r>
      <w:r>
        <w:t>:</w:t>
      </w:r>
    </w:p>
    <w:p w:rsidR="009C4F4E" w:rsidRPr="009C4F4E" w:rsidRDefault="009C4F4E" w:rsidP="009C4F4E">
      <w:pPr>
        <w:rPr>
          <w:rFonts w:eastAsia="Noto Sans Symbols"/>
        </w:rPr>
      </w:pPr>
    </w:p>
    <w:p w:rsidR="00865D7D" w:rsidRDefault="00BD029C" w:rsidP="009C4F4E">
      <w:pPr>
        <w:spacing w:before="240" w:after="240" w:line="276" w:lineRule="auto"/>
        <w:rPr>
          <w:sz w:val="28"/>
          <w:szCs w:val="28"/>
        </w:rPr>
        <w:sectPr w:rsidR="00865D7D">
          <w:pgSz w:w="11910" w:h="16840"/>
          <w:pgMar w:top="1353" w:right="1137" w:bottom="1238" w:left="1411" w:header="0" w:footer="1042" w:gutter="0"/>
          <w:cols w:space="720"/>
        </w:sectPr>
      </w:pPr>
      <w:r>
        <w:rPr>
          <w:sz w:val="28"/>
          <w:szCs w:val="28"/>
        </w:rPr>
        <w:t xml:space="preserve"> • Increasing need for personal financial discipline</w:t>
      </w:r>
      <w:r>
        <w:rPr>
          <w:sz w:val="28"/>
          <w:szCs w:val="28"/>
        </w:rPr>
        <w:br/>
      </w:r>
      <w:r>
        <w:rPr>
          <w:sz w:val="28"/>
          <w:szCs w:val="28"/>
        </w:rPr>
        <w:br/>
        <w:t xml:space="preserve">• Lack of user-friendly tools </w:t>
      </w:r>
      <w:r>
        <w:rPr>
          <w:sz w:val="28"/>
          <w:szCs w:val="28"/>
        </w:rPr>
        <w:t>for household financial tracking</w:t>
      </w:r>
      <w:r>
        <w:rPr>
          <w:sz w:val="28"/>
          <w:szCs w:val="28"/>
        </w:rPr>
        <w:br/>
      </w:r>
      <w:r>
        <w:rPr>
          <w:sz w:val="28"/>
          <w:szCs w:val="28"/>
        </w:rPr>
        <w:br/>
        <w:t>• Growing demand for visual insights into spending patterns</w:t>
      </w:r>
      <w:r>
        <w:rPr>
          <w:sz w:val="28"/>
          <w:szCs w:val="28"/>
        </w:rPr>
        <w:br/>
      </w:r>
      <w:r>
        <w:rPr>
          <w:sz w:val="28"/>
          <w:szCs w:val="28"/>
        </w:rPr>
        <w:br/>
        <w:t>• Need to simplify budget planning for non-technical users</w:t>
      </w:r>
      <w:r>
        <w:rPr>
          <w:sz w:val="28"/>
          <w:szCs w:val="28"/>
        </w:rPr>
        <w:br/>
      </w:r>
      <w:r>
        <w:rPr>
          <w:sz w:val="28"/>
          <w:szCs w:val="28"/>
        </w:rPr>
        <w:br/>
        <w:t>• Encouraging individuals to develop long-term financial goals</w:t>
      </w:r>
    </w:p>
    <w:p w:rsidR="00865D7D" w:rsidRDefault="00865D7D">
      <w:pPr>
        <w:pStyle w:val="Heading2"/>
        <w:tabs>
          <w:tab w:val="left" w:pos="382"/>
        </w:tabs>
        <w:ind w:left="0" w:firstLine="0"/>
      </w:pPr>
    </w:p>
    <w:p w:rsidR="00865D7D" w:rsidRDefault="00BD029C">
      <w:pPr>
        <w:pStyle w:val="Heading2"/>
        <w:numPr>
          <w:ilvl w:val="0"/>
          <w:numId w:val="1"/>
        </w:numPr>
        <w:tabs>
          <w:tab w:val="left" w:pos="382"/>
        </w:tabs>
      </w:pPr>
      <w:r>
        <w:t>BLOCK DAIGRAM OF PROJECT:</w:t>
      </w:r>
    </w:p>
    <w:p w:rsidR="009C4F4E" w:rsidRPr="009C4F4E" w:rsidRDefault="009C4F4E" w:rsidP="009C4F4E">
      <w:pPr>
        <w:rPr>
          <w:rFonts w:eastAsia="Noto Sans Symbols"/>
        </w:rPr>
      </w:pPr>
    </w:p>
    <w:p w:rsidR="00865D7D" w:rsidRDefault="00865D7D">
      <w:pPr>
        <w:rPr>
          <w:rFonts w:ascii="Arial" w:eastAsia="Arial" w:hAnsi="Arial" w:cs="Arial"/>
          <w:b/>
          <w:bCs/>
          <w:color w:val="202124"/>
          <w:sz w:val="24"/>
          <w:szCs w:val="24"/>
          <w:highlight w:val="white"/>
        </w:rPr>
      </w:pPr>
    </w:p>
    <w:p w:rsidR="00865D7D" w:rsidRDefault="00BD029C">
      <w:pPr>
        <w:rPr>
          <w:sz w:val="20"/>
          <w:szCs w:val="20"/>
        </w:rPr>
      </w:pPr>
      <w:r>
        <w:rPr>
          <w:rFonts w:ascii="Arial" w:eastAsia="Arial" w:hAnsi="Arial" w:cs="Arial"/>
          <w:b/>
          <w:bCs/>
          <w:color w:val="202124"/>
          <w:sz w:val="24"/>
          <w:szCs w:val="24"/>
          <w:highlight w:val="white"/>
        </w:rPr>
        <w:t xml:space="preserve"> </w:t>
      </w:r>
    </w:p>
    <w:p w:rsidR="00865D7D" w:rsidRDefault="009C4F4E">
      <w:pPr>
        <w:pBdr>
          <w:top w:val="nil"/>
          <w:left w:val="nil"/>
          <w:bottom w:val="nil"/>
          <w:right w:val="nil"/>
          <w:between w:val="nil"/>
        </w:pBdr>
        <w:spacing w:line="276" w:lineRule="auto"/>
        <w:jc w:val="center"/>
        <w:rPr>
          <w:sz w:val="20"/>
          <w:szCs w:val="20"/>
        </w:rPr>
      </w:pPr>
      <w:r>
        <w:rPr>
          <w:noProof/>
          <w:sz w:val="20"/>
          <w:szCs w:val="20"/>
        </w:rPr>
        <w:drawing>
          <wp:inline distT="0" distB="0" distL="0" distR="0">
            <wp:extent cx="5943600" cy="3337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rsidR="00865D7D" w:rsidRDefault="00865D7D">
      <w:pPr>
        <w:rPr>
          <w:b/>
          <w:bCs/>
          <w:sz w:val="20"/>
          <w:szCs w:val="20"/>
        </w:rPr>
        <w:sectPr w:rsidR="00865D7D">
          <w:pgSz w:w="11910" w:h="16840"/>
          <w:pgMar w:top="1353" w:right="1137" w:bottom="1238" w:left="1411" w:header="0" w:footer="1042" w:gutter="0"/>
          <w:cols w:space="720"/>
        </w:sectPr>
      </w:pPr>
    </w:p>
    <w:p w:rsidR="00865D7D" w:rsidRDefault="00BD029C">
      <w:pPr>
        <w:pStyle w:val="Heading2"/>
        <w:numPr>
          <w:ilvl w:val="0"/>
          <w:numId w:val="1"/>
        </w:numPr>
        <w:tabs>
          <w:tab w:val="left" w:pos="382"/>
        </w:tabs>
      </w:pPr>
      <w:r>
        <w:lastRenderedPageBreak/>
        <w:t>WORKING OF THE PROJECT:</w:t>
      </w:r>
    </w:p>
    <w:p w:rsidR="009C4F4E" w:rsidRPr="009C4F4E" w:rsidRDefault="009C4F4E" w:rsidP="009C4F4E">
      <w:pPr>
        <w:rPr>
          <w:rFonts w:eastAsia="Noto Sans Symbols"/>
        </w:rPr>
      </w:pPr>
    </w:p>
    <w:p w:rsidR="00865D7D" w:rsidRDefault="00BD029C">
      <w:pPr>
        <w:spacing w:before="240" w:after="240" w:line="276" w:lineRule="auto"/>
        <w:jc w:val="both"/>
        <w:rPr>
          <w:sz w:val="28"/>
          <w:szCs w:val="28"/>
        </w:rPr>
      </w:pPr>
      <w:r>
        <w:rPr>
          <w:sz w:val="28"/>
          <w:szCs w:val="28"/>
        </w:rPr>
        <w:t xml:space="preserve"> Users begin by registering or logging into the Personal Finance Manager to access their personalized dashboard. They can log incoming and outgoing financial transactions, create monthly or custom budgets, and mon</w:t>
      </w:r>
      <w:r>
        <w:rPr>
          <w:sz w:val="28"/>
          <w:szCs w:val="28"/>
        </w:rPr>
        <w:t>itor their progress through graphical charts generated from real-time data. The system continuously evaluates user activity and provides alerts when expenses exceed budgets or when savings goals are near completion. Administrators manage financial categori</w:t>
      </w:r>
      <w:r>
        <w:rPr>
          <w:sz w:val="28"/>
          <w:szCs w:val="28"/>
        </w:rPr>
        <w:t>es used by users, review goal statistics, and examine system-wide reports. The backend handles secure authentication and data operations, while the frontend offers a clean and interactive experience for users.</w:t>
      </w:r>
      <w:bookmarkStart w:id="1" w:name="_GoBack"/>
      <w:bookmarkEnd w:id="1"/>
    </w:p>
    <w:p w:rsidR="00865D7D" w:rsidRDefault="00865D7D">
      <w:pPr>
        <w:spacing w:before="240" w:after="240" w:line="276" w:lineRule="auto"/>
        <w:jc w:val="both"/>
        <w:rPr>
          <w:sz w:val="28"/>
          <w:szCs w:val="28"/>
        </w:rPr>
      </w:pPr>
    </w:p>
    <w:p w:rsidR="00865D7D" w:rsidRDefault="00865D7D">
      <w:pPr>
        <w:spacing w:before="240" w:after="240" w:line="276" w:lineRule="auto"/>
        <w:jc w:val="both"/>
        <w:rPr>
          <w:sz w:val="28"/>
          <w:szCs w:val="28"/>
        </w:rPr>
      </w:pPr>
    </w:p>
    <w:p w:rsidR="00865D7D" w:rsidRDefault="00BD029C">
      <w:pPr>
        <w:pStyle w:val="Heading2"/>
        <w:numPr>
          <w:ilvl w:val="0"/>
          <w:numId w:val="1"/>
        </w:numPr>
        <w:tabs>
          <w:tab w:val="left" w:pos="382"/>
        </w:tabs>
        <w:spacing w:before="225"/>
        <w:rPr>
          <w:rFonts w:ascii="Noto Sans Symbols" w:eastAsia="Noto Sans Symbols" w:hAnsi="Noto Sans Symbols" w:cs="Noto Sans Symbols"/>
          <w:b w:val="0"/>
          <w:bCs w:val="0"/>
        </w:rPr>
      </w:pPr>
      <w:r>
        <w:t>SOFTWARE REQUIREMENT:</w:t>
      </w:r>
    </w:p>
    <w:p w:rsidR="00865D7D" w:rsidRDefault="00BD029C">
      <w:pPr>
        <w:widowControl/>
        <w:numPr>
          <w:ilvl w:val="0"/>
          <w:numId w:val="3"/>
        </w:numPr>
        <w:spacing w:line="360" w:lineRule="auto"/>
        <w:rPr>
          <w:sz w:val="28"/>
          <w:szCs w:val="28"/>
        </w:rPr>
      </w:pPr>
      <w:r>
        <w:rPr>
          <w:b/>
          <w:bCs/>
          <w:sz w:val="28"/>
          <w:szCs w:val="28"/>
        </w:rPr>
        <w:t>Backend:</w:t>
      </w:r>
    </w:p>
    <w:p w:rsidR="009C4F4E" w:rsidRDefault="009C4F4E">
      <w:pPr>
        <w:widowControl/>
        <w:numPr>
          <w:ilvl w:val="1"/>
          <w:numId w:val="3"/>
        </w:numPr>
        <w:spacing w:line="360" w:lineRule="auto"/>
        <w:rPr>
          <w:sz w:val="28"/>
          <w:szCs w:val="28"/>
        </w:rPr>
      </w:pPr>
      <w:proofErr w:type="spellStart"/>
      <w:r>
        <w:rPr>
          <w:sz w:val="28"/>
          <w:szCs w:val="28"/>
        </w:rPr>
        <w:t>Jaxa</w:t>
      </w:r>
      <w:proofErr w:type="spellEnd"/>
    </w:p>
    <w:p w:rsidR="00865D7D" w:rsidRDefault="009C4F4E">
      <w:pPr>
        <w:widowControl/>
        <w:numPr>
          <w:ilvl w:val="1"/>
          <w:numId w:val="3"/>
        </w:numPr>
        <w:spacing w:line="360" w:lineRule="auto"/>
        <w:rPr>
          <w:sz w:val="28"/>
          <w:szCs w:val="28"/>
        </w:rPr>
      </w:pPr>
      <w:proofErr w:type="spellStart"/>
      <w:r>
        <w:rPr>
          <w:sz w:val="28"/>
          <w:szCs w:val="28"/>
        </w:rPr>
        <w:t>SpringBoot</w:t>
      </w:r>
      <w:proofErr w:type="spellEnd"/>
    </w:p>
    <w:p w:rsidR="00865D7D" w:rsidRDefault="00BD029C">
      <w:pPr>
        <w:widowControl/>
        <w:numPr>
          <w:ilvl w:val="1"/>
          <w:numId w:val="3"/>
        </w:numPr>
        <w:spacing w:line="360" w:lineRule="auto"/>
        <w:rPr>
          <w:sz w:val="28"/>
          <w:szCs w:val="28"/>
        </w:rPr>
      </w:pPr>
      <w:r>
        <w:rPr>
          <w:sz w:val="28"/>
          <w:szCs w:val="28"/>
        </w:rPr>
        <w:t>SQLite/PostgreSQL</w:t>
      </w:r>
    </w:p>
    <w:p w:rsidR="00865D7D" w:rsidRDefault="00BD029C">
      <w:pPr>
        <w:widowControl/>
        <w:numPr>
          <w:ilvl w:val="0"/>
          <w:numId w:val="3"/>
        </w:numPr>
        <w:spacing w:line="360" w:lineRule="auto"/>
        <w:rPr>
          <w:sz w:val="28"/>
          <w:szCs w:val="28"/>
        </w:rPr>
      </w:pPr>
      <w:r>
        <w:rPr>
          <w:b/>
          <w:bCs/>
          <w:sz w:val="28"/>
          <w:szCs w:val="28"/>
        </w:rPr>
        <w:t>Frontend:</w:t>
      </w:r>
    </w:p>
    <w:p w:rsidR="00865D7D" w:rsidRDefault="00BD029C">
      <w:pPr>
        <w:widowControl/>
        <w:numPr>
          <w:ilvl w:val="1"/>
          <w:numId w:val="3"/>
        </w:numPr>
        <w:spacing w:line="360" w:lineRule="auto"/>
        <w:rPr>
          <w:sz w:val="28"/>
          <w:szCs w:val="28"/>
        </w:rPr>
      </w:pPr>
      <w:r>
        <w:rPr>
          <w:sz w:val="28"/>
          <w:szCs w:val="28"/>
        </w:rPr>
        <w:t>React.js</w:t>
      </w:r>
    </w:p>
    <w:p w:rsidR="00865D7D" w:rsidRDefault="00BD029C">
      <w:pPr>
        <w:widowControl/>
        <w:numPr>
          <w:ilvl w:val="1"/>
          <w:numId w:val="3"/>
        </w:numPr>
        <w:spacing w:line="360" w:lineRule="auto"/>
        <w:rPr>
          <w:sz w:val="28"/>
          <w:szCs w:val="28"/>
        </w:rPr>
      </w:pPr>
      <w:proofErr w:type="spellStart"/>
      <w:r>
        <w:rPr>
          <w:sz w:val="28"/>
          <w:szCs w:val="28"/>
        </w:rPr>
        <w:t>Axios</w:t>
      </w:r>
      <w:proofErr w:type="spellEnd"/>
    </w:p>
    <w:p w:rsidR="00865D7D" w:rsidRDefault="00BD029C">
      <w:pPr>
        <w:widowControl/>
        <w:numPr>
          <w:ilvl w:val="0"/>
          <w:numId w:val="3"/>
        </w:numPr>
        <w:spacing w:line="360" w:lineRule="auto"/>
        <w:rPr>
          <w:sz w:val="28"/>
          <w:szCs w:val="28"/>
        </w:rPr>
      </w:pPr>
      <w:r>
        <w:rPr>
          <w:b/>
          <w:bCs/>
          <w:sz w:val="28"/>
          <w:szCs w:val="28"/>
        </w:rPr>
        <w:t>Development Tools:</w:t>
      </w:r>
    </w:p>
    <w:p w:rsidR="00865D7D" w:rsidRDefault="00BD029C">
      <w:pPr>
        <w:widowControl/>
        <w:numPr>
          <w:ilvl w:val="1"/>
          <w:numId w:val="3"/>
        </w:numPr>
        <w:spacing w:line="360" w:lineRule="auto"/>
        <w:rPr>
          <w:sz w:val="28"/>
          <w:szCs w:val="28"/>
        </w:rPr>
      </w:pPr>
      <w:r>
        <w:rPr>
          <w:sz w:val="28"/>
          <w:szCs w:val="28"/>
        </w:rPr>
        <w:t>Visual Studio Code</w:t>
      </w:r>
    </w:p>
    <w:p w:rsidR="00865D7D" w:rsidRDefault="00BD029C">
      <w:pPr>
        <w:widowControl/>
        <w:numPr>
          <w:ilvl w:val="1"/>
          <w:numId w:val="3"/>
        </w:numPr>
        <w:spacing w:line="360" w:lineRule="auto"/>
        <w:rPr>
          <w:sz w:val="28"/>
          <w:szCs w:val="28"/>
        </w:rPr>
      </w:pPr>
      <w:r>
        <w:rPr>
          <w:sz w:val="28"/>
          <w:szCs w:val="28"/>
        </w:rPr>
        <w:t>Postman (for testing APIs)</w:t>
      </w:r>
    </w:p>
    <w:p w:rsidR="00865D7D" w:rsidRDefault="00BD029C">
      <w:pPr>
        <w:widowControl/>
        <w:numPr>
          <w:ilvl w:val="1"/>
          <w:numId w:val="3"/>
        </w:numPr>
        <w:spacing w:line="360" w:lineRule="auto"/>
        <w:rPr>
          <w:sz w:val="28"/>
          <w:szCs w:val="28"/>
        </w:rPr>
      </w:pPr>
      <w:r>
        <w:rPr>
          <w:sz w:val="28"/>
          <w:szCs w:val="28"/>
        </w:rPr>
        <w:t>Git/GitHub (for version control)</w:t>
      </w:r>
    </w:p>
    <w:p w:rsidR="00865D7D" w:rsidRDefault="00BD029C">
      <w:pPr>
        <w:widowControl/>
        <w:numPr>
          <w:ilvl w:val="0"/>
          <w:numId w:val="3"/>
        </w:numPr>
        <w:spacing w:line="360" w:lineRule="auto"/>
        <w:rPr>
          <w:sz w:val="28"/>
          <w:szCs w:val="28"/>
        </w:rPr>
      </w:pPr>
      <w:r>
        <w:rPr>
          <w:b/>
          <w:bCs/>
          <w:sz w:val="28"/>
          <w:szCs w:val="28"/>
        </w:rPr>
        <w:t>Server/Deployment (Optional):</w:t>
      </w:r>
    </w:p>
    <w:p w:rsidR="00865D7D" w:rsidRDefault="00BD029C">
      <w:pPr>
        <w:widowControl/>
        <w:numPr>
          <w:ilvl w:val="1"/>
          <w:numId w:val="3"/>
        </w:numPr>
        <w:spacing w:line="360" w:lineRule="auto"/>
        <w:rPr>
          <w:sz w:val="28"/>
          <w:szCs w:val="28"/>
        </w:rPr>
        <w:sectPr w:rsidR="00865D7D">
          <w:pgSz w:w="11910" w:h="16840"/>
          <w:pgMar w:top="1353" w:right="1137" w:bottom="1238" w:left="1411" w:header="0" w:footer="1042" w:gutter="0"/>
          <w:cols w:space="720"/>
        </w:sectPr>
      </w:pPr>
      <w:proofErr w:type="spellStart"/>
      <w:r>
        <w:rPr>
          <w:sz w:val="28"/>
          <w:szCs w:val="28"/>
        </w:rPr>
        <w:t>Gunicorn</w:t>
      </w:r>
      <w:proofErr w:type="spellEnd"/>
      <w:r>
        <w:rPr>
          <w:sz w:val="28"/>
          <w:szCs w:val="28"/>
        </w:rPr>
        <w:t>, Nginx, or Heroku/AWS for hosting</w:t>
      </w:r>
    </w:p>
    <w:p w:rsidR="00865D7D" w:rsidRDefault="00BD029C">
      <w:pPr>
        <w:pStyle w:val="Heading2"/>
        <w:numPr>
          <w:ilvl w:val="1"/>
          <w:numId w:val="2"/>
        </w:numPr>
        <w:tabs>
          <w:tab w:val="left" w:pos="382"/>
        </w:tabs>
        <w:rPr>
          <w:rFonts w:ascii="Noto Sans Symbols" w:eastAsia="Noto Sans Symbols" w:hAnsi="Noto Sans Symbols" w:cs="Noto Sans Symbols"/>
          <w:b w:val="0"/>
          <w:bCs w:val="0"/>
        </w:rPr>
      </w:pPr>
      <w:r>
        <w:lastRenderedPageBreak/>
        <w:t>ADVANTAGES OF THE PROJECT:</w:t>
      </w:r>
    </w:p>
    <w:p w:rsidR="00865D7D" w:rsidRDefault="00865D7D">
      <w:pPr>
        <w:spacing w:before="47"/>
        <w:rPr>
          <w:b/>
          <w:bCs/>
          <w:sz w:val="28"/>
          <w:szCs w:val="28"/>
        </w:rPr>
      </w:pPr>
    </w:p>
    <w:p w:rsidR="00865D7D" w:rsidRDefault="00BD029C">
      <w:pPr>
        <w:widowControl/>
        <w:spacing w:before="105" w:after="105" w:line="360" w:lineRule="auto"/>
        <w:rPr>
          <w:sz w:val="28"/>
          <w:szCs w:val="28"/>
        </w:rPr>
      </w:pPr>
      <w:r>
        <w:rPr>
          <w:sz w:val="28"/>
          <w:szCs w:val="28"/>
        </w:rPr>
        <w:t xml:space="preserve"> </w:t>
      </w:r>
      <w:r>
        <w:rPr>
          <w:sz w:val="28"/>
          <w:szCs w:val="28"/>
        </w:rPr>
        <w:t>• Enables efficient tracking of income and expenses</w:t>
      </w:r>
      <w:r>
        <w:rPr>
          <w:sz w:val="28"/>
          <w:szCs w:val="28"/>
        </w:rPr>
        <w:br/>
        <w:t>• Provides real-time visual financial insights</w:t>
      </w:r>
      <w:r>
        <w:rPr>
          <w:sz w:val="28"/>
          <w:szCs w:val="28"/>
        </w:rPr>
        <w:br/>
        <w:t>• Helps users maintain budgets and avoid overspending</w:t>
      </w:r>
      <w:r>
        <w:rPr>
          <w:sz w:val="28"/>
          <w:szCs w:val="28"/>
        </w:rPr>
        <w:br/>
        <w:t>• Generates alerts for impr</w:t>
      </w:r>
      <w:r>
        <w:rPr>
          <w:sz w:val="28"/>
          <w:szCs w:val="28"/>
        </w:rPr>
        <w:t>oved financial discipline</w:t>
      </w:r>
      <w:r>
        <w:rPr>
          <w:sz w:val="28"/>
          <w:szCs w:val="28"/>
        </w:rPr>
        <w:br/>
        <w:t>• Offers detailed financial reports for analysis</w:t>
      </w:r>
      <w:r>
        <w:rPr>
          <w:sz w:val="28"/>
          <w:szCs w:val="28"/>
        </w:rPr>
        <w:br/>
        <w:t>• Supports goal-based financial planning</w:t>
      </w:r>
      <w:r>
        <w:rPr>
          <w:sz w:val="28"/>
          <w:szCs w:val="28"/>
        </w:rPr>
        <w:br/>
        <w:t>• Enhances financial awareness for individuals and families</w:t>
      </w:r>
      <w:r>
        <w:rPr>
          <w:sz w:val="28"/>
          <w:szCs w:val="28"/>
        </w:rPr>
        <w:br/>
        <w:t>• Secure, scalable, and easy-to-use system</w:t>
      </w:r>
    </w:p>
    <w:p w:rsidR="00865D7D" w:rsidRDefault="00865D7D">
      <w:pPr>
        <w:spacing w:before="95"/>
        <w:rPr>
          <w:sz w:val="28"/>
          <w:szCs w:val="28"/>
        </w:rPr>
      </w:pPr>
    </w:p>
    <w:p w:rsidR="00865D7D" w:rsidRDefault="00BD029C">
      <w:pPr>
        <w:pStyle w:val="Heading2"/>
        <w:numPr>
          <w:ilvl w:val="1"/>
          <w:numId w:val="2"/>
        </w:numPr>
        <w:tabs>
          <w:tab w:val="left" w:pos="382"/>
        </w:tabs>
        <w:spacing w:before="1"/>
      </w:pPr>
      <w:r>
        <w:t>APPLICATIONS OF THE PROJECT:</w:t>
      </w:r>
    </w:p>
    <w:p w:rsidR="009C4F4E" w:rsidRPr="009C4F4E" w:rsidRDefault="009C4F4E" w:rsidP="009C4F4E">
      <w:pPr>
        <w:rPr>
          <w:rFonts w:eastAsia="Noto Sans Symbols"/>
        </w:rPr>
      </w:pPr>
    </w:p>
    <w:p w:rsidR="00865D7D" w:rsidRDefault="00BD029C" w:rsidP="009C4F4E">
      <w:pPr>
        <w:widowControl/>
        <w:spacing w:before="240" w:after="240" w:line="360" w:lineRule="auto"/>
        <w:rPr>
          <w:sz w:val="28"/>
          <w:szCs w:val="28"/>
        </w:rPr>
        <w:sectPr w:rsidR="00865D7D">
          <w:pgSz w:w="11910" w:h="16840"/>
          <w:pgMar w:top="1353" w:right="1137" w:bottom="1238" w:left="1411" w:header="0" w:footer="1042" w:gutter="0"/>
          <w:cols w:space="720"/>
        </w:sectPr>
      </w:pPr>
      <w:r>
        <w:rPr>
          <w:sz w:val="28"/>
          <w:szCs w:val="28"/>
        </w:rPr>
        <w:t>• Personal budgeting for individuals</w:t>
      </w:r>
      <w:r>
        <w:rPr>
          <w:sz w:val="28"/>
          <w:szCs w:val="28"/>
        </w:rPr>
        <w:br/>
        <w:t>• Household financial planning for families</w:t>
      </w:r>
      <w:r>
        <w:rPr>
          <w:sz w:val="28"/>
          <w:szCs w:val="28"/>
        </w:rPr>
        <w:br/>
        <w:t>• Student financial management</w:t>
      </w:r>
      <w:r>
        <w:rPr>
          <w:sz w:val="28"/>
          <w:szCs w:val="28"/>
        </w:rPr>
        <w:br/>
        <w:t>• Small-scale financial monitoring for freelancers</w:t>
      </w:r>
      <w:r>
        <w:rPr>
          <w:sz w:val="28"/>
          <w:szCs w:val="28"/>
        </w:rPr>
        <w:br/>
        <w:t>• Goal-based savings tracking</w:t>
      </w:r>
      <w:r>
        <w:rPr>
          <w:sz w:val="28"/>
          <w:szCs w:val="28"/>
        </w:rPr>
        <w:br/>
        <w:t>• Expense tracking for home-based busi</w:t>
      </w:r>
      <w:r>
        <w:rPr>
          <w:sz w:val="28"/>
          <w:szCs w:val="28"/>
        </w:rPr>
        <w:t>nesses</w:t>
      </w:r>
      <w:r>
        <w:rPr>
          <w:sz w:val="28"/>
          <w:szCs w:val="28"/>
        </w:rPr>
        <w:br/>
        <w:t>• Monthly or yearly financial reporting</w:t>
      </w:r>
      <w:r>
        <w:rPr>
          <w:sz w:val="28"/>
          <w:szCs w:val="28"/>
        </w:rPr>
        <w:br/>
        <w:t>• Financial habit improvement and awareness</w:t>
      </w:r>
    </w:p>
    <w:p w:rsidR="00865D7D" w:rsidRDefault="00BD029C">
      <w:pPr>
        <w:pStyle w:val="Heading2"/>
        <w:numPr>
          <w:ilvl w:val="1"/>
          <w:numId w:val="2"/>
        </w:numPr>
        <w:tabs>
          <w:tab w:val="left" w:pos="382"/>
        </w:tabs>
        <w:rPr>
          <w:rFonts w:ascii="Noto Sans Symbols" w:eastAsia="Noto Sans Symbols" w:hAnsi="Noto Sans Symbols" w:cs="Noto Sans Symbols"/>
          <w:b w:val="0"/>
          <w:bCs w:val="0"/>
        </w:rPr>
      </w:pPr>
      <w:bookmarkStart w:id="2" w:name="_3vehehqj97iq" w:colFirst="0" w:colLast="0"/>
      <w:bookmarkEnd w:id="2"/>
      <w:r>
        <w:lastRenderedPageBreak/>
        <w:t>REFERENCES:</w:t>
      </w:r>
    </w:p>
    <w:p w:rsidR="00865D7D" w:rsidRDefault="00865D7D">
      <w:pPr>
        <w:spacing w:before="21"/>
        <w:rPr>
          <w:b/>
          <w:bCs/>
          <w:sz w:val="28"/>
          <w:szCs w:val="28"/>
        </w:rPr>
      </w:pPr>
    </w:p>
    <w:p w:rsidR="00865D7D" w:rsidRDefault="00BD029C">
      <w:pPr>
        <w:widowControl/>
        <w:numPr>
          <w:ilvl w:val="0"/>
          <w:numId w:val="4"/>
        </w:numPr>
        <w:spacing w:before="105" w:after="105" w:line="360" w:lineRule="auto"/>
        <w:ind w:left="450" w:hanging="420"/>
        <w:rPr>
          <w:sz w:val="28"/>
          <w:szCs w:val="28"/>
        </w:rPr>
      </w:pPr>
      <w:r>
        <w:rPr>
          <w:sz w:val="28"/>
          <w:szCs w:val="28"/>
        </w:rPr>
        <w:t xml:space="preserve">React. React Official Documentation. Available: </w:t>
      </w:r>
      <w:hyperlink r:id="rId10">
        <w:r>
          <w:rPr>
            <w:color w:val="1155CC"/>
            <w:sz w:val="28"/>
            <w:szCs w:val="28"/>
            <w:u w:val="single"/>
          </w:rPr>
          <w:t>https://reactjs.org/docs/getting-started.html</w:t>
        </w:r>
      </w:hyperlink>
    </w:p>
    <w:p w:rsidR="00865D7D" w:rsidRDefault="00BD029C">
      <w:pPr>
        <w:widowControl/>
        <w:numPr>
          <w:ilvl w:val="0"/>
          <w:numId w:val="4"/>
        </w:numPr>
        <w:spacing w:before="105" w:after="105" w:line="360" w:lineRule="auto"/>
        <w:ind w:left="450" w:hanging="420"/>
        <w:rPr>
          <w:sz w:val="28"/>
          <w:szCs w:val="28"/>
        </w:rPr>
      </w:pPr>
      <w:r>
        <w:rPr>
          <w:sz w:val="28"/>
          <w:szCs w:val="28"/>
        </w:rPr>
        <w:t xml:space="preserve">Redux. Redux Documentation. Available: </w:t>
      </w:r>
      <w:hyperlink r:id="rId11">
        <w:r>
          <w:rPr>
            <w:color w:val="1155CC"/>
            <w:sz w:val="28"/>
            <w:szCs w:val="28"/>
            <w:u w:val="single"/>
          </w:rPr>
          <w:t>https://redux.js.org/introduction/getting-started</w:t>
        </w:r>
      </w:hyperlink>
    </w:p>
    <w:p w:rsidR="00865D7D" w:rsidRDefault="00BD029C">
      <w:pPr>
        <w:widowControl/>
        <w:numPr>
          <w:ilvl w:val="0"/>
          <w:numId w:val="4"/>
        </w:numPr>
        <w:spacing w:before="105" w:after="105" w:line="360" w:lineRule="auto"/>
        <w:ind w:left="450" w:hanging="420"/>
        <w:rPr>
          <w:sz w:val="28"/>
          <w:szCs w:val="28"/>
        </w:rPr>
      </w:pPr>
      <w:r>
        <w:rPr>
          <w:sz w:val="28"/>
          <w:szCs w:val="28"/>
        </w:rPr>
        <w:t>PostgreSQL Gl</w:t>
      </w:r>
      <w:r>
        <w:rPr>
          <w:sz w:val="28"/>
          <w:szCs w:val="28"/>
        </w:rPr>
        <w:t xml:space="preserve">obal Development Group. PostgreSQL Documentation. Available: </w:t>
      </w:r>
      <w:hyperlink r:id="rId12">
        <w:r>
          <w:rPr>
            <w:color w:val="1155CC"/>
            <w:sz w:val="28"/>
            <w:szCs w:val="28"/>
            <w:u w:val="single"/>
          </w:rPr>
          <w:t>https://www.postgresql.org/docs/</w:t>
        </w:r>
      </w:hyperlink>
    </w:p>
    <w:p w:rsidR="00865D7D" w:rsidRDefault="00BD029C">
      <w:pPr>
        <w:widowControl/>
        <w:numPr>
          <w:ilvl w:val="0"/>
          <w:numId w:val="4"/>
        </w:numPr>
        <w:spacing w:before="105" w:after="105" w:line="360" w:lineRule="auto"/>
        <w:ind w:left="450" w:hanging="420"/>
        <w:rPr>
          <w:sz w:val="28"/>
          <w:szCs w:val="28"/>
        </w:rPr>
      </w:pPr>
      <w:r>
        <w:rPr>
          <w:sz w:val="28"/>
          <w:szCs w:val="28"/>
        </w:rPr>
        <w:t xml:space="preserve">MySQL. MySQL Reference Manual. Available: </w:t>
      </w:r>
      <w:hyperlink r:id="rId13">
        <w:r>
          <w:rPr>
            <w:color w:val="1155CC"/>
            <w:sz w:val="28"/>
            <w:szCs w:val="28"/>
            <w:u w:val="single"/>
          </w:rPr>
          <w:t>https://dev.mysql.com/doc/</w:t>
        </w:r>
      </w:hyperlink>
    </w:p>
    <w:p w:rsidR="00865D7D" w:rsidRDefault="00BD029C">
      <w:pPr>
        <w:widowControl/>
        <w:numPr>
          <w:ilvl w:val="0"/>
          <w:numId w:val="4"/>
        </w:numPr>
        <w:spacing w:before="105" w:after="105" w:line="360" w:lineRule="auto"/>
        <w:ind w:left="450" w:hanging="420"/>
        <w:rPr>
          <w:sz w:val="28"/>
          <w:szCs w:val="28"/>
        </w:rPr>
      </w:pPr>
      <w:r>
        <w:rPr>
          <w:sz w:val="28"/>
          <w:szCs w:val="28"/>
        </w:rPr>
        <w:t xml:space="preserve">Git. Git Documentation. Available: </w:t>
      </w:r>
      <w:hyperlink r:id="rId14">
        <w:r>
          <w:rPr>
            <w:color w:val="1155CC"/>
            <w:sz w:val="28"/>
            <w:szCs w:val="28"/>
            <w:u w:val="single"/>
          </w:rPr>
          <w:t>https://git-scm.com/doc</w:t>
        </w:r>
      </w:hyperlink>
    </w:p>
    <w:p w:rsidR="00865D7D" w:rsidRDefault="00BD029C">
      <w:pPr>
        <w:widowControl/>
        <w:numPr>
          <w:ilvl w:val="0"/>
          <w:numId w:val="4"/>
        </w:numPr>
        <w:spacing w:before="105" w:after="105" w:line="360" w:lineRule="auto"/>
        <w:ind w:left="450" w:hanging="420"/>
        <w:rPr>
          <w:sz w:val="28"/>
          <w:szCs w:val="28"/>
        </w:rPr>
      </w:pPr>
      <w:r>
        <w:rPr>
          <w:sz w:val="28"/>
          <w:szCs w:val="28"/>
        </w:rPr>
        <w:t xml:space="preserve">Node.js. Node.js Documentation. Available: </w:t>
      </w:r>
      <w:hyperlink r:id="rId15">
        <w:r>
          <w:rPr>
            <w:color w:val="1155CC"/>
            <w:sz w:val="28"/>
            <w:szCs w:val="28"/>
            <w:u w:val="single"/>
          </w:rPr>
          <w:t>https://nodejs.org/en/docs/</w:t>
        </w:r>
      </w:hyperlink>
    </w:p>
    <w:p w:rsidR="00865D7D" w:rsidRDefault="00BD029C">
      <w:pPr>
        <w:widowControl/>
        <w:numPr>
          <w:ilvl w:val="0"/>
          <w:numId w:val="4"/>
        </w:numPr>
        <w:spacing w:before="105" w:after="105" w:line="360" w:lineRule="auto"/>
        <w:ind w:left="450" w:hanging="420"/>
        <w:rPr>
          <w:sz w:val="28"/>
          <w:szCs w:val="28"/>
        </w:rPr>
      </w:pPr>
      <w:proofErr w:type="spellStart"/>
      <w:r>
        <w:rPr>
          <w:sz w:val="28"/>
          <w:szCs w:val="28"/>
        </w:rPr>
        <w:t>Axios</w:t>
      </w:r>
      <w:proofErr w:type="spellEnd"/>
      <w:r>
        <w:rPr>
          <w:sz w:val="28"/>
          <w:szCs w:val="28"/>
        </w:rPr>
        <w:t xml:space="preserve">. </w:t>
      </w:r>
      <w:proofErr w:type="spellStart"/>
      <w:r>
        <w:rPr>
          <w:sz w:val="28"/>
          <w:szCs w:val="28"/>
        </w:rPr>
        <w:t>Ax</w:t>
      </w:r>
      <w:r>
        <w:rPr>
          <w:sz w:val="28"/>
          <w:szCs w:val="28"/>
        </w:rPr>
        <w:t>ios</w:t>
      </w:r>
      <w:proofErr w:type="spellEnd"/>
      <w:r>
        <w:rPr>
          <w:sz w:val="28"/>
          <w:szCs w:val="28"/>
        </w:rPr>
        <w:t xml:space="preserve"> Documentation. Available: </w:t>
      </w:r>
      <w:hyperlink r:id="rId16">
        <w:r>
          <w:rPr>
            <w:color w:val="1155CC"/>
            <w:sz w:val="28"/>
            <w:szCs w:val="28"/>
            <w:u w:val="single"/>
          </w:rPr>
          <w:t>https://axios-http.com/docs/intro</w:t>
        </w:r>
      </w:hyperlink>
    </w:p>
    <w:p w:rsidR="00865D7D" w:rsidRDefault="00BD029C">
      <w:pPr>
        <w:widowControl/>
        <w:numPr>
          <w:ilvl w:val="0"/>
          <w:numId w:val="4"/>
        </w:numPr>
        <w:spacing w:before="105" w:after="105" w:line="360" w:lineRule="auto"/>
        <w:ind w:left="450" w:hanging="420"/>
        <w:rPr>
          <w:sz w:val="28"/>
          <w:szCs w:val="28"/>
        </w:rPr>
      </w:pPr>
      <w:r>
        <w:rPr>
          <w:sz w:val="28"/>
          <w:szCs w:val="28"/>
        </w:rPr>
        <w:t>Socket.io Documentation – https://socket.io/docs/</w:t>
      </w:r>
    </w:p>
    <w:p w:rsidR="00865D7D" w:rsidRDefault="00865D7D">
      <w:pPr>
        <w:widowControl/>
        <w:spacing w:before="105" w:after="105" w:line="360" w:lineRule="auto"/>
        <w:ind w:left="2183"/>
        <w:rPr>
          <w:sz w:val="28"/>
          <w:szCs w:val="28"/>
        </w:rPr>
      </w:pPr>
    </w:p>
    <w:p w:rsidR="00865D7D" w:rsidRDefault="00865D7D">
      <w:pPr>
        <w:widowControl/>
        <w:spacing w:before="105" w:after="105" w:line="360" w:lineRule="auto"/>
        <w:ind w:left="2183"/>
        <w:rPr>
          <w:sz w:val="28"/>
          <w:szCs w:val="28"/>
        </w:rPr>
        <w:sectPr w:rsidR="00865D7D">
          <w:pgSz w:w="11910" w:h="16840"/>
          <w:pgMar w:top="1353" w:right="1137" w:bottom="1238" w:left="1411" w:header="0" w:footer="1042" w:gutter="0"/>
          <w:cols w:space="720"/>
        </w:sectPr>
      </w:pPr>
    </w:p>
    <w:p w:rsidR="00865D7D" w:rsidRDefault="00865D7D">
      <w:pPr>
        <w:pBdr>
          <w:top w:val="nil"/>
          <w:left w:val="nil"/>
          <w:bottom w:val="nil"/>
          <w:right w:val="nil"/>
          <w:between w:val="nil"/>
        </w:pBdr>
        <w:tabs>
          <w:tab w:val="left" w:pos="584"/>
        </w:tabs>
        <w:spacing w:before="159" w:line="278" w:lineRule="auto"/>
        <w:ind w:right="307"/>
        <w:jc w:val="both"/>
        <w:rPr>
          <w:color w:val="000000"/>
          <w:sz w:val="28"/>
          <w:szCs w:val="28"/>
        </w:rPr>
      </w:pPr>
    </w:p>
    <w:sectPr w:rsidR="00865D7D">
      <w:type w:val="continuous"/>
      <w:pgSz w:w="11910" w:h="16840"/>
      <w:pgMar w:top="1353" w:right="1137" w:bottom="1238" w:left="1411"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029C" w:rsidRDefault="00BD029C">
      <w:r>
        <w:separator/>
      </w:r>
    </w:p>
  </w:endnote>
  <w:endnote w:type="continuationSeparator" w:id="0">
    <w:p w:rsidR="00BD029C" w:rsidRDefault="00BD0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E142E9-F266-4A99-91A4-B655444F381E}"/>
  </w:font>
  <w:font w:name="Cambria">
    <w:panose1 w:val="02040503050406030204"/>
    <w:charset w:val="00"/>
    <w:family w:val="roman"/>
    <w:pitch w:val="variable"/>
    <w:sig w:usb0="E00006FF" w:usb1="420024FF" w:usb2="02000000" w:usb3="00000000" w:csb0="0000019F" w:csb1="00000000"/>
    <w:embedRegular r:id="rId2" w:fontKey="{B234A9BD-27CA-42AA-8241-970FF88D3CC7}"/>
    <w:embedBoldItalic r:id="rId3" w:fontKey="{317AF729-2368-4AA1-9A71-67461CB36DDD}"/>
  </w:font>
  <w:font w:name="Noto Sans Symbols">
    <w:charset w:val="00"/>
    <w:family w:val="auto"/>
    <w:pitch w:val="default"/>
    <w:embedRegular r:id="rId4" w:fontKey="{AEDAB265-0F09-4616-BC24-8BC6A31A9F8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058D83C-65CD-49F5-ADA1-8EA7C7C8FD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5D7D" w:rsidRDefault="00BD029C">
    <w:pPr>
      <w:pBdr>
        <w:top w:val="nil"/>
        <w:left w:val="nil"/>
        <w:bottom w:val="nil"/>
        <w:right w:val="nil"/>
        <w:between w:val="nil"/>
      </w:pBdr>
      <w:spacing w:line="14" w:lineRule="auto"/>
      <w:rPr>
        <w:sz w:val="20"/>
        <w:szCs w:val="20"/>
      </w:rPr>
    </w:pPr>
    <w:r>
      <w:rPr>
        <w:sz w:val="20"/>
        <w:szCs w:val="20"/>
      </w:rPr>
      <w:br/>
    </w:r>
    <w:r>
      <w:rPr>
        <w:sz w:val="20"/>
        <w:szCs w:val="20"/>
      </w:rPr>
      <w:br/>
    </w:r>
    <w:r>
      <w:rPr>
        <w:noProof/>
      </w:rPr>
      <mc:AlternateContent>
        <mc:Choice Requires="wpg">
          <w:drawing>
            <wp:anchor distT="0" distB="0" distL="0" distR="0" simplePos="0" relativeHeight="251658240" behindDoc="1" locked="0" layoutInCell="1" hidden="0" allowOverlap="1">
              <wp:simplePos x="0" y="0"/>
              <wp:positionH relativeFrom="column">
                <wp:posOffset>5630099</wp:posOffset>
              </wp:positionH>
              <wp:positionV relativeFrom="paragraph">
                <wp:posOffset>9886539</wp:posOffset>
              </wp:positionV>
              <wp:extent cx="174625" cy="203835"/>
              <wp:effectExtent l="0" t="0" r="0" b="0"/>
              <wp:wrapNone/>
              <wp:docPr id="1" name="Rectangle 1"/>
              <wp:cNvGraphicFramePr/>
              <a:graphic xmlns:a="http://schemas.openxmlformats.org/drawingml/2006/main">
                <a:graphicData uri="http://schemas.microsoft.com/office/word/2010/wordprocessingShape">
                  <wps:wsp>
                    <wps:cNvSpPr/>
                    <wps:spPr>
                      <a:xfrm>
                        <a:off x="5263450" y="3682845"/>
                        <a:ext cx="165100" cy="194310"/>
                      </a:xfrm>
                      <a:prstGeom prst="rect">
                        <a:avLst/>
                      </a:prstGeom>
                      <a:noFill/>
                      <a:ln>
                        <a:noFill/>
                      </a:ln>
                    </wps:spPr>
                    <wps:txbx>
                      <w:txbxContent>
                        <w:p w:rsidR="00865D7D" w:rsidRDefault="00BD029C">
                          <w:pPr>
                            <w:spacing w:before="10"/>
                            <w:ind w:left="60" w:firstLine="60"/>
                            <w:textDirection w:val="btLr"/>
                          </w:pPr>
                          <w:r>
                            <w:rPr>
                              <w:color w:val="000000"/>
                              <w:sz w:val="24"/>
                            </w:rPr>
                            <w:t xml:space="preserve"> PAGE 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simplePos x="0" y="0"/>
              <wp:positionH relativeFrom="column">
                <wp:posOffset>-2552</wp:posOffset>
              </wp:positionH>
              <wp:positionV relativeFrom="paragraph">
                <wp:posOffset>9909626</wp:posOffset>
              </wp:positionV>
              <wp:extent cx="2825750" cy="175260"/>
              <wp:effectExtent l="0" t="0" r="0" b="0"/>
              <wp:wrapNone/>
              <wp:docPr id="2" name="Rectangle 2"/>
              <wp:cNvGraphicFramePr/>
              <a:graphic xmlns:a="http://schemas.openxmlformats.org/drawingml/2006/main">
                <a:graphicData uri="http://schemas.microsoft.com/office/word/2010/wordprocessingShape">
                  <wps:wsp>
                    <wps:cNvSpPr/>
                    <wps:spPr>
                      <a:xfrm>
                        <a:off x="3937888" y="3697133"/>
                        <a:ext cx="2816225" cy="165735"/>
                      </a:xfrm>
                      <a:prstGeom prst="rect">
                        <a:avLst/>
                      </a:prstGeom>
                      <a:noFill/>
                      <a:ln>
                        <a:noFill/>
                      </a:ln>
                    </wps:spPr>
                    <wps:txbx>
                      <w:txbxContent>
                        <w:p w:rsidR="00865D7D" w:rsidRDefault="00BD029C">
                          <w:pPr>
                            <w:spacing w:before="10"/>
                            <w:ind w:left="20" w:firstLine="20"/>
                            <w:textDirection w:val="btLr"/>
                          </w:pPr>
                          <w:r>
                            <w:rPr>
                              <w:b/>
                              <w:color w:val="000000"/>
                              <w:sz w:val="20"/>
                            </w:rPr>
                            <w:t>@CREATIVITY THINK (9483175986/7019689991)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865D7D" w:rsidRDefault="00865D7D">
    <w:pPr>
      <w:pBdr>
        <w:top w:val="nil"/>
        <w:left w:val="nil"/>
        <w:bottom w:val="nil"/>
        <w:right w:val="nil"/>
        <w:between w:val="nil"/>
      </w:pBdr>
      <w:spacing w:line="14" w:lineRule="auto"/>
      <w:rPr>
        <w:sz w:val="20"/>
        <w:szCs w:val="20"/>
      </w:rPr>
    </w:pPr>
  </w:p>
  <w:p w:rsidR="00865D7D" w:rsidRDefault="00865D7D">
    <w:pPr>
      <w:pBdr>
        <w:top w:val="nil"/>
        <w:left w:val="nil"/>
        <w:bottom w:val="nil"/>
        <w:right w:val="nil"/>
        <w:between w:val="nil"/>
      </w:pBdr>
      <w:spacing w:line="14" w:lineRule="auto"/>
      <w:rPr>
        <w:sz w:val="20"/>
        <w:szCs w:val="20"/>
      </w:rPr>
    </w:pPr>
  </w:p>
  <w:p w:rsidR="00865D7D" w:rsidRDefault="00865D7D">
    <w:pPr>
      <w:pBdr>
        <w:top w:val="nil"/>
        <w:left w:val="nil"/>
        <w:bottom w:val="nil"/>
        <w:right w:val="nil"/>
        <w:between w:val="nil"/>
      </w:pBdr>
      <w:spacing w:line="14" w:lineRule="auto"/>
      <w:rPr>
        <w:sz w:val="20"/>
        <w:szCs w:val="20"/>
      </w:rPr>
    </w:pPr>
  </w:p>
  <w:p w:rsidR="00865D7D" w:rsidRDefault="00BD029C">
    <w:pPr>
      <w:pBdr>
        <w:top w:val="nil"/>
        <w:left w:val="nil"/>
        <w:bottom w:val="nil"/>
        <w:right w:val="nil"/>
        <w:between w:val="nil"/>
      </w:pBdr>
      <w:spacing w:line="14" w:lineRule="auto"/>
      <w:rPr>
        <w:sz w:val="20"/>
        <w:szCs w:val="20"/>
      </w:rPr>
    </w:pPr>
    <w:r>
      <w:rPr>
        <w:sz w:val="20"/>
        <w:szCs w:val="20"/>
      </w:rPr>
      <w:t xml:space="preserve">@CREATIVITY THINK (9483175986/7019689991) </w:t>
    </w:r>
  </w:p>
  <w:p w:rsidR="00865D7D" w:rsidRDefault="00BD029C">
    <w:pPr>
      <w:pBdr>
        <w:top w:val="nil"/>
        <w:left w:val="nil"/>
        <w:bottom w:val="nil"/>
        <w:right w:val="nil"/>
        <w:between w:val="nil"/>
      </w:pBdr>
      <w:spacing w:line="14" w:lineRule="auto"/>
      <w:jc w:val="right"/>
      <w:rPr>
        <w:sz w:val="20"/>
        <w:szCs w:val="20"/>
      </w:rPr>
    </w:pPr>
    <w:r>
      <w:rPr>
        <w:sz w:val="20"/>
        <w:szCs w:val="20"/>
      </w:rPr>
      <w:fldChar w:fldCharType="begin"/>
    </w:r>
    <w:r>
      <w:rPr>
        <w:sz w:val="20"/>
        <w:szCs w:val="20"/>
      </w:rPr>
      <w:instrText>PAGE</w:instrText>
    </w:r>
    <w:r w:rsidR="009C4F4E">
      <w:rPr>
        <w:sz w:val="20"/>
        <w:szCs w:val="20"/>
      </w:rPr>
      <w:fldChar w:fldCharType="separate"/>
    </w:r>
    <w:r w:rsidR="009C4F4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029C" w:rsidRDefault="00BD029C">
      <w:r>
        <w:separator/>
      </w:r>
    </w:p>
  </w:footnote>
  <w:footnote w:type="continuationSeparator" w:id="0">
    <w:p w:rsidR="00BD029C" w:rsidRDefault="00BD0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04A84"/>
    <w:multiLevelType w:val="multilevel"/>
    <w:tmpl w:val="D8BC323E"/>
    <w:lvl w:ilvl="0">
      <w:numFmt w:val="bullet"/>
      <w:lvlText w:val="❖"/>
      <w:lvlJc w:val="left"/>
      <w:pPr>
        <w:ind w:left="383" w:hanging="360"/>
      </w:pPr>
      <w:rPr>
        <w:u w:val="none"/>
      </w:rPr>
    </w:lvl>
    <w:lvl w:ilvl="1">
      <w:numFmt w:val="bullet"/>
      <w:lvlText w:val="➢"/>
      <w:lvlJc w:val="left"/>
      <w:pPr>
        <w:ind w:left="1277" w:hanging="360"/>
      </w:pPr>
      <w:rPr>
        <w:u w:val="none"/>
      </w:rPr>
    </w:lvl>
    <w:lvl w:ilvl="2">
      <w:numFmt w:val="bullet"/>
      <w:lvlText w:val="■"/>
      <w:lvlJc w:val="left"/>
      <w:pPr>
        <w:ind w:left="2175" w:hanging="360"/>
      </w:pPr>
      <w:rPr>
        <w:u w:val="none"/>
      </w:rPr>
    </w:lvl>
    <w:lvl w:ilvl="3">
      <w:numFmt w:val="bullet"/>
      <w:lvlText w:val="●"/>
      <w:lvlJc w:val="left"/>
      <w:pPr>
        <w:ind w:left="3072" w:hanging="360"/>
      </w:pPr>
      <w:rPr>
        <w:u w:val="none"/>
      </w:rPr>
    </w:lvl>
    <w:lvl w:ilvl="4">
      <w:numFmt w:val="bullet"/>
      <w:lvlText w:val="◆"/>
      <w:lvlJc w:val="left"/>
      <w:pPr>
        <w:ind w:left="3970" w:hanging="360"/>
      </w:pPr>
      <w:rPr>
        <w:u w:val="none"/>
      </w:rPr>
    </w:lvl>
    <w:lvl w:ilvl="5">
      <w:numFmt w:val="bullet"/>
      <w:lvlText w:val="➢"/>
      <w:lvlJc w:val="left"/>
      <w:pPr>
        <w:ind w:left="4868" w:hanging="360"/>
      </w:pPr>
      <w:rPr>
        <w:u w:val="none"/>
      </w:rPr>
    </w:lvl>
    <w:lvl w:ilvl="6">
      <w:numFmt w:val="bullet"/>
      <w:lvlText w:val="■"/>
      <w:lvlJc w:val="left"/>
      <w:pPr>
        <w:ind w:left="5765" w:hanging="360"/>
      </w:pPr>
      <w:rPr>
        <w:u w:val="none"/>
      </w:rPr>
    </w:lvl>
    <w:lvl w:ilvl="7">
      <w:numFmt w:val="bullet"/>
      <w:lvlText w:val="●"/>
      <w:lvlJc w:val="left"/>
      <w:pPr>
        <w:ind w:left="6663" w:hanging="360"/>
      </w:pPr>
      <w:rPr>
        <w:u w:val="none"/>
      </w:rPr>
    </w:lvl>
    <w:lvl w:ilvl="8">
      <w:numFmt w:val="bullet"/>
      <w:lvlText w:val="◆"/>
      <w:lvlJc w:val="left"/>
      <w:pPr>
        <w:ind w:left="7561" w:hanging="360"/>
      </w:pPr>
      <w:rPr>
        <w:u w:val="none"/>
      </w:rPr>
    </w:lvl>
  </w:abstractNum>
  <w:abstractNum w:abstractNumId="1" w15:restartNumberingAfterBreak="0">
    <w:nsid w:val="410C2113"/>
    <w:multiLevelType w:val="multilevel"/>
    <w:tmpl w:val="0BBA2382"/>
    <w:lvl w:ilvl="0">
      <w:start w:val="1"/>
      <w:numFmt w:val="decimal"/>
      <w:lvlText w:val="[%1]"/>
      <w:lvlJc w:val="left"/>
      <w:pPr>
        <w:ind w:left="2183" w:hanging="415"/>
      </w:pPr>
      <w:rPr>
        <w:u w:val="none"/>
      </w:rPr>
    </w:lvl>
    <w:lvl w:ilvl="1">
      <w:numFmt w:val="bullet"/>
      <w:lvlText w:val="•"/>
      <w:lvlJc w:val="left"/>
      <w:pPr>
        <w:ind w:left="3112" w:hanging="415"/>
      </w:pPr>
      <w:rPr>
        <w:u w:val="none"/>
      </w:rPr>
    </w:lvl>
    <w:lvl w:ilvl="2">
      <w:numFmt w:val="bullet"/>
      <w:lvlText w:val="•"/>
      <w:lvlJc w:val="left"/>
      <w:pPr>
        <w:ind w:left="4047" w:hanging="415"/>
      </w:pPr>
      <w:rPr>
        <w:u w:val="none"/>
      </w:rPr>
    </w:lvl>
    <w:lvl w:ilvl="3">
      <w:numFmt w:val="bullet"/>
      <w:lvlText w:val="•"/>
      <w:lvlJc w:val="left"/>
      <w:pPr>
        <w:ind w:left="4980" w:hanging="415"/>
      </w:pPr>
      <w:rPr>
        <w:u w:val="none"/>
      </w:rPr>
    </w:lvl>
    <w:lvl w:ilvl="4">
      <w:numFmt w:val="bullet"/>
      <w:lvlText w:val="•"/>
      <w:lvlJc w:val="left"/>
      <w:pPr>
        <w:ind w:left="5914" w:hanging="415"/>
      </w:pPr>
      <w:rPr>
        <w:u w:val="none"/>
      </w:rPr>
    </w:lvl>
    <w:lvl w:ilvl="5">
      <w:numFmt w:val="bullet"/>
      <w:lvlText w:val="•"/>
      <w:lvlJc w:val="left"/>
      <w:pPr>
        <w:ind w:left="6848" w:hanging="415"/>
      </w:pPr>
      <w:rPr>
        <w:u w:val="none"/>
      </w:rPr>
    </w:lvl>
    <w:lvl w:ilvl="6">
      <w:numFmt w:val="bullet"/>
      <w:lvlText w:val="•"/>
      <w:lvlJc w:val="left"/>
      <w:pPr>
        <w:ind w:left="7780" w:hanging="415"/>
      </w:pPr>
      <w:rPr>
        <w:u w:val="none"/>
      </w:rPr>
    </w:lvl>
    <w:lvl w:ilvl="7">
      <w:numFmt w:val="bullet"/>
      <w:lvlText w:val="•"/>
      <w:lvlJc w:val="left"/>
      <w:pPr>
        <w:ind w:left="8715" w:hanging="415"/>
      </w:pPr>
      <w:rPr>
        <w:u w:val="none"/>
      </w:rPr>
    </w:lvl>
    <w:lvl w:ilvl="8">
      <w:numFmt w:val="bullet"/>
      <w:lvlText w:val="•"/>
      <w:lvlJc w:val="left"/>
      <w:pPr>
        <w:ind w:left="9649" w:hanging="415"/>
      </w:pPr>
      <w:rPr>
        <w:u w:val="none"/>
      </w:rPr>
    </w:lvl>
  </w:abstractNum>
  <w:abstractNum w:abstractNumId="2" w15:restartNumberingAfterBreak="0">
    <w:nsid w:val="6C345A5C"/>
    <w:multiLevelType w:val="multilevel"/>
    <w:tmpl w:val="7D94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19206C"/>
    <w:multiLevelType w:val="multilevel"/>
    <w:tmpl w:val="EAF683E8"/>
    <w:lvl w:ilvl="0">
      <w:start w:val="1"/>
      <w:numFmt w:val="decimal"/>
      <w:lvlText w:val="%1."/>
      <w:lvlJc w:val="left"/>
      <w:pPr>
        <w:ind w:left="383" w:hanging="360"/>
      </w:pPr>
      <w:rPr>
        <w:u w:val="none"/>
      </w:rPr>
    </w:lvl>
    <w:lvl w:ilvl="1">
      <w:numFmt w:val="bullet"/>
      <w:lvlText w:val="❖"/>
      <w:lvlJc w:val="left"/>
      <w:pPr>
        <w:ind w:left="383" w:hanging="360"/>
      </w:pPr>
      <w:rPr>
        <w:u w:val="none"/>
      </w:rPr>
    </w:lvl>
    <w:lvl w:ilvl="2">
      <w:numFmt w:val="bullet"/>
      <w:lvlText w:val="•"/>
      <w:lvlJc w:val="left"/>
      <w:pPr>
        <w:ind w:left="2175" w:hanging="360"/>
      </w:pPr>
      <w:rPr>
        <w:u w:val="none"/>
      </w:rPr>
    </w:lvl>
    <w:lvl w:ilvl="3">
      <w:numFmt w:val="bullet"/>
      <w:lvlText w:val="•"/>
      <w:lvlJc w:val="left"/>
      <w:pPr>
        <w:ind w:left="3072" w:hanging="360"/>
      </w:pPr>
      <w:rPr>
        <w:u w:val="none"/>
      </w:rPr>
    </w:lvl>
    <w:lvl w:ilvl="4">
      <w:numFmt w:val="bullet"/>
      <w:lvlText w:val="•"/>
      <w:lvlJc w:val="left"/>
      <w:pPr>
        <w:ind w:left="3970" w:hanging="360"/>
      </w:pPr>
      <w:rPr>
        <w:u w:val="none"/>
      </w:rPr>
    </w:lvl>
    <w:lvl w:ilvl="5">
      <w:numFmt w:val="bullet"/>
      <w:lvlText w:val="•"/>
      <w:lvlJc w:val="left"/>
      <w:pPr>
        <w:ind w:left="4868" w:hanging="360"/>
      </w:pPr>
      <w:rPr>
        <w:u w:val="none"/>
      </w:rPr>
    </w:lvl>
    <w:lvl w:ilvl="6">
      <w:numFmt w:val="bullet"/>
      <w:lvlText w:val="•"/>
      <w:lvlJc w:val="left"/>
      <w:pPr>
        <w:ind w:left="5765" w:hanging="360"/>
      </w:pPr>
      <w:rPr>
        <w:u w:val="none"/>
      </w:rPr>
    </w:lvl>
    <w:lvl w:ilvl="7">
      <w:numFmt w:val="bullet"/>
      <w:lvlText w:val="•"/>
      <w:lvlJc w:val="left"/>
      <w:pPr>
        <w:ind w:left="6663" w:hanging="360"/>
      </w:pPr>
      <w:rPr>
        <w:u w:val="none"/>
      </w:rPr>
    </w:lvl>
    <w:lvl w:ilvl="8">
      <w:numFmt w:val="bullet"/>
      <w:lvlText w:val="•"/>
      <w:lvlJc w:val="left"/>
      <w:pPr>
        <w:ind w:left="7561"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D7D"/>
    <w:rsid w:val="00865D7D"/>
    <w:rsid w:val="009C4F4E"/>
    <w:rsid w:val="00BD0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DD53"/>
  <w15:docId w15:val="{385F8933-7F55-4B60-95EE-3D830B82A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61"/>
      <w:ind w:right="287"/>
      <w:jc w:val="center"/>
      <w:outlineLvl w:val="0"/>
    </w:pPr>
    <w:rPr>
      <w:b/>
      <w:bCs/>
      <w:sz w:val="32"/>
      <w:szCs w:val="32"/>
    </w:rPr>
  </w:style>
  <w:style w:type="paragraph" w:styleId="Heading2">
    <w:name w:val="heading 2"/>
    <w:basedOn w:val="Normal"/>
    <w:next w:val="Normal"/>
    <w:uiPriority w:val="9"/>
    <w:unhideWhenUsed/>
    <w:qFormat/>
    <w:pPr>
      <w:spacing w:before="62"/>
      <w:ind w:left="382" w:hanging="359"/>
      <w:outlineLvl w:val="1"/>
    </w:pPr>
    <w:rPr>
      <w:b/>
      <w:bCs/>
      <w:sz w:val="28"/>
      <w:szCs w:val="28"/>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mysql.com/do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ostgresql.org/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xios-http.com/docs/intr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dux.js.org/introduction/getting-started" TargetMode="External"/><Relationship Id="rId5" Type="http://schemas.openxmlformats.org/officeDocument/2006/relationships/footnotes" Target="footnotes.xml"/><Relationship Id="rId15" Type="http://schemas.openxmlformats.org/officeDocument/2006/relationships/hyperlink" Target="https://nodejs.org/en/docs/" TargetMode="External"/><Relationship Id="rId10" Type="http://schemas.openxmlformats.org/officeDocument/2006/relationships/hyperlink" Target="https://reactjs.org/docs/getting-started.html"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git-scm.com/do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2025-12-24T19:00:00Z</dcterms:created>
  <dcterms:modified xsi:type="dcterms:W3CDTF">2025-12-24T19:05:00Z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