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firstLine="0"/>
        <w:rPr/>
      </w:pPr>
      <w:r w:rsidDel="00000000" w:rsidR="00000000" w:rsidRPr="00000000">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1648202</wp:posOffset>
                </wp:positionV>
                <wp:extent cx="7560945" cy="12700"/>
                <wp:effectExtent b="0" l="0" r="0" t="0"/>
                <wp:wrapNone/>
                <wp:docPr id="3" name=""/>
                <a:graphic>
                  <a:graphicData uri="http://schemas.microsoft.com/office/word/2010/wordprocessingShape">
                    <wps:wsp>
                      <wps:cNvSpPr/>
                      <wps:cNvPr id="4" name="Shape 4"/>
                      <wps:spPr>
                        <a:xfrm>
                          <a:off x="1565528" y="3775555"/>
                          <a:ext cx="7560945" cy="8890"/>
                        </a:xfrm>
                        <a:custGeom>
                          <a:rect b="b" l="l" r="r" t="t"/>
                          <a:pathLst>
                            <a:path extrusionOk="0" h="8890" w="7560945">
                              <a:moveTo>
                                <a:pt x="0" y="0"/>
                              </a:moveTo>
                              <a:lnTo>
                                <a:pt x="7560564" y="8801"/>
                              </a:lnTo>
                            </a:path>
                          </a:pathLst>
                        </a:custGeom>
                        <a:noFill/>
                        <a:ln cap="flat" cmpd="sng" w="9525">
                          <a:solidFill>
                            <a:srgbClr val="000000"/>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1648202</wp:posOffset>
                </wp:positionV>
                <wp:extent cx="7560945" cy="12700"/>
                <wp:effectExtent b="0" l="0" r="0" t="0"/>
                <wp:wrapNone/>
                <wp:docPr id="3" name="image4.png"/>
                <a:graphic>
                  <a:graphicData uri="http://schemas.openxmlformats.org/drawingml/2006/picture">
                    <pic:pic>
                      <pic:nvPicPr>
                        <pic:cNvPr id="0" name="image4.png"/>
                        <pic:cNvPicPr preferRelativeResize="0"/>
                      </pic:nvPicPr>
                      <pic:blipFill>
                        <a:blip r:embed="rId6"/>
                        <a:srcRect/>
                        <a:stretch>
                          <a:fillRect/>
                        </a:stretch>
                      </pic:blipFill>
                      <pic:spPr>
                        <a:xfrm>
                          <a:off x="0" y="0"/>
                          <a:ext cx="7560945" cy="12700"/>
                        </a:xfrm>
                        <a:prstGeom prst="rect"/>
                        <a:ln/>
                      </pic:spPr>
                    </pic:pic>
                  </a:graphicData>
                </a:graphic>
              </wp:anchor>
            </w:drawing>
          </mc:Fallback>
        </mc:AlternateContent>
      </w:r>
      <w:r w:rsidDel="00000000" w:rsidR="00000000" w:rsidRPr="00000000">
        <w:rPr>
          <w:rtl w:val="0"/>
        </w:rPr>
        <w:t xml:space="preserve">FREELANCE PROPOSAL &amp; FEEDBACK HUB</w:t>
      </w:r>
    </w:p>
    <w:p w:rsidR="00000000" w:rsidDel="00000000" w:rsidP="00000000" w:rsidRDefault="00000000" w:rsidRPr="00000000" w14:paraId="00000002">
      <w:pPr>
        <w:spacing w:line="321" w:lineRule="auto"/>
        <w:ind w:left="6" w:right="287" w:firstLine="0"/>
        <w:jc w:val="center"/>
        <w:rPr>
          <w:b w:val="1"/>
          <w:bCs w:val="1"/>
          <w:sz w:val="24"/>
          <w:szCs w:val="24"/>
        </w:rPr>
      </w:pPr>
      <w:r w:rsidDel="00000000" w:rsidR="00000000" w:rsidRPr="00000000">
        <w:rPr>
          <w:rFonts w:ascii="Cambria" w:cs="Cambria" w:eastAsia="Cambria" w:hAnsi="Cambria"/>
          <w:b w:val="1"/>
          <w:bCs w:val="1"/>
          <w:i w:val="1"/>
          <w:iCs w:val="1"/>
          <w:sz w:val="28"/>
          <w:szCs w:val="28"/>
          <w:rtl w:val="0"/>
        </w:rPr>
        <w:t xml:space="preserve">@</w:t>
      </w:r>
      <w:r w:rsidDel="00000000" w:rsidR="00000000" w:rsidRPr="00000000">
        <w:rPr>
          <w:b w:val="1"/>
          <w:bCs w:val="1"/>
          <w:sz w:val="24"/>
          <w:szCs w:val="24"/>
          <w:rtl w:val="0"/>
        </w:rPr>
        <w:t xml:space="preserve">CREATIVITY THINK (9483175986/7019689991)</w:t>
      </w:r>
    </w:p>
    <w:p w:rsidR="00000000" w:rsidDel="00000000" w:rsidP="00000000" w:rsidRDefault="00000000" w:rsidRPr="00000000" w14:paraId="00000003">
      <w:pPr>
        <w:pStyle w:val="Heading2"/>
        <w:tabs>
          <w:tab w:val="left" w:leader="none" w:pos="382"/>
        </w:tabs>
        <w:spacing w:before="226" w:line="322" w:lineRule="auto"/>
        <w:ind w:left="383" w:firstLine="0"/>
        <w:rPr/>
      </w:pPr>
      <w:r w:rsidDel="00000000" w:rsidR="00000000" w:rsidRPr="00000000">
        <w:rPr>
          <w:rtl w:val="0"/>
        </w:rPr>
      </w:r>
    </w:p>
    <w:p w:rsidR="00000000" w:rsidDel="00000000" w:rsidP="00000000" w:rsidRDefault="00000000" w:rsidRPr="00000000" w14:paraId="00000004">
      <w:pPr>
        <w:pStyle w:val="Heading2"/>
        <w:numPr>
          <w:ilvl w:val="0"/>
          <w:numId w:val="1"/>
        </w:numPr>
        <w:tabs>
          <w:tab w:val="left" w:leader="none" w:pos="382"/>
        </w:tabs>
        <w:spacing w:before="226" w:line="322" w:lineRule="auto"/>
        <w:rPr>
          <w:rFonts w:ascii="Noto Sans Symbols" w:cs="Noto Sans Symbols" w:eastAsia="Noto Sans Symbols" w:hAnsi="Noto Sans Symbols"/>
          <w:b w:val="0"/>
          <w:bCs w:val="0"/>
          <w:sz w:val="28"/>
          <w:szCs w:val="28"/>
        </w:rPr>
      </w:pPr>
      <w:r w:rsidDel="00000000" w:rsidR="00000000" w:rsidRPr="00000000">
        <w:rPr>
          <w:rtl w:val="0"/>
        </w:rPr>
        <w:t xml:space="preserve">ABSTRACT:</w:t>
      </w:r>
      <w:r w:rsidDel="00000000" w:rsidR="00000000" w:rsidRPr="00000000">
        <w:rPr>
          <w:rtl w:val="0"/>
        </w:rPr>
      </w:r>
    </w:p>
    <w:p w:rsidR="00000000" w:rsidDel="00000000" w:rsidP="00000000" w:rsidRDefault="00000000" w:rsidRPr="00000000" w14:paraId="00000005">
      <w:pPr>
        <w:widowControl w:val="1"/>
        <w:spacing w:after="240" w:before="240" w:line="360" w:lineRule="auto"/>
        <w:ind w:left="90" w:firstLine="720"/>
        <w:jc w:val="both"/>
        <w:rPr>
          <w:sz w:val="28"/>
          <w:szCs w:val="28"/>
        </w:rPr>
      </w:pPr>
      <w:r w:rsidDel="00000000" w:rsidR="00000000" w:rsidRPr="00000000">
        <w:rPr>
          <w:sz w:val="28"/>
          <w:szCs w:val="28"/>
          <w:rtl w:val="0"/>
        </w:rPr>
        <w:t xml:space="preserve">Freelance Proposal &amp; Feedback Hub is a dynamic web-based platform designed to streamline interactions between freelancers, clients, and agencies. The system allows clients to post project briefs, freelancers to submit proposals, and both parties to track project history and feedback. With advanced features such as proposal templates, feedback ratings, analytics dashboards, and category-wise statistics, this platform enhances transparency and professional collaboration. Built using Django REST Framework and React with Redux, the system offers a seamless user experience supported by real-time data handling and modern interface design..</w:t>
      </w:r>
    </w:p>
    <w:p w:rsidR="00000000" w:rsidDel="00000000" w:rsidP="00000000" w:rsidRDefault="00000000" w:rsidRPr="00000000" w14:paraId="00000006">
      <w:pPr>
        <w:pStyle w:val="Heading2"/>
        <w:numPr>
          <w:ilvl w:val="0"/>
          <w:numId w:val="1"/>
        </w:numPr>
        <w:tabs>
          <w:tab w:val="left" w:leader="none" w:pos="382"/>
        </w:tabs>
        <w:spacing w:before="321" w:lineRule="auto"/>
        <w:rPr>
          <w:rFonts w:ascii="Noto Sans Symbols" w:cs="Noto Sans Symbols" w:eastAsia="Noto Sans Symbols" w:hAnsi="Noto Sans Symbols"/>
          <w:b w:val="0"/>
          <w:bCs w:val="0"/>
          <w:sz w:val="28"/>
          <w:szCs w:val="28"/>
        </w:rPr>
      </w:pPr>
      <w:r w:rsidDel="00000000" w:rsidR="00000000" w:rsidRPr="00000000">
        <w:rPr>
          <w:rtl w:val="0"/>
        </w:rPr>
        <w:t xml:space="preserve">INTRODUCTION OF THE PROJECT:</w:t>
      </w:r>
      <w:r w:rsidDel="00000000" w:rsidR="00000000" w:rsidRPr="00000000">
        <w:rPr>
          <w:rtl w:val="0"/>
        </w:rPr>
      </w:r>
    </w:p>
    <w:p w:rsidR="00000000" w:rsidDel="00000000" w:rsidP="00000000" w:rsidRDefault="00000000" w:rsidRPr="00000000" w14:paraId="00000007">
      <w:pPr>
        <w:widowControl w:val="1"/>
        <w:spacing w:after="240" w:before="240" w:line="360" w:lineRule="auto"/>
        <w:ind w:firstLine="270"/>
        <w:jc w:val="both"/>
        <w:rPr>
          <w:sz w:val="28"/>
          <w:szCs w:val="28"/>
        </w:rPr>
        <w:sectPr>
          <w:footerReference r:id="rId7" w:type="default"/>
          <w:pgSz w:h="16840" w:w="11910" w:orient="portrait"/>
          <w:pgMar w:bottom="1238.4" w:top="1353.6" w:left="1411.2" w:right="1137.6000000000001" w:header="0" w:footer="1042"/>
          <w:pgNumType w:start="1"/>
        </w:sectPr>
      </w:pPr>
      <w:r w:rsidDel="00000000" w:rsidR="00000000" w:rsidRPr="00000000">
        <w:rPr>
          <w:sz w:val="28"/>
          <w:szCs w:val="28"/>
          <w:rtl w:val="0"/>
        </w:rPr>
        <w:t xml:space="preserve">      Freelancers and clients often face inefficiencies when managing project briefs, proposals, and feedback across multiple channels. Traditional communication methods like emails or chat apps lack structure, transparency, and long-term statistical insights.</w:t>
        <w:br w:type="textWrapping"/>
        <w:t xml:space="preserve">The Freelance Proposal &amp; Feedback Hub solves these challenges by providing a centralized communication and management platform where freelancers can submit proposals using pre-defined templates and clients can evaluate, compare, shortlist, and accept proposals. After project completion, ratings and feedback build credibility and improve future decision-making. Analytics dashboards further help identify in-demand categories and success rates for freelancers..</w:t>
      </w:r>
      <w:r w:rsidDel="00000000" w:rsidR="00000000" w:rsidRPr="00000000">
        <w:rPr>
          <w:rtl w:val="0"/>
        </w:rPr>
      </w:r>
    </w:p>
    <w:p w:rsidR="00000000" w:rsidDel="00000000" w:rsidP="00000000" w:rsidRDefault="00000000" w:rsidRPr="00000000" w14:paraId="00000008">
      <w:pPr>
        <w:pStyle w:val="Heading2"/>
        <w:numPr>
          <w:ilvl w:val="0"/>
          <w:numId w:val="1"/>
        </w:numPr>
        <w:tabs>
          <w:tab w:val="left" w:leader="none" w:pos="382"/>
        </w:tabs>
        <w:spacing w:before="1" w:lineRule="auto"/>
        <w:ind w:left="383" w:hanging="360"/>
        <w:rPr>
          <w:rFonts w:ascii="Noto Sans Symbols" w:cs="Noto Sans Symbols" w:eastAsia="Noto Sans Symbols" w:hAnsi="Noto Sans Symbols"/>
          <w:b w:val="0"/>
          <w:bCs w:val="0"/>
          <w:sz w:val="28"/>
          <w:szCs w:val="28"/>
        </w:rPr>
      </w:pPr>
      <w:bookmarkStart w:colFirst="0" w:colLast="0" w:name="_3vb5p16oqrst" w:id="0"/>
      <w:bookmarkEnd w:id="0"/>
      <w:r w:rsidDel="00000000" w:rsidR="00000000" w:rsidRPr="00000000">
        <w:rPr>
          <w:rtl w:val="0"/>
        </w:rPr>
        <w:t xml:space="preserve">PROJECT OBJECTIVES:</w:t>
      </w:r>
    </w:p>
    <w:p w:rsidR="00000000" w:rsidDel="00000000" w:rsidP="00000000" w:rsidRDefault="00000000" w:rsidRPr="00000000" w14:paraId="00000009">
      <w:pPr>
        <w:tabs>
          <w:tab w:val="left" w:leader="none" w:pos="382"/>
        </w:tabs>
        <w:rPr/>
      </w:pPr>
      <w:r w:rsidDel="00000000" w:rsidR="00000000" w:rsidRPr="00000000">
        <w:rPr>
          <w:rtl w:val="0"/>
        </w:rPr>
      </w:r>
    </w:p>
    <w:p w:rsidR="00000000" w:rsidDel="00000000" w:rsidP="00000000" w:rsidRDefault="00000000" w:rsidRPr="00000000" w14:paraId="0000000A">
      <w:pPr>
        <w:widowControl w:val="1"/>
        <w:spacing w:after="240" w:before="240" w:line="360" w:lineRule="auto"/>
        <w:rPr>
          <w:sz w:val="28"/>
          <w:szCs w:val="28"/>
        </w:rPr>
      </w:pPr>
      <w:r w:rsidDel="00000000" w:rsidR="00000000" w:rsidRPr="00000000">
        <w:rPr>
          <w:sz w:val="28"/>
          <w:szCs w:val="28"/>
          <w:rtl w:val="0"/>
        </w:rPr>
        <w:t xml:space="preserve"> • Provide a professional system for posting project briefs and submitting proposals</w:t>
        <w:br w:type="textWrapping"/>
        <w:br w:type="textWrapping"/>
        <w:t xml:space="preserve">• Offer proposal templates that freelancers can customize</w:t>
        <w:br w:type="textWrapping"/>
        <w:br w:type="textWrapping"/>
        <w:t xml:space="preserve">• Enable clients to compare proposals and select the best fit</w:t>
        <w:br w:type="textWrapping"/>
        <w:br w:type="textWrapping"/>
        <w:t xml:space="preserve">• Allow feedback ratings after project completion</w:t>
        <w:br w:type="textWrapping"/>
        <w:br w:type="textWrapping"/>
        <w:t xml:space="preserve">• Maintain history logs for both freelancers and clients</w:t>
        <w:br w:type="textWrapping"/>
        <w:br w:type="textWrapping"/>
        <w:t xml:space="preserve">• Provide dashboards with analytics such as win rates and performance</w:t>
        <w:br w:type="textWrapping"/>
        <w:br w:type="textWrapping"/>
        <w:t xml:space="preserve">• Allow admins to moderate proposals, briefs, and address abuse reports</w:t>
        <w:br w:type="textWrapping"/>
        <w:br w:type="textWrapping"/>
        <w:t xml:space="preserve">• Manage a centralized library of proposal templates</w:t>
        <w:br w:type="textWrapping"/>
        <w:br w:type="textWrapping"/>
        <w:t xml:space="preserve">• Offer exportable performance reports</w:t>
      </w:r>
    </w:p>
    <w:p w:rsidR="00000000" w:rsidDel="00000000" w:rsidP="00000000" w:rsidRDefault="00000000" w:rsidRPr="00000000" w14:paraId="0000000B">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PROBLEM OF THE STATEMENT:</w:t>
      </w:r>
      <w:r w:rsidDel="00000000" w:rsidR="00000000" w:rsidRPr="00000000">
        <w:rPr>
          <w:rtl w:val="0"/>
        </w:rPr>
      </w:r>
    </w:p>
    <w:p w:rsidR="00000000" w:rsidDel="00000000" w:rsidP="00000000" w:rsidRDefault="00000000" w:rsidRPr="00000000" w14:paraId="0000000C">
      <w:pPr>
        <w:spacing w:after="240" w:before="240" w:line="276" w:lineRule="auto"/>
        <w:ind w:firstLine="720"/>
        <w:jc w:val="both"/>
        <w:rPr>
          <w:sz w:val="28"/>
          <w:szCs w:val="28"/>
        </w:rPr>
      </w:pPr>
      <w:r w:rsidDel="00000000" w:rsidR="00000000" w:rsidRPr="00000000">
        <w:rPr>
          <w:sz w:val="28"/>
          <w:szCs w:val="28"/>
          <w:rtl w:val="0"/>
        </w:rPr>
        <w:t xml:space="preserve">Managing freelance proposals across messaging apps and emails leads to confusion, lost information, and inefficiency. Clients struggle to compare proposals, while freelancers lack insights into performance data and category demand. The absence of structured feedback makes credibility assessment difficult.</w:t>
        <w:br w:type="textWrapping"/>
        <w:t xml:space="preserve">This project solves these issues with a centralized hub that handles proposal submissions, feedback ratings, and controlled moderation, ensuring transparency, structure, and data-driven insights..</w:t>
      </w:r>
    </w:p>
    <w:p w:rsidR="00000000" w:rsidDel="00000000" w:rsidP="00000000" w:rsidRDefault="00000000" w:rsidRPr="00000000" w14:paraId="0000000D">
      <w:pPr>
        <w:pStyle w:val="Heading2"/>
        <w:numPr>
          <w:ilvl w:val="0"/>
          <w:numId w:val="1"/>
        </w:numPr>
        <w:tabs>
          <w:tab w:val="left" w:leader="none" w:pos="382"/>
        </w:tabs>
        <w:spacing w:before="160" w:lineRule="auto"/>
        <w:rPr>
          <w:rFonts w:ascii="Noto Sans Symbols" w:cs="Noto Sans Symbols" w:eastAsia="Noto Sans Symbols" w:hAnsi="Noto Sans Symbols"/>
          <w:b w:val="0"/>
          <w:bCs w:val="0"/>
          <w:sz w:val="28"/>
          <w:szCs w:val="28"/>
        </w:rPr>
      </w:pPr>
      <w:r w:rsidDel="00000000" w:rsidR="00000000" w:rsidRPr="00000000">
        <w:rPr>
          <w:rtl w:val="0"/>
        </w:rPr>
        <w:t xml:space="preserve">MOTIVATION OF THE PROJECT:</w:t>
      </w:r>
      <w:r w:rsidDel="00000000" w:rsidR="00000000" w:rsidRPr="00000000">
        <w:rPr>
          <w:rtl w:val="0"/>
        </w:rPr>
      </w:r>
    </w:p>
    <w:p w:rsidR="00000000" w:rsidDel="00000000" w:rsidP="00000000" w:rsidRDefault="00000000" w:rsidRPr="00000000" w14:paraId="0000000E">
      <w:pPr>
        <w:spacing w:after="240" w:before="240" w:line="276" w:lineRule="auto"/>
        <w:ind w:left="0" w:firstLine="0"/>
        <w:jc w:val="both"/>
        <w:rPr>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 • To provide a structured platform for freelancers and clients</w:t>
        <w:br w:type="textWrapping"/>
        <w:br w:type="textWrapping"/>
        <w:t xml:space="preserve">• To simplify proposal creation with reusable templates</w:t>
        <w:br w:type="textWrapping"/>
        <w:br w:type="textWrapping"/>
        <w:t xml:space="preserve">• To enhance credibility with client feedback ratings</w:t>
        <w:br w:type="textWrapping"/>
        <w:br w:type="textWrapping"/>
        <w:t xml:space="preserve">• To give freelancers valuable performance analytics</w:t>
        <w:br w:type="textWrapping"/>
        <w:br w:type="textWrapping"/>
        <w:t xml:space="preserve">• To support clients in comparing proposals and making informed decisions</w:t>
        <w:br w:type="textWrapping"/>
        <w:br w:type="textWrapping"/>
        <w:t xml:space="preserve">• To ensure transparency and prevent misuse through admin moderation</w:t>
        <w:br w:type="textWrapping"/>
        <w:br w:type="textWrapping"/>
        <w:t xml:space="preserve">• To digitalize freelance workflow into a single dashboard-driven application</w:t>
      </w:r>
      <w:r w:rsidDel="00000000" w:rsidR="00000000" w:rsidRPr="00000000">
        <w:rPr>
          <w:rtl w:val="0"/>
        </w:rPr>
      </w:r>
    </w:p>
    <w:p w:rsidR="00000000" w:rsidDel="00000000" w:rsidP="00000000" w:rsidRDefault="00000000" w:rsidRPr="00000000" w14:paraId="0000000F">
      <w:pPr>
        <w:pStyle w:val="Heading2"/>
        <w:tabs>
          <w:tab w:val="left" w:leader="none" w:pos="382"/>
        </w:tabs>
        <w:ind w:left="0" w:firstLine="0"/>
        <w:rPr/>
      </w:pPr>
      <w:r w:rsidDel="00000000" w:rsidR="00000000" w:rsidRPr="00000000">
        <w:rPr>
          <w:rtl w:val="0"/>
        </w:rPr>
      </w:r>
    </w:p>
    <w:p w:rsidR="00000000" w:rsidDel="00000000" w:rsidP="00000000" w:rsidRDefault="00000000" w:rsidRPr="00000000" w14:paraId="00000010">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BLOCK DAIGRAM OF PROJECT:</w:t>
      </w:r>
      <w:r w:rsidDel="00000000" w:rsidR="00000000" w:rsidRPr="00000000">
        <w:rPr>
          <w:rtl w:val="0"/>
        </w:rPr>
      </w:r>
    </w:p>
    <w:p w:rsidR="00000000" w:rsidDel="00000000" w:rsidP="00000000" w:rsidRDefault="00000000" w:rsidRPr="00000000" w14:paraId="00000011">
      <w:pPr>
        <w:rPr>
          <w:rFonts w:ascii="Arial" w:cs="Arial" w:eastAsia="Arial" w:hAnsi="Arial"/>
          <w:b w:val="1"/>
          <w:bCs w:val="1"/>
          <w:color w:val="202124"/>
          <w:sz w:val="24"/>
          <w:szCs w:val="24"/>
          <w:highlight w:val="white"/>
        </w:rPr>
      </w:pPr>
      <w:r w:rsidDel="00000000" w:rsidR="00000000" w:rsidRPr="00000000">
        <w:rPr>
          <w:rtl w:val="0"/>
        </w:rPr>
      </w:r>
    </w:p>
    <w:p w:rsidR="00000000" w:rsidDel="00000000" w:rsidP="00000000" w:rsidRDefault="00000000" w:rsidRPr="00000000" w14:paraId="00000012">
      <w:pPr>
        <w:rPr>
          <w:sz w:val="20"/>
          <w:szCs w:val="20"/>
        </w:rPr>
      </w:pPr>
      <w:r w:rsidDel="00000000" w:rsidR="00000000" w:rsidRPr="00000000">
        <w:rPr>
          <w:rFonts w:ascii="Arial" w:cs="Arial" w:eastAsia="Arial" w:hAnsi="Arial"/>
          <w:b w:val="1"/>
          <w:bCs w:val="1"/>
          <w:color w:val="202124"/>
          <w:sz w:val="24"/>
          <w:szCs w:val="24"/>
          <w:highlight w:val="white"/>
          <w:rtl w:val="0"/>
        </w:rPr>
        <w:t xml:space="preserve"> </w:t>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Pr>
        <w:drawing>
          <wp:inline distB="19050" distT="19050" distL="19050" distR="19050">
            <wp:extent cx="3505200" cy="6769100"/>
            <wp:effectExtent b="0" l="0" r="0" t="0"/>
            <wp:docPr id="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3505200" cy="67691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b w:val="1"/>
          <w:bCs w:val="1"/>
          <w:sz w:val="20"/>
          <w:szCs w:val="20"/>
        </w:rPr>
        <w:sectPr>
          <w:type w:val="nextPage"/>
          <w:pgSz w:h="16840" w:w="11910" w:orient="portrait"/>
          <w:pgMar w:bottom="1238.4" w:top="1353.6" w:left="1411.2" w:right="1137.6000000000001" w:header="0" w:footer="1042"/>
        </w:sectPr>
      </w:pPr>
      <w:r w:rsidDel="00000000" w:rsidR="00000000" w:rsidRPr="00000000">
        <w:rPr>
          <w:rtl w:val="0"/>
        </w:rPr>
      </w:r>
    </w:p>
    <w:p w:rsidR="00000000" w:rsidDel="00000000" w:rsidP="00000000" w:rsidRDefault="00000000" w:rsidRPr="00000000" w14:paraId="00000015">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WORKING OF THE PROJECT:</w:t>
      </w:r>
      <w:r w:rsidDel="00000000" w:rsidR="00000000" w:rsidRPr="00000000">
        <w:rPr>
          <w:rtl w:val="0"/>
        </w:rPr>
      </w:r>
    </w:p>
    <w:p w:rsidR="00000000" w:rsidDel="00000000" w:rsidP="00000000" w:rsidRDefault="00000000" w:rsidRPr="00000000" w14:paraId="00000016">
      <w:pPr>
        <w:spacing w:after="240" w:before="240" w:line="276" w:lineRule="auto"/>
        <w:jc w:val="both"/>
        <w:rPr>
          <w:sz w:val="28"/>
          <w:szCs w:val="28"/>
        </w:rPr>
      </w:pPr>
      <w:r w:rsidDel="00000000" w:rsidR="00000000" w:rsidRPr="00000000">
        <w:rPr>
          <w:sz w:val="28"/>
          <w:szCs w:val="28"/>
          <w:rtl w:val="0"/>
        </w:rPr>
        <w:t xml:space="preserve"> Clients begin by creating a detailed project brief, which becomes visible to registered freelancers. Freelancers can choose a proposal template from the library or create a new one, then submit their proposal for the project.</w:t>
        <w:br w:type="textWrapping"/>
        <w:t xml:space="preserve">Clients can compare all received proposals, shortlist candidates, and finally accept one. Once the project is completed, the client provides feedback and a rating which improves the freelancer’s credibility.</w:t>
        <w:br w:type="textWrapping"/>
        <w:t xml:space="preserve">Users can view all past proposals, accepted work, and ratings through their dashboards.</w:t>
        <w:br w:type="textWrapping"/>
        <w:t xml:space="preserve">Admins supervise the entire system—approving clients and freelancers, moderating project briefs, tackling abuse reports, managing proposal templates, and generating exportable analytics such as win rates and trending categories..</w:t>
      </w:r>
    </w:p>
    <w:p w:rsidR="00000000" w:rsidDel="00000000" w:rsidP="00000000" w:rsidRDefault="00000000" w:rsidRPr="00000000" w14:paraId="00000017">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018">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019">
      <w:pPr>
        <w:pStyle w:val="Heading2"/>
        <w:numPr>
          <w:ilvl w:val="0"/>
          <w:numId w:val="1"/>
        </w:numPr>
        <w:tabs>
          <w:tab w:val="left" w:leader="none" w:pos="382"/>
        </w:tabs>
        <w:spacing w:before="225" w:lineRule="auto"/>
        <w:rPr>
          <w:rFonts w:ascii="Noto Sans Symbols" w:cs="Noto Sans Symbols" w:eastAsia="Noto Sans Symbols" w:hAnsi="Noto Sans Symbols"/>
          <w:b w:val="0"/>
          <w:bCs w:val="0"/>
          <w:sz w:val="28"/>
          <w:szCs w:val="28"/>
        </w:rPr>
      </w:pPr>
      <w:r w:rsidDel="00000000" w:rsidR="00000000" w:rsidRPr="00000000">
        <w:rPr>
          <w:rtl w:val="0"/>
        </w:rPr>
        <w:t xml:space="preserve">SOFTWARE REQUIREMENT:</w:t>
      </w:r>
      <w:r w:rsidDel="00000000" w:rsidR="00000000" w:rsidRPr="00000000">
        <w:rPr>
          <w:rtl w:val="0"/>
        </w:rPr>
      </w:r>
    </w:p>
    <w:p w:rsidR="00000000" w:rsidDel="00000000" w:rsidP="00000000" w:rsidRDefault="00000000" w:rsidRPr="00000000" w14:paraId="0000001A">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Backend:</w:t>
      </w:r>
    </w:p>
    <w:p w:rsidR="00000000" w:rsidDel="00000000" w:rsidP="00000000" w:rsidRDefault="00000000" w:rsidRPr="00000000" w14:paraId="0000001B">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Python 3.x</w:t>
      </w:r>
    </w:p>
    <w:p w:rsidR="00000000" w:rsidDel="00000000" w:rsidP="00000000" w:rsidRDefault="00000000" w:rsidRPr="00000000" w14:paraId="0000001C">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Django</w:t>
      </w:r>
    </w:p>
    <w:p w:rsidR="00000000" w:rsidDel="00000000" w:rsidP="00000000" w:rsidRDefault="00000000" w:rsidRPr="00000000" w14:paraId="0000001D">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Django REST Framework</w:t>
      </w:r>
    </w:p>
    <w:p w:rsidR="00000000" w:rsidDel="00000000" w:rsidP="00000000" w:rsidRDefault="00000000" w:rsidRPr="00000000" w14:paraId="0000001E">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SQLite/PostgreSQL</w:t>
      </w:r>
    </w:p>
    <w:p w:rsidR="00000000" w:rsidDel="00000000" w:rsidP="00000000" w:rsidRDefault="00000000" w:rsidRPr="00000000" w14:paraId="0000001F">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Frontend:</w:t>
      </w:r>
    </w:p>
    <w:p w:rsidR="00000000" w:rsidDel="00000000" w:rsidP="00000000" w:rsidRDefault="00000000" w:rsidRPr="00000000" w14:paraId="00000020">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Node.js and npm</w:t>
      </w:r>
    </w:p>
    <w:p w:rsidR="00000000" w:rsidDel="00000000" w:rsidP="00000000" w:rsidRDefault="00000000" w:rsidRPr="00000000" w14:paraId="00000021">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React.js</w:t>
      </w:r>
    </w:p>
    <w:p w:rsidR="00000000" w:rsidDel="00000000" w:rsidP="00000000" w:rsidRDefault="00000000" w:rsidRPr="00000000" w14:paraId="00000022">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Axios</w:t>
      </w:r>
    </w:p>
    <w:p w:rsidR="00000000" w:rsidDel="00000000" w:rsidP="00000000" w:rsidRDefault="00000000" w:rsidRPr="00000000" w14:paraId="00000023">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Development Tools:</w:t>
      </w:r>
    </w:p>
    <w:p w:rsidR="00000000" w:rsidDel="00000000" w:rsidP="00000000" w:rsidRDefault="00000000" w:rsidRPr="00000000" w14:paraId="00000024">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Visual Studio Code</w:t>
      </w:r>
    </w:p>
    <w:p w:rsidR="00000000" w:rsidDel="00000000" w:rsidP="00000000" w:rsidRDefault="00000000" w:rsidRPr="00000000" w14:paraId="00000025">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Postman (for testing APIs)</w:t>
      </w:r>
    </w:p>
    <w:p w:rsidR="00000000" w:rsidDel="00000000" w:rsidP="00000000" w:rsidRDefault="00000000" w:rsidRPr="00000000" w14:paraId="00000026">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Git/GitHub (for version control)</w:t>
      </w:r>
    </w:p>
    <w:p w:rsidR="00000000" w:rsidDel="00000000" w:rsidP="00000000" w:rsidRDefault="00000000" w:rsidRPr="00000000" w14:paraId="00000027">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Server/Deployment (Optional):</w:t>
      </w:r>
    </w:p>
    <w:p w:rsidR="00000000" w:rsidDel="00000000" w:rsidP="00000000" w:rsidRDefault="00000000" w:rsidRPr="00000000" w14:paraId="00000028">
      <w:pPr>
        <w:widowControl w:val="1"/>
        <w:numPr>
          <w:ilvl w:val="1"/>
          <w:numId w:val="3"/>
        </w:numPr>
        <w:spacing w:line="360" w:lineRule="auto"/>
        <w:ind w:left="1440" w:hanging="360"/>
        <w:rPr>
          <w:b w:val="0"/>
          <w:bCs w:val="0"/>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Gunicorn, Nginx, or Heroku/AWS for hosting</w:t>
      </w:r>
    </w:p>
    <w:p w:rsidR="00000000" w:rsidDel="00000000" w:rsidP="00000000" w:rsidRDefault="00000000" w:rsidRPr="00000000" w14:paraId="00000029">
      <w:pPr>
        <w:pStyle w:val="Heading2"/>
        <w:numPr>
          <w:ilvl w:val="1"/>
          <w:numId w:val="2"/>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ADVANTAGES OF THE PROJECT:</w:t>
      </w:r>
      <w:r w:rsidDel="00000000" w:rsidR="00000000" w:rsidRPr="00000000">
        <w:rPr>
          <w:rtl w:val="0"/>
        </w:rPr>
      </w:r>
    </w:p>
    <w:p w:rsidR="00000000" w:rsidDel="00000000" w:rsidP="00000000" w:rsidRDefault="00000000" w:rsidRPr="00000000" w14:paraId="0000002A">
      <w:pPr>
        <w:spacing w:before="47" w:lineRule="auto"/>
        <w:rPr>
          <w:b w:val="1"/>
          <w:bCs w:val="1"/>
          <w:sz w:val="28"/>
          <w:szCs w:val="28"/>
        </w:rPr>
      </w:pPr>
      <w:r w:rsidDel="00000000" w:rsidR="00000000" w:rsidRPr="00000000">
        <w:rPr>
          <w:rtl w:val="0"/>
        </w:rPr>
      </w:r>
    </w:p>
    <w:p w:rsidR="00000000" w:rsidDel="00000000" w:rsidP="00000000" w:rsidRDefault="00000000" w:rsidRPr="00000000" w14:paraId="0000002B">
      <w:pPr>
        <w:widowControl w:val="1"/>
        <w:spacing w:after="105" w:before="105" w:line="360" w:lineRule="auto"/>
        <w:ind w:left="0" w:firstLine="0"/>
        <w:rPr>
          <w:sz w:val="28"/>
          <w:szCs w:val="28"/>
        </w:rPr>
      </w:pPr>
      <w:r w:rsidDel="00000000" w:rsidR="00000000" w:rsidRPr="00000000">
        <w:rPr>
          <w:sz w:val="28"/>
          <w:szCs w:val="28"/>
          <w:rtl w:val="0"/>
        </w:rPr>
        <w:t xml:space="preserve">  • Clean and structured management of freelance proposals</w:t>
        <w:br w:type="textWrapping"/>
        <w:br w:type="textWrapping"/>
        <w:t xml:space="preserve">• Centralized communication between clients and freelancers</w:t>
        <w:br w:type="textWrapping"/>
        <w:br w:type="textWrapping"/>
        <w:t xml:space="preserve">• Reusable proposal templates save time</w:t>
        <w:br w:type="textWrapping"/>
        <w:br w:type="textWrapping"/>
        <w:t xml:space="preserve">• Feedback ratings improve trust and credibility</w:t>
        <w:br w:type="textWrapping"/>
        <w:br w:type="textWrapping"/>
        <w:t xml:space="preserve">• Data insights like win rates increase freelancer performance</w:t>
        <w:br w:type="textWrapping"/>
        <w:br w:type="textWrapping"/>
        <w:t xml:space="preserve">• Admin moderation prevents abuse and maintains quality</w:t>
        <w:br w:type="textWrapping"/>
        <w:br w:type="textWrapping"/>
        <w:t xml:space="preserve">• Dashboard analytics help identify high-demand categories</w:t>
        <w:br w:type="textWrapping"/>
        <w:br w:type="textWrapping"/>
        <w:t xml:space="preserve">• Exportable performance logs for freelancers and clients</w:t>
      </w:r>
      <w:r w:rsidDel="00000000" w:rsidR="00000000" w:rsidRPr="00000000">
        <w:rPr>
          <w:rtl w:val="0"/>
        </w:rPr>
      </w:r>
    </w:p>
    <w:p w:rsidR="00000000" w:rsidDel="00000000" w:rsidP="00000000" w:rsidRDefault="00000000" w:rsidRPr="00000000" w14:paraId="0000002C">
      <w:pPr>
        <w:spacing w:before="95" w:lineRule="auto"/>
        <w:rPr>
          <w:sz w:val="28"/>
          <w:szCs w:val="28"/>
        </w:rPr>
      </w:pPr>
      <w:r w:rsidDel="00000000" w:rsidR="00000000" w:rsidRPr="00000000">
        <w:rPr>
          <w:rtl w:val="0"/>
        </w:rPr>
      </w:r>
    </w:p>
    <w:p w:rsidR="00000000" w:rsidDel="00000000" w:rsidP="00000000" w:rsidRDefault="00000000" w:rsidRPr="00000000" w14:paraId="0000002D">
      <w:pPr>
        <w:pStyle w:val="Heading2"/>
        <w:numPr>
          <w:ilvl w:val="1"/>
          <w:numId w:val="2"/>
        </w:numPr>
        <w:tabs>
          <w:tab w:val="left" w:leader="none" w:pos="382"/>
        </w:tabs>
        <w:spacing w:before="1" w:lineRule="auto"/>
        <w:rPr>
          <w:rFonts w:ascii="Noto Sans Symbols" w:cs="Noto Sans Symbols" w:eastAsia="Noto Sans Symbols" w:hAnsi="Noto Sans Symbols"/>
          <w:b w:val="0"/>
          <w:bCs w:val="0"/>
          <w:sz w:val="28"/>
          <w:szCs w:val="28"/>
        </w:rPr>
      </w:pPr>
      <w:r w:rsidDel="00000000" w:rsidR="00000000" w:rsidRPr="00000000">
        <w:rPr>
          <w:rtl w:val="0"/>
        </w:rPr>
        <w:t xml:space="preserve">APPLICATIONS OF THE PROJECT:</w:t>
      </w:r>
      <w:r w:rsidDel="00000000" w:rsidR="00000000" w:rsidRPr="00000000">
        <w:rPr>
          <w:rtl w:val="0"/>
        </w:rPr>
      </w:r>
    </w:p>
    <w:p w:rsidR="00000000" w:rsidDel="00000000" w:rsidP="00000000" w:rsidRDefault="00000000" w:rsidRPr="00000000" w14:paraId="0000002E">
      <w:pPr>
        <w:widowControl w:val="1"/>
        <w:spacing w:after="240" w:before="240" w:line="360" w:lineRule="auto"/>
        <w:ind w:left="0" w:firstLine="0"/>
        <w:rPr>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  • Freelancers (developers, designers, writers, etc.)</w:t>
        <w:br w:type="textWrapping"/>
        <w:br w:type="textWrapping"/>
        <w:t xml:space="preserve">• Small digital agencies</w:t>
        <w:br w:type="textWrapping"/>
        <w:br w:type="textWrapping"/>
        <w:t xml:space="preserve">• Startups seeking quick proposals</w:t>
        <w:br w:type="textWrapping"/>
        <w:br w:type="textWrapping"/>
        <w:t xml:space="preserve">• Clients needing organized decision-making</w:t>
        <w:br w:type="textWrapping"/>
        <w:br w:type="textWrapping"/>
        <w:t xml:space="preserve">• Professional service marketplaces</w:t>
      </w:r>
    </w:p>
    <w:p w:rsidR="00000000" w:rsidDel="00000000" w:rsidP="00000000" w:rsidRDefault="00000000" w:rsidRPr="00000000" w14:paraId="0000002F">
      <w:pPr>
        <w:pStyle w:val="Heading2"/>
        <w:numPr>
          <w:ilvl w:val="1"/>
          <w:numId w:val="2"/>
        </w:numPr>
        <w:tabs>
          <w:tab w:val="left" w:leader="none" w:pos="382"/>
        </w:tabs>
        <w:rPr>
          <w:rFonts w:ascii="Noto Sans Symbols" w:cs="Noto Sans Symbols" w:eastAsia="Noto Sans Symbols" w:hAnsi="Noto Sans Symbols"/>
          <w:b w:val="0"/>
          <w:bCs w:val="0"/>
          <w:sz w:val="28"/>
          <w:szCs w:val="28"/>
        </w:rPr>
      </w:pPr>
      <w:bookmarkStart w:colFirst="0" w:colLast="0" w:name="_3vehehqj97iq" w:id="1"/>
      <w:bookmarkEnd w:id="1"/>
      <w:r w:rsidDel="00000000" w:rsidR="00000000" w:rsidRPr="00000000">
        <w:rPr>
          <w:rtl w:val="0"/>
        </w:rPr>
        <w:t xml:space="preserve">REFERENCES:</w:t>
      </w:r>
      <w:r w:rsidDel="00000000" w:rsidR="00000000" w:rsidRPr="00000000">
        <w:rPr>
          <w:rtl w:val="0"/>
        </w:rPr>
      </w:r>
    </w:p>
    <w:p w:rsidR="00000000" w:rsidDel="00000000" w:rsidP="00000000" w:rsidRDefault="00000000" w:rsidRPr="00000000" w14:paraId="00000030">
      <w:pPr>
        <w:spacing w:before="21" w:lineRule="auto"/>
        <w:rPr>
          <w:b w:val="1"/>
          <w:bCs w:val="1"/>
          <w:sz w:val="28"/>
          <w:szCs w:val="28"/>
        </w:rPr>
      </w:pPr>
      <w:r w:rsidDel="00000000" w:rsidR="00000000" w:rsidRPr="00000000">
        <w:rPr>
          <w:rtl w:val="0"/>
        </w:rPr>
      </w:r>
    </w:p>
    <w:p w:rsidR="00000000" w:rsidDel="00000000" w:rsidP="00000000" w:rsidRDefault="00000000" w:rsidRPr="00000000" w14:paraId="00000031">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Django REST Framework Documentation — Django Software Foundation. Django Documentation. Available: </w:t>
      </w:r>
      <w:hyperlink r:id="rId9">
        <w:r w:rsidDel="00000000" w:rsidR="00000000" w:rsidRPr="00000000">
          <w:rPr>
            <w:color w:val="1155cc"/>
            <w:sz w:val="28"/>
            <w:szCs w:val="28"/>
            <w:u w:val="single"/>
            <w:rtl w:val="0"/>
          </w:rPr>
          <w:t xml:space="preserve">https://docs.djangoproject.com/</w:t>
        </w:r>
      </w:hyperlink>
      <w:r w:rsidDel="00000000" w:rsidR="00000000" w:rsidRPr="00000000">
        <w:rPr>
          <w:rtl w:val="0"/>
        </w:rPr>
      </w:r>
    </w:p>
    <w:p w:rsidR="00000000" w:rsidDel="00000000" w:rsidP="00000000" w:rsidRDefault="00000000" w:rsidRPr="00000000" w14:paraId="00000032">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Django REST Framework. DRF Documentation. Available: </w:t>
      </w:r>
      <w:hyperlink r:id="rId10">
        <w:r w:rsidDel="00000000" w:rsidR="00000000" w:rsidRPr="00000000">
          <w:rPr>
            <w:color w:val="1155cc"/>
            <w:sz w:val="28"/>
            <w:szCs w:val="28"/>
            <w:u w:val="single"/>
            <w:rtl w:val="0"/>
          </w:rPr>
          <w:t xml:space="preserve">https://www.django-rest-framework.org/</w:t>
        </w:r>
      </w:hyperlink>
      <w:r w:rsidDel="00000000" w:rsidR="00000000" w:rsidRPr="00000000">
        <w:rPr>
          <w:rtl w:val="0"/>
        </w:rPr>
      </w:r>
    </w:p>
    <w:p w:rsidR="00000000" w:rsidDel="00000000" w:rsidP="00000000" w:rsidRDefault="00000000" w:rsidRPr="00000000" w14:paraId="00000033">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React. React Official Documentation. Available: </w:t>
      </w:r>
      <w:hyperlink r:id="rId11">
        <w:r w:rsidDel="00000000" w:rsidR="00000000" w:rsidRPr="00000000">
          <w:rPr>
            <w:color w:val="1155cc"/>
            <w:sz w:val="28"/>
            <w:szCs w:val="28"/>
            <w:u w:val="single"/>
            <w:rtl w:val="0"/>
          </w:rPr>
          <w:t xml:space="preserve">https://reactjs.org/docs/getting-started.html</w:t>
        </w:r>
      </w:hyperlink>
      <w:r w:rsidDel="00000000" w:rsidR="00000000" w:rsidRPr="00000000">
        <w:rPr>
          <w:rtl w:val="0"/>
        </w:rPr>
      </w:r>
    </w:p>
    <w:p w:rsidR="00000000" w:rsidDel="00000000" w:rsidP="00000000" w:rsidRDefault="00000000" w:rsidRPr="00000000" w14:paraId="00000034">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Redux. Redux Documentation. Available: </w:t>
      </w:r>
      <w:hyperlink r:id="rId12">
        <w:r w:rsidDel="00000000" w:rsidR="00000000" w:rsidRPr="00000000">
          <w:rPr>
            <w:color w:val="1155cc"/>
            <w:sz w:val="28"/>
            <w:szCs w:val="28"/>
            <w:u w:val="single"/>
            <w:rtl w:val="0"/>
          </w:rPr>
          <w:t xml:space="preserve">https://redux.js.org/introduction/getting-started</w:t>
        </w:r>
      </w:hyperlink>
      <w:r w:rsidDel="00000000" w:rsidR="00000000" w:rsidRPr="00000000">
        <w:rPr>
          <w:rtl w:val="0"/>
        </w:rPr>
      </w:r>
    </w:p>
    <w:p w:rsidR="00000000" w:rsidDel="00000000" w:rsidP="00000000" w:rsidRDefault="00000000" w:rsidRPr="00000000" w14:paraId="00000035">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PostgreSQL Global Development Group. PostgreSQL Documentation. Available: </w:t>
      </w:r>
      <w:hyperlink r:id="rId13">
        <w:r w:rsidDel="00000000" w:rsidR="00000000" w:rsidRPr="00000000">
          <w:rPr>
            <w:color w:val="1155cc"/>
            <w:sz w:val="28"/>
            <w:szCs w:val="28"/>
            <w:u w:val="single"/>
            <w:rtl w:val="0"/>
          </w:rPr>
          <w:t xml:space="preserve">https://www.postgresql.org/docs/</w:t>
        </w:r>
      </w:hyperlink>
      <w:r w:rsidDel="00000000" w:rsidR="00000000" w:rsidRPr="00000000">
        <w:rPr>
          <w:rtl w:val="0"/>
        </w:rPr>
      </w:r>
    </w:p>
    <w:p w:rsidR="00000000" w:rsidDel="00000000" w:rsidP="00000000" w:rsidRDefault="00000000" w:rsidRPr="00000000" w14:paraId="00000036">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MySQL. MySQL Reference Manual. Available: </w:t>
      </w:r>
      <w:hyperlink r:id="rId14">
        <w:r w:rsidDel="00000000" w:rsidR="00000000" w:rsidRPr="00000000">
          <w:rPr>
            <w:color w:val="1155cc"/>
            <w:sz w:val="28"/>
            <w:szCs w:val="28"/>
            <w:u w:val="single"/>
            <w:rtl w:val="0"/>
          </w:rPr>
          <w:t xml:space="preserve">https://dev.mysql.com/doc/</w:t>
        </w:r>
      </w:hyperlink>
      <w:r w:rsidDel="00000000" w:rsidR="00000000" w:rsidRPr="00000000">
        <w:rPr>
          <w:rtl w:val="0"/>
        </w:rPr>
      </w:r>
    </w:p>
    <w:p w:rsidR="00000000" w:rsidDel="00000000" w:rsidP="00000000" w:rsidRDefault="00000000" w:rsidRPr="00000000" w14:paraId="00000037">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Git. Git Documentation. Available: </w:t>
      </w:r>
      <w:hyperlink r:id="rId15">
        <w:r w:rsidDel="00000000" w:rsidR="00000000" w:rsidRPr="00000000">
          <w:rPr>
            <w:color w:val="1155cc"/>
            <w:sz w:val="28"/>
            <w:szCs w:val="28"/>
            <w:u w:val="single"/>
            <w:rtl w:val="0"/>
          </w:rPr>
          <w:t xml:space="preserve">https://git-scm.com/doc</w:t>
        </w:r>
      </w:hyperlink>
      <w:r w:rsidDel="00000000" w:rsidR="00000000" w:rsidRPr="00000000">
        <w:rPr>
          <w:rtl w:val="0"/>
        </w:rPr>
      </w:r>
    </w:p>
    <w:p w:rsidR="00000000" w:rsidDel="00000000" w:rsidP="00000000" w:rsidRDefault="00000000" w:rsidRPr="00000000" w14:paraId="00000038">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Node.js. Node.js Documentation. Available: </w:t>
      </w:r>
      <w:hyperlink r:id="rId16">
        <w:r w:rsidDel="00000000" w:rsidR="00000000" w:rsidRPr="00000000">
          <w:rPr>
            <w:color w:val="1155cc"/>
            <w:sz w:val="28"/>
            <w:szCs w:val="28"/>
            <w:u w:val="single"/>
            <w:rtl w:val="0"/>
          </w:rPr>
          <w:t xml:space="preserve">https://nodejs.org/en/docs/</w:t>
        </w:r>
      </w:hyperlink>
      <w:r w:rsidDel="00000000" w:rsidR="00000000" w:rsidRPr="00000000">
        <w:rPr>
          <w:rtl w:val="0"/>
        </w:rPr>
      </w:r>
    </w:p>
    <w:p w:rsidR="00000000" w:rsidDel="00000000" w:rsidP="00000000" w:rsidRDefault="00000000" w:rsidRPr="00000000" w14:paraId="00000039">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Axios. Axios Documentation. Available: </w:t>
      </w:r>
      <w:hyperlink r:id="rId17">
        <w:r w:rsidDel="00000000" w:rsidR="00000000" w:rsidRPr="00000000">
          <w:rPr>
            <w:color w:val="1155cc"/>
            <w:sz w:val="28"/>
            <w:szCs w:val="28"/>
            <w:u w:val="single"/>
            <w:rtl w:val="0"/>
          </w:rPr>
          <w:t xml:space="preserve">https://axios-http.com/docs/intro</w:t>
        </w:r>
      </w:hyperlink>
      <w:r w:rsidDel="00000000" w:rsidR="00000000" w:rsidRPr="00000000">
        <w:rPr>
          <w:rtl w:val="0"/>
        </w:rPr>
      </w:r>
    </w:p>
    <w:p w:rsidR="00000000" w:rsidDel="00000000" w:rsidP="00000000" w:rsidRDefault="00000000" w:rsidRPr="00000000" w14:paraId="0000003A">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Socket.io Documentation – https://socket.io/docs/</w:t>
      </w:r>
    </w:p>
    <w:p w:rsidR="00000000" w:rsidDel="00000000" w:rsidP="00000000" w:rsidRDefault="00000000" w:rsidRPr="00000000" w14:paraId="0000003B">
      <w:pPr>
        <w:widowControl w:val="1"/>
        <w:spacing w:after="105" w:before="105" w:line="360" w:lineRule="auto"/>
        <w:ind w:left="2183" w:firstLine="0"/>
        <w:rPr>
          <w:sz w:val="28"/>
          <w:szCs w:val="28"/>
        </w:rPr>
      </w:pPr>
      <w:r w:rsidDel="00000000" w:rsidR="00000000" w:rsidRPr="00000000">
        <w:rPr>
          <w:rtl w:val="0"/>
        </w:rPr>
      </w:r>
    </w:p>
    <w:p w:rsidR="00000000" w:rsidDel="00000000" w:rsidP="00000000" w:rsidRDefault="00000000" w:rsidRPr="00000000" w14:paraId="0000003C">
      <w:pPr>
        <w:widowControl w:val="1"/>
        <w:spacing w:after="105" w:before="105" w:line="360" w:lineRule="auto"/>
        <w:ind w:left="2183" w:firstLine="0"/>
        <w:rPr>
          <w:sz w:val="28"/>
          <w:szCs w:val="28"/>
        </w:rPr>
        <w:sectPr>
          <w:type w:val="nextPage"/>
          <w:pgSz w:h="16840" w:w="11910" w:orient="portrait"/>
          <w:pgMar w:bottom="1238.4" w:top="1353.6" w:left="1411.2" w:right="1137.6000000000001" w:header="0" w:footer="1042"/>
        </w:sect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84"/>
        </w:tabs>
        <w:spacing w:after="0" w:before="159" w:line="278.00000000000006" w:lineRule="auto"/>
        <w:ind w:left="0" w:right="30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sectPr>
      <w:type w:val="continuous"/>
      <w:pgSz w:h="16840" w:w="11910" w:orient="portrait"/>
      <w:pgMar w:bottom="1238.4" w:top="1353.6" w:left="1411.2" w:right="1137.6000000000001" w:header="0" w:footer="104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mbria"/>
  <w:font w:name="Arial"/>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sz w:val="20"/>
        <w:szCs w:val="20"/>
        <w:rtl w:val="0"/>
      </w:rPr>
      <w:br w:type="textWrapping"/>
      <w:br w:type="textWrapping"/>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5630099</wp:posOffset>
              </wp:positionH>
              <wp:positionV relativeFrom="paragraph">
                <wp:posOffset>9886539</wp:posOffset>
              </wp:positionV>
              <wp:extent cx="174625" cy="203835"/>
              <wp:effectExtent b="0" l="0" r="0" t="0"/>
              <wp:wrapNone/>
              <wp:docPr id="1" name=""/>
              <a:graphic>
                <a:graphicData uri="http://schemas.microsoft.com/office/word/2010/wordprocessingShape">
                  <wps:wsp>
                    <wps:cNvSpPr/>
                    <wps:cNvPr id="2" name="Shape 2"/>
                    <wps:spPr>
                      <a:xfrm>
                        <a:off x="5263450" y="3682845"/>
                        <a:ext cx="165100" cy="194310"/>
                      </a:xfrm>
                      <a:prstGeom prst="rect">
                        <a:avLst/>
                      </a:prstGeom>
                      <a:noFill/>
                      <a:ln>
                        <a:noFill/>
                      </a:ln>
                    </wps:spPr>
                    <wps:txbx>
                      <w:txbxContent>
                        <w:p w:rsidR="00000000" w:rsidDel="00000000" w:rsidP="00000000" w:rsidRDefault="00000000" w:rsidRPr="00000000">
                          <w:pPr>
                            <w:spacing w:after="0" w:before="10" w:line="240"/>
                            <w:ind w:left="60" w:right="0" w:firstLine="6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PAGE 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5630099</wp:posOffset>
              </wp:positionH>
              <wp:positionV relativeFrom="paragraph">
                <wp:posOffset>9886539</wp:posOffset>
              </wp:positionV>
              <wp:extent cx="174625" cy="203835"/>
              <wp:effectExtent b="0" l="0" r="0" t="0"/>
              <wp:wrapNone/>
              <wp:docPr id="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174625" cy="20383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-2552</wp:posOffset>
              </wp:positionH>
              <wp:positionV relativeFrom="paragraph">
                <wp:posOffset>9909626</wp:posOffset>
              </wp:positionV>
              <wp:extent cx="2825750" cy="175260"/>
              <wp:effectExtent b="0" l="0" r="0" t="0"/>
              <wp:wrapNone/>
              <wp:docPr id="2" name=""/>
              <a:graphic>
                <a:graphicData uri="http://schemas.microsoft.com/office/word/2010/wordprocessingShape">
                  <wps:wsp>
                    <wps:cNvSpPr/>
                    <wps:cNvPr id="3" name="Shape 3"/>
                    <wps:spPr>
                      <a:xfrm>
                        <a:off x="3937888" y="3697133"/>
                        <a:ext cx="2816225" cy="165735"/>
                      </a:xfrm>
                      <a:prstGeom prst="rect">
                        <a:avLst/>
                      </a:prstGeom>
                      <a:noFill/>
                      <a:ln>
                        <a:noFill/>
                      </a:ln>
                    </wps:spPr>
                    <wps:txbx>
                      <w:txbxContent>
                        <w:p w:rsidR="00000000" w:rsidDel="00000000" w:rsidP="00000000" w:rsidRDefault="00000000" w:rsidRPr="00000000">
                          <w:pPr>
                            <w:spacing w:after="0" w:before="10" w:line="240"/>
                            <w:ind w:left="20" w:right="0" w:firstLine="20"/>
                            <w:jc w:val="left"/>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@CREATIVITY THINK (9483175986/7019689991)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-2552</wp:posOffset>
              </wp:positionH>
              <wp:positionV relativeFrom="paragraph">
                <wp:posOffset>9909626</wp:posOffset>
              </wp:positionV>
              <wp:extent cx="2825750" cy="175260"/>
              <wp:effectExtent b="0" l="0" r="0" t="0"/>
              <wp:wrapNone/>
              <wp:docPr id="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2825750" cy="175260"/>
                      </a:xfrm>
                      <a:prstGeom prst="rect"/>
                      <a:ln/>
                    </pic:spPr>
                  </pic:pic>
                </a:graphicData>
              </a:graphic>
            </wp:anchor>
          </w:drawing>
        </mc:Fallback>
      </mc:AlternateConten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sz w:val="20"/>
        <w:szCs w:val="20"/>
        <w:rtl w:val="0"/>
      </w:rPr>
      <w:t xml:space="preserve">@CREATIVITY THINK (9483175986/7019689991)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383" w:hanging="360"/>
      </w:pPr>
      <w:rPr>
        <w:u w:val="none"/>
      </w:rPr>
    </w:lvl>
    <w:lvl w:ilvl="1">
      <w:start w:val="0"/>
      <w:numFmt w:val="bullet"/>
      <w:lvlText w:val="➢"/>
      <w:lvlJc w:val="left"/>
      <w:pPr>
        <w:ind w:left="1277" w:hanging="360"/>
      </w:pPr>
      <w:rPr>
        <w:u w:val="none"/>
      </w:rPr>
    </w:lvl>
    <w:lvl w:ilvl="2">
      <w:start w:val="0"/>
      <w:numFmt w:val="bullet"/>
      <w:lvlText w:val="■"/>
      <w:lvlJc w:val="left"/>
      <w:pPr>
        <w:ind w:left="2175" w:hanging="360"/>
      </w:pPr>
      <w:rPr>
        <w:u w:val="none"/>
      </w:rPr>
    </w:lvl>
    <w:lvl w:ilvl="3">
      <w:start w:val="0"/>
      <w:numFmt w:val="bullet"/>
      <w:lvlText w:val="●"/>
      <w:lvlJc w:val="left"/>
      <w:pPr>
        <w:ind w:left="3072" w:hanging="360"/>
      </w:pPr>
      <w:rPr>
        <w:u w:val="none"/>
      </w:rPr>
    </w:lvl>
    <w:lvl w:ilvl="4">
      <w:start w:val="0"/>
      <w:numFmt w:val="bullet"/>
      <w:lvlText w:val="◆"/>
      <w:lvlJc w:val="left"/>
      <w:pPr>
        <w:ind w:left="3970" w:hanging="360"/>
      </w:pPr>
      <w:rPr>
        <w:u w:val="none"/>
      </w:rPr>
    </w:lvl>
    <w:lvl w:ilvl="5">
      <w:start w:val="0"/>
      <w:numFmt w:val="bullet"/>
      <w:lvlText w:val="➢"/>
      <w:lvlJc w:val="left"/>
      <w:pPr>
        <w:ind w:left="4868" w:hanging="360"/>
      </w:pPr>
      <w:rPr>
        <w:u w:val="none"/>
      </w:rPr>
    </w:lvl>
    <w:lvl w:ilvl="6">
      <w:start w:val="0"/>
      <w:numFmt w:val="bullet"/>
      <w:lvlText w:val="■"/>
      <w:lvlJc w:val="left"/>
      <w:pPr>
        <w:ind w:left="5765" w:hanging="360"/>
      </w:pPr>
      <w:rPr>
        <w:u w:val="none"/>
      </w:rPr>
    </w:lvl>
    <w:lvl w:ilvl="7">
      <w:start w:val="0"/>
      <w:numFmt w:val="bullet"/>
      <w:lvlText w:val="●"/>
      <w:lvlJc w:val="left"/>
      <w:pPr>
        <w:ind w:left="6663" w:hanging="360"/>
      </w:pPr>
      <w:rPr>
        <w:u w:val="none"/>
      </w:rPr>
    </w:lvl>
    <w:lvl w:ilvl="8">
      <w:start w:val="0"/>
      <w:numFmt w:val="bullet"/>
      <w:lvlText w:val="◆"/>
      <w:lvlJc w:val="left"/>
      <w:pPr>
        <w:ind w:left="7561" w:hanging="360"/>
      </w:pPr>
      <w:rPr>
        <w:u w:val="none"/>
      </w:rPr>
    </w:lvl>
  </w:abstractNum>
  <w:abstractNum w:abstractNumId="2">
    <w:lvl w:ilvl="0">
      <w:start w:val="1"/>
      <w:numFmt w:val="decimal"/>
      <w:lvlText w:val="%1."/>
      <w:lvlJc w:val="left"/>
      <w:pPr>
        <w:ind w:left="383" w:hanging="360"/>
      </w:pPr>
      <w:rPr>
        <w:u w:val="none"/>
      </w:rPr>
    </w:lvl>
    <w:lvl w:ilvl="1">
      <w:start w:val="0"/>
      <w:numFmt w:val="bullet"/>
      <w:lvlText w:val="❖"/>
      <w:lvlJc w:val="left"/>
      <w:pPr>
        <w:ind w:left="383" w:hanging="360"/>
      </w:pPr>
      <w:rPr>
        <w:u w:val="none"/>
      </w:rPr>
    </w:lvl>
    <w:lvl w:ilvl="2">
      <w:start w:val="0"/>
      <w:numFmt w:val="bullet"/>
      <w:lvlText w:val="•"/>
      <w:lvlJc w:val="left"/>
      <w:pPr>
        <w:ind w:left="2175" w:hanging="360"/>
      </w:pPr>
      <w:rPr>
        <w:u w:val="none"/>
      </w:rPr>
    </w:lvl>
    <w:lvl w:ilvl="3">
      <w:start w:val="0"/>
      <w:numFmt w:val="bullet"/>
      <w:lvlText w:val="•"/>
      <w:lvlJc w:val="left"/>
      <w:pPr>
        <w:ind w:left="3072" w:hanging="360"/>
      </w:pPr>
      <w:rPr>
        <w:u w:val="none"/>
      </w:rPr>
    </w:lvl>
    <w:lvl w:ilvl="4">
      <w:start w:val="0"/>
      <w:numFmt w:val="bullet"/>
      <w:lvlText w:val="•"/>
      <w:lvlJc w:val="left"/>
      <w:pPr>
        <w:ind w:left="3970" w:hanging="360"/>
      </w:pPr>
      <w:rPr>
        <w:u w:val="none"/>
      </w:rPr>
    </w:lvl>
    <w:lvl w:ilvl="5">
      <w:start w:val="0"/>
      <w:numFmt w:val="bullet"/>
      <w:lvlText w:val="•"/>
      <w:lvlJc w:val="left"/>
      <w:pPr>
        <w:ind w:left="4868" w:hanging="360"/>
      </w:pPr>
      <w:rPr>
        <w:u w:val="none"/>
      </w:rPr>
    </w:lvl>
    <w:lvl w:ilvl="6">
      <w:start w:val="0"/>
      <w:numFmt w:val="bullet"/>
      <w:lvlText w:val="•"/>
      <w:lvlJc w:val="left"/>
      <w:pPr>
        <w:ind w:left="5765" w:hanging="360"/>
      </w:pPr>
      <w:rPr>
        <w:u w:val="none"/>
      </w:rPr>
    </w:lvl>
    <w:lvl w:ilvl="7">
      <w:start w:val="0"/>
      <w:numFmt w:val="bullet"/>
      <w:lvlText w:val="•"/>
      <w:lvlJc w:val="left"/>
      <w:pPr>
        <w:ind w:left="6663" w:hanging="360"/>
      </w:pPr>
      <w:rPr>
        <w:u w:val="none"/>
      </w:rPr>
    </w:lvl>
    <w:lvl w:ilvl="8">
      <w:start w:val="0"/>
      <w:numFmt w:val="bullet"/>
      <w:lvlText w:val="•"/>
      <w:lvlJc w:val="left"/>
      <w:pPr>
        <w:ind w:left="7561"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2183" w:hanging="415"/>
      </w:pPr>
      <w:rPr>
        <w:u w:val="none"/>
      </w:rPr>
    </w:lvl>
    <w:lvl w:ilvl="1">
      <w:start w:val="0"/>
      <w:numFmt w:val="bullet"/>
      <w:lvlText w:val="•"/>
      <w:lvlJc w:val="left"/>
      <w:pPr>
        <w:ind w:left="3112.9999999999995" w:hanging="415"/>
      </w:pPr>
      <w:rPr>
        <w:u w:val="none"/>
      </w:rPr>
    </w:lvl>
    <w:lvl w:ilvl="2">
      <w:start w:val="0"/>
      <w:numFmt w:val="bullet"/>
      <w:lvlText w:val="•"/>
      <w:lvlJc w:val="left"/>
      <w:pPr>
        <w:ind w:left="4047.0000000000005" w:hanging="415"/>
      </w:pPr>
      <w:rPr>
        <w:u w:val="none"/>
      </w:rPr>
    </w:lvl>
    <w:lvl w:ilvl="3">
      <w:start w:val="0"/>
      <w:numFmt w:val="bullet"/>
      <w:lvlText w:val="•"/>
      <w:lvlJc w:val="left"/>
      <w:pPr>
        <w:ind w:left="4980" w:hanging="415"/>
      </w:pPr>
      <w:rPr>
        <w:u w:val="none"/>
      </w:rPr>
    </w:lvl>
    <w:lvl w:ilvl="4">
      <w:start w:val="0"/>
      <w:numFmt w:val="bullet"/>
      <w:lvlText w:val="•"/>
      <w:lvlJc w:val="left"/>
      <w:pPr>
        <w:ind w:left="5914" w:hanging="415"/>
      </w:pPr>
      <w:rPr>
        <w:u w:val="none"/>
      </w:rPr>
    </w:lvl>
    <w:lvl w:ilvl="5">
      <w:start w:val="0"/>
      <w:numFmt w:val="bullet"/>
      <w:lvlText w:val="•"/>
      <w:lvlJc w:val="left"/>
      <w:pPr>
        <w:ind w:left="6848" w:hanging="415"/>
      </w:pPr>
      <w:rPr>
        <w:u w:val="none"/>
      </w:rPr>
    </w:lvl>
    <w:lvl w:ilvl="6">
      <w:start w:val="0"/>
      <w:numFmt w:val="bullet"/>
      <w:lvlText w:val="•"/>
      <w:lvlJc w:val="left"/>
      <w:pPr>
        <w:ind w:left="7780.999999999999" w:hanging="415"/>
      </w:pPr>
      <w:rPr>
        <w:u w:val="none"/>
      </w:rPr>
    </w:lvl>
    <w:lvl w:ilvl="7">
      <w:start w:val="0"/>
      <w:numFmt w:val="bullet"/>
      <w:lvlText w:val="•"/>
      <w:lvlJc w:val="left"/>
      <w:pPr>
        <w:ind w:left="8715" w:hanging="415"/>
      </w:pPr>
      <w:rPr>
        <w:u w:val="none"/>
      </w:rPr>
    </w:lvl>
    <w:lvl w:ilvl="8">
      <w:start w:val="0"/>
      <w:numFmt w:val="bullet"/>
      <w:lvlText w:val="•"/>
      <w:lvlJc w:val="left"/>
      <w:pPr>
        <w:ind w:left="9649" w:hanging="415"/>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61" w:lineRule="auto"/>
      <w:ind w:right="287"/>
      <w:jc w:val="center"/>
    </w:pPr>
    <w:rPr>
      <w:rFonts w:ascii="Times New Roman" w:cs="Times New Roman" w:eastAsia="Times New Roman" w:hAnsi="Times New Roman"/>
      <w:b w:val="1"/>
      <w:bCs w:val="1"/>
      <w:sz w:val="32"/>
      <w:szCs w:val="32"/>
    </w:rPr>
  </w:style>
  <w:style w:type="paragraph" w:styleId="Heading2">
    <w:name w:val="heading 2"/>
    <w:basedOn w:val="Normal"/>
    <w:next w:val="Normal"/>
    <w:pPr>
      <w:spacing w:before="62" w:lineRule="auto"/>
      <w:ind w:left="382" w:hanging="359"/>
    </w:pPr>
    <w:rPr>
      <w:rFonts w:ascii="Times New Roman" w:cs="Times New Roman" w:eastAsia="Times New Roman" w:hAnsi="Times New Roman"/>
      <w:b w:val="1"/>
      <w:bCs w:val="1"/>
      <w:sz w:val="28"/>
      <w:szCs w:val="28"/>
      <w:u w:val="single"/>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reactjs.org/docs/getting-started.html" TargetMode="External"/><Relationship Id="rId10" Type="http://schemas.openxmlformats.org/officeDocument/2006/relationships/hyperlink" Target="https://www.django-rest-framework.org/" TargetMode="External"/><Relationship Id="rId13" Type="http://schemas.openxmlformats.org/officeDocument/2006/relationships/hyperlink" Target="https://www.postgresql.org/docs/" TargetMode="External"/><Relationship Id="rId12" Type="http://schemas.openxmlformats.org/officeDocument/2006/relationships/hyperlink" Target="https://redux.js.org/introduction/getting-starte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djangoproject.com/" TargetMode="External"/><Relationship Id="rId15" Type="http://schemas.openxmlformats.org/officeDocument/2006/relationships/hyperlink" Target="https://git-scm.com/doc" TargetMode="External"/><Relationship Id="rId14" Type="http://schemas.openxmlformats.org/officeDocument/2006/relationships/hyperlink" Target="https://dev.mysql.com/doc/" TargetMode="External"/><Relationship Id="rId17" Type="http://schemas.openxmlformats.org/officeDocument/2006/relationships/hyperlink" Target="https://axios-http.com/docs/intro" TargetMode="External"/><Relationship Id="rId16" Type="http://schemas.openxmlformats.org/officeDocument/2006/relationships/hyperlink" Target="https://nodejs.org/en/docs/"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footer" Target="footer1.xm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2025-09-30T00:00:00Z</vt:lpwstr>
  </property>
  <property fmtid="{D5CDD505-2E9C-101B-9397-08002B2CF9AE}" pid="3" name="Creator">
    <vt:lpwstr>Microsoft® Word 2021</vt:lpwstr>
  </property>
  <property fmtid="{D5CDD505-2E9C-101B-9397-08002B2CF9AE}" pid="4" name="LastSaved">
    <vt:lpwstr>2025-11-17T00:00:00Z</vt:lpwstr>
  </property>
  <property fmtid="{D5CDD505-2E9C-101B-9397-08002B2CF9AE}" pid="5" name="Producer">
    <vt:lpwstr>Microsoft® Word 2021</vt:lpwstr>
  </property>
</Properties>
</file>