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MdHr"/>
        <w:pBdr>
          <w:bottom w:val="single" w:color="auto" w:sz="6" w:space="1"/>
        </w:pBdr>
      </w:pPr>
    </w:p>
    <w:p>
      <w:pPr>
        <w:pStyle w:val="MdSpace"/>
        <w:spacing w:before="0" w:after="60"/>
      </w:pPr>
    </w:p>
    <w:p>
      <w:pPr>
        <w:pStyle w:val="Heading1"/>
        <w:pStyle w:val="MdHeading1"/>
      </w:pPr>
      <w:r>
        <w:t xml:space="preserve">📘 GRAND GUIDE : ANATOMIE D'UN PROJET DATA SCIENCE (Adaptation Cancer du Poumon)</w:t>
      </w:r>
    </w:p>
    <w:p>
      <w:pPr>
        <w:pStyle w:val="MdParagraph"/>
      </w:pPr>
      <w:r>
        <w:t xml:space="preserve">Ce document décortique chaque étape du cycle de vie d'un projet de Machine Learning, en l'appliquant au jeu de données </w:t>
      </w:r>
      <w:r>
        <w:rPr>
          <w:rStyle w:val="MdStrong"/>
          <w:b/>
          <w:bCs/>
        </w:rPr>
        <w:t xml:space="preserve">Survey Lung Cancer</w:t>
      </w:r>
      <w:r>
        <w:t xml:space="preserve">. Il est conçu pour passer du niveau "débutant qui copie du code" au niveau "ingénieur qui comprend les mécanismes internes".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Le Contexte Métier et la Mission</w:t>
      </w:r>
    </w:p>
    <w:p>
      <w:pPr>
        <w:pStyle w:val="Heading3"/>
        <w:pStyle w:val="MdHeading3"/>
      </w:pPr>
      <w:r>
        <w:t xml:space="preserve">Le Problème (Business Case)</w:t>
      </w:r>
    </w:p>
    <w:p>
      <w:pPr>
        <w:pStyle w:val="MdParagraph"/>
      </w:pPr>
      <w:r>
        <w:t xml:space="preserve">Le cancer du poumon est l'une des principales causes de mortalité par cancer, souvent en raison d'un diagnostic tardif. L'identification précoce des patients à haut risque, basée sur des facteurs de risque et des symptômes simples, est cruciale.</w:t>
      </w:r>
    </w:p>
    <w:p>
      <w:pPr>
        <w:pStyle w:val="MdSpace"/>
        <w:spacing w:before="0" w:after="60"/>
      </w:pPr>
    </w:p>
    <w:p>
      <w:pPr>
        <w:pStyle w:val="MdListItem"/>
        <w:numPr>
          <w:ilvl w:val="0"/>
          <w:numId w:val="2"/>
        </w:numPr>
      </w:pPr>
      <w:r>
        <w:rPr>
          <w:rStyle w:val="MdStrong"/>
          <w:b/>
          <w:bCs/>
        </w:rPr>
        <w:t xml:space="preserve">Objectif :</w:t>
      </w:r>
      <w:r>
        <w:t xml:space="preserve"> Créer un modèle de </w:t>
      </w:r>
      <w:r>
        <w:rPr>
          <w:rStyle w:val="MdStrong"/>
          <w:b/>
          <w:bCs/>
        </w:rPr>
        <w:t xml:space="preserve">dépistage précoce</w:t>
      </w:r>
      <w:r>
        <w:t xml:space="preserve"> pour évaluer le risque de cancer du poumon chez un patient.</w:t>
      </w:r>
    </w:p>
    <w:p>
      <w:pPr>
        <w:pStyle w:val="MdListItem"/>
        <w:numPr>
          <w:ilvl w:val="0"/>
          <w:numId w:val="2"/>
        </w:numPr>
      </w:pPr>
      <w:r>
        <w:rPr>
          <w:rStyle w:val="MdStrong"/>
          <w:b/>
          <w:bCs/>
        </w:rPr>
        <w:t xml:space="preserve">L'Enjeu critique :</w:t>
      </w:r>
      <w:r>
        <w:t xml:space="preserve"> La matrice des coûts d'erreur est asymétrique.</w:t>
      </w:r>
    </w:p>
    <w:p>
      <w:pPr>
        <w:pStyle w:val="MdListItem"/>
        <w:numPr>
          <w:ilvl w:val="1"/>
          <w:numId w:val="2"/>
        </w:numPr>
      </w:pPr>
      <w:r>
        <w:t xml:space="preserve">Dire à un patient sain qu'il est à risque (Faux Positif) génère du stress et peut entraîner des examens inutiles.</w:t>
      </w:r>
    </w:p>
    <w:p>
      <w:pPr>
        <w:pStyle w:val="MdListItem"/>
        <w:numPr>
          <w:ilvl w:val="1"/>
          <w:numId w:val="2"/>
        </w:numPr>
      </w:pPr>
      <w:r>
        <w:t xml:space="preserve">Dire à un patient à risque qu'il est sain (Faux Négatif) peut entraîner un retard de diagnostic fatal. </w:t>
      </w:r>
      <w:r>
        <w:rPr>
          <w:rStyle w:val="MdStrong"/>
          <w:b/>
          <w:bCs/>
        </w:rPr>
        <w:t xml:space="preserve">L'IA doit donc prioriser la sensibilité (Recall).</w:t>
      </w:r>
    </w:p>
    <w:p>
      <w:pPr>
        <w:pStyle w:val="MdSpace"/>
        <w:spacing w:before="0" w:after="60"/>
      </w:pPr>
    </w:p>
    <w:p>
      <w:pPr>
        <w:pStyle w:val="Heading3"/>
        <w:pStyle w:val="MdHeading3"/>
      </w:pPr>
      <w:r>
        <w:t xml:space="preserve">Les Données (L'Input)</w:t>
      </w:r>
    </w:p>
    <w:p>
      <w:pPr>
        <w:pStyle w:val="MdParagraph"/>
      </w:pPr>
      <w:r>
        <w:t xml:space="preserve">Nous utilisons le </w:t>
      </w:r>
      <w:r>
        <w:rPr>
          <w:rStyle w:val="MdEm"/>
          <w:i/>
          <w:iCs/>
        </w:rPr>
        <w:t xml:space="preserve">Survey Lung Cancer Dataset</w:t>
      </w:r>
      <w:r>
        <w:t xml:space="preserve"> (issu de Kaggle).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Caractéristique</w:t>
            </w:r>
          </w:p>
        </w:tc>
        <w:tc>
          <w:tcPr>
            <w:tcMar>
              <w:top w:type="dxa" w:w="100"/>
              <w:left w:type="dxa" w:w="120"/>
              <w:bottom w:type="dxa" w:w="100"/>
              <w:right w:type="dxa" w:w="120"/>
            </w:tcMar>
            <w:vAlign w:val="center"/>
          </w:tcPr>
          <w:p>
            <w:pPr>
              <w:pStyle w:val="MdTableHeader"/>
              <w:jc w:val="left"/>
            </w:pPr>
            <w:r>
              <w:t xml:space="preserve">Description</w:t>
            </w:r>
          </w:p>
        </w:tc>
        <w:tc>
          <w:tcPr>
            <w:tcBorders>
              <w:right w:val="none"/>
            </w:tcBorders>
            <w:tcMar>
              <w:top w:type="dxa" w:w="100"/>
              <w:left w:type="dxa" w:w="120"/>
              <w:bottom w:type="dxa" w:w="100"/>
              <w:right w:type="dxa" w:w="120"/>
            </w:tcMar>
            <w:vAlign w:val="center"/>
          </w:tcPr>
          <w:p>
            <w:pPr>
              <w:pStyle w:val="MdTableHeader"/>
              <w:jc w:val="left"/>
            </w:pPr>
            <w:r>
              <w:t xml:space="preserve">Détails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X (Features)</w:t>
            </w:r>
          </w:p>
        </w:tc>
        <w:tc>
          <w:tcPr>
            <w:tcMar>
              <w:top w:type="dxa" w:w="80"/>
              <w:left w:type="dxa" w:w="120"/>
              <w:bottom w:type="dxa" w:w="80"/>
              <w:right w:type="dxa" w:w="120"/>
            </w:tcMar>
            <w:vAlign w:val="center"/>
          </w:tcPr>
          <w:p>
            <w:pPr>
              <w:pStyle w:val="MdTableCell"/>
              <w:jc w:val="left"/>
            </w:pPr>
            <w:r>
              <w:t xml:space="preserve">15 colonnes.</w:t>
            </w:r>
          </w:p>
        </w:tc>
        <w:tc>
          <w:tcPr>
            <w:tcBorders>
              <w:right w:val="none"/>
            </w:tcBorders>
            <w:tcMar>
              <w:top w:type="dxa" w:w="80"/>
              <w:left w:type="dxa" w:w="120"/>
              <w:bottom w:type="dxa" w:w="80"/>
              <w:right w:type="dxa" w:w="120"/>
            </w:tcMar>
            <w:vAlign w:val="center"/>
          </w:tcPr>
          <w:p>
            <w:pPr>
              <w:pStyle w:val="MdTableCell"/>
              <w:jc w:val="left"/>
            </w:pPr>
            <w:r>
              <w:rPr>
                <w:rStyle w:val="MdCode"/>
                <w:u w:val="single"/>
              </w:rPr>
              <w:t xml:space="preserve">AGE</w:t>
            </w:r>
            <w:r>
              <w:t xml:space="preserve">, </w:t>
            </w:r>
            <w:r>
              <w:rPr>
                <w:rStyle w:val="MdCode"/>
                <w:u w:val="single"/>
              </w:rPr>
              <w:t xml:space="preserve">GENDER</w:t>
            </w:r>
            <w:r>
              <w:t xml:space="preserve">, et 13 facteurs de risque/symptômes (Tabagisme, Anxiété, Toux, Douleur thoracique, etc.).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y (Target)</w:t>
            </w:r>
          </w:p>
        </w:tc>
        <w:tc>
          <w:tcPr>
            <w:tcMar>
              <w:top w:type="dxa" w:w="80"/>
              <w:left w:type="dxa" w:w="120"/>
              <w:bottom w:type="dxa" w:w="80"/>
              <w:right w:type="dxa" w:w="120"/>
            </w:tcMar>
            <w:vAlign w:val="center"/>
          </w:tcPr>
          <w:p>
            <w:pPr>
              <w:pStyle w:val="MdTableCell"/>
              <w:jc w:val="left"/>
            </w:pPr>
            <w:r>
              <w:t xml:space="preserve">Binaire.</w:t>
            </w:r>
          </w:p>
        </w:tc>
        <w:tc>
          <w:tcPr>
            <w:tcBorders>
              <w:right w:val="none"/>
            </w:tcBorders>
            <w:tcMar>
              <w:top w:type="dxa" w:w="80"/>
              <w:left w:type="dxa" w:w="120"/>
              <w:bottom w:type="dxa" w:w="80"/>
              <w:right w:type="dxa" w:w="120"/>
            </w:tcMar>
            <w:vAlign w:val="center"/>
          </w:tcPr>
          <w:p>
            <w:pPr>
              <w:pStyle w:val="MdTableCell"/>
              <w:jc w:val="left"/>
            </w:pPr>
            <w:r>
              <w:rPr>
                <w:rStyle w:val="MdCode"/>
                <w:u w:val="single"/>
              </w:rPr>
              <w:t xml:space="preserve">NO</w:t>
            </w:r>
            <w:r>
              <w:t xml:space="preserve"> = Absence de cancer, </w:t>
            </w:r>
            <w:r>
              <w:rPr>
                <w:rStyle w:val="MdCode"/>
                <w:u w:val="single"/>
              </w:rPr>
              <w:t xml:space="preserve">YES</w:t>
            </w:r>
            <w:r>
              <w:t xml:space="preserve"> = Présence de cancer.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Format initial</w:t>
            </w:r>
          </w:p>
        </w:tc>
        <w:tc>
          <w:tcPr>
            <w:tcBorders>
              <w:bottom w:val="single" w:color="E1E4E8" w:sz="4"/>
            </w:tcBorders>
            <w:tcMar>
              <w:top w:type="dxa" w:w="80"/>
              <w:left w:type="dxa" w:w="120"/>
              <w:bottom w:type="dxa" w:w="80"/>
              <w:right w:type="dxa" w:w="120"/>
            </w:tcMar>
            <w:vAlign w:val="center"/>
          </w:tcPr>
          <w:p>
            <w:pPr>
              <w:pStyle w:val="MdTableCell"/>
              <w:jc w:val="left"/>
            </w:pPr>
            <w:r>
              <w:t xml:space="preserve">Les symptômes sont codés 1 (Non) ou 2 (Oui).</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Nécessite un encodage en 0/1 pour la modélisation.</w:t>
            </w:r>
          </w:p>
        </w:tc>
      </w:tr>
    </w:tbl>
    <w:p>
      <w:pPr>
        <w:pStyle w:val="MdHr"/>
        <w:pBdr>
          <w:bottom w:val="single" w:color="auto" w:sz="6" w:space="1"/>
        </w:pBdr>
      </w:pPr>
    </w:p>
    <w:p>
      <w:pPr>
        <w:pStyle w:val="MdSpace"/>
        <w:spacing w:before="0" w:after="60"/>
      </w:pPr>
    </w:p>
    <w:p>
      <w:pPr>
        <w:pStyle w:val="Heading2"/>
        <w:pStyle w:val="MdHeading2"/>
      </w:pPr>
      <w:r>
        <w:t xml:space="preserve">2. Le Code Python (Laboratoire)</w:t>
      </w:r>
    </w:p>
    <w:p>
      <w:pPr>
        <w:pStyle w:val="MdParagraph"/>
      </w:pPr>
      <w:r>
        <w:t xml:space="preserve">Le script adapté (</w:t>
      </w:r>
      <w:r>
        <w:rPr>
          <w:rStyle w:val="MdCode"/>
          <w:u w:val="single"/>
        </w:rPr>
        <w:t xml:space="preserve">adapted_ml_lung_cancer_auto_download.py</w:t>
      </w:r>
      <w:r>
        <w:t xml:space="preserve">) est votre paillasse de laboratoire. Il contient toutes les manipulations nécessaires, y compris le téléchargement automatique du jeu de données.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(Code d'importation et de téléchargement)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3. Prétraitement des données (Gestion des valeurs manquantes et encodage)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(Encodage de la colonne cible TARGET: YES/NO -&gt; 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(Encodage de la colonne GENDER: M/F -&gt; 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(Conversion des symptômes de 1/2 à 0/1)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4. Analyse Exploratoire (EDA) - Statistiques descriptives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(Affichage des statistiques)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5. Modélisation (Classification Binaire)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(Séparation Train/Test et entraînement du modèle)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6. Évaluation du modèle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(Matrice de Confusion et Rapport de Classification)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Analyse Approfondie : Nettoyage (Data Wrangling)</w:t>
      </w:r>
    </w:p>
    <w:p>
      <w:pPr>
        <w:pStyle w:val="Heading3"/>
        <w:pStyle w:val="MdHeading3"/>
      </w:pPr>
      <w:r>
        <w:t xml:space="preserve">Le Problème Mathématique du "Vide"</w:t>
      </w:r>
    </w:p>
    <w:p>
      <w:pPr>
        <w:pStyle w:val="MdParagraph"/>
      </w:pPr>
      <w:r>
        <w:t xml:space="preserve">Contrairement à d'autres jeux de données médicaux, cette version du </w:t>
      </w:r>
      <w:r>
        <w:rPr>
          <w:rStyle w:val="MdEm"/>
          <w:i/>
          <w:iCs/>
        </w:rPr>
        <w:t xml:space="preserve">Survey Lung Cancer Dataset</w:t>
      </w:r>
      <w:r>
        <w:t xml:space="preserve"> est </w:t>
      </w:r>
      <w:r>
        <w:rPr>
          <w:rStyle w:val="MdStrong"/>
          <w:b/>
          <w:bCs/>
        </w:rPr>
        <w:t xml:space="preserve">complète</w:t>
      </w:r>
      <w:r>
        <w:t xml:space="preserve"> (aucune valeur </w:t>
      </w:r>
      <w:r>
        <w:rPr>
          <w:rStyle w:val="MdCode"/>
          <w:u w:val="single"/>
        </w:rPr>
        <w:t xml:space="preserve">NaN</w:t>
      </w:r>
      <w:r>
        <w:t xml:space="preserve"> n'est présente). Cela élimine la nécessité d'une étape d'imputation complexe.</w:t>
      </w:r>
    </w:p>
    <w:p>
      <w:pPr>
        <w:pStyle w:val="MdSpace"/>
        <w:spacing w:before="0" w:after="60"/>
      </w:pPr>
    </w:p>
    <w:p>
      <w:pPr>
        <w:pStyle w:val="Heading3"/>
        <w:pStyle w:val="MdHeading3"/>
      </w:pPr>
      <w:r>
        <w:t xml:space="preserve">La Mécanique de l'Encodage</w:t>
      </w:r>
    </w:p>
    <w:p>
      <w:pPr>
        <w:pStyle w:val="MdParagraph"/>
      </w:pPr>
      <w:r>
        <w:t xml:space="preserve">Le nettoyage se concentre sur la conversion des données brutes en un format exploitable par les algorithmes :</w:t>
      </w:r>
    </w:p>
    <w:p>
      <w:pPr>
        <w:pStyle w:val="MdSpace"/>
        <w:spacing w:before="0" w:after="60"/>
      </w:pPr>
    </w:p>
    <w:p>
      <w:pPr>
        <w:pStyle w:val="MdListItem"/>
        <w:numPr>
          <w:ilvl w:val="0"/>
          <w:numId w:val="3"/>
        </w:numPr>
      </w:pPr>
      <w:r>
        <w:rPr>
          <w:rStyle w:val="MdStrong"/>
          <w:b/>
          <w:bCs/>
        </w:rPr>
        <w:t xml:space="preserve">Encodage Binaire des Symptômes :</w:t>
      </w:r>
      <w:r>
        <w:t xml:space="preserve"> Les colonnes de symptômes sont initialement codées 1 (Non) et 2 (Oui). Elles sont converties en </w:t>
      </w:r>
      <w:r>
        <w:rPr>
          <w:rStyle w:val="MdStrong"/>
          <w:b/>
          <w:bCs/>
        </w:rPr>
        <w:t xml:space="preserve">0 (Non)</w:t>
      </w:r>
      <w:r>
        <w:t xml:space="preserve"> et </w:t>
      </w:r>
      <w:r>
        <w:rPr>
          <w:rStyle w:val="MdStrong"/>
          <w:b/>
          <w:bCs/>
        </w:rPr>
        <w:t xml:space="preserve">1 (Oui)</w:t>
      </w:r>
      <w:r>
        <w:t xml:space="preserve">. Cette binarisation est essentielle pour que le modèle puisse interpréter ces facteurs comme des variables booléennes.</w:t>
      </w:r>
    </w:p>
    <w:p>
      <w:pPr>
        <w:pStyle w:val="MdListItem"/>
        <w:numPr>
          <w:ilvl w:val="0"/>
          <w:numId w:val="3"/>
        </w:numPr>
      </w:pPr>
      <w:r>
        <w:rPr>
          <w:rStyle w:val="MdStrong"/>
          <w:b/>
          <w:bCs/>
        </w:rPr>
        <w:t xml:space="preserve">Encodage des Variables Catégorielles :</w:t>
      </w:r>
      <w:r>
        <w:t xml:space="preserve"> Les colonnes </w:t>
      </w:r>
      <w:r>
        <w:rPr>
          <w:rStyle w:val="MdCode"/>
          <w:u w:val="single"/>
        </w:rPr>
        <w:t xml:space="preserve">GENDER</w:t>
      </w:r>
      <w:r>
        <w:t xml:space="preserve"> (M/F) et </w:t>
      </w:r>
      <w:r>
        <w:rPr>
          <w:rStyle w:val="MdCode"/>
          <w:u w:val="single"/>
        </w:rPr>
        <w:t xml:space="preserve">TARGET</w:t>
      </w:r>
      <w:r>
        <w:t xml:space="preserve"> (YES/NO) sont converties en 0 et 1 via </w:t>
      </w:r>
      <w:r>
        <w:rPr>
          <w:rStyle w:val="MdCode"/>
          <w:u w:val="single"/>
        </w:rPr>
        <w:t xml:space="preserve">LabelEncoder</w:t>
      </w:r>
      <w:r>
        <w:t xml:space="preserve">.</w:t>
      </w:r>
    </w:p>
    <w:p>
      <w:pPr>
        <w:pStyle w:val="MdListItem"/>
        <w:numPr>
          <w:ilvl w:val="0"/>
          <w:numId w:val="3"/>
        </w:numPr>
      </w:pPr>
      <w:r>
        <w:rPr>
          <w:rStyle w:val="MdStrong"/>
          <w:b/>
          <w:bCs/>
        </w:rPr>
        <w:t xml:space="preserve">Normalisation :</w:t>
      </w:r>
      <w:r>
        <w:t xml:space="preserve"> La colonne </w:t>
      </w:r>
      <w:r>
        <w:rPr>
          <w:rStyle w:val="MdCode"/>
          <w:u w:val="single"/>
        </w:rPr>
        <w:t xml:space="preserve">AGE</w:t>
      </w:r>
      <w:r>
        <w:t xml:space="preserve"> est normalisée (</w:t>
      </w:r>
      <w:r>
        <w:rPr>
          <w:rStyle w:val="MdCode"/>
          <w:u w:val="single"/>
        </w:rPr>
        <w:t xml:space="preserve">StandardScaler</w:t>
      </w:r>
      <w:r>
        <w:t xml:space="preserve">) pour éviter que sa grande échelle numérique n'influence de manière disproportionnée le modèle par rapport aux variables binaires.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Analyse Approfondie : Exploration (EDA)</w:t>
      </w:r>
    </w:p>
    <w:p>
      <w:pPr>
        <w:pStyle w:val="MdParagraph"/>
      </w:pPr>
      <w:r>
        <w:t xml:space="preserve">C'est l'étape de "Profilage" pour comprendre la distribution des risques.</w:t>
      </w:r>
    </w:p>
    <w:p>
      <w:pPr>
        <w:pStyle w:val="MdSpace"/>
        <w:spacing w:before="0" w:after="60"/>
      </w:pPr>
    </w:p>
    <w:p>
      <w:pPr>
        <w:pStyle w:val="Heading3"/>
        <w:pStyle w:val="MdHeading3"/>
      </w:pPr>
      <w:r>
        <w:t xml:space="preserve">Décrypter </w:t>
      </w:r>
      <w:r>
        <w:rPr>
          <w:rStyle w:val="MdCode"/>
          <w:u w:val="single"/>
        </w:rPr>
        <w:t xml:space="preserve">.describe()</w:t>
      </w:r>
    </w:p>
    <w:p>
      <w:pPr>
        <w:pStyle w:val="MdParagraph"/>
      </w:pPr>
      <w:r>
        <w:t xml:space="preserve">L'analyse se concentre principalement sur la colonne </w:t>
      </w:r>
      <w:r>
        <w:rPr>
          <w:rStyle w:val="MdCode"/>
          <w:u w:val="single"/>
        </w:rPr>
        <w:t xml:space="preserve">AGE</w:t>
      </w:r>
      <w:r>
        <w:t xml:space="preserve">.</w:t>
      </w:r>
    </w:p>
    <w:p>
      <w:pPr>
        <w:pStyle w:val="MdListItem"/>
        <w:numPr>
          <w:ilvl w:val="0"/>
          <w:numId w:val="2"/>
        </w:numPr>
      </w:pPr>
      <w:r>
        <w:rPr>
          <w:rStyle w:val="MdStrong"/>
          <w:b/>
          <w:bCs/>
        </w:rPr>
        <w:t xml:space="preserve">Mean (Moyenne) vs 50% (Médiane) :</w:t>
      </w:r>
      <w:r>
        <w:t xml:space="preserve"> La comparaison de ces valeurs permet de déterminer si la distribution des patients est symétrique ou si elle est tirée vers les âges plus jeunes ou plus âgés.</w:t>
      </w:r>
    </w:p>
    <w:p>
      <w:pPr>
        <w:pStyle w:val="MdListItem"/>
        <w:numPr>
          <w:ilvl w:val="0"/>
          <w:numId w:val="2"/>
        </w:numPr>
      </w:pPr>
      <w:r>
        <w:rPr>
          <w:rStyle w:val="MdStrong"/>
          <w:b/>
          <w:bCs/>
        </w:rPr>
        <w:t xml:space="preserve">Std (Écart-type) :</w:t>
      </w:r>
      <w:r>
        <w:t xml:space="preserve"> Indique la dispersion des âges autour de la moyenne.</w:t>
      </w:r>
    </w:p>
    <w:p>
      <w:pPr>
        <w:pStyle w:val="MdSpace"/>
        <w:spacing w:before="0" w:after="60"/>
      </w:pPr>
    </w:p>
    <w:p>
      <w:pPr>
        <w:pStyle w:val="Heading3"/>
        <w:pStyle w:val="MdHeading3"/>
      </w:pPr>
      <w:r>
        <w:t xml:space="preserve">La Multicollinéarité (Le problème de la redondance)</w:t>
      </w:r>
    </w:p>
    <w:p>
      <w:pPr>
        <w:pStyle w:val="MdParagraph"/>
      </w:pPr>
      <w:r>
        <w:t xml:space="preserve">Étant donné que les caractéristiques sont des symptômes (ex: </w:t>
      </w:r>
      <w:r>
        <w:rPr>
          <w:rStyle w:val="MdCode"/>
          <w:u w:val="single"/>
        </w:rPr>
        <w:t xml:space="preserve">COUGHING</w:t>
      </w:r>
      <w:r>
        <w:t xml:space="preserve">, </w:t>
      </w:r>
      <w:r>
        <w:rPr>
          <w:rStyle w:val="MdCode"/>
          <w:u w:val="single"/>
        </w:rPr>
        <w:t xml:space="preserve">SHORTNESS OF BREATH</w:t>
      </w:r>
      <w:r>
        <w:t xml:space="preserve">, </w:t>
      </w:r>
      <w:r>
        <w:rPr>
          <w:rStyle w:val="MdCode"/>
          <w:u w:val="single"/>
        </w:rPr>
        <w:t xml:space="preserve">WHEEZING</w:t>
      </w:r>
      <w:r>
        <w:t xml:space="preserve">), il est fort probable qu'il existe une forte corrélation entre certains d'entre eux.</w:t>
      </w:r>
    </w:p>
    <w:p>
      <w:pPr>
        <w:pStyle w:val="MdListItem"/>
        <w:numPr>
          <w:ilvl w:val="0"/>
          <w:numId w:val="2"/>
        </w:numPr>
      </w:pPr>
      <w:r>
        <w:rPr>
          <w:rStyle w:val="MdEm"/>
          <w:i/>
          <w:iCs/>
        </w:rPr>
        <w:t xml:space="preserve">Exemple :</w:t>
      </w:r>
      <w:r>
        <w:t xml:space="preserve"> Une forte corrélation entre </w:t>
      </w:r>
      <w:r>
        <w:rPr>
          <w:rStyle w:val="MdCode"/>
          <w:u w:val="single"/>
        </w:rPr>
        <w:t xml:space="preserve">SMOKING</w:t>
      </w:r>
      <w:r>
        <w:t xml:space="preserve"> et </w:t>
      </w:r>
      <w:r>
        <w:rPr>
          <w:rStyle w:val="MdCode"/>
          <w:u w:val="single"/>
        </w:rPr>
        <w:t xml:space="preserve">CHRONIC DISEASE</w:t>
      </w:r>
      <w:r>
        <w:t xml:space="preserve"> est attendue.</w:t>
      </w:r>
    </w:p>
    <w:p>
      <w:pPr>
        <w:pStyle w:val="MdListItem"/>
        <w:numPr>
          <w:ilvl w:val="0"/>
          <w:numId w:val="2"/>
        </w:numPr>
      </w:pPr>
      <w:r>
        <w:rPr>
          <w:rStyle w:val="MdEm"/>
          <w:i/>
          <w:iCs/>
        </w:rPr>
        <w:t xml:space="preserve">Impact ML :</w:t>
      </w:r>
      <w:r>
        <w:t xml:space="preserve"> Pour des modèles comme la Régression Logistique (utilisée dans le script adapté), une forte multicollinéarité peut rendre l'interprétation des coefficients instable. Cependant, pour des modèles basés sur les arbres (comme le Random Forest), cet impact est généralement minimisé.</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Analyse Approfondie : Méthodologie (Split)</w:t>
      </w:r>
    </w:p>
    <w:p>
      <w:pPr>
        <w:pStyle w:val="Heading3"/>
        <w:pStyle w:val="MdHeading3"/>
      </w:pPr>
      <w:r>
        <w:t xml:space="preserve">Le Concept : La Garantie de Généralisation</w:t>
      </w:r>
    </w:p>
    <w:p>
      <w:pPr>
        <w:pStyle w:val="MdParagraph"/>
      </w:pPr>
      <w:r>
        <w:t xml:space="preserve">Le but du Machine Learning n'est pas de </w:t>
      </w:r>
      <w:r>
        <w:rPr>
          <w:rStyle w:val="MdEm"/>
          <w:i/>
          <w:iCs/>
        </w:rPr>
        <w:t xml:space="preserve">mémoriser</w:t>
      </w:r>
      <w:r>
        <w:t xml:space="preserve"> le passé, mais de </w:t>
      </w:r>
      <w:r>
        <w:rPr>
          <w:rStyle w:val="MdEm"/>
          <w:i/>
          <w:iCs/>
        </w:rPr>
        <w:t xml:space="preserve">généraliser</w:t>
      </w:r>
      <w:r>
        <w:t xml:space="preserve"> vers le futur.</w:t>
      </w:r>
    </w:p>
    <w:p>
      <w:pPr>
        <w:pStyle w:val="MdSpace"/>
        <w:spacing w:before="0" w:after="60"/>
      </w:pPr>
    </w:p>
    <w:p>
      <w:pPr>
        <w:pStyle w:val="Heading3"/>
        <w:pStyle w:val="MdHeading3"/>
      </w:pPr>
      <w:r>
        <w:t xml:space="preserve">Les Paramètres sous le capot</w:t>
      </w:r>
    </w:p>
    <w:p>
      <w:pPr>
        <w:pStyle w:val="MdParagraph"/>
      </w:pPr>
      <w:r>
        <w:rPr>
          <w:rStyle w:val="MdCode"/>
          <w:u w:val="single"/>
        </w:rPr>
        <w:t xml:space="preserve">train_test_split(test_size=0.2, random_state=42)</w:t>
      </w:r>
    </w:p>
    <w:p>
      <w:pPr>
        <w:pStyle w:val="MdListItem"/>
        <w:numPr>
          <w:ilvl w:val="0"/>
          <w:numId w:val="3"/>
        </w:numPr>
      </w:pPr>
      <w:r>
        <w:rPr>
          <w:rStyle w:val="MdStrong"/>
          <w:b/>
          <w:bCs/>
        </w:rPr>
        <w:t xml:space="preserve">Le Ratio 80/20 (Le principe de Pareto) :</w:t>
      </w:r>
      <w:r>
        <w:t xml:space="preserve"> On garde la majorité des données pour que le modèle puisse capturer la complexité des motifs (Train). On en garde juste assez (Test) pour que la note finale soit statistiquement significative.</w:t>
      </w:r>
    </w:p>
    <w:p>
      <w:pPr>
        <w:pStyle w:val="MdListItem"/>
        <w:numPr>
          <w:ilvl w:val="0"/>
          <w:numId w:val="3"/>
        </w:numPr>
      </w:pPr>
      <w:r>
        <w:rPr>
          <w:rStyle w:val="MdStrong"/>
          <w:b/>
          <w:bCs/>
        </w:rPr>
        <w:t xml:space="preserve">La Reproductibilité (</w:t>
      </w:r>
      <w:r>
        <w:rPr>
          <w:rStyle w:val="MdCode"/>
          <w:b/>
          <w:bCs/>
          <w:u w:val="single"/>
        </w:rPr>
        <w:t xml:space="preserve">random_state</w:t>
      </w:r>
      <w:r>
        <w:rPr>
          <w:rStyle w:val="MdStrong"/>
          <w:b/>
          <w:bCs/>
        </w:rPr>
        <w:t xml:space="preserve">) :</w:t>
      </w:r>
      <w:r>
        <w:t xml:space="preserve"> Fixer la graine à 42 assure que si vous envoyez votre code à un collègue au Japon, il obtiendra </w:t>
      </w:r>
      <w:r>
        <w:rPr>
          <w:rStyle w:val="MdEm"/>
          <w:i/>
          <w:iCs/>
        </w:rPr>
        <w:t xml:space="preserve">exactement</w:t>
      </w:r>
      <w:r>
        <w:t xml:space="preserve"> les mêmes patients dans son jeu de test. C'est crucial pour la validation scientifique.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FOCUS THÉORIQUE : L'Algorithme (Régression Logistique / Random Forest) 🌲</w:t>
      </w:r>
    </w:p>
    <w:p>
      <w:pPr>
        <w:pStyle w:val="MdParagraph"/>
      </w:pPr>
      <w:r>
        <w:t xml:space="preserve">Le script adapté utilise la </w:t>
      </w:r>
      <w:r>
        <w:rPr>
          <w:rStyle w:val="MdStrong"/>
          <w:b/>
          <w:bCs/>
        </w:rPr>
        <w:t xml:space="preserve">Régression Logistique</w:t>
      </w:r>
      <w:r>
        <w:t xml:space="preserve"> (un classifieur binaire simple et robuste), mais le </w:t>
      </w:r>
      <w:r>
        <w:rPr>
          <w:rStyle w:val="MdStrong"/>
          <w:b/>
          <w:bCs/>
        </w:rPr>
        <w:t xml:space="preserve">Random Forest</w:t>
      </w:r>
      <w:r>
        <w:t xml:space="preserve"> (décrit ci-dessous) reste le "couteau suisse" idéal pour ce type de problème.</w:t>
      </w:r>
    </w:p>
    <w:p>
      <w:pPr>
        <w:pStyle w:val="MdSpace"/>
        <w:spacing w:before="0" w:after="60"/>
      </w:pPr>
    </w:p>
    <w:p>
      <w:pPr>
        <w:pStyle w:val="Heading3"/>
        <w:pStyle w:val="MdHeading3"/>
      </w:pPr>
      <w:r>
        <w:t xml:space="preserve">A. La Faiblesse de l'Individu (Arbre de Décision)</w:t>
      </w:r>
    </w:p>
    <w:p>
      <w:pPr>
        <w:pStyle w:val="MdParagraph"/>
      </w:pPr>
      <w:r>
        <w:t xml:space="preserve">Un Arbre de Décision unique pose des questions en cascade.</w:t>
      </w:r>
    </w:p>
    <w:p>
      <w:pPr>
        <w:pStyle w:val="MdListItem"/>
        <w:numPr>
          <w:ilvl w:val="0"/>
          <w:numId w:val="2"/>
        </w:numPr>
      </w:pPr>
      <w:r>
        <w:rPr>
          <w:rStyle w:val="MdEm"/>
          <w:i/>
          <w:iCs/>
        </w:rPr>
        <w:t xml:space="preserve">Problème :</w:t>
      </w:r>
      <w:r>
        <w:t xml:space="preserve"> Il est </w:t>
      </w:r>
      <w:r>
        <w:rPr>
          <w:rStyle w:val="MdStrong"/>
          <w:b/>
          <w:bCs/>
        </w:rPr>
        <w:t xml:space="preserve">obsessif</w:t>
      </w:r>
      <w:r>
        <w:t xml:space="preserve">. Il peut créer des règles spécifiques pour des cas isolés dans les données d'entraînement. On dit qu'il a une </w:t>
      </w:r>
      <w:r>
        <w:rPr>
          <w:rStyle w:val="MdStrong"/>
          <w:b/>
          <w:bCs/>
        </w:rPr>
        <w:t xml:space="preserve">haute variance</w:t>
      </w:r>
      <w:r>
        <w:t xml:space="preserve">.</w:t>
      </w:r>
    </w:p>
    <w:p>
      <w:pPr>
        <w:pStyle w:val="MdSpace"/>
        <w:spacing w:before="0" w:after="60"/>
      </w:pPr>
    </w:p>
    <w:p>
      <w:pPr>
        <w:pStyle w:val="Heading3"/>
        <w:pStyle w:val="MdHeading3"/>
      </w:pPr>
      <w:r>
        <w:t xml:space="preserve">B. La Force du Groupe (Bagging)</w:t>
      </w:r>
    </w:p>
    <w:p>
      <w:pPr>
        <w:pStyle w:val="MdParagraph"/>
      </w:pPr>
      <w:r>
        <w:t xml:space="preserve">Random Forest signifie "Forêt Aléatoire". Il crée 100 arbres (ou plus). Pour qu'ils ne soient pas tous identiques, on introduit du chaos contrôlé à deux niveaux :</w:t>
      </w:r>
    </w:p>
    <w:p>
      <w:pPr>
        <w:pStyle w:val="MdListItem"/>
        <w:numPr>
          <w:ilvl w:val="0"/>
          <w:numId w:val="3"/>
        </w:numPr>
      </w:pPr>
      <w:r>
        <w:rPr>
          <w:rStyle w:val="MdStrong"/>
          <w:b/>
          <w:bCs/>
        </w:rPr>
        <w:t xml:space="preserve">Le Bootstrapping (Diversité des Éleves) :</w:t>
      </w:r>
      <w:r>
        <w:t xml:space="preserve"> Chaque arbre s'entraîne sur un sous-échantillon aléatoire des données.</w:t>
      </w:r>
    </w:p>
    <w:p>
      <w:pPr>
        <w:pStyle w:val="MdListItem"/>
        <w:numPr>
          <w:ilvl w:val="0"/>
          <w:numId w:val="3"/>
        </w:numPr>
      </w:pPr>
      <w:r>
        <w:rPr>
          <w:rStyle w:val="MdStrong"/>
          <w:b/>
          <w:bCs/>
        </w:rPr>
        <w:t xml:space="preserve">Feature Randomness (Diversité des Questions) :</w:t>
      </w:r>
      <w:r>
        <w:t xml:space="preserve"> À chaque étape de décision, l'arbre n'a accès qu'à un sous-ensemble aléatoire des caractéristiques (symptômes). Cela force les arbres à regarder des variables moins évidentes au lieu de se focaliser uniquement sur les plus fortes (comme le tabagisme).</w:t>
      </w:r>
    </w:p>
    <w:p>
      <w:pPr>
        <w:pStyle w:val="MdSpace"/>
        <w:spacing w:before="0" w:after="60"/>
      </w:pPr>
    </w:p>
    <w:p>
      <w:pPr>
        <w:pStyle w:val="Heading3"/>
        <w:pStyle w:val="MdHeading3"/>
      </w:pPr>
      <w:r>
        <w:t xml:space="preserve">C. Le Consensus (Vote)</w:t>
      </w:r>
    </w:p>
    <w:p>
      <w:pPr>
        <w:pStyle w:val="MdParagraph"/>
      </w:pPr>
      <w:r>
        <w:t xml:space="preserve">Les erreurs individuelles des arbres (bruit) s'annulent mathématiquement, ne laissant que la tendance lourde (le signal).</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Analyse Approfondie : Évaluation (L'Heure de Vérité)</w:t>
      </w:r>
    </w:p>
    <w:p>
      <w:pPr>
        <w:pStyle w:val="MdParagraph"/>
      </w:pPr>
      <w:r>
        <w:t xml:space="preserve">Comment lire les résultats comme un pro ?</w:t>
      </w:r>
    </w:p>
    <w:p>
      <w:pPr>
        <w:pStyle w:val="MdSpace"/>
        <w:spacing w:before="0" w:after="60"/>
      </w:pPr>
    </w:p>
    <w:p>
      <w:pPr>
        <w:pStyle w:val="Heading3"/>
        <w:pStyle w:val="MdHeading3"/>
      </w:pPr>
      <w:r>
        <w:t xml:space="preserve">A. La Matrice de Confusion (Quadrants)</w:t>
      </w:r>
    </w:p>
    <w:p>
      <w:pPr>
        <w:pStyle w:val="MdListItem"/>
        <w:numPr>
          <w:ilvl w:val="0"/>
          <w:numId w:val="2"/>
        </w:numPr>
      </w:pPr>
      <w:r>
        <w:rPr>
          <w:rStyle w:val="MdStrong"/>
          <w:b/>
          <w:bCs/>
        </w:rPr>
        <w:t xml:space="preserve">Vrais Positifs (TP) :</w:t>
      </w:r>
      <w:r>
        <w:t xml:space="preserve"> </w:t>
      </w:r>
      <w:r>
        <w:rPr>
          <w:rStyle w:val="MdEm"/>
          <w:i/>
          <w:iCs/>
        </w:rPr>
        <w:t xml:space="preserve">Prédit Cancer | Réel Cancer.</w:t>
      </w:r>
      <w:r>
        <w:t xml:space="preserve"> (Succès).</w:t>
      </w:r>
    </w:p>
    <w:p>
      <w:pPr>
        <w:pStyle w:val="MdListItem"/>
        <w:numPr>
          <w:ilvl w:val="0"/>
          <w:numId w:val="2"/>
        </w:numPr>
      </w:pPr>
      <w:r>
        <w:rPr>
          <w:rStyle w:val="MdStrong"/>
          <w:b/>
          <w:bCs/>
        </w:rPr>
        <w:t xml:space="preserve">Vrais Négatifs (TN) :</w:t>
      </w:r>
      <w:r>
        <w:t xml:space="preserve"> </w:t>
      </w:r>
      <w:r>
        <w:rPr>
          <w:rStyle w:val="MdEm"/>
          <w:i/>
          <w:iCs/>
        </w:rPr>
        <w:t xml:space="preserve">Prédit Sain | Réel Sain.</w:t>
      </w:r>
      <w:r>
        <w:t xml:space="preserve"> (Succès).</w:t>
      </w:r>
    </w:p>
    <w:p>
      <w:pPr>
        <w:pStyle w:val="MdListItem"/>
        <w:numPr>
          <w:ilvl w:val="0"/>
          <w:numId w:val="2"/>
        </w:numPr>
      </w:pPr>
      <w:r>
        <w:rPr>
          <w:rStyle w:val="MdStrong"/>
          <w:b/>
          <w:bCs/>
        </w:rPr>
        <w:t xml:space="preserve">Faux Positifs (FP - Erreur de Type I) :</w:t>
      </w:r>
      <w:r>
        <w:t xml:space="preserve"> </w:t>
      </w:r>
      <w:r>
        <w:rPr>
          <w:rStyle w:val="MdEm"/>
          <w:i/>
          <w:iCs/>
        </w:rPr>
        <w:t xml:space="preserve">Prédit Cancer | Réel Sain.</w:t>
      </w:r>
    </w:p>
    <w:p>
      <w:pPr>
        <w:pStyle w:val="MdListItem"/>
        <w:numPr>
          <w:ilvl w:val="1"/>
          <w:numId w:val="2"/>
        </w:numPr>
      </w:pPr>
      <w:r>
        <w:rPr>
          <w:rStyle w:val="MdEm"/>
          <w:i/>
          <w:iCs/>
        </w:rPr>
        <w:t xml:space="preserve">Impact :</w:t>
      </w:r>
      <w:r>
        <w:t xml:space="preserve"> Stress psychologique, coût des examens de suivi.</w:t>
      </w:r>
    </w:p>
    <w:p>
      <w:pPr>
        <w:pStyle w:val="MdListItem"/>
        <w:numPr>
          <w:ilvl w:val="0"/>
          <w:numId w:val="2"/>
        </w:numPr>
      </w:pPr>
      <w:r>
        <w:rPr>
          <w:rStyle w:val="MdStrong"/>
          <w:b/>
          <w:bCs/>
        </w:rPr>
        <w:t xml:space="preserve">Faux Négatifs (FN - Erreur de Type II) :</w:t>
      </w:r>
      <w:r>
        <w:t xml:space="preserve"> </w:t>
      </w:r>
      <w:r>
        <w:rPr>
          <w:rStyle w:val="MdEm"/>
          <w:i/>
          <w:iCs/>
        </w:rPr>
        <w:t xml:space="preserve">Prédit Sain | Réel Cancer.</w:t>
      </w:r>
    </w:p>
    <w:p>
      <w:pPr>
        <w:pStyle w:val="MdListItem"/>
        <w:numPr>
          <w:ilvl w:val="1"/>
          <w:numId w:val="2"/>
        </w:numPr>
      </w:pPr>
      <w:r>
        <w:rPr>
          <w:rStyle w:val="MdEm"/>
          <w:i/>
          <w:iCs/>
        </w:rPr>
        <w:t xml:space="preserve">Impact :</w:t>
      </w:r>
      <w:r>
        <w:t xml:space="preserve"> </w:t>
      </w:r>
      <w:r>
        <w:rPr>
          <w:rStyle w:val="MdStrong"/>
          <w:b/>
          <w:bCs/>
        </w:rPr>
        <w:t xml:space="preserve">Danger de mort.</w:t>
      </w:r>
      <w:r>
        <w:t xml:space="preserve"> C'est la métrique à surveiller absolument dans le dépistage du cancer.</w:t>
      </w:r>
    </w:p>
    <w:p>
      <w:pPr>
        <w:pStyle w:val="MdSpace"/>
        <w:spacing w:before="0" w:after="60"/>
      </w:pPr>
    </w:p>
    <w:p>
      <w:pPr>
        <w:pStyle w:val="Heading3"/>
        <w:pStyle w:val="MdHeading3"/>
      </w:pPr>
      <w:r>
        <w:t xml:space="preserve">B. Les Métriques Avancées</w:t>
      </w:r>
    </w:p>
    <w:p>
      <w:pPr>
        <w:pStyle w:val="MdParagraph"/>
      </w:pPr>
      <w:r>
        <w:t xml:space="preserve">L'Accuracy (Précision globale) est dangereuse si les classes sont déséquilibrées. On regarde donc :</w:t>
      </w:r>
    </w:p>
    <w:p>
      <w:pPr>
        <w:pStyle w:val="MdSpace"/>
        <w:spacing w:before="0" w:after="60"/>
      </w:pPr>
    </w:p>
    <w:p>
      <w:pPr>
        <w:pStyle w:val="MdListItem"/>
        <w:numPr>
          <w:ilvl w:val="0"/>
          <w:numId w:val="3"/>
        </w:numPr>
      </w:pPr>
      <w:r>
        <w:rPr>
          <w:rStyle w:val="MdStrong"/>
          <w:b/>
          <w:bCs/>
        </w:rPr>
        <w:t xml:space="preserve">La Précision (Precision) :</w:t>
      </w:r>
      <w:r>
        <w:t xml:space="preserve">"Qualité de l'alarme".</w:t>
      </w:r>
      <w:r>
        <w:br/>
        <w:t xml:space="preserve">$$TP / (TP + FP)$$</w:t>
      </w:r>
    </w:p>
    <w:p>
      <w:pPr>
        <w:pStyle w:val="MdListItem"/>
        <w:numPr>
          <w:ilvl w:val="1"/>
          <w:numId w:val="2"/>
        </w:numPr>
      </w:pPr>
      <w:r>
        <w:t xml:space="preserve">Si elle est basse, l'IA crie "Au loup !" trop souvent pour rien.</w:t>
      </w:r>
    </w:p>
    <w:p>
      <w:pPr>
        <w:pStyle w:val="MdListItem"/>
        <w:numPr>
          <w:ilvl w:val="0"/>
          <w:numId w:val="3"/>
        </w:numPr>
      </w:pPr>
      <w:r>
        <w:rPr>
          <w:rStyle w:val="MdStrong"/>
          <w:b/>
          <w:bCs/>
        </w:rPr>
        <w:t xml:space="preserve">Le Rappel (Recall / Sensibilité) :</w:t>
      </w:r>
      <w:r>
        <w:t xml:space="preserve">"Puissance du filet".</w:t>
      </w:r>
      <w:r>
        <w:br/>
        <w:t xml:space="preserve">$$TP / (TP + FN)$$</w:t>
      </w:r>
    </w:p>
    <w:p>
      <w:pPr>
        <w:pStyle w:val="MdListItem"/>
        <w:numPr>
          <w:ilvl w:val="1"/>
          <w:numId w:val="2"/>
        </w:numPr>
      </w:pPr>
      <w:r>
        <w:t xml:space="preserve">Si elle est basse, l'IA laisse passer des cas réels. </w:t>
      </w:r>
      <w:r>
        <w:rPr>
          <w:rStyle w:val="MdStrong"/>
          <w:b/>
          <w:bCs/>
        </w:rPr>
        <w:t xml:space="preserve">Inacceptable en médecine.</w:t>
      </w:r>
    </w:p>
    <w:p>
      <w:pPr>
        <w:pStyle w:val="MdListItem"/>
        <w:numPr>
          <w:ilvl w:val="1"/>
          <w:numId w:val="2"/>
        </w:numPr>
      </w:pPr>
      <w:r>
        <w:rPr>
          <w:rStyle w:val="MdEm"/>
          <w:i/>
          <w:iCs/>
        </w:rPr>
        <w:t xml:space="preserve">Objectif pro :</w:t>
      </w:r>
      <w:r>
        <w:t xml:space="preserve"> </w:t>
      </w:r>
      <w:r>
        <w:rPr>
          <w:rStyle w:val="MdStrong"/>
          <w:b/>
          <w:bCs/>
        </w:rPr>
        <w:t xml:space="preserve">Maximiser le Recall</w:t>
      </w:r>
      <w:r>
        <w:t xml:space="preserve">, quitte à accepter un peu plus de Faux Positifs.</w:t>
      </w:r>
    </w:p>
    <w:p>
      <w:pPr>
        <w:pStyle w:val="MdListItem"/>
        <w:numPr>
          <w:ilvl w:val="0"/>
          <w:numId w:val="3"/>
        </w:numPr>
      </w:pPr>
      <w:r>
        <w:rPr>
          <w:rStyle w:val="MdStrong"/>
          <w:b/>
          <w:bCs/>
        </w:rPr>
        <w:t xml:space="preserve">F1-Score :</w:t>
      </w:r>
      <w:r>
        <w:t xml:space="preserve"> La moyenne harmonique des deux précédents. C'est la note unique la plus honnête pour comparer deux modèles.</w:t>
      </w:r>
    </w:p>
    <w:p>
      <w:pPr>
        <w:pStyle w:val="MdSpace"/>
        <w:spacing w:before="0" w:after="60"/>
      </w:pPr>
    </w:p>
    <w:p>
      <w:pPr>
        <w:pStyle w:val="Heading3"/>
        <w:pStyle w:val="MdHeading3"/>
      </w:pPr>
      <w:r>
        <w:t xml:space="preserve">Conclusion du Projet</w:t>
      </w:r>
    </w:p>
    <w:p>
      <w:pPr>
        <w:pStyle w:val="MdParagraph"/>
      </w:pPr>
      <w:r>
        <w:t xml:space="preserve">Ce rapport montre que la Data Science ne s'arrête pas à </w:t>
      </w:r>
      <w:r>
        <w:rPr>
          <w:rStyle w:val="MdCode"/>
          <w:u w:val="single"/>
        </w:rPr>
        <w:t xml:space="preserve">model.fit()</w:t>
      </w:r>
      <w:r>
        <w:t xml:space="preserve">. C'est une chaîne de décisions logiques où la compréhension du métier (médecine) dicte le choix des algorithmes et des métriques (Recall pour la sécurité).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2025-12-10T10:06:08.190Z</dcterms:created>
  <dcterms:modified xsi:type="dcterms:W3CDTF">2025-12-10T10:06:08.190Z</dcterms:modified>
</cp:coreProperties>
</file>

<file path=docProps/custom.xml><?xml version="1.0" encoding="utf-8"?>
<Properties xmlns="http://schemas.openxmlformats.org/officeDocument/2006/custom-properties" xmlns:vt="http://schemas.openxmlformats.org/officeDocument/2006/docPropsVTypes"/>
</file>