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5001E" w14:textId="77777777" w:rsidR="00067A31" w:rsidRPr="00766035" w:rsidRDefault="00000000">
      <w:pPr>
        <w:spacing w:after="40"/>
        <w:jc w:val="center"/>
        <w:rPr>
          <w:lang w:val="fr-FR"/>
        </w:rPr>
      </w:pPr>
      <w:r w:rsidRPr="00766035">
        <w:rPr>
          <w:rFonts w:ascii="Calibri" w:hAnsi="Calibri"/>
          <w:color w:val="2C2C2C"/>
          <w:sz w:val="20"/>
          <w:lang w:val="fr-FR"/>
        </w:rPr>
        <w:t>Université Hassan 1er — Settat</w:t>
      </w:r>
    </w:p>
    <w:p w14:paraId="62E2372B" w14:textId="77777777" w:rsidR="00067A31" w:rsidRPr="00766035" w:rsidRDefault="00000000">
      <w:pPr>
        <w:spacing w:after="40"/>
        <w:jc w:val="center"/>
        <w:rPr>
          <w:lang w:val="fr-FR"/>
        </w:rPr>
      </w:pPr>
      <w:r w:rsidRPr="00766035">
        <w:rPr>
          <w:rFonts w:ascii="Calibri" w:hAnsi="Calibri"/>
          <w:b/>
          <w:color w:val="006633"/>
          <w:sz w:val="26"/>
          <w:lang w:val="fr-FR"/>
        </w:rPr>
        <w:t>ÉCOLE NATIONALE DE COMMERCE ET DE GESTION DE SETTAT</w:t>
      </w:r>
    </w:p>
    <w:p w14:paraId="1B6B5646" w14:textId="77777777" w:rsidR="00067A31" w:rsidRPr="00766035" w:rsidRDefault="00067A31">
      <w:pPr>
        <w:pBdr>
          <w:bottom w:val="single" w:sz="12" w:space="1" w:color="006633"/>
        </w:pBdr>
        <w:spacing w:before="80" w:after="80"/>
        <w:rPr>
          <w:lang w:val="fr-FR"/>
        </w:rPr>
      </w:pPr>
    </w:p>
    <w:p w14:paraId="7FD9733F" w14:textId="77777777" w:rsidR="00067A31" w:rsidRPr="00766035" w:rsidRDefault="00000000">
      <w:pPr>
        <w:spacing w:before="400" w:after="120"/>
        <w:jc w:val="center"/>
        <w:rPr>
          <w:lang w:val="fr-FR"/>
        </w:rPr>
      </w:pPr>
      <w:r w:rsidRPr="00766035">
        <w:rPr>
          <w:rFonts w:ascii="Calibri" w:hAnsi="Calibri"/>
          <w:b/>
          <w:color w:val="006633"/>
          <w:sz w:val="40"/>
          <w:lang w:val="fr-FR"/>
        </w:rPr>
        <w:t>COMPTE RENDU DE PROJET</w:t>
      </w:r>
    </w:p>
    <w:p w14:paraId="54274474" w14:textId="77777777" w:rsidR="00067A31" w:rsidRPr="00766035" w:rsidRDefault="00000000">
      <w:pPr>
        <w:spacing w:before="40" w:after="400"/>
        <w:jc w:val="center"/>
        <w:rPr>
          <w:lang w:val="fr-FR"/>
        </w:rPr>
      </w:pPr>
      <w:r w:rsidRPr="00766035">
        <w:rPr>
          <w:rFonts w:ascii="Calibri" w:hAnsi="Calibri"/>
          <w:b/>
          <w:color w:val="1F497D"/>
          <w:sz w:val="28"/>
          <w:lang w:val="fr-FR"/>
        </w:rPr>
        <w:t>Analyse et Clustering de Données IoT pour la Détection d'Intrusions</w:t>
      </w:r>
    </w:p>
    <w:p w14:paraId="0179E6B1" w14:textId="77777777" w:rsidR="00067A31" w:rsidRPr="00766035" w:rsidRDefault="00067A31">
      <w:pPr>
        <w:pBdr>
          <w:bottom w:val="single" w:sz="6" w:space="1" w:color="006633"/>
        </w:pBdr>
        <w:spacing w:before="80" w:after="280"/>
        <w:rPr>
          <w:lang w:val="fr-FR"/>
        </w:rPr>
      </w:pPr>
    </w:p>
    <w:tbl>
      <w:tblPr>
        <w:tblStyle w:val="Grilledutableau"/>
        <w:tblW w:w="0" w:type="auto"/>
        <w:tblLook w:val="04A0" w:firstRow="1" w:lastRow="0" w:firstColumn="1" w:lastColumn="0" w:noHBand="0" w:noVBand="1"/>
      </w:tblPr>
      <w:tblGrid>
        <w:gridCol w:w="2549"/>
        <w:gridCol w:w="6229"/>
      </w:tblGrid>
      <w:tr w:rsidR="00067A31" w:rsidRPr="00766035" w14:paraId="17F535D4" w14:textId="77777777">
        <w:tc>
          <w:tcPr>
            <w:tcW w:w="2551" w:type="dxa"/>
            <w:shd w:val="clear" w:color="auto" w:fill="E8F5EE"/>
          </w:tcPr>
          <w:p w14:paraId="3C93D1E4" w14:textId="77777777" w:rsidR="00067A31" w:rsidRDefault="00000000">
            <w:proofErr w:type="spellStart"/>
            <w:proofErr w:type="gramStart"/>
            <w:r>
              <w:rPr>
                <w:rFonts w:ascii="Calibri" w:hAnsi="Calibri"/>
                <w:b/>
                <w:color w:val="004422"/>
              </w:rPr>
              <w:t>Intitulé</w:t>
            </w:r>
            <w:proofErr w:type="spellEnd"/>
            <w:r>
              <w:rPr>
                <w:rFonts w:ascii="Calibri" w:hAnsi="Calibri"/>
                <w:b/>
                <w:color w:val="004422"/>
              </w:rPr>
              <w:t xml:space="preserve"> :</w:t>
            </w:r>
            <w:proofErr w:type="gramEnd"/>
          </w:p>
        </w:tc>
        <w:tc>
          <w:tcPr>
            <w:tcW w:w="6236" w:type="dxa"/>
          </w:tcPr>
          <w:p w14:paraId="0DE7FD83" w14:textId="77777777" w:rsidR="00067A31" w:rsidRPr="00766035" w:rsidRDefault="00000000">
            <w:pPr>
              <w:rPr>
                <w:lang w:val="fr-FR"/>
              </w:rPr>
            </w:pPr>
            <w:r w:rsidRPr="00766035">
              <w:rPr>
                <w:rFonts w:ascii="Calibri" w:hAnsi="Calibri"/>
                <w:color w:val="2C2C2C"/>
                <w:lang w:val="fr-FR"/>
              </w:rPr>
              <w:t>Analyse et Clustering de Données IoT — Détection d'Intrusions Réseau</w:t>
            </w:r>
          </w:p>
        </w:tc>
      </w:tr>
      <w:tr w:rsidR="00067A31" w:rsidRPr="00766035" w14:paraId="6FAD43A0" w14:textId="77777777">
        <w:tc>
          <w:tcPr>
            <w:tcW w:w="2551" w:type="dxa"/>
            <w:shd w:val="clear" w:color="auto" w:fill="E8F5EE"/>
          </w:tcPr>
          <w:p w14:paraId="351EB213" w14:textId="77777777" w:rsidR="00067A31" w:rsidRDefault="00000000">
            <w:proofErr w:type="gramStart"/>
            <w:r>
              <w:rPr>
                <w:rFonts w:ascii="Calibri" w:hAnsi="Calibri"/>
                <w:b/>
                <w:color w:val="004422"/>
              </w:rPr>
              <w:t>Module :</w:t>
            </w:r>
            <w:proofErr w:type="gramEnd"/>
          </w:p>
        </w:tc>
        <w:tc>
          <w:tcPr>
            <w:tcW w:w="6236" w:type="dxa"/>
          </w:tcPr>
          <w:p w14:paraId="75A2553F" w14:textId="31D310A7" w:rsidR="00067A31" w:rsidRPr="00766035" w:rsidRDefault="00766035">
            <w:pPr>
              <w:rPr>
                <w:lang w:val="fr-FR"/>
              </w:rPr>
            </w:pPr>
            <w:r>
              <w:rPr>
                <w:rFonts w:ascii="Calibri" w:hAnsi="Calibri"/>
                <w:color w:val="2C2C2C"/>
                <w:lang w:val="fr-FR"/>
              </w:rPr>
              <w:t>Data science</w:t>
            </w:r>
          </w:p>
        </w:tc>
      </w:tr>
      <w:tr w:rsidR="00067A31" w14:paraId="09AE0A92" w14:textId="77777777">
        <w:tc>
          <w:tcPr>
            <w:tcW w:w="2551" w:type="dxa"/>
            <w:shd w:val="clear" w:color="auto" w:fill="E8F5EE"/>
          </w:tcPr>
          <w:p w14:paraId="65084723" w14:textId="77777777" w:rsidR="00067A31" w:rsidRDefault="00000000">
            <w:proofErr w:type="spellStart"/>
            <w:proofErr w:type="gramStart"/>
            <w:r>
              <w:rPr>
                <w:rFonts w:ascii="Calibri" w:hAnsi="Calibri"/>
                <w:b/>
                <w:color w:val="004422"/>
              </w:rPr>
              <w:t>Filière</w:t>
            </w:r>
            <w:proofErr w:type="spellEnd"/>
            <w:r>
              <w:rPr>
                <w:rFonts w:ascii="Calibri" w:hAnsi="Calibri"/>
                <w:b/>
                <w:color w:val="004422"/>
              </w:rPr>
              <w:t xml:space="preserve"> :</w:t>
            </w:r>
            <w:proofErr w:type="gramEnd"/>
          </w:p>
        </w:tc>
        <w:tc>
          <w:tcPr>
            <w:tcW w:w="6236" w:type="dxa"/>
          </w:tcPr>
          <w:p w14:paraId="099DE6DB" w14:textId="781A835D" w:rsidR="00067A31" w:rsidRDefault="00000000">
            <w:r>
              <w:rPr>
                <w:rFonts w:ascii="Calibri" w:hAnsi="Calibri"/>
                <w:color w:val="2C2C2C"/>
              </w:rPr>
              <w:t xml:space="preserve">CAC — </w:t>
            </w:r>
            <w:proofErr w:type="spellStart"/>
            <w:r>
              <w:rPr>
                <w:rFonts w:ascii="Calibri" w:hAnsi="Calibri"/>
                <w:color w:val="2C2C2C"/>
              </w:rPr>
              <w:t>Semestre</w:t>
            </w:r>
            <w:proofErr w:type="spellEnd"/>
            <w:r>
              <w:rPr>
                <w:rFonts w:ascii="Calibri" w:hAnsi="Calibri"/>
                <w:color w:val="2C2C2C"/>
              </w:rPr>
              <w:t xml:space="preserve"> 8</w:t>
            </w:r>
          </w:p>
        </w:tc>
      </w:tr>
      <w:tr w:rsidR="00067A31" w14:paraId="2D2E3BDD" w14:textId="77777777">
        <w:tc>
          <w:tcPr>
            <w:tcW w:w="2551" w:type="dxa"/>
            <w:shd w:val="clear" w:color="auto" w:fill="E8F5EE"/>
          </w:tcPr>
          <w:p w14:paraId="74D8408D" w14:textId="77777777" w:rsidR="00067A31" w:rsidRDefault="00000000">
            <w:r>
              <w:rPr>
                <w:rFonts w:ascii="Calibri" w:hAnsi="Calibri"/>
                <w:b/>
                <w:color w:val="004422"/>
              </w:rPr>
              <w:t>Réalisée par :</w:t>
            </w:r>
          </w:p>
        </w:tc>
        <w:tc>
          <w:tcPr>
            <w:tcW w:w="6236" w:type="dxa"/>
          </w:tcPr>
          <w:p w14:paraId="2731664C" w14:textId="5342C59E" w:rsidR="00067A31" w:rsidRDefault="00000000">
            <w:r>
              <w:rPr>
                <w:rFonts w:ascii="Calibri" w:hAnsi="Calibri"/>
                <w:color w:val="2C2C2C"/>
              </w:rPr>
              <w:t>GHARRAB Aya</w:t>
            </w:r>
            <w:r w:rsidR="00766035">
              <w:rPr>
                <w:rFonts w:ascii="Calibri" w:hAnsi="Calibri"/>
                <w:color w:val="2C2C2C"/>
              </w:rPr>
              <w:t xml:space="preserve"> TOUIMI </w:t>
            </w:r>
            <w:proofErr w:type="spellStart"/>
            <w:r w:rsidR="00766035">
              <w:rPr>
                <w:rFonts w:ascii="Calibri" w:hAnsi="Calibri"/>
                <w:color w:val="2C2C2C"/>
              </w:rPr>
              <w:t>Nissrine</w:t>
            </w:r>
            <w:proofErr w:type="spellEnd"/>
          </w:p>
        </w:tc>
      </w:tr>
      <w:tr w:rsidR="00067A31" w14:paraId="48CE62AC" w14:textId="77777777">
        <w:tc>
          <w:tcPr>
            <w:tcW w:w="2551" w:type="dxa"/>
            <w:shd w:val="clear" w:color="auto" w:fill="E8F5EE"/>
          </w:tcPr>
          <w:p w14:paraId="61BB6759" w14:textId="77777777" w:rsidR="00067A31" w:rsidRDefault="00000000">
            <w:r>
              <w:rPr>
                <w:rFonts w:ascii="Calibri" w:hAnsi="Calibri"/>
                <w:b/>
                <w:color w:val="004422"/>
              </w:rPr>
              <w:t>Encadrant(e) :</w:t>
            </w:r>
          </w:p>
        </w:tc>
        <w:tc>
          <w:tcPr>
            <w:tcW w:w="6236" w:type="dxa"/>
          </w:tcPr>
          <w:p w14:paraId="6D78A7E8" w14:textId="77777777" w:rsidR="00067A31" w:rsidRDefault="00000000">
            <w:r>
              <w:rPr>
                <w:rFonts w:ascii="Calibri" w:hAnsi="Calibri"/>
                <w:color w:val="2C2C2C"/>
              </w:rPr>
              <w:t>Enseignant responsable du module</w:t>
            </w:r>
          </w:p>
        </w:tc>
      </w:tr>
      <w:tr w:rsidR="00067A31" w14:paraId="0888B65A" w14:textId="77777777">
        <w:tc>
          <w:tcPr>
            <w:tcW w:w="2551" w:type="dxa"/>
            <w:shd w:val="clear" w:color="auto" w:fill="E8F5EE"/>
          </w:tcPr>
          <w:p w14:paraId="30AC2FD6" w14:textId="77777777" w:rsidR="00067A31" w:rsidRDefault="00000000">
            <w:r>
              <w:rPr>
                <w:rFonts w:ascii="Calibri" w:hAnsi="Calibri"/>
                <w:b/>
                <w:color w:val="004422"/>
              </w:rPr>
              <w:t>Période :</w:t>
            </w:r>
          </w:p>
        </w:tc>
        <w:tc>
          <w:tcPr>
            <w:tcW w:w="6236" w:type="dxa"/>
          </w:tcPr>
          <w:p w14:paraId="58B3E5EE" w14:textId="35F9E426" w:rsidR="00067A31" w:rsidRDefault="00000000">
            <w:proofErr w:type="spellStart"/>
            <w:r>
              <w:rPr>
                <w:rFonts w:ascii="Calibri" w:hAnsi="Calibri"/>
                <w:color w:val="2C2C2C"/>
              </w:rPr>
              <w:t>Année</w:t>
            </w:r>
            <w:proofErr w:type="spellEnd"/>
            <w:r>
              <w:rPr>
                <w:rFonts w:ascii="Calibri" w:hAnsi="Calibri"/>
                <w:color w:val="2C2C2C"/>
              </w:rPr>
              <w:t xml:space="preserve"> </w:t>
            </w:r>
            <w:proofErr w:type="spellStart"/>
            <w:r>
              <w:rPr>
                <w:rFonts w:ascii="Calibri" w:hAnsi="Calibri"/>
                <w:color w:val="2C2C2C"/>
              </w:rPr>
              <w:t>universitaire</w:t>
            </w:r>
            <w:proofErr w:type="spellEnd"/>
            <w:r>
              <w:rPr>
                <w:rFonts w:ascii="Calibri" w:hAnsi="Calibri"/>
                <w:color w:val="2C2C2C"/>
              </w:rPr>
              <w:t xml:space="preserve"> 202</w:t>
            </w:r>
            <w:r w:rsidR="00766035">
              <w:rPr>
                <w:rFonts w:ascii="Calibri" w:hAnsi="Calibri"/>
                <w:color w:val="2C2C2C"/>
              </w:rPr>
              <w:t>5</w:t>
            </w:r>
            <w:r>
              <w:rPr>
                <w:rFonts w:ascii="Calibri" w:hAnsi="Calibri"/>
                <w:color w:val="2C2C2C"/>
              </w:rPr>
              <w:t>–202</w:t>
            </w:r>
            <w:r w:rsidR="00766035">
              <w:rPr>
                <w:rFonts w:ascii="Calibri" w:hAnsi="Calibri"/>
                <w:color w:val="2C2C2C"/>
              </w:rPr>
              <w:t>6</w:t>
            </w:r>
          </w:p>
        </w:tc>
      </w:tr>
    </w:tbl>
    <w:p w14:paraId="7FC85AD5" w14:textId="77777777" w:rsidR="00067A31" w:rsidRDefault="00067A31"/>
    <w:p w14:paraId="445189CD" w14:textId="77777777" w:rsidR="00067A31" w:rsidRDefault="00000000">
      <w:pPr>
        <w:spacing w:before="200" w:after="40"/>
        <w:jc w:val="center"/>
      </w:pPr>
      <w:r>
        <w:rPr>
          <w:rFonts w:ascii="Calibri" w:hAnsi="Calibri"/>
          <w:color w:val="006633"/>
          <w:sz w:val="20"/>
        </w:rPr>
        <w:t>──────────────────────────────────────────────────</w:t>
      </w:r>
    </w:p>
    <w:p w14:paraId="07205106" w14:textId="77777777" w:rsidR="00067A31" w:rsidRDefault="00000000">
      <w:pPr>
        <w:spacing w:before="80" w:after="80"/>
        <w:jc w:val="center"/>
      </w:pPr>
      <w:r>
        <w:rPr>
          <w:rFonts w:ascii="Calibri" w:hAnsi="Calibri"/>
          <w:b/>
          <w:color w:val="2C2C2C"/>
        </w:rPr>
        <w:t>Année Universitaire 2024–2025</w:t>
      </w:r>
    </w:p>
    <w:p w14:paraId="7DD0F498" w14:textId="77777777" w:rsidR="00067A31" w:rsidRDefault="00000000">
      <w:r>
        <w:br w:type="page"/>
      </w:r>
    </w:p>
    <w:p w14:paraId="54446BDF" w14:textId="77777777" w:rsidR="00067A31" w:rsidRDefault="00000000">
      <w:pPr>
        <w:spacing w:after="160"/>
        <w:jc w:val="center"/>
      </w:pPr>
      <w:r>
        <w:rPr>
          <w:rFonts w:ascii="Calibri" w:hAnsi="Calibri"/>
          <w:b/>
          <w:color w:val="006633"/>
          <w:sz w:val="32"/>
        </w:rPr>
        <w:lastRenderedPageBreak/>
        <w:t>SOMMAIRE</w:t>
      </w:r>
    </w:p>
    <w:p w14:paraId="5FEB1F34" w14:textId="77777777" w:rsidR="00067A31" w:rsidRDefault="00000000">
      <w:pPr>
        <w:spacing w:before="40" w:after="40"/>
      </w:pPr>
      <w:r>
        <w:rPr>
          <w:rFonts w:ascii="Calibri" w:hAnsi="Calibri"/>
          <w:b/>
          <w:color w:val="006633"/>
        </w:rPr>
        <w:t>I.  Introduction</w:t>
      </w:r>
      <w:r>
        <w:rPr>
          <w:rFonts w:ascii="Calibri" w:hAnsi="Calibri"/>
          <w:color w:val="999999"/>
          <w:sz w:val="20"/>
        </w:rPr>
        <w:t xml:space="preserve"> ................................................... 3</w:t>
      </w:r>
    </w:p>
    <w:p w14:paraId="5A18FBE2" w14:textId="77777777" w:rsidR="00067A31" w:rsidRDefault="00000000">
      <w:pPr>
        <w:spacing w:before="40" w:after="40"/>
      </w:pPr>
      <w:r>
        <w:rPr>
          <w:rFonts w:ascii="Calibri" w:hAnsi="Calibri"/>
          <w:color w:val="2C2C2C"/>
        </w:rPr>
        <w:t xml:space="preserve">  I.1  Contexte et problématique</w:t>
      </w:r>
      <w:r>
        <w:rPr>
          <w:rFonts w:ascii="Calibri" w:hAnsi="Calibri"/>
          <w:color w:val="999999"/>
          <w:sz w:val="20"/>
        </w:rPr>
        <w:t xml:space="preserve"> ................................... 3</w:t>
      </w:r>
    </w:p>
    <w:p w14:paraId="0B83FFD2" w14:textId="77777777" w:rsidR="00067A31" w:rsidRDefault="00000000">
      <w:pPr>
        <w:spacing w:before="40" w:after="40"/>
      </w:pPr>
      <w:r>
        <w:rPr>
          <w:rFonts w:ascii="Calibri" w:hAnsi="Calibri"/>
          <w:color w:val="2C2C2C"/>
        </w:rPr>
        <w:t xml:space="preserve">  I.2  Objectifs du projet</w:t>
      </w:r>
      <w:r>
        <w:rPr>
          <w:rFonts w:ascii="Calibri" w:hAnsi="Calibri"/>
          <w:color w:val="999999"/>
          <w:sz w:val="20"/>
        </w:rPr>
        <w:t xml:space="preserve"> ......................................... 3</w:t>
      </w:r>
    </w:p>
    <w:p w14:paraId="61F9D249" w14:textId="77777777" w:rsidR="00067A31" w:rsidRDefault="00000000">
      <w:pPr>
        <w:spacing w:before="40" w:after="40"/>
      </w:pPr>
      <w:r>
        <w:rPr>
          <w:rFonts w:ascii="Calibri" w:hAnsi="Calibri"/>
          <w:color w:val="2C2C2C"/>
        </w:rPr>
        <w:t xml:space="preserve">  I.3  Méthodologie adoptée</w:t>
      </w:r>
      <w:r>
        <w:rPr>
          <w:rFonts w:ascii="Calibri" w:hAnsi="Calibri"/>
          <w:color w:val="999999"/>
          <w:sz w:val="20"/>
        </w:rPr>
        <w:t xml:space="preserve"> ........................................ 3</w:t>
      </w:r>
    </w:p>
    <w:p w14:paraId="480520CC" w14:textId="77777777" w:rsidR="00067A31" w:rsidRPr="00766035" w:rsidRDefault="00000000">
      <w:pPr>
        <w:spacing w:before="40" w:after="40"/>
        <w:rPr>
          <w:lang w:val="fr-FR"/>
        </w:rPr>
      </w:pPr>
      <w:r w:rsidRPr="00766035">
        <w:rPr>
          <w:rFonts w:ascii="Calibri" w:hAnsi="Calibri"/>
          <w:b/>
          <w:color w:val="006633"/>
          <w:lang w:val="fr-FR"/>
        </w:rPr>
        <w:t>II.  Développement — Analyse des Algorithmes de Clustering</w:t>
      </w:r>
      <w:r w:rsidRPr="00766035">
        <w:rPr>
          <w:rFonts w:ascii="Calibri" w:hAnsi="Calibri"/>
          <w:color w:val="999999"/>
          <w:sz w:val="20"/>
          <w:lang w:val="fr-FR"/>
        </w:rPr>
        <w:t xml:space="preserve"> ......... 4</w:t>
      </w:r>
    </w:p>
    <w:p w14:paraId="07C809A1" w14:textId="77777777" w:rsidR="00067A31" w:rsidRPr="00766035" w:rsidRDefault="00000000">
      <w:pPr>
        <w:spacing w:before="40" w:after="40"/>
        <w:rPr>
          <w:lang w:val="fr-FR"/>
        </w:rPr>
      </w:pPr>
      <w:r w:rsidRPr="00766035">
        <w:rPr>
          <w:rFonts w:ascii="Calibri" w:hAnsi="Calibri"/>
          <w:color w:val="2C2C2C"/>
          <w:lang w:val="fr-FR"/>
        </w:rPr>
        <w:t xml:space="preserve">  </w:t>
      </w:r>
      <w:proofErr w:type="gramStart"/>
      <w:r w:rsidRPr="00766035">
        <w:rPr>
          <w:rFonts w:ascii="Calibri" w:hAnsi="Calibri"/>
          <w:color w:val="2C2C2C"/>
          <w:lang w:val="fr-FR"/>
        </w:rPr>
        <w:t>II.1  Chargement</w:t>
      </w:r>
      <w:proofErr w:type="gramEnd"/>
      <w:r w:rsidRPr="00766035">
        <w:rPr>
          <w:rFonts w:ascii="Calibri" w:hAnsi="Calibri"/>
          <w:color w:val="2C2C2C"/>
          <w:lang w:val="fr-FR"/>
        </w:rPr>
        <w:t xml:space="preserve"> et pré-traitement des données IoT</w:t>
      </w:r>
      <w:r w:rsidRPr="00766035">
        <w:rPr>
          <w:rFonts w:ascii="Calibri" w:hAnsi="Calibri"/>
          <w:color w:val="999999"/>
          <w:sz w:val="20"/>
          <w:lang w:val="fr-FR"/>
        </w:rPr>
        <w:t xml:space="preserve"> ............... 4</w:t>
      </w:r>
    </w:p>
    <w:p w14:paraId="20261EF6" w14:textId="77777777" w:rsidR="00067A31" w:rsidRPr="00766035" w:rsidRDefault="00000000">
      <w:pPr>
        <w:spacing w:before="40" w:after="40"/>
        <w:rPr>
          <w:lang w:val="fr-FR"/>
        </w:rPr>
      </w:pPr>
      <w:r w:rsidRPr="00766035">
        <w:rPr>
          <w:rFonts w:ascii="Calibri" w:hAnsi="Calibri"/>
          <w:color w:val="2C2C2C"/>
          <w:lang w:val="fr-FR"/>
        </w:rPr>
        <w:t xml:space="preserve">  </w:t>
      </w:r>
      <w:proofErr w:type="gramStart"/>
      <w:r w:rsidRPr="00766035">
        <w:rPr>
          <w:rFonts w:ascii="Calibri" w:hAnsi="Calibri"/>
          <w:color w:val="2C2C2C"/>
          <w:lang w:val="fr-FR"/>
        </w:rPr>
        <w:t>II.2  K</w:t>
      </w:r>
      <w:proofErr w:type="gramEnd"/>
      <w:r w:rsidRPr="00766035">
        <w:rPr>
          <w:rFonts w:ascii="Calibri" w:hAnsi="Calibri"/>
          <w:color w:val="2C2C2C"/>
          <w:lang w:val="fr-FR"/>
        </w:rPr>
        <w:t>-</w:t>
      </w:r>
      <w:proofErr w:type="spellStart"/>
      <w:r w:rsidRPr="00766035">
        <w:rPr>
          <w:rFonts w:ascii="Calibri" w:hAnsi="Calibri"/>
          <w:color w:val="2C2C2C"/>
          <w:lang w:val="fr-FR"/>
        </w:rPr>
        <w:t>Means</w:t>
      </w:r>
      <w:proofErr w:type="spellEnd"/>
      <w:r w:rsidRPr="00766035">
        <w:rPr>
          <w:rFonts w:ascii="Calibri" w:hAnsi="Calibri"/>
          <w:color w:val="2C2C2C"/>
          <w:lang w:val="fr-FR"/>
        </w:rPr>
        <w:t xml:space="preserve"> (Algorithme 1)</w:t>
      </w:r>
      <w:r w:rsidRPr="00766035">
        <w:rPr>
          <w:rFonts w:ascii="Calibri" w:hAnsi="Calibri"/>
          <w:color w:val="999999"/>
          <w:sz w:val="20"/>
          <w:lang w:val="fr-FR"/>
        </w:rPr>
        <w:t xml:space="preserve"> ..................................... 5</w:t>
      </w:r>
    </w:p>
    <w:p w14:paraId="717E830E" w14:textId="77777777" w:rsidR="00067A31" w:rsidRPr="00766035" w:rsidRDefault="00000000">
      <w:pPr>
        <w:spacing w:before="40" w:after="40"/>
        <w:rPr>
          <w:lang w:val="fr-FR"/>
        </w:rPr>
      </w:pPr>
      <w:r w:rsidRPr="00766035">
        <w:rPr>
          <w:rFonts w:ascii="Calibri" w:hAnsi="Calibri"/>
          <w:color w:val="2C2C2C"/>
          <w:lang w:val="fr-FR"/>
        </w:rPr>
        <w:t xml:space="preserve">  </w:t>
      </w:r>
      <w:proofErr w:type="gramStart"/>
      <w:r w:rsidRPr="00766035">
        <w:rPr>
          <w:rFonts w:ascii="Calibri" w:hAnsi="Calibri"/>
          <w:color w:val="2C2C2C"/>
          <w:lang w:val="fr-FR"/>
        </w:rPr>
        <w:t>II.3  K</w:t>
      </w:r>
      <w:proofErr w:type="gramEnd"/>
      <w:r w:rsidRPr="00766035">
        <w:rPr>
          <w:rFonts w:ascii="Calibri" w:hAnsi="Calibri"/>
          <w:color w:val="2C2C2C"/>
          <w:lang w:val="fr-FR"/>
        </w:rPr>
        <w:t>-Médians (Algorithme 2)</w:t>
      </w:r>
      <w:r w:rsidRPr="00766035">
        <w:rPr>
          <w:rFonts w:ascii="Calibri" w:hAnsi="Calibri"/>
          <w:color w:val="999999"/>
          <w:sz w:val="20"/>
          <w:lang w:val="fr-FR"/>
        </w:rPr>
        <w:t xml:space="preserve"> ................................... 6</w:t>
      </w:r>
    </w:p>
    <w:p w14:paraId="1D769910" w14:textId="77777777" w:rsidR="00067A31" w:rsidRPr="00766035" w:rsidRDefault="00000000">
      <w:pPr>
        <w:spacing w:before="40" w:after="40"/>
        <w:rPr>
          <w:lang w:val="fr-FR"/>
        </w:rPr>
      </w:pPr>
      <w:r w:rsidRPr="00766035">
        <w:rPr>
          <w:rFonts w:ascii="Calibri" w:hAnsi="Calibri"/>
          <w:color w:val="2C2C2C"/>
          <w:lang w:val="fr-FR"/>
        </w:rPr>
        <w:t xml:space="preserve">  </w:t>
      </w:r>
      <w:proofErr w:type="gramStart"/>
      <w:r w:rsidRPr="00766035">
        <w:rPr>
          <w:rFonts w:ascii="Calibri" w:hAnsi="Calibri"/>
          <w:color w:val="2C2C2C"/>
          <w:lang w:val="fr-FR"/>
        </w:rPr>
        <w:t>II.4  DBSCAN</w:t>
      </w:r>
      <w:proofErr w:type="gramEnd"/>
      <w:r w:rsidRPr="00766035">
        <w:rPr>
          <w:rFonts w:ascii="Calibri" w:hAnsi="Calibri"/>
          <w:color w:val="2C2C2C"/>
          <w:lang w:val="fr-FR"/>
        </w:rPr>
        <w:t xml:space="preserve"> (Algorithme 3)</w:t>
      </w:r>
      <w:r w:rsidRPr="00766035">
        <w:rPr>
          <w:rFonts w:ascii="Calibri" w:hAnsi="Calibri"/>
          <w:color w:val="999999"/>
          <w:sz w:val="20"/>
          <w:lang w:val="fr-FR"/>
        </w:rPr>
        <w:t xml:space="preserve"> ...................................... 7</w:t>
      </w:r>
    </w:p>
    <w:p w14:paraId="69DAC0B8" w14:textId="77777777" w:rsidR="00067A31" w:rsidRPr="00766035" w:rsidRDefault="00000000">
      <w:pPr>
        <w:spacing w:before="40" w:after="40"/>
        <w:rPr>
          <w:lang w:val="fr-FR"/>
        </w:rPr>
      </w:pPr>
      <w:r w:rsidRPr="00766035">
        <w:rPr>
          <w:rFonts w:ascii="Calibri" w:hAnsi="Calibri"/>
          <w:color w:val="2C2C2C"/>
          <w:lang w:val="fr-FR"/>
        </w:rPr>
        <w:t xml:space="preserve">  </w:t>
      </w:r>
      <w:proofErr w:type="gramStart"/>
      <w:r w:rsidRPr="00766035">
        <w:rPr>
          <w:rFonts w:ascii="Calibri" w:hAnsi="Calibri"/>
          <w:color w:val="2C2C2C"/>
          <w:lang w:val="fr-FR"/>
        </w:rPr>
        <w:t>II.5  OPTICS</w:t>
      </w:r>
      <w:proofErr w:type="gramEnd"/>
      <w:r w:rsidRPr="00766035">
        <w:rPr>
          <w:rFonts w:ascii="Calibri" w:hAnsi="Calibri"/>
          <w:color w:val="2C2C2C"/>
          <w:lang w:val="fr-FR"/>
        </w:rPr>
        <w:t xml:space="preserve"> (Algorithme 4)</w:t>
      </w:r>
      <w:r w:rsidRPr="00766035">
        <w:rPr>
          <w:rFonts w:ascii="Calibri" w:hAnsi="Calibri"/>
          <w:color w:val="999999"/>
          <w:sz w:val="20"/>
          <w:lang w:val="fr-FR"/>
        </w:rPr>
        <w:t xml:space="preserve"> ...................................... 8</w:t>
      </w:r>
    </w:p>
    <w:p w14:paraId="08203EBF" w14:textId="77777777" w:rsidR="00067A31" w:rsidRPr="00766035" w:rsidRDefault="00000000">
      <w:pPr>
        <w:spacing w:before="40" w:after="40"/>
        <w:rPr>
          <w:lang w:val="fr-FR"/>
        </w:rPr>
      </w:pPr>
      <w:r w:rsidRPr="00766035">
        <w:rPr>
          <w:rFonts w:ascii="Calibri" w:hAnsi="Calibri"/>
          <w:color w:val="2C2C2C"/>
          <w:lang w:val="fr-FR"/>
        </w:rPr>
        <w:t xml:space="preserve">  </w:t>
      </w:r>
      <w:proofErr w:type="gramStart"/>
      <w:r w:rsidRPr="00766035">
        <w:rPr>
          <w:rFonts w:ascii="Calibri" w:hAnsi="Calibri"/>
          <w:color w:val="2C2C2C"/>
          <w:lang w:val="fr-FR"/>
        </w:rPr>
        <w:t>II.6  Classification</w:t>
      </w:r>
      <w:proofErr w:type="gramEnd"/>
      <w:r w:rsidRPr="00766035">
        <w:rPr>
          <w:rFonts w:ascii="Calibri" w:hAnsi="Calibri"/>
          <w:color w:val="2C2C2C"/>
          <w:lang w:val="fr-FR"/>
        </w:rPr>
        <w:t xml:space="preserve"> Hiérarchique Agglomérative — HAC (Algorithme 5)</w:t>
      </w:r>
      <w:r w:rsidRPr="00766035">
        <w:rPr>
          <w:rFonts w:ascii="Calibri" w:hAnsi="Calibri"/>
          <w:color w:val="999999"/>
          <w:sz w:val="20"/>
          <w:lang w:val="fr-FR"/>
        </w:rPr>
        <w:t xml:space="preserve">  9</w:t>
      </w:r>
    </w:p>
    <w:p w14:paraId="5813C814" w14:textId="77777777" w:rsidR="00067A31" w:rsidRPr="00766035" w:rsidRDefault="00000000">
      <w:pPr>
        <w:spacing w:before="40" w:after="40"/>
        <w:rPr>
          <w:lang w:val="fr-FR"/>
        </w:rPr>
      </w:pPr>
      <w:r w:rsidRPr="00766035">
        <w:rPr>
          <w:rFonts w:ascii="Calibri" w:hAnsi="Calibri"/>
          <w:color w:val="2C2C2C"/>
          <w:lang w:val="fr-FR"/>
        </w:rPr>
        <w:t xml:space="preserve">  </w:t>
      </w:r>
      <w:proofErr w:type="gramStart"/>
      <w:r w:rsidRPr="00766035">
        <w:rPr>
          <w:rFonts w:ascii="Calibri" w:hAnsi="Calibri"/>
          <w:color w:val="2C2C2C"/>
          <w:lang w:val="fr-FR"/>
        </w:rPr>
        <w:t xml:space="preserve">II.7  </w:t>
      </w:r>
      <w:proofErr w:type="spellStart"/>
      <w:r w:rsidRPr="00766035">
        <w:rPr>
          <w:rFonts w:ascii="Calibri" w:hAnsi="Calibri"/>
          <w:color w:val="2C2C2C"/>
          <w:lang w:val="fr-FR"/>
        </w:rPr>
        <w:t>Gaussian</w:t>
      </w:r>
      <w:proofErr w:type="spellEnd"/>
      <w:proofErr w:type="gramEnd"/>
      <w:r w:rsidRPr="00766035">
        <w:rPr>
          <w:rFonts w:ascii="Calibri" w:hAnsi="Calibri"/>
          <w:color w:val="2C2C2C"/>
          <w:lang w:val="fr-FR"/>
        </w:rPr>
        <w:t xml:space="preserve"> Mixture Model — GMM (Algorithme 6)</w:t>
      </w:r>
      <w:r w:rsidRPr="00766035">
        <w:rPr>
          <w:rFonts w:ascii="Calibri" w:hAnsi="Calibri"/>
          <w:color w:val="999999"/>
          <w:sz w:val="20"/>
          <w:lang w:val="fr-FR"/>
        </w:rPr>
        <w:t xml:space="preserve"> ................ 10</w:t>
      </w:r>
    </w:p>
    <w:p w14:paraId="09EF84EE" w14:textId="77777777" w:rsidR="00067A31" w:rsidRPr="00766035" w:rsidRDefault="00000000">
      <w:pPr>
        <w:spacing w:before="40" w:after="40"/>
        <w:rPr>
          <w:lang w:val="fr-FR"/>
        </w:rPr>
      </w:pPr>
      <w:r w:rsidRPr="00766035">
        <w:rPr>
          <w:rFonts w:ascii="Calibri" w:hAnsi="Calibri"/>
          <w:color w:val="2C2C2C"/>
          <w:lang w:val="fr-FR"/>
        </w:rPr>
        <w:t xml:space="preserve">  </w:t>
      </w:r>
      <w:proofErr w:type="gramStart"/>
      <w:r w:rsidRPr="00766035">
        <w:rPr>
          <w:rFonts w:ascii="Calibri" w:hAnsi="Calibri"/>
          <w:color w:val="2C2C2C"/>
          <w:lang w:val="fr-FR"/>
        </w:rPr>
        <w:t>II.8  Spectral</w:t>
      </w:r>
      <w:proofErr w:type="gramEnd"/>
      <w:r w:rsidRPr="00766035">
        <w:rPr>
          <w:rFonts w:ascii="Calibri" w:hAnsi="Calibri"/>
          <w:color w:val="2C2C2C"/>
          <w:lang w:val="fr-FR"/>
        </w:rPr>
        <w:t xml:space="preserve"> Clustering (Algorithme 7)</w:t>
      </w:r>
      <w:r w:rsidRPr="00766035">
        <w:rPr>
          <w:rFonts w:ascii="Calibri" w:hAnsi="Calibri"/>
          <w:color w:val="999999"/>
          <w:sz w:val="20"/>
          <w:lang w:val="fr-FR"/>
        </w:rPr>
        <w:t xml:space="preserve"> ......................... 11</w:t>
      </w:r>
    </w:p>
    <w:p w14:paraId="44CB53E3" w14:textId="77777777" w:rsidR="00067A31" w:rsidRPr="00766035" w:rsidRDefault="00000000">
      <w:pPr>
        <w:spacing w:before="40" w:after="40"/>
        <w:rPr>
          <w:lang w:val="fr-FR"/>
        </w:rPr>
      </w:pPr>
      <w:r w:rsidRPr="00766035">
        <w:rPr>
          <w:rFonts w:ascii="Calibri" w:hAnsi="Calibri"/>
          <w:b/>
          <w:color w:val="006633"/>
          <w:lang w:val="fr-FR"/>
        </w:rPr>
        <w:t>III.  Résultats et Discussion</w:t>
      </w:r>
      <w:r w:rsidRPr="00766035">
        <w:rPr>
          <w:rFonts w:ascii="Calibri" w:hAnsi="Calibri"/>
          <w:color w:val="999999"/>
          <w:sz w:val="20"/>
          <w:lang w:val="fr-FR"/>
        </w:rPr>
        <w:t xml:space="preserve"> ...................................... 12</w:t>
      </w:r>
    </w:p>
    <w:p w14:paraId="475DF27F" w14:textId="77777777" w:rsidR="00067A31" w:rsidRPr="00766035" w:rsidRDefault="00000000">
      <w:pPr>
        <w:spacing w:before="40" w:after="40"/>
        <w:rPr>
          <w:lang w:val="fr-FR"/>
        </w:rPr>
      </w:pPr>
      <w:r w:rsidRPr="00766035">
        <w:rPr>
          <w:rFonts w:ascii="Calibri" w:hAnsi="Calibri"/>
          <w:color w:val="2C2C2C"/>
          <w:lang w:val="fr-FR"/>
        </w:rPr>
        <w:t xml:space="preserve">  </w:t>
      </w:r>
      <w:proofErr w:type="gramStart"/>
      <w:r w:rsidRPr="00766035">
        <w:rPr>
          <w:rFonts w:ascii="Calibri" w:hAnsi="Calibri"/>
          <w:color w:val="2C2C2C"/>
          <w:lang w:val="fr-FR"/>
        </w:rPr>
        <w:t>III.1  Tableau</w:t>
      </w:r>
      <w:proofErr w:type="gramEnd"/>
      <w:r w:rsidRPr="00766035">
        <w:rPr>
          <w:rFonts w:ascii="Calibri" w:hAnsi="Calibri"/>
          <w:color w:val="2C2C2C"/>
          <w:lang w:val="fr-FR"/>
        </w:rPr>
        <w:t xml:space="preserve"> comparatif des performances</w:t>
      </w:r>
      <w:r w:rsidRPr="00766035">
        <w:rPr>
          <w:rFonts w:ascii="Calibri" w:hAnsi="Calibri"/>
          <w:color w:val="999999"/>
          <w:sz w:val="20"/>
          <w:lang w:val="fr-FR"/>
        </w:rPr>
        <w:t xml:space="preserve"> ....................... 12</w:t>
      </w:r>
    </w:p>
    <w:p w14:paraId="7A2CD377" w14:textId="77777777" w:rsidR="00067A31" w:rsidRPr="00766035" w:rsidRDefault="00000000">
      <w:pPr>
        <w:spacing w:before="40" w:after="40"/>
        <w:rPr>
          <w:lang w:val="fr-FR"/>
        </w:rPr>
      </w:pPr>
      <w:r w:rsidRPr="00766035">
        <w:rPr>
          <w:rFonts w:ascii="Calibri" w:hAnsi="Calibri"/>
          <w:color w:val="2C2C2C"/>
          <w:lang w:val="fr-FR"/>
        </w:rPr>
        <w:t xml:space="preserve">  </w:t>
      </w:r>
      <w:proofErr w:type="gramStart"/>
      <w:r w:rsidRPr="00766035">
        <w:rPr>
          <w:rFonts w:ascii="Calibri" w:hAnsi="Calibri"/>
          <w:color w:val="2C2C2C"/>
          <w:lang w:val="fr-FR"/>
        </w:rPr>
        <w:t>III.2  Interprétation</w:t>
      </w:r>
      <w:proofErr w:type="gramEnd"/>
      <w:r w:rsidRPr="00766035">
        <w:rPr>
          <w:rFonts w:ascii="Calibri" w:hAnsi="Calibri"/>
          <w:color w:val="2C2C2C"/>
          <w:lang w:val="fr-FR"/>
        </w:rPr>
        <w:t xml:space="preserve"> et analyse critique</w:t>
      </w:r>
      <w:r w:rsidRPr="00766035">
        <w:rPr>
          <w:rFonts w:ascii="Calibri" w:hAnsi="Calibri"/>
          <w:color w:val="999999"/>
          <w:sz w:val="20"/>
          <w:lang w:val="fr-FR"/>
        </w:rPr>
        <w:t xml:space="preserve"> ........................ 13</w:t>
      </w:r>
    </w:p>
    <w:p w14:paraId="24B97A90" w14:textId="77777777" w:rsidR="00067A31" w:rsidRPr="00766035" w:rsidRDefault="00000000">
      <w:pPr>
        <w:spacing w:before="40" w:after="40"/>
        <w:rPr>
          <w:lang w:val="fr-FR"/>
        </w:rPr>
      </w:pPr>
      <w:r w:rsidRPr="00766035">
        <w:rPr>
          <w:rFonts w:ascii="Calibri" w:hAnsi="Calibri"/>
          <w:color w:val="2C2C2C"/>
          <w:lang w:val="fr-FR"/>
        </w:rPr>
        <w:t xml:space="preserve">  </w:t>
      </w:r>
      <w:proofErr w:type="gramStart"/>
      <w:r w:rsidRPr="00766035">
        <w:rPr>
          <w:rFonts w:ascii="Calibri" w:hAnsi="Calibri"/>
          <w:color w:val="2C2C2C"/>
          <w:lang w:val="fr-FR"/>
        </w:rPr>
        <w:t>III.3  Limites</w:t>
      </w:r>
      <w:proofErr w:type="gramEnd"/>
      <w:r w:rsidRPr="00766035">
        <w:rPr>
          <w:rFonts w:ascii="Calibri" w:hAnsi="Calibri"/>
          <w:color w:val="2C2C2C"/>
          <w:lang w:val="fr-FR"/>
        </w:rPr>
        <w:t xml:space="preserve"> et axes d'amélioration</w:t>
      </w:r>
      <w:r w:rsidRPr="00766035">
        <w:rPr>
          <w:rFonts w:ascii="Calibri" w:hAnsi="Calibri"/>
          <w:color w:val="999999"/>
          <w:sz w:val="20"/>
          <w:lang w:val="fr-FR"/>
        </w:rPr>
        <w:t xml:space="preserve"> ............................ 13</w:t>
      </w:r>
    </w:p>
    <w:p w14:paraId="7A9FA360" w14:textId="77777777" w:rsidR="00067A31" w:rsidRPr="00766035" w:rsidRDefault="00000000">
      <w:pPr>
        <w:spacing w:before="40" w:after="40"/>
        <w:rPr>
          <w:lang w:val="fr-FR"/>
        </w:rPr>
      </w:pPr>
      <w:r w:rsidRPr="00766035">
        <w:rPr>
          <w:rFonts w:ascii="Calibri" w:hAnsi="Calibri"/>
          <w:b/>
          <w:color w:val="006633"/>
          <w:lang w:val="fr-FR"/>
        </w:rPr>
        <w:t>IV.  Conclusion</w:t>
      </w:r>
      <w:r w:rsidRPr="00766035">
        <w:rPr>
          <w:rFonts w:ascii="Calibri" w:hAnsi="Calibri"/>
          <w:color w:val="999999"/>
          <w:sz w:val="20"/>
          <w:lang w:val="fr-FR"/>
        </w:rPr>
        <w:t xml:space="preserve"> .................................................... 14</w:t>
      </w:r>
    </w:p>
    <w:p w14:paraId="594B9B80" w14:textId="77777777" w:rsidR="00067A31" w:rsidRPr="00766035" w:rsidRDefault="00000000">
      <w:pPr>
        <w:spacing w:before="40" w:after="40"/>
        <w:rPr>
          <w:lang w:val="fr-FR"/>
        </w:rPr>
      </w:pPr>
      <w:r w:rsidRPr="00766035">
        <w:rPr>
          <w:rFonts w:ascii="Calibri" w:hAnsi="Calibri"/>
          <w:b/>
          <w:color w:val="006633"/>
          <w:lang w:val="fr-FR"/>
        </w:rPr>
        <w:t xml:space="preserve">  Bibliographie / Webographie</w:t>
      </w:r>
      <w:r w:rsidRPr="00766035">
        <w:rPr>
          <w:rFonts w:ascii="Calibri" w:hAnsi="Calibri"/>
          <w:color w:val="999999"/>
          <w:sz w:val="20"/>
          <w:lang w:val="fr-FR"/>
        </w:rPr>
        <w:t xml:space="preserve"> ...................................... 15</w:t>
      </w:r>
    </w:p>
    <w:p w14:paraId="449960A1" w14:textId="77777777" w:rsidR="00067A31" w:rsidRPr="00766035" w:rsidRDefault="00000000">
      <w:pPr>
        <w:rPr>
          <w:lang w:val="fr-FR"/>
        </w:rPr>
      </w:pPr>
      <w:r w:rsidRPr="00766035">
        <w:rPr>
          <w:lang w:val="fr-FR"/>
        </w:rPr>
        <w:br w:type="page"/>
      </w:r>
    </w:p>
    <w:p w14:paraId="4B1CE63E" w14:textId="77777777" w:rsidR="00067A31" w:rsidRPr="00766035" w:rsidRDefault="00000000">
      <w:pPr>
        <w:pBdr>
          <w:bottom w:val="single" w:sz="6" w:space="1" w:color="006633"/>
        </w:pBdr>
        <w:spacing w:before="280" w:after="120"/>
        <w:rPr>
          <w:lang w:val="fr-FR"/>
        </w:rPr>
      </w:pPr>
      <w:r w:rsidRPr="00766035">
        <w:rPr>
          <w:rFonts w:ascii="Calibri" w:hAnsi="Calibri"/>
          <w:b/>
          <w:color w:val="006633"/>
          <w:sz w:val="28"/>
          <w:lang w:val="fr-FR"/>
        </w:rPr>
        <w:lastRenderedPageBreak/>
        <w:t>I. INTRODUCTION</w:t>
      </w:r>
    </w:p>
    <w:p w14:paraId="2EB9A5A0" w14:textId="77777777" w:rsidR="00067A31" w:rsidRPr="00766035" w:rsidRDefault="00000000">
      <w:pPr>
        <w:spacing w:before="160" w:after="80"/>
        <w:rPr>
          <w:lang w:val="fr-FR"/>
        </w:rPr>
      </w:pPr>
      <w:r w:rsidRPr="00766035">
        <w:rPr>
          <w:rFonts w:ascii="Calibri" w:hAnsi="Calibri"/>
          <w:b/>
          <w:color w:val="004422"/>
          <w:sz w:val="24"/>
          <w:lang w:val="fr-FR"/>
        </w:rPr>
        <w:t>I.1 Contexte et problématique</w:t>
      </w:r>
    </w:p>
    <w:p w14:paraId="2313C172" w14:textId="77777777" w:rsidR="00067A31" w:rsidRPr="00766035" w:rsidRDefault="00000000">
      <w:pPr>
        <w:spacing w:after="80"/>
        <w:ind w:firstLine="567"/>
        <w:jc w:val="both"/>
        <w:rPr>
          <w:lang w:val="fr-FR"/>
        </w:rPr>
      </w:pPr>
      <w:r w:rsidRPr="00766035">
        <w:rPr>
          <w:rFonts w:ascii="Calibri" w:hAnsi="Calibri"/>
          <w:color w:val="2C2C2C"/>
          <w:lang w:val="fr-FR"/>
        </w:rPr>
        <w:t xml:space="preserve">La prolifération des objets connectés (Internet of </w:t>
      </w:r>
      <w:proofErr w:type="spellStart"/>
      <w:r w:rsidRPr="00766035">
        <w:rPr>
          <w:rFonts w:ascii="Calibri" w:hAnsi="Calibri"/>
          <w:color w:val="2C2C2C"/>
          <w:lang w:val="fr-FR"/>
        </w:rPr>
        <w:t>Things</w:t>
      </w:r>
      <w:proofErr w:type="spellEnd"/>
      <w:r w:rsidRPr="00766035">
        <w:rPr>
          <w:rFonts w:ascii="Calibri" w:hAnsi="Calibri"/>
          <w:color w:val="2C2C2C"/>
          <w:lang w:val="fr-FR"/>
        </w:rPr>
        <w:t xml:space="preserve"> — IoT) génère des flux de données réseau d'une densité et d'une hétérogénéité sans précédent. Si ces technologies constituent un levier majeur de transformation digitale, elles exposent simultanément les infrastructures à des risques croissants d'intrusions malveillantes — attaques par déni de service distribué (DDoS), reconnaissance réseau, vol de données — dont la détection en temps réel demeure un défi technique et analytique considérable.</w:t>
      </w:r>
    </w:p>
    <w:p w14:paraId="47F0EF7B" w14:textId="77777777" w:rsidR="00067A31" w:rsidRPr="00766035" w:rsidRDefault="00000000">
      <w:pPr>
        <w:spacing w:after="80"/>
        <w:ind w:firstLine="567"/>
        <w:jc w:val="both"/>
        <w:rPr>
          <w:lang w:val="fr-FR"/>
        </w:rPr>
      </w:pPr>
      <w:r w:rsidRPr="00766035">
        <w:rPr>
          <w:rFonts w:ascii="Calibri" w:hAnsi="Calibri"/>
          <w:color w:val="2C2C2C"/>
          <w:lang w:val="fr-FR"/>
        </w:rPr>
        <w:t>Dans ce cadre, la question centrale du projet peut être formulée ainsi : dans quelle mesure les algorithmes de clustering non supervisé permettent-ils de distinguer le trafic réseau légitime des comportements malveillants dans un environnement IoT, sans connaissance a priori des étiquettes d'attaque ?</w:t>
      </w:r>
    </w:p>
    <w:p w14:paraId="01201CF3" w14:textId="77777777" w:rsidR="00067A31" w:rsidRPr="00766035" w:rsidRDefault="00000000">
      <w:pPr>
        <w:spacing w:before="160" w:after="80"/>
        <w:rPr>
          <w:lang w:val="fr-FR"/>
        </w:rPr>
      </w:pPr>
      <w:r w:rsidRPr="00766035">
        <w:rPr>
          <w:rFonts w:ascii="Calibri" w:hAnsi="Calibri"/>
          <w:b/>
          <w:color w:val="004422"/>
          <w:sz w:val="24"/>
          <w:lang w:val="fr-FR"/>
        </w:rPr>
        <w:t>I.2 Objectifs du projet</w:t>
      </w:r>
    </w:p>
    <w:p w14:paraId="480352E5" w14:textId="77777777" w:rsidR="00067A31" w:rsidRPr="00766035" w:rsidRDefault="00000000">
      <w:pPr>
        <w:spacing w:after="80"/>
        <w:jc w:val="both"/>
        <w:rPr>
          <w:lang w:val="fr-FR"/>
        </w:rPr>
      </w:pPr>
      <w:r w:rsidRPr="00766035">
        <w:rPr>
          <w:rFonts w:ascii="Calibri" w:hAnsi="Calibri"/>
          <w:color w:val="2C2C2C"/>
          <w:lang w:val="fr-FR"/>
        </w:rPr>
        <w:t>Ce projet poursuit trois objectifs complémentaires :</w:t>
      </w:r>
    </w:p>
    <w:p w14:paraId="428FF302" w14:textId="77777777" w:rsidR="00067A31" w:rsidRPr="00766035" w:rsidRDefault="00000000">
      <w:pPr>
        <w:pStyle w:val="Listepuces"/>
        <w:spacing w:after="40"/>
        <w:rPr>
          <w:lang w:val="fr-FR"/>
        </w:rPr>
      </w:pPr>
      <w:r w:rsidRPr="00766035">
        <w:rPr>
          <w:rFonts w:ascii="Calibri" w:hAnsi="Calibri"/>
          <w:color w:val="2C2C2C"/>
          <w:lang w:val="fr-FR"/>
        </w:rPr>
        <w:t>Appliquer et comparer sept algorithmes de clustering sur un jeu de données IoT réel comprenant 74 998 observations décrites par dix caractéristiques réseau ;</w:t>
      </w:r>
    </w:p>
    <w:p w14:paraId="276A7489" w14:textId="77777777" w:rsidR="00067A31" w:rsidRPr="00766035" w:rsidRDefault="00000000">
      <w:pPr>
        <w:pStyle w:val="Listepuces"/>
        <w:spacing w:after="40"/>
        <w:rPr>
          <w:lang w:val="fr-FR"/>
        </w:rPr>
      </w:pPr>
      <w:r w:rsidRPr="00766035">
        <w:rPr>
          <w:rFonts w:ascii="Calibri" w:hAnsi="Calibri"/>
          <w:color w:val="2C2C2C"/>
          <w:lang w:val="fr-FR"/>
        </w:rPr>
        <w:t>Évaluer la capacité discriminatoire de chaque méthode à l'aide d'indicateurs quantitatifs standardisés (score Silhouette, WCSS, BIC) ;</w:t>
      </w:r>
    </w:p>
    <w:p w14:paraId="3A057952" w14:textId="77777777" w:rsidR="00067A31" w:rsidRPr="00766035" w:rsidRDefault="00000000">
      <w:pPr>
        <w:pStyle w:val="Listepuces"/>
        <w:spacing w:after="40"/>
        <w:rPr>
          <w:lang w:val="fr-FR"/>
        </w:rPr>
      </w:pPr>
      <w:r w:rsidRPr="00766035">
        <w:rPr>
          <w:rFonts w:ascii="Calibri" w:hAnsi="Calibri"/>
          <w:color w:val="2C2C2C"/>
          <w:lang w:val="fr-FR"/>
        </w:rPr>
        <w:t>Formuler des recommandations analytiques quant au choix algorithmique optimal pour des applications de cybersécurité IoT.</w:t>
      </w:r>
    </w:p>
    <w:p w14:paraId="7F0C188D" w14:textId="77777777" w:rsidR="00067A31" w:rsidRPr="00766035" w:rsidRDefault="00000000">
      <w:pPr>
        <w:spacing w:before="160" w:after="80"/>
        <w:rPr>
          <w:lang w:val="fr-FR"/>
        </w:rPr>
      </w:pPr>
      <w:r w:rsidRPr="00766035">
        <w:rPr>
          <w:rFonts w:ascii="Calibri" w:hAnsi="Calibri"/>
          <w:b/>
          <w:color w:val="004422"/>
          <w:sz w:val="24"/>
          <w:lang w:val="fr-FR"/>
        </w:rPr>
        <w:t>I.3 Méthodologie adoptée</w:t>
      </w:r>
    </w:p>
    <w:p w14:paraId="0E16CA4B" w14:textId="77777777" w:rsidR="00067A31" w:rsidRPr="00766035" w:rsidRDefault="00000000">
      <w:pPr>
        <w:spacing w:after="80"/>
        <w:ind w:firstLine="567"/>
        <w:jc w:val="both"/>
        <w:rPr>
          <w:lang w:val="fr-FR"/>
        </w:rPr>
      </w:pPr>
      <w:r w:rsidRPr="00766035">
        <w:rPr>
          <w:rFonts w:ascii="Calibri" w:hAnsi="Calibri"/>
          <w:color w:val="2C2C2C"/>
          <w:lang w:val="fr-FR"/>
        </w:rPr>
        <w:t>La démarche analytique s'articule autour du cycle CRISP-DM adapté au contexte de l'apprentissage non supervisé. Les données ont été prétraitées par standardisation (</w:t>
      </w:r>
      <w:proofErr w:type="spellStart"/>
      <w:r w:rsidRPr="00766035">
        <w:rPr>
          <w:rFonts w:ascii="Calibri" w:hAnsi="Calibri"/>
          <w:color w:val="2C2C2C"/>
          <w:lang w:val="fr-FR"/>
        </w:rPr>
        <w:t>StandardScaler</w:t>
      </w:r>
      <w:proofErr w:type="spellEnd"/>
      <w:r w:rsidRPr="00766035">
        <w:rPr>
          <w:rFonts w:ascii="Calibri" w:hAnsi="Calibri"/>
          <w:color w:val="2C2C2C"/>
          <w:lang w:val="fr-FR"/>
        </w:rPr>
        <w:t xml:space="preserve">, µ=0, </w:t>
      </w:r>
      <w:r>
        <w:rPr>
          <w:rFonts w:ascii="Calibri" w:hAnsi="Calibri"/>
          <w:color w:val="2C2C2C"/>
        </w:rPr>
        <w:t>σ</w:t>
      </w:r>
      <w:r w:rsidRPr="00766035">
        <w:rPr>
          <w:rFonts w:ascii="Calibri" w:hAnsi="Calibri"/>
          <w:color w:val="2C2C2C"/>
          <w:lang w:val="fr-FR"/>
        </w:rPr>
        <w:t>=1) puis réduites en deux dimensions via Analyse en Composantes Principales (PCA) pour la visualisation — la PCA 2D capturant 51,9 % de la variance totale. L'évaluation systématique des sept algorithmes retenus a mobilisé un sous-échantillon de 50 000 observations pour les méthodes à faible complexité computationnelle et de 5 000 observations pour les méthodes à complexité quadratique. L'ensemble des développements ont été réalisés en Python (</w:t>
      </w:r>
      <w:proofErr w:type="spellStart"/>
      <w:r w:rsidRPr="00766035">
        <w:rPr>
          <w:rFonts w:ascii="Calibri" w:hAnsi="Calibri"/>
          <w:color w:val="2C2C2C"/>
          <w:lang w:val="fr-FR"/>
        </w:rPr>
        <w:t>scikit-learn</w:t>
      </w:r>
      <w:proofErr w:type="spellEnd"/>
      <w:r w:rsidRPr="00766035">
        <w:rPr>
          <w:rFonts w:ascii="Calibri" w:hAnsi="Calibri"/>
          <w:color w:val="2C2C2C"/>
          <w:lang w:val="fr-FR"/>
        </w:rPr>
        <w:t xml:space="preserve">, </w:t>
      </w:r>
      <w:proofErr w:type="spellStart"/>
      <w:r w:rsidRPr="00766035">
        <w:rPr>
          <w:rFonts w:ascii="Calibri" w:hAnsi="Calibri"/>
          <w:color w:val="2C2C2C"/>
          <w:lang w:val="fr-FR"/>
        </w:rPr>
        <w:t>scipy</w:t>
      </w:r>
      <w:proofErr w:type="spellEnd"/>
      <w:r w:rsidRPr="00766035">
        <w:rPr>
          <w:rFonts w:ascii="Calibri" w:hAnsi="Calibri"/>
          <w:color w:val="2C2C2C"/>
          <w:lang w:val="fr-FR"/>
        </w:rPr>
        <w:t xml:space="preserve">, </w:t>
      </w:r>
      <w:proofErr w:type="spellStart"/>
      <w:r w:rsidRPr="00766035">
        <w:rPr>
          <w:rFonts w:ascii="Calibri" w:hAnsi="Calibri"/>
          <w:color w:val="2C2C2C"/>
          <w:lang w:val="fr-FR"/>
        </w:rPr>
        <w:t>seaborn</w:t>
      </w:r>
      <w:proofErr w:type="spellEnd"/>
      <w:r w:rsidRPr="00766035">
        <w:rPr>
          <w:rFonts w:ascii="Calibri" w:hAnsi="Calibri"/>
          <w:color w:val="2C2C2C"/>
          <w:lang w:val="fr-FR"/>
        </w:rPr>
        <w:t xml:space="preserve">, </w:t>
      </w:r>
      <w:proofErr w:type="spellStart"/>
      <w:r w:rsidRPr="00766035">
        <w:rPr>
          <w:rFonts w:ascii="Calibri" w:hAnsi="Calibri"/>
          <w:color w:val="2C2C2C"/>
          <w:lang w:val="fr-FR"/>
        </w:rPr>
        <w:t>matplotlib</w:t>
      </w:r>
      <w:proofErr w:type="spellEnd"/>
      <w:r w:rsidRPr="00766035">
        <w:rPr>
          <w:rFonts w:ascii="Calibri" w:hAnsi="Calibri"/>
          <w:color w:val="2C2C2C"/>
          <w:lang w:val="fr-FR"/>
        </w:rPr>
        <w:t>).</w:t>
      </w:r>
    </w:p>
    <w:p w14:paraId="1B5B5679" w14:textId="77777777" w:rsidR="00067A31" w:rsidRPr="00766035" w:rsidRDefault="00000000">
      <w:pPr>
        <w:rPr>
          <w:lang w:val="fr-FR"/>
        </w:rPr>
      </w:pPr>
      <w:r w:rsidRPr="00766035">
        <w:rPr>
          <w:lang w:val="fr-FR"/>
        </w:rPr>
        <w:br w:type="page"/>
      </w:r>
    </w:p>
    <w:p w14:paraId="1A110E6A" w14:textId="77777777" w:rsidR="00067A31" w:rsidRPr="00766035" w:rsidRDefault="00000000">
      <w:pPr>
        <w:pBdr>
          <w:bottom w:val="single" w:sz="6" w:space="1" w:color="006633"/>
        </w:pBdr>
        <w:spacing w:before="280" w:after="120"/>
        <w:rPr>
          <w:lang w:val="fr-FR"/>
        </w:rPr>
      </w:pPr>
      <w:r w:rsidRPr="00766035">
        <w:rPr>
          <w:rFonts w:ascii="Calibri" w:hAnsi="Calibri"/>
          <w:b/>
          <w:color w:val="006633"/>
          <w:sz w:val="28"/>
          <w:lang w:val="fr-FR"/>
        </w:rPr>
        <w:lastRenderedPageBreak/>
        <w:t>II. DÉVELOPPEMENT — ANALYSE DES ALGORITHMES DE CLUSTERING</w:t>
      </w:r>
    </w:p>
    <w:p w14:paraId="1B62C3AA" w14:textId="77777777" w:rsidR="00067A31" w:rsidRPr="00766035" w:rsidRDefault="00000000">
      <w:pPr>
        <w:spacing w:before="160" w:after="80"/>
        <w:rPr>
          <w:lang w:val="fr-FR"/>
        </w:rPr>
      </w:pPr>
      <w:r w:rsidRPr="00766035">
        <w:rPr>
          <w:rFonts w:ascii="Calibri" w:hAnsi="Calibri"/>
          <w:b/>
          <w:color w:val="004422"/>
          <w:sz w:val="24"/>
          <w:lang w:val="fr-FR"/>
        </w:rPr>
        <w:t>II.1 Chargement et pré-traitement des données IoT</w:t>
      </w:r>
    </w:p>
    <w:p w14:paraId="36F90B5A" w14:textId="77777777" w:rsidR="00067A31" w:rsidRPr="00766035" w:rsidRDefault="00000000">
      <w:pPr>
        <w:spacing w:after="80"/>
        <w:ind w:firstLine="567"/>
        <w:jc w:val="both"/>
        <w:rPr>
          <w:lang w:val="fr-FR"/>
        </w:rPr>
      </w:pPr>
      <w:r w:rsidRPr="00766035">
        <w:rPr>
          <w:rFonts w:ascii="Calibri" w:hAnsi="Calibri"/>
          <w:color w:val="2C2C2C"/>
          <w:lang w:val="fr-FR"/>
        </w:rPr>
        <w:t xml:space="preserve">Le jeu de données mobilisé est un </w:t>
      </w:r>
      <w:proofErr w:type="spellStart"/>
      <w:r w:rsidRPr="00766035">
        <w:rPr>
          <w:rFonts w:ascii="Calibri" w:hAnsi="Calibri"/>
          <w:color w:val="2C2C2C"/>
          <w:lang w:val="fr-FR"/>
        </w:rPr>
        <w:t>dataset</w:t>
      </w:r>
      <w:proofErr w:type="spellEnd"/>
      <w:r w:rsidRPr="00766035">
        <w:rPr>
          <w:rFonts w:ascii="Calibri" w:hAnsi="Calibri"/>
          <w:color w:val="2C2C2C"/>
          <w:lang w:val="fr-FR"/>
        </w:rPr>
        <w:t xml:space="preserve"> de trafic réseau IoT comportant initialement plusieurs centaines de milliers d'enregistrements, réduits à 74 998 observations exploitables après élimination des valeurs manquantes. Chaque observation est décrite par dix variables numériques (</w:t>
      </w:r>
      <w:proofErr w:type="spellStart"/>
      <w:r w:rsidRPr="00766035">
        <w:rPr>
          <w:rFonts w:ascii="Calibri" w:hAnsi="Calibri"/>
          <w:color w:val="2C2C2C"/>
          <w:lang w:val="fr-FR"/>
        </w:rPr>
        <w:t>seq</w:t>
      </w:r>
      <w:proofErr w:type="spellEnd"/>
      <w:r w:rsidRPr="00766035">
        <w:rPr>
          <w:rFonts w:ascii="Calibri" w:hAnsi="Calibri"/>
          <w:color w:val="2C2C2C"/>
          <w:lang w:val="fr-FR"/>
        </w:rPr>
        <w:t xml:space="preserve">, </w:t>
      </w:r>
      <w:proofErr w:type="spellStart"/>
      <w:r w:rsidRPr="00766035">
        <w:rPr>
          <w:rFonts w:ascii="Calibri" w:hAnsi="Calibri"/>
          <w:color w:val="2C2C2C"/>
          <w:lang w:val="fr-FR"/>
        </w:rPr>
        <w:t>stddev</w:t>
      </w:r>
      <w:proofErr w:type="spellEnd"/>
      <w:r w:rsidRPr="00766035">
        <w:rPr>
          <w:rFonts w:ascii="Calibri" w:hAnsi="Calibri"/>
          <w:color w:val="2C2C2C"/>
          <w:lang w:val="fr-FR"/>
        </w:rPr>
        <w:t xml:space="preserve">, </w:t>
      </w:r>
      <w:proofErr w:type="spellStart"/>
      <w:r w:rsidRPr="00766035">
        <w:rPr>
          <w:rFonts w:ascii="Calibri" w:hAnsi="Calibri"/>
          <w:color w:val="2C2C2C"/>
          <w:lang w:val="fr-FR"/>
        </w:rPr>
        <w:t>N_IN_Conn_P_SrcIP</w:t>
      </w:r>
      <w:proofErr w:type="spellEnd"/>
      <w:r w:rsidRPr="00766035">
        <w:rPr>
          <w:rFonts w:ascii="Calibri" w:hAnsi="Calibri"/>
          <w:color w:val="2C2C2C"/>
          <w:lang w:val="fr-FR"/>
        </w:rPr>
        <w:t xml:space="preserve">, min, </w:t>
      </w:r>
      <w:proofErr w:type="spellStart"/>
      <w:r w:rsidRPr="00766035">
        <w:rPr>
          <w:rFonts w:ascii="Calibri" w:hAnsi="Calibri"/>
          <w:color w:val="2C2C2C"/>
          <w:lang w:val="fr-FR"/>
        </w:rPr>
        <w:t>state_number</w:t>
      </w:r>
      <w:proofErr w:type="spellEnd"/>
      <w:r w:rsidRPr="00766035">
        <w:rPr>
          <w:rFonts w:ascii="Calibri" w:hAnsi="Calibri"/>
          <w:color w:val="2C2C2C"/>
          <w:lang w:val="fr-FR"/>
        </w:rPr>
        <w:t xml:space="preserve">, </w:t>
      </w:r>
      <w:proofErr w:type="spellStart"/>
      <w:r w:rsidRPr="00766035">
        <w:rPr>
          <w:rFonts w:ascii="Calibri" w:hAnsi="Calibri"/>
          <w:color w:val="2C2C2C"/>
          <w:lang w:val="fr-FR"/>
        </w:rPr>
        <w:t>mean</w:t>
      </w:r>
      <w:proofErr w:type="spellEnd"/>
      <w:r w:rsidRPr="00766035">
        <w:rPr>
          <w:rFonts w:ascii="Calibri" w:hAnsi="Calibri"/>
          <w:color w:val="2C2C2C"/>
          <w:lang w:val="fr-FR"/>
        </w:rPr>
        <w:t xml:space="preserve">, </w:t>
      </w:r>
      <w:proofErr w:type="spellStart"/>
      <w:r w:rsidRPr="00766035">
        <w:rPr>
          <w:rFonts w:ascii="Calibri" w:hAnsi="Calibri"/>
          <w:color w:val="2C2C2C"/>
          <w:lang w:val="fr-FR"/>
        </w:rPr>
        <w:t>N_IN_Conn_P_DstIP</w:t>
      </w:r>
      <w:proofErr w:type="spellEnd"/>
      <w:r w:rsidRPr="00766035">
        <w:rPr>
          <w:rFonts w:ascii="Calibri" w:hAnsi="Calibri"/>
          <w:color w:val="2C2C2C"/>
          <w:lang w:val="fr-FR"/>
        </w:rPr>
        <w:t xml:space="preserve">, </w:t>
      </w:r>
      <w:proofErr w:type="spellStart"/>
      <w:r w:rsidRPr="00766035">
        <w:rPr>
          <w:rFonts w:ascii="Calibri" w:hAnsi="Calibri"/>
          <w:color w:val="2C2C2C"/>
          <w:lang w:val="fr-FR"/>
        </w:rPr>
        <w:t>drate</w:t>
      </w:r>
      <w:proofErr w:type="spellEnd"/>
      <w:r w:rsidRPr="00766035">
        <w:rPr>
          <w:rFonts w:ascii="Calibri" w:hAnsi="Calibri"/>
          <w:color w:val="2C2C2C"/>
          <w:lang w:val="fr-FR"/>
        </w:rPr>
        <w:t xml:space="preserve">, </w:t>
      </w:r>
      <w:proofErr w:type="spellStart"/>
      <w:r w:rsidRPr="00766035">
        <w:rPr>
          <w:rFonts w:ascii="Calibri" w:hAnsi="Calibri"/>
          <w:color w:val="2C2C2C"/>
          <w:lang w:val="fr-FR"/>
        </w:rPr>
        <w:t>srate</w:t>
      </w:r>
      <w:proofErr w:type="spellEnd"/>
      <w:r w:rsidRPr="00766035">
        <w:rPr>
          <w:rFonts w:ascii="Calibri" w:hAnsi="Calibri"/>
          <w:color w:val="2C2C2C"/>
          <w:lang w:val="fr-FR"/>
        </w:rPr>
        <w:t xml:space="preserve">, max) reflétant les caractéristiques temporelles et statistiques des flux réseau. La variable cible binaire distingue le trafic normal (0) des attaques (1), tandis qu'une variable catégorielle décompose ces comportements en cinq classes : Normal, DDoS, </w:t>
      </w:r>
      <w:proofErr w:type="spellStart"/>
      <w:r w:rsidRPr="00766035">
        <w:rPr>
          <w:rFonts w:ascii="Calibri" w:hAnsi="Calibri"/>
          <w:color w:val="2C2C2C"/>
          <w:lang w:val="fr-FR"/>
        </w:rPr>
        <w:t>DoS</w:t>
      </w:r>
      <w:proofErr w:type="spellEnd"/>
      <w:r w:rsidRPr="00766035">
        <w:rPr>
          <w:rFonts w:ascii="Calibri" w:hAnsi="Calibri"/>
          <w:color w:val="2C2C2C"/>
          <w:lang w:val="fr-FR"/>
        </w:rPr>
        <w:t>, Reconnaissance et Theft.</w:t>
      </w:r>
    </w:p>
    <w:p w14:paraId="0B355730" w14:textId="77777777" w:rsidR="00067A31" w:rsidRPr="00766035" w:rsidRDefault="00000000">
      <w:pPr>
        <w:spacing w:after="80"/>
        <w:jc w:val="both"/>
        <w:rPr>
          <w:lang w:val="fr-FR"/>
        </w:rPr>
      </w:pPr>
      <w:r w:rsidRPr="00766035">
        <w:rPr>
          <w:rFonts w:ascii="Calibri" w:hAnsi="Calibri"/>
          <w:b/>
          <w:color w:val="2C2C2C"/>
          <w:lang w:val="fr-FR"/>
        </w:rPr>
        <w:t>Tableau 1 : Description des caractéristiques numériques retenues</w:t>
      </w:r>
    </w:p>
    <w:tbl>
      <w:tblPr>
        <w:tblStyle w:val="Grilledutableau"/>
        <w:tblW w:w="0" w:type="auto"/>
        <w:tblLook w:val="04A0" w:firstRow="1" w:lastRow="0" w:firstColumn="1" w:lastColumn="0" w:noHBand="0" w:noVBand="1"/>
      </w:tblPr>
      <w:tblGrid>
        <w:gridCol w:w="2927"/>
        <w:gridCol w:w="2925"/>
        <w:gridCol w:w="2926"/>
      </w:tblGrid>
      <w:tr w:rsidR="00067A31" w14:paraId="1BBBC4D1" w14:textId="77777777">
        <w:tc>
          <w:tcPr>
            <w:tcW w:w="2929" w:type="dxa"/>
            <w:shd w:val="clear" w:color="auto" w:fill="006633"/>
          </w:tcPr>
          <w:p w14:paraId="185E7799" w14:textId="77777777" w:rsidR="00067A31" w:rsidRDefault="00000000">
            <w:r>
              <w:rPr>
                <w:rFonts w:ascii="Calibri" w:hAnsi="Calibri"/>
                <w:b/>
                <w:color w:val="FFFFFF"/>
                <w:sz w:val="20"/>
              </w:rPr>
              <w:t>Variable</w:t>
            </w:r>
          </w:p>
        </w:tc>
        <w:tc>
          <w:tcPr>
            <w:tcW w:w="2929" w:type="dxa"/>
            <w:shd w:val="clear" w:color="auto" w:fill="006633"/>
          </w:tcPr>
          <w:p w14:paraId="7B1EF408" w14:textId="77777777" w:rsidR="00067A31" w:rsidRDefault="00000000">
            <w:r>
              <w:rPr>
                <w:rFonts w:ascii="Calibri" w:hAnsi="Calibri"/>
                <w:b/>
                <w:color w:val="FFFFFF"/>
                <w:sz w:val="20"/>
              </w:rPr>
              <w:t>Description</w:t>
            </w:r>
          </w:p>
        </w:tc>
        <w:tc>
          <w:tcPr>
            <w:tcW w:w="2929" w:type="dxa"/>
            <w:shd w:val="clear" w:color="auto" w:fill="006633"/>
          </w:tcPr>
          <w:p w14:paraId="6D84D3BC" w14:textId="77777777" w:rsidR="00067A31" w:rsidRDefault="00000000">
            <w:r>
              <w:rPr>
                <w:rFonts w:ascii="Calibri" w:hAnsi="Calibri"/>
                <w:b/>
                <w:color w:val="FFFFFF"/>
                <w:sz w:val="20"/>
              </w:rPr>
              <w:t>Rôle analytique</w:t>
            </w:r>
          </w:p>
        </w:tc>
      </w:tr>
      <w:tr w:rsidR="00067A31" w14:paraId="76EBE613" w14:textId="77777777">
        <w:tc>
          <w:tcPr>
            <w:tcW w:w="2929" w:type="dxa"/>
          </w:tcPr>
          <w:p w14:paraId="0D7A4099" w14:textId="77777777" w:rsidR="00067A31" w:rsidRDefault="00000000">
            <w:r>
              <w:rPr>
                <w:rFonts w:ascii="Calibri" w:hAnsi="Calibri"/>
                <w:color w:val="2C2C2C"/>
                <w:sz w:val="20"/>
              </w:rPr>
              <w:t>seq / min / max / mean / stddev</w:t>
            </w:r>
          </w:p>
        </w:tc>
        <w:tc>
          <w:tcPr>
            <w:tcW w:w="2929" w:type="dxa"/>
          </w:tcPr>
          <w:p w14:paraId="260CE9AD" w14:textId="77777777" w:rsidR="00067A31" w:rsidRDefault="00000000">
            <w:r>
              <w:rPr>
                <w:rFonts w:ascii="Calibri" w:hAnsi="Calibri"/>
                <w:color w:val="2C2C2C"/>
                <w:sz w:val="20"/>
              </w:rPr>
              <w:t>Statistiques descriptives du flux</w:t>
            </w:r>
          </w:p>
        </w:tc>
        <w:tc>
          <w:tcPr>
            <w:tcW w:w="2929" w:type="dxa"/>
          </w:tcPr>
          <w:p w14:paraId="586D5F3F" w14:textId="77777777" w:rsidR="00067A31" w:rsidRDefault="00000000">
            <w:r>
              <w:rPr>
                <w:rFonts w:ascii="Calibri" w:hAnsi="Calibri"/>
                <w:color w:val="2C2C2C"/>
                <w:sz w:val="20"/>
              </w:rPr>
              <w:t>Caractérisation du débit</w:t>
            </w:r>
          </w:p>
        </w:tc>
      </w:tr>
      <w:tr w:rsidR="00067A31" w14:paraId="7354EE83" w14:textId="77777777">
        <w:tc>
          <w:tcPr>
            <w:tcW w:w="2929" w:type="dxa"/>
            <w:shd w:val="clear" w:color="auto" w:fill="E8F5EE"/>
          </w:tcPr>
          <w:p w14:paraId="52E66036" w14:textId="77777777" w:rsidR="00067A31" w:rsidRDefault="00000000">
            <w:r>
              <w:rPr>
                <w:rFonts w:ascii="Calibri" w:hAnsi="Calibri"/>
                <w:color w:val="2C2C2C"/>
                <w:sz w:val="20"/>
              </w:rPr>
              <w:t>N_IN_Conn_P_SrcIP / DstIP</w:t>
            </w:r>
          </w:p>
        </w:tc>
        <w:tc>
          <w:tcPr>
            <w:tcW w:w="2929" w:type="dxa"/>
            <w:shd w:val="clear" w:color="auto" w:fill="E8F5EE"/>
          </w:tcPr>
          <w:p w14:paraId="6B05D473" w14:textId="77777777" w:rsidR="00067A31" w:rsidRPr="00766035" w:rsidRDefault="00000000">
            <w:pPr>
              <w:rPr>
                <w:lang w:val="fr-FR"/>
              </w:rPr>
            </w:pPr>
            <w:r w:rsidRPr="00766035">
              <w:rPr>
                <w:rFonts w:ascii="Calibri" w:hAnsi="Calibri"/>
                <w:color w:val="2C2C2C"/>
                <w:sz w:val="20"/>
                <w:lang w:val="fr-FR"/>
              </w:rPr>
              <w:t>Connexions entrantes par IP source/</w:t>
            </w:r>
            <w:proofErr w:type="spellStart"/>
            <w:r w:rsidRPr="00766035">
              <w:rPr>
                <w:rFonts w:ascii="Calibri" w:hAnsi="Calibri"/>
                <w:color w:val="2C2C2C"/>
                <w:sz w:val="20"/>
                <w:lang w:val="fr-FR"/>
              </w:rPr>
              <w:t>dest</w:t>
            </w:r>
            <w:proofErr w:type="spellEnd"/>
            <w:r w:rsidRPr="00766035">
              <w:rPr>
                <w:rFonts w:ascii="Calibri" w:hAnsi="Calibri"/>
                <w:color w:val="2C2C2C"/>
                <w:sz w:val="20"/>
                <w:lang w:val="fr-FR"/>
              </w:rPr>
              <w:t>.</w:t>
            </w:r>
          </w:p>
        </w:tc>
        <w:tc>
          <w:tcPr>
            <w:tcW w:w="2929" w:type="dxa"/>
            <w:shd w:val="clear" w:color="auto" w:fill="E8F5EE"/>
          </w:tcPr>
          <w:p w14:paraId="59B44200" w14:textId="77777777" w:rsidR="00067A31" w:rsidRDefault="00000000">
            <w:proofErr w:type="spellStart"/>
            <w:r>
              <w:rPr>
                <w:rFonts w:ascii="Calibri" w:hAnsi="Calibri"/>
                <w:color w:val="2C2C2C"/>
                <w:sz w:val="20"/>
              </w:rPr>
              <w:t>Détection</w:t>
            </w:r>
            <w:proofErr w:type="spellEnd"/>
            <w:r>
              <w:rPr>
                <w:rFonts w:ascii="Calibri" w:hAnsi="Calibri"/>
                <w:color w:val="2C2C2C"/>
                <w:sz w:val="20"/>
              </w:rPr>
              <w:t xml:space="preserve"> des scans réseau</w:t>
            </w:r>
          </w:p>
        </w:tc>
      </w:tr>
      <w:tr w:rsidR="00067A31" w14:paraId="0C69155F" w14:textId="77777777">
        <w:tc>
          <w:tcPr>
            <w:tcW w:w="2929" w:type="dxa"/>
          </w:tcPr>
          <w:p w14:paraId="1C4F02BD" w14:textId="77777777" w:rsidR="00067A31" w:rsidRDefault="00000000">
            <w:r>
              <w:rPr>
                <w:rFonts w:ascii="Calibri" w:hAnsi="Calibri"/>
                <w:color w:val="2C2C2C"/>
                <w:sz w:val="20"/>
              </w:rPr>
              <w:t>drate / srate</w:t>
            </w:r>
          </w:p>
        </w:tc>
        <w:tc>
          <w:tcPr>
            <w:tcW w:w="2929" w:type="dxa"/>
          </w:tcPr>
          <w:p w14:paraId="1E28DCE9" w14:textId="77777777" w:rsidR="00067A31" w:rsidRDefault="00000000">
            <w:r>
              <w:rPr>
                <w:rFonts w:ascii="Calibri" w:hAnsi="Calibri"/>
                <w:color w:val="2C2C2C"/>
                <w:sz w:val="20"/>
              </w:rPr>
              <w:t>Taux de destination / source</w:t>
            </w:r>
          </w:p>
        </w:tc>
        <w:tc>
          <w:tcPr>
            <w:tcW w:w="2929" w:type="dxa"/>
          </w:tcPr>
          <w:p w14:paraId="20AF9EBA" w14:textId="77777777" w:rsidR="00067A31" w:rsidRDefault="00000000">
            <w:r>
              <w:rPr>
                <w:rFonts w:ascii="Calibri" w:hAnsi="Calibri"/>
                <w:color w:val="2C2C2C"/>
                <w:sz w:val="20"/>
              </w:rPr>
              <w:t>Identification des flux anormaux</w:t>
            </w:r>
          </w:p>
        </w:tc>
      </w:tr>
      <w:tr w:rsidR="00067A31" w14:paraId="0F397721" w14:textId="77777777">
        <w:tc>
          <w:tcPr>
            <w:tcW w:w="2929" w:type="dxa"/>
            <w:shd w:val="clear" w:color="auto" w:fill="E8F5EE"/>
          </w:tcPr>
          <w:p w14:paraId="3665A226" w14:textId="77777777" w:rsidR="00067A31" w:rsidRDefault="00000000">
            <w:r>
              <w:rPr>
                <w:rFonts w:ascii="Calibri" w:hAnsi="Calibri"/>
                <w:color w:val="2C2C2C"/>
                <w:sz w:val="20"/>
              </w:rPr>
              <w:t>state_number</w:t>
            </w:r>
          </w:p>
        </w:tc>
        <w:tc>
          <w:tcPr>
            <w:tcW w:w="2929" w:type="dxa"/>
            <w:shd w:val="clear" w:color="auto" w:fill="E8F5EE"/>
          </w:tcPr>
          <w:p w14:paraId="740A4DF7" w14:textId="77777777" w:rsidR="00067A31" w:rsidRPr="00766035" w:rsidRDefault="00000000">
            <w:pPr>
              <w:rPr>
                <w:lang w:val="fr-FR"/>
              </w:rPr>
            </w:pPr>
            <w:r w:rsidRPr="00766035">
              <w:rPr>
                <w:rFonts w:ascii="Calibri" w:hAnsi="Calibri"/>
                <w:color w:val="2C2C2C"/>
                <w:sz w:val="20"/>
                <w:lang w:val="fr-FR"/>
              </w:rPr>
              <w:t>État de la connexion TCP/UDP</w:t>
            </w:r>
          </w:p>
        </w:tc>
        <w:tc>
          <w:tcPr>
            <w:tcW w:w="2929" w:type="dxa"/>
            <w:shd w:val="clear" w:color="auto" w:fill="E8F5EE"/>
          </w:tcPr>
          <w:p w14:paraId="4A5DE57B" w14:textId="77777777" w:rsidR="00067A31" w:rsidRDefault="00000000">
            <w:r>
              <w:rPr>
                <w:rFonts w:ascii="Calibri" w:hAnsi="Calibri"/>
                <w:color w:val="2C2C2C"/>
                <w:sz w:val="20"/>
              </w:rPr>
              <w:t xml:space="preserve">Discrimination </w:t>
            </w:r>
            <w:proofErr w:type="spellStart"/>
            <w:r>
              <w:rPr>
                <w:rFonts w:ascii="Calibri" w:hAnsi="Calibri"/>
                <w:color w:val="2C2C2C"/>
                <w:sz w:val="20"/>
              </w:rPr>
              <w:t>protocolaire</w:t>
            </w:r>
            <w:proofErr w:type="spellEnd"/>
          </w:p>
        </w:tc>
      </w:tr>
      <w:tr w:rsidR="00067A31" w14:paraId="5DCA8349" w14:textId="77777777">
        <w:tc>
          <w:tcPr>
            <w:tcW w:w="2929" w:type="dxa"/>
          </w:tcPr>
          <w:p w14:paraId="2A9BDF7E" w14:textId="77777777" w:rsidR="00067A31" w:rsidRDefault="00067A31"/>
        </w:tc>
        <w:tc>
          <w:tcPr>
            <w:tcW w:w="2929" w:type="dxa"/>
          </w:tcPr>
          <w:p w14:paraId="38D9A896" w14:textId="77777777" w:rsidR="00067A31" w:rsidRDefault="00067A31"/>
        </w:tc>
        <w:tc>
          <w:tcPr>
            <w:tcW w:w="2929" w:type="dxa"/>
          </w:tcPr>
          <w:p w14:paraId="112544BB" w14:textId="77777777" w:rsidR="00067A31" w:rsidRDefault="00067A31"/>
        </w:tc>
      </w:tr>
    </w:tbl>
    <w:p w14:paraId="3D1B810E" w14:textId="77777777" w:rsidR="00067A31" w:rsidRDefault="00067A31"/>
    <w:p w14:paraId="6332C163" w14:textId="77777777" w:rsidR="00067A31" w:rsidRDefault="00000000">
      <w:pPr>
        <w:spacing w:before="160" w:after="80"/>
      </w:pPr>
      <w:r>
        <w:rPr>
          <w:rFonts w:ascii="Calibri" w:hAnsi="Calibri"/>
          <w:b/>
          <w:color w:val="004422"/>
          <w:sz w:val="24"/>
        </w:rPr>
        <w:t>II.2 K-Means (Algorithme 1)</w:t>
      </w:r>
    </w:p>
    <w:p w14:paraId="2D31E1DC" w14:textId="77777777" w:rsidR="00067A31" w:rsidRPr="00766035" w:rsidRDefault="00000000">
      <w:pPr>
        <w:spacing w:after="80"/>
        <w:ind w:firstLine="567"/>
        <w:jc w:val="both"/>
        <w:rPr>
          <w:lang w:val="fr-FR"/>
        </w:rPr>
      </w:pPr>
      <w:r w:rsidRPr="00766035">
        <w:rPr>
          <w:rFonts w:ascii="Calibri" w:hAnsi="Calibri"/>
          <w:color w:val="2C2C2C"/>
          <w:lang w:val="fr-FR"/>
        </w:rPr>
        <w:t>Le K-</w:t>
      </w:r>
      <w:proofErr w:type="spellStart"/>
      <w:r w:rsidRPr="00766035">
        <w:rPr>
          <w:rFonts w:ascii="Calibri" w:hAnsi="Calibri"/>
          <w:color w:val="2C2C2C"/>
          <w:lang w:val="fr-FR"/>
        </w:rPr>
        <w:t>Means</w:t>
      </w:r>
      <w:proofErr w:type="spellEnd"/>
      <w:r w:rsidRPr="00766035">
        <w:rPr>
          <w:rFonts w:ascii="Calibri" w:hAnsi="Calibri"/>
          <w:color w:val="2C2C2C"/>
          <w:lang w:val="fr-FR"/>
        </w:rPr>
        <w:t xml:space="preserve"> constitue l'algorithme de référence de l'apprentissage non supervisé. Son principe repose sur la minimisation de la somme des distances euclidiennes au carré entre chaque point et le centroïde de son cluster, formalisée par la fonction objectif WCSS (</w:t>
      </w:r>
      <w:proofErr w:type="spellStart"/>
      <w:r w:rsidRPr="00766035">
        <w:rPr>
          <w:rFonts w:ascii="Calibri" w:hAnsi="Calibri"/>
          <w:color w:val="2C2C2C"/>
          <w:lang w:val="fr-FR"/>
        </w:rPr>
        <w:t>Within</w:t>
      </w:r>
      <w:proofErr w:type="spellEnd"/>
      <w:r w:rsidRPr="00766035">
        <w:rPr>
          <w:rFonts w:ascii="Calibri" w:hAnsi="Calibri"/>
          <w:color w:val="2C2C2C"/>
          <w:lang w:val="fr-FR"/>
        </w:rPr>
        <w:t xml:space="preserve">-Cluster </w:t>
      </w:r>
      <w:proofErr w:type="spellStart"/>
      <w:r w:rsidRPr="00766035">
        <w:rPr>
          <w:rFonts w:ascii="Calibri" w:hAnsi="Calibri"/>
          <w:color w:val="2C2C2C"/>
          <w:lang w:val="fr-FR"/>
        </w:rPr>
        <w:t>Sum</w:t>
      </w:r>
      <w:proofErr w:type="spellEnd"/>
      <w:r w:rsidRPr="00766035">
        <w:rPr>
          <w:rFonts w:ascii="Calibri" w:hAnsi="Calibri"/>
          <w:color w:val="2C2C2C"/>
          <w:lang w:val="fr-FR"/>
        </w:rPr>
        <w:t xml:space="preserve"> of Squares) :</w:t>
      </w:r>
    </w:p>
    <w:p w14:paraId="6DB2882A" w14:textId="77777777" w:rsidR="00067A31" w:rsidRPr="00766035" w:rsidRDefault="00000000">
      <w:pPr>
        <w:spacing w:after="80"/>
        <w:jc w:val="center"/>
        <w:rPr>
          <w:lang w:val="fr-FR"/>
        </w:rPr>
      </w:pPr>
      <w:r w:rsidRPr="00766035">
        <w:rPr>
          <w:rFonts w:ascii="Calibri" w:hAnsi="Calibri"/>
          <w:i/>
          <w:color w:val="2C2C2C"/>
          <w:lang w:val="fr-FR"/>
        </w:rPr>
        <w:t xml:space="preserve">WCSS = </w:t>
      </w:r>
      <w:proofErr w:type="gramStart"/>
      <w:r>
        <w:rPr>
          <w:rFonts w:ascii="Calibri" w:hAnsi="Calibri"/>
          <w:i/>
          <w:color w:val="2C2C2C"/>
        </w:rPr>
        <w:t>Σ</w:t>
      </w:r>
      <w:r w:rsidRPr="00766035">
        <w:rPr>
          <w:rFonts w:ascii="Calibri" w:hAnsi="Calibri"/>
          <w:i/>
          <w:color w:val="2C2C2C"/>
          <w:lang w:val="fr-FR"/>
        </w:rPr>
        <w:t>(</w:t>
      </w:r>
      <w:proofErr w:type="gramEnd"/>
      <w:r w:rsidRPr="00766035">
        <w:rPr>
          <w:rFonts w:ascii="Calibri" w:hAnsi="Calibri"/>
          <w:i/>
          <w:color w:val="2C2C2C"/>
          <w:lang w:val="fr-FR"/>
        </w:rPr>
        <w:t xml:space="preserve">k=1 à K) </w:t>
      </w:r>
      <w:r>
        <w:rPr>
          <w:rFonts w:ascii="Calibri" w:hAnsi="Calibri"/>
          <w:i/>
          <w:color w:val="2C2C2C"/>
        </w:rPr>
        <w:t>Σ</w:t>
      </w:r>
      <w:r w:rsidRPr="00766035">
        <w:rPr>
          <w:rFonts w:ascii="Calibri" w:hAnsi="Calibri"/>
          <w:i/>
          <w:color w:val="2C2C2C"/>
          <w:lang w:val="fr-FR"/>
        </w:rPr>
        <w:t xml:space="preserve">(x ∈ Cₖ) ||x − </w:t>
      </w:r>
      <w:r>
        <w:rPr>
          <w:rFonts w:ascii="Calibri" w:hAnsi="Calibri"/>
          <w:i/>
          <w:color w:val="2C2C2C"/>
        </w:rPr>
        <w:t>μ</w:t>
      </w:r>
      <w:r w:rsidRPr="00766035">
        <w:rPr>
          <w:rFonts w:ascii="Calibri" w:hAnsi="Calibri"/>
          <w:i/>
          <w:color w:val="2C2C2C"/>
          <w:lang w:val="fr-FR"/>
        </w:rPr>
        <w:t>ₖ||²</w:t>
      </w:r>
    </w:p>
    <w:p w14:paraId="751EABE4" w14:textId="77777777" w:rsidR="00067A31" w:rsidRPr="00766035" w:rsidRDefault="00000000">
      <w:pPr>
        <w:spacing w:after="80"/>
        <w:ind w:firstLine="567"/>
        <w:jc w:val="both"/>
        <w:rPr>
          <w:lang w:val="fr-FR"/>
        </w:rPr>
      </w:pPr>
      <w:r w:rsidRPr="00766035">
        <w:rPr>
          <w:rFonts w:ascii="Calibri" w:hAnsi="Calibri"/>
          <w:color w:val="2C2C2C"/>
          <w:lang w:val="fr-FR"/>
        </w:rPr>
        <w:t xml:space="preserve">Appliqué au </w:t>
      </w:r>
      <w:proofErr w:type="spellStart"/>
      <w:r w:rsidRPr="00766035">
        <w:rPr>
          <w:rFonts w:ascii="Calibri" w:hAnsi="Calibri"/>
          <w:color w:val="2C2C2C"/>
          <w:lang w:val="fr-FR"/>
        </w:rPr>
        <w:t>dataset</w:t>
      </w:r>
      <w:proofErr w:type="spellEnd"/>
      <w:r w:rsidRPr="00766035">
        <w:rPr>
          <w:rFonts w:ascii="Calibri" w:hAnsi="Calibri"/>
          <w:color w:val="2C2C2C"/>
          <w:lang w:val="fr-FR"/>
        </w:rPr>
        <w:t xml:space="preserve"> IoT avec k=5 (confirmé par la méthode </w:t>
      </w:r>
      <w:proofErr w:type="spellStart"/>
      <w:r w:rsidRPr="00766035">
        <w:rPr>
          <w:rFonts w:ascii="Calibri" w:hAnsi="Calibri"/>
          <w:color w:val="2C2C2C"/>
          <w:lang w:val="fr-FR"/>
        </w:rPr>
        <w:t>Elbow</w:t>
      </w:r>
      <w:proofErr w:type="spellEnd"/>
      <w:r w:rsidRPr="00766035">
        <w:rPr>
          <w:rFonts w:ascii="Calibri" w:hAnsi="Calibri"/>
          <w:color w:val="2C2C2C"/>
          <w:lang w:val="fr-FR"/>
        </w:rPr>
        <w:t>), l'algorithme a produit un score Silhouette de 0,361 et une inertie (WCSS) de 175 399,60, ce qui représente la performance la plus élevée observée parmi l'ensemble des méthodes testées. La convergence rapide de l'algorithme sur 50 000 observations en fait une solution particulièrement pertinente dans les contextes opérationnels à contrainte temporelle forte.</w:t>
      </w:r>
    </w:p>
    <w:p w14:paraId="34B534C0" w14:textId="77777777" w:rsidR="00067A31" w:rsidRPr="00766035" w:rsidRDefault="00000000">
      <w:pPr>
        <w:spacing w:before="160" w:after="80"/>
        <w:rPr>
          <w:lang w:val="fr-FR"/>
        </w:rPr>
      </w:pPr>
      <w:r w:rsidRPr="00766035">
        <w:rPr>
          <w:rFonts w:ascii="Calibri" w:hAnsi="Calibri"/>
          <w:b/>
          <w:color w:val="004422"/>
          <w:sz w:val="24"/>
          <w:lang w:val="fr-FR"/>
        </w:rPr>
        <w:t>II.3 K-Médians (Algorithme 2 — Implémentation manuelle)</w:t>
      </w:r>
    </w:p>
    <w:p w14:paraId="26B58B62" w14:textId="77777777" w:rsidR="00067A31" w:rsidRPr="00766035" w:rsidRDefault="00000000">
      <w:pPr>
        <w:spacing w:after="80"/>
        <w:ind w:firstLine="567"/>
        <w:jc w:val="both"/>
        <w:rPr>
          <w:lang w:val="fr-FR"/>
        </w:rPr>
      </w:pPr>
      <w:r w:rsidRPr="00766035">
        <w:rPr>
          <w:rFonts w:ascii="Calibri" w:hAnsi="Calibri"/>
          <w:color w:val="2C2C2C"/>
          <w:lang w:val="fr-FR"/>
        </w:rPr>
        <w:t>Développé manuellement en Python, le K-Médians constitue une variante robuste du K-</w:t>
      </w:r>
      <w:proofErr w:type="spellStart"/>
      <w:r w:rsidRPr="00766035">
        <w:rPr>
          <w:rFonts w:ascii="Calibri" w:hAnsi="Calibri"/>
          <w:color w:val="2C2C2C"/>
          <w:lang w:val="fr-FR"/>
        </w:rPr>
        <w:t>Means</w:t>
      </w:r>
      <w:proofErr w:type="spellEnd"/>
      <w:r w:rsidRPr="00766035">
        <w:rPr>
          <w:rFonts w:ascii="Calibri" w:hAnsi="Calibri"/>
          <w:color w:val="2C2C2C"/>
          <w:lang w:val="fr-FR"/>
        </w:rPr>
        <w:t xml:space="preserve"> substituant la moyenne arithmétique (sensible aux valeurs aberrantes) par la médiane composante par composante, et la distance euclidienne (L2) par la distance de Manhattan (L1). Cette propriété est théoriquement avantageuse dans les environnements IoT où les attaques génèrent fréquemment des </w:t>
      </w:r>
      <w:proofErr w:type="spellStart"/>
      <w:r w:rsidRPr="00766035">
        <w:rPr>
          <w:rFonts w:ascii="Calibri" w:hAnsi="Calibri"/>
          <w:color w:val="2C2C2C"/>
          <w:lang w:val="fr-FR"/>
        </w:rPr>
        <w:t>outliers</w:t>
      </w:r>
      <w:proofErr w:type="spellEnd"/>
      <w:r w:rsidRPr="00766035">
        <w:rPr>
          <w:rFonts w:ascii="Calibri" w:hAnsi="Calibri"/>
          <w:color w:val="2C2C2C"/>
          <w:lang w:val="fr-FR"/>
        </w:rPr>
        <w:t xml:space="preserve"> statistiques.</w:t>
      </w:r>
    </w:p>
    <w:p w14:paraId="1DB0FC14" w14:textId="77777777" w:rsidR="00067A31" w:rsidRPr="00766035" w:rsidRDefault="00000000">
      <w:pPr>
        <w:spacing w:after="80"/>
        <w:ind w:firstLine="567"/>
        <w:jc w:val="both"/>
        <w:rPr>
          <w:lang w:val="fr-FR"/>
        </w:rPr>
      </w:pPr>
      <w:r w:rsidRPr="00766035">
        <w:rPr>
          <w:rFonts w:ascii="Calibri" w:hAnsi="Calibri"/>
          <w:color w:val="2C2C2C"/>
          <w:lang w:val="fr-FR"/>
        </w:rPr>
        <w:t>Testé sur le sous-échantillon de 5 000 observations, le K-Médians a produit un score Silhouette de 0,267, inférieur au K-</w:t>
      </w:r>
      <w:proofErr w:type="spellStart"/>
      <w:r w:rsidRPr="00766035">
        <w:rPr>
          <w:rFonts w:ascii="Calibri" w:hAnsi="Calibri"/>
          <w:color w:val="2C2C2C"/>
          <w:lang w:val="fr-FR"/>
        </w:rPr>
        <w:t>Means</w:t>
      </w:r>
      <w:proofErr w:type="spellEnd"/>
      <w:r w:rsidRPr="00766035">
        <w:rPr>
          <w:rFonts w:ascii="Calibri" w:hAnsi="Calibri"/>
          <w:color w:val="2C2C2C"/>
          <w:lang w:val="fr-FR"/>
        </w:rPr>
        <w:t>. Cet écart s'explique principalement par la sensibilité de la médiane à la distribution inégale des clusters dans l'espace des caractéristiques, et par l'absence d'initialisation optimisée (telle que K-</w:t>
      </w:r>
      <w:proofErr w:type="spellStart"/>
      <w:r w:rsidRPr="00766035">
        <w:rPr>
          <w:rFonts w:ascii="Calibri" w:hAnsi="Calibri"/>
          <w:color w:val="2C2C2C"/>
          <w:lang w:val="fr-FR"/>
        </w:rPr>
        <w:t>Means</w:t>
      </w:r>
      <w:proofErr w:type="spellEnd"/>
      <w:r w:rsidRPr="00766035">
        <w:rPr>
          <w:rFonts w:ascii="Calibri" w:hAnsi="Calibri"/>
          <w:color w:val="2C2C2C"/>
          <w:lang w:val="fr-FR"/>
        </w:rPr>
        <w:t>++).</w:t>
      </w:r>
    </w:p>
    <w:p w14:paraId="29C35E10" w14:textId="77777777" w:rsidR="00067A31" w:rsidRPr="00766035" w:rsidRDefault="00000000">
      <w:pPr>
        <w:spacing w:before="160" w:after="80"/>
        <w:rPr>
          <w:lang w:val="fr-FR"/>
        </w:rPr>
      </w:pPr>
      <w:r w:rsidRPr="00766035">
        <w:rPr>
          <w:rFonts w:ascii="Calibri" w:hAnsi="Calibri"/>
          <w:b/>
          <w:color w:val="004422"/>
          <w:sz w:val="24"/>
          <w:lang w:val="fr-FR"/>
        </w:rPr>
        <w:t>II.4 DBSCAN (Algorithme 3)</w:t>
      </w:r>
    </w:p>
    <w:p w14:paraId="46FC5AA3" w14:textId="77777777" w:rsidR="00067A31" w:rsidRPr="00766035" w:rsidRDefault="00000000">
      <w:pPr>
        <w:spacing w:after="80"/>
        <w:ind w:firstLine="567"/>
        <w:jc w:val="both"/>
        <w:rPr>
          <w:lang w:val="fr-FR"/>
        </w:rPr>
      </w:pPr>
      <w:r w:rsidRPr="00766035">
        <w:rPr>
          <w:rFonts w:ascii="Calibri" w:hAnsi="Calibri"/>
          <w:color w:val="2C2C2C"/>
          <w:lang w:val="fr-FR"/>
        </w:rPr>
        <w:lastRenderedPageBreak/>
        <w:t>Le DBSCAN (Density-</w:t>
      </w:r>
      <w:proofErr w:type="spellStart"/>
      <w:r w:rsidRPr="00766035">
        <w:rPr>
          <w:rFonts w:ascii="Calibri" w:hAnsi="Calibri"/>
          <w:color w:val="2C2C2C"/>
          <w:lang w:val="fr-FR"/>
        </w:rPr>
        <w:t>Based</w:t>
      </w:r>
      <w:proofErr w:type="spellEnd"/>
      <w:r w:rsidRPr="00766035">
        <w:rPr>
          <w:rFonts w:ascii="Calibri" w:hAnsi="Calibri"/>
          <w:color w:val="2C2C2C"/>
          <w:lang w:val="fr-FR"/>
        </w:rPr>
        <w:t xml:space="preserve"> Spatial Clustering of Applications </w:t>
      </w:r>
      <w:proofErr w:type="spellStart"/>
      <w:r w:rsidRPr="00766035">
        <w:rPr>
          <w:rFonts w:ascii="Calibri" w:hAnsi="Calibri"/>
          <w:color w:val="2C2C2C"/>
          <w:lang w:val="fr-FR"/>
        </w:rPr>
        <w:t>with</w:t>
      </w:r>
      <w:proofErr w:type="spellEnd"/>
      <w:r w:rsidRPr="00766035">
        <w:rPr>
          <w:rFonts w:ascii="Calibri" w:hAnsi="Calibri"/>
          <w:color w:val="2C2C2C"/>
          <w:lang w:val="fr-FR"/>
        </w:rPr>
        <w:t xml:space="preserve"> Noise) adopte une approche radicalement différente : les clusters sont définis comme des régions de haute densité séparées par des régions de faible densité, sans spécification a priori du nombre de groupes. L'algorithme identifie les points centraux (</w:t>
      </w:r>
      <w:proofErr w:type="spellStart"/>
      <w:r w:rsidRPr="00766035">
        <w:rPr>
          <w:rFonts w:ascii="Calibri" w:hAnsi="Calibri"/>
          <w:color w:val="2C2C2C"/>
          <w:lang w:val="fr-FR"/>
        </w:rPr>
        <w:t>core</w:t>
      </w:r>
      <w:proofErr w:type="spellEnd"/>
      <w:r w:rsidRPr="00766035">
        <w:rPr>
          <w:rFonts w:ascii="Calibri" w:hAnsi="Calibri"/>
          <w:color w:val="2C2C2C"/>
          <w:lang w:val="fr-FR"/>
        </w:rPr>
        <w:t xml:space="preserve"> points), </w:t>
      </w:r>
      <w:proofErr w:type="gramStart"/>
      <w:r w:rsidRPr="00766035">
        <w:rPr>
          <w:rFonts w:ascii="Calibri" w:hAnsi="Calibri"/>
          <w:color w:val="2C2C2C"/>
          <w:lang w:val="fr-FR"/>
        </w:rPr>
        <w:t>les points frontière</w:t>
      </w:r>
      <w:proofErr w:type="gramEnd"/>
      <w:r w:rsidRPr="00766035">
        <w:rPr>
          <w:rFonts w:ascii="Calibri" w:hAnsi="Calibri"/>
          <w:color w:val="2C2C2C"/>
          <w:lang w:val="fr-FR"/>
        </w:rPr>
        <w:t xml:space="preserve"> et les points de bruit (étiquette −1).</w:t>
      </w:r>
    </w:p>
    <w:p w14:paraId="5A2DFC59" w14:textId="77777777" w:rsidR="00067A31" w:rsidRPr="00766035" w:rsidRDefault="00000000">
      <w:pPr>
        <w:spacing w:after="80"/>
        <w:ind w:firstLine="567"/>
        <w:jc w:val="both"/>
        <w:rPr>
          <w:lang w:val="fr-FR"/>
        </w:rPr>
      </w:pPr>
      <w:r w:rsidRPr="00766035">
        <w:rPr>
          <w:rFonts w:ascii="Calibri" w:hAnsi="Calibri"/>
          <w:color w:val="2C2C2C"/>
          <w:lang w:val="fr-FR"/>
        </w:rPr>
        <w:t xml:space="preserve">Configuré avec </w:t>
      </w:r>
      <w:proofErr w:type="spellStart"/>
      <w:r w:rsidRPr="00766035">
        <w:rPr>
          <w:rFonts w:ascii="Calibri" w:hAnsi="Calibri"/>
          <w:color w:val="2C2C2C"/>
          <w:lang w:val="fr-FR"/>
        </w:rPr>
        <w:t>eps</w:t>
      </w:r>
      <w:proofErr w:type="spellEnd"/>
      <w:r w:rsidRPr="00766035">
        <w:rPr>
          <w:rFonts w:ascii="Calibri" w:hAnsi="Calibri"/>
          <w:color w:val="2C2C2C"/>
          <w:lang w:val="fr-FR"/>
        </w:rPr>
        <w:t xml:space="preserve">=0,5 et </w:t>
      </w:r>
      <w:proofErr w:type="spellStart"/>
      <w:r w:rsidRPr="00766035">
        <w:rPr>
          <w:rFonts w:ascii="Calibri" w:hAnsi="Calibri"/>
          <w:color w:val="2C2C2C"/>
          <w:lang w:val="fr-FR"/>
        </w:rPr>
        <w:t>min_samples</w:t>
      </w:r>
      <w:proofErr w:type="spellEnd"/>
      <w:r w:rsidRPr="00766035">
        <w:rPr>
          <w:rFonts w:ascii="Calibri" w:hAnsi="Calibri"/>
          <w:color w:val="2C2C2C"/>
          <w:lang w:val="fr-FR"/>
        </w:rPr>
        <w:t xml:space="preserve">=5, DBSCAN a détecté 53 clusters distincts et classifié 635 points comme bruit (12,7 % du sous-échantillon). La multiplicité des micro-clusters révèle une structure de densité hautement fragmentée dans l'espace normalisé, incompatible avec les cinq catégories attendues. Ce résultat pointe vers un problème de calibration des hyperparamètres : une valeur </w:t>
      </w:r>
      <w:proofErr w:type="spellStart"/>
      <w:r w:rsidRPr="00766035">
        <w:rPr>
          <w:rFonts w:ascii="Calibri" w:hAnsi="Calibri"/>
          <w:color w:val="2C2C2C"/>
          <w:lang w:val="fr-FR"/>
        </w:rPr>
        <w:t>d'eps</w:t>
      </w:r>
      <w:proofErr w:type="spellEnd"/>
      <w:r w:rsidRPr="00766035">
        <w:rPr>
          <w:rFonts w:ascii="Calibri" w:hAnsi="Calibri"/>
          <w:color w:val="2C2C2C"/>
          <w:lang w:val="fr-FR"/>
        </w:rPr>
        <w:t xml:space="preserve"> plus élevée tendrait à fusionner les micro-clusters en ensembles cohérents avec les classes réelles.</w:t>
      </w:r>
    </w:p>
    <w:p w14:paraId="3136DA12" w14:textId="77777777" w:rsidR="00067A31" w:rsidRPr="00766035" w:rsidRDefault="00000000">
      <w:pPr>
        <w:spacing w:before="160" w:after="80"/>
        <w:rPr>
          <w:lang w:val="fr-FR"/>
        </w:rPr>
      </w:pPr>
      <w:r w:rsidRPr="00766035">
        <w:rPr>
          <w:rFonts w:ascii="Calibri" w:hAnsi="Calibri"/>
          <w:b/>
          <w:color w:val="004422"/>
          <w:sz w:val="24"/>
          <w:lang w:val="fr-FR"/>
        </w:rPr>
        <w:t>II.5 OPTICS (Algorithme 4)</w:t>
      </w:r>
    </w:p>
    <w:p w14:paraId="2058A20F" w14:textId="77777777" w:rsidR="00067A31" w:rsidRPr="00766035" w:rsidRDefault="00000000">
      <w:pPr>
        <w:spacing w:after="80"/>
        <w:ind w:firstLine="567"/>
        <w:jc w:val="both"/>
        <w:rPr>
          <w:lang w:val="fr-FR"/>
        </w:rPr>
      </w:pPr>
      <w:r w:rsidRPr="00766035">
        <w:rPr>
          <w:rFonts w:ascii="Calibri" w:hAnsi="Calibri"/>
          <w:color w:val="2C2C2C"/>
          <w:lang w:val="fr-FR"/>
        </w:rPr>
        <w:t>L'OPTICS (</w:t>
      </w:r>
      <w:proofErr w:type="spellStart"/>
      <w:r w:rsidRPr="00766035">
        <w:rPr>
          <w:rFonts w:ascii="Calibri" w:hAnsi="Calibri"/>
          <w:color w:val="2C2C2C"/>
          <w:lang w:val="fr-FR"/>
        </w:rPr>
        <w:t>Ordering</w:t>
      </w:r>
      <w:proofErr w:type="spellEnd"/>
      <w:r w:rsidRPr="00766035">
        <w:rPr>
          <w:rFonts w:ascii="Calibri" w:hAnsi="Calibri"/>
          <w:color w:val="2C2C2C"/>
          <w:lang w:val="fr-FR"/>
        </w:rPr>
        <w:t xml:space="preserve"> Points To </w:t>
      </w:r>
      <w:proofErr w:type="spellStart"/>
      <w:r w:rsidRPr="00766035">
        <w:rPr>
          <w:rFonts w:ascii="Calibri" w:hAnsi="Calibri"/>
          <w:color w:val="2C2C2C"/>
          <w:lang w:val="fr-FR"/>
        </w:rPr>
        <w:t>Identify</w:t>
      </w:r>
      <w:proofErr w:type="spellEnd"/>
      <w:r w:rsidRPr="00766035">
        <w:rPr>
          <w:rFonts w:ascii="Calibri" w:hAnsi="Calibri"/>
          <w:color w:val="2C2C2C"/>
          <w:lang w:val="fr-FR"/>
        </w:rPr>
        <w:t xml:space="preserve"> the Clustering Structure) est une généralisation de DBSCAN capable de détecter des clusters de densités variables. Il génère un </w:t>
      </w:r>
      <w:proofErr w:type="spellStart"/>
      <w:r w:rsidRPr="00766035">
        <w:rPr>
          <w:rFonts w:ascii="Calibri" w:hAnsi="Calibri"/>
          <w:color w:val="2C2C2C"/>
          <w:lang w:val="fr-FR"/>
        </w:rPr>
        <w:t>reachability</w:t>
      </w:r>
      <w:proofErr w:type="spellEnd"/>
      <w:r w:rsidRPr="00766035">
        <w:rPr>
          <w:rFonts w:ascii="Calibri" w:hAnsi="Calibri"/>
          <w:color w:val="2C2C2C"/>
          <w:lang w:val="fr-FR"/>
        </w:rPr>
        <w:t xml:space="preserve"> plot dont les vallées correspondent aux clusters et les pics aux frontières ou au bruit. La distance d'accessibilité est définie par :</w:t>
      </w:r>
    </w:p>
    <w:p w14:paraId="034DD1CD" w14:textId="77777777" w:rsidR="00067A31" w:rsidRPr="00766035" w:rsidRDefault="00000000">
      <w:pPr>
        <w:spacing w:after="80"/>
        <w:jc w:val="center"/>
        <w:rPr>
          <w:lang w:val="fr-FR"/>
        </w:rPr>
      </w:pPr>
      <w:proofErr w:type="spellStart"/>
      <w:proofErr w:type="gramStart"/>
      <w:r w:rsidRPr="00766035">
        <w:rPr>
          <w:rFonts w:ascii="Calibri" w:hAnsi="Calibri"/>
          <w:i/>
          <w:color w:val="2C2C2C"/>
          <w:lang w:val="fr-FR"/>
        </w:rPr>
        <w:t>reach</w:t>
      </w:r>
      <w:proofErr w:type="gramEnd"/>
      <w:r w:rsidRPr="00766035">
        <w:rPr>
          <w:rFonts w:ascii="Calibri" w:hAnsi="Calibri"/>
          <w:i/>
          <w:color w:val="2C2C2C"/>
          <w:lang w:val="fr-FR"/>
        </w:rPr>
        <w:t>_dist</w:t>
      </w:r>
      <w:proofErr w:type="spellEnd"/>
      <w:r w:rsidRPr="00766035">
        <w:rPr>
          <w:rFonts w:ascii="Calibri" w:hAnsi="Calibri"/>
          <w:i/>
          <w:color w:val="2C2C2C"/>
          <w:lang w:val="fr-FR"/>
        </w:rPr>
        <w:t>(p, q) = max(</w:t>
      </w:r>
      <w:proofErr w:type="spellStart"/>
      <w:r w:rsidRPr="00766035">
        <w:rPr>
          <w:rFonts w:ascii="Calibri" w:hAnsi="Calibri"/>
          <w:i/>
          <w:color w:val="2C2C2C"/>
          <w:lang w:val="fr-FR"/>
        </w:rPr>
        <w:t>dcore</w:t>
      </w:r>
      <w:proofErr w:type="spellEnd"/>
      <w:r w:rsidRPr="00766035">
        <w:rPr>
          <w:rFonts w:ascii="Calibri" w:hAnsi="Calibri"/>
          <w:i/>
          <w:color w:val="2C2C2C"/>
          <w:lang w:val="fr-FR"/>
        </w:rPr>
        <w:t>(q), d(p, q))</w:t>
      </w:r>
    </w:p>
    <w:p w14:paraId="5B76495D" w14:textId="77777777" w:rsidR="00067A31" w:rsidRPr="00766035" w:rsidRDefault="00000000">
      <w:pPr>
        <w:spacing w:after="80"/>
        <w:ind w:firstLine="567"/>
        <w:jc w:val="both"/>
        <w:rPr>
          <w:lang w:val="fr-FR"/>
        </w:rPr>
      </w:pPr>
      <w:r w:rsidRPr="00766035">
        <w:rPr>
          <w:rFonts w:ascii="Calibri" w:hAnsi="Calibri"/>
          <w:color w:val="2C2C2C"/>
          <w:lang w:val="fr-FR"/>
        </w:rPr>
        <w:t xml:space="preserve">Configuré avec </w:t>
      </w:r>
      <w:proofErr w:type="spellStart"/>
      <w:r w:rsidRPr="00766035">
        <w:rPr>
          <w:rFonts w:ascii="Calibri" w:hAnsi="Calibri"/>
          <w:color w:val="2C2C2C"/>
          <w:lang w:val="fr-FR"/>
        </w:rPr>
        <w:t>min_samples</w:t>
      </w:r>
      <w:proofErr w:type="spellEnd"/>
      <w:r w:rsidRPr="00766035">
        <w:rPr>
          <w:rFonts w:ascii="Calibri" w:hAnsi="Calibri"/>
          <w:color w:val="2C2C2C"/>
          <w:lang w:val="fr-FR"/>
        </w:rPr>
        <w:t xml:space="preserve">=5, xi=0,05 et </w:t>
      </w:r>
      <w:proofErr w:type="spellStart"/>
      <w:r w:rsidRPr="00766035">
        <w:rPr>
          <w:rFonts w:ascii="Calibri" w:hAnsi="Calibri"/>
          <w:color w:val="2C2C2C"/>
          <w:lang w:val="fr-FR"/>
        </w:rPr>
        <w:t>min_cluster_size</w:t>
      </w:r>
      <w:proofErr w:type="spellEnd"/>
      <w:r w:rsidRPr="00766035">
        <w:rPr>
          <w:rFonts w:ascii="Calibri" w:hAnsi="Calibri"/>
          <w:color w:val="2C2C2C"/>
          <w:lang w:val="fr-FR"/>
        </w:rPr>
        <w:t xml:space="preserve">=0,05, OPTICS n'a identifié que 2 clusters sur le sous-échantillon de 5 000 observations. Ce résultat, très en deçà des cinq catégories attendues, traduit la difficulté de l'algorithme à discriminer finement des clusters lorsque la structure de densité globale présente de fortes discontinuités. Le </w:t>
      </w:r>
      <w:proofErr w:type="spellStart"/>
      <w:r w:rsidRPr="00766035">
        <w:rPr>
          <w:rFonts w:ascii="Calibri" w:hAnsi="Calibri"/>
          <w:color w:val="2C2C2C"/>
          <w:lang w:val="fr-FR"/>
        </w:rPr>
        <w:t>reachability</w:t>
      </w:r>
      <w:proofErr w:type="spellEnd"/>
      <w:r w:rsidRPr="00766035">
        <w:rPr>
          <w:rFonts w:ascii="Calibri" w:hAnsi="Calibri"/>
          <w:color w:val="2C2C2C"/>
          <w:lang w:val="fr-FR"/>
        </w:rPr>
        <w:t xml:space="preserve"> plot montre cependant une utilité diagnostique pour visualiser la hiérarchie de densité du trafic IoT.</w:t>
      </w:r>
    </w:p>
    <w:p w14:paraId="63E94ED9" w14:textId="77777777" w:rsidR="00067A31" w:rsidRPr="00766035" w:rsidRDefault="00000000">
      <w:pPr>
        <w:spacing w:before="160" w:after="80"/>
        <w:rPr>
          <w:lang w:val="fr-FR"/>
        </w:rPr>
      </w:pPr>
      <w:r w:rsidRPr="00766035">
        <w:rPr>
          <w:rFonts w:ascii="Calibri" w:hAnsi="Calibri"/>
          <w:b/>
          <w:color w:val="004422"/>
          <w:sz w:val="24"/>
          <w:lang w:val="fr-FR"/>
        </w:rPr>
        <w:t>II.6 Classification Hiérarchique Agglomérative — HAC (Algorithme 5)</w:t>
      </w:r>
    </w:p>
    <w:p w14:paraId="0882D86A" w14:textId="77777777" w:rsidR="00067A31" w:rsidRPr="00766035" w:rsidRDefault="00000000">
      <w:pPr>
        <w:spacing w:after="80"/>
        <w:ind w:firstLine="567"/>
        <w:jc w:val="both"/>
        <w:rPr>
          <w:lang w:val="fr-FR"/>
        </w:rPr>
      </w:pPr>
      <w:r w:rsidRPr="00766035">
        <w:rPr>
          <w:rFonts w:ascii="Calibri" w:hAnsi="Calibri"/>
          <w:color w:val="2C2C2C"/>
          <w:lang w:val="fr-FR"/>
        </w:rPr>
        <w:t>Le HAC construit une hiérarchie de clusters en fusionnant successivement les paires les plus proches selon un critère de liaison. Quatre méthodes ont été comparées sur le sous-échantillon de 5 000 observations :</w:t>
      </w:r>
    </w:p>
    <w:tbl>
      <w:tblPr>
        <w:tblStyle w:val="Grilledutableau"/>
        <w:tblW w:w="0" w:type="auto"/>
        <w:tblLook w:val="04A0" w:firstRow="1" w:lastRow="0" w:firstColumn="1" w:lastColumn="0" w:noHBand="0" w:noVBand="1"/>
      </w:tblPr>
      <w:tblGrid>
        <w:gridCol w:w="2926"/>
        <w:gridCol w:w="2926"/>
        <w:gridCol w:w="2926"/>
      </w:tblGrid>
      <w:tr w:rsidR="00067A31" w14:paraId="0EEC4E22" w14:textId="77777777">
        <w:tc>
          <w:tcPr>
            <w:tcW w:w="2929" w:type="dxa"/>
            <w:shd w:val="clear" w:color="auto" w:fill="006633"/>
          </w:tcPr>
          <w:p w14:paraId="1EB51E78" w14:textId="77777777" w:rsidR="00067A31" w:rsidRDefault="00000000">
            <w:proofErr w:type="spellStart"/>
            <w:r>
              <w:rPr>
                <w:rFonts w:ascii="Calibri" w:hAnsi="Calibri"/>
                <w:b/>
                <w:color w:val="FFFFFF"/>
                <w:sz w:val="20"/>
              </w:rPr>
              <w:t>Méthode</w:t>
            </w:r>
            <w:proofErr w:type="spellEnd"/>
            <w:r>
              <w:rPr>
                <w:rFonts w:ascii="Calibri" w:hAnsi="Calibri"/>
                <w:b/>
                <w:color w:val="FFFFFF"/>
                <w:sz w:val="20"/>
              </w:rPr>
              <w:t xml:space="preserve"> de liaison</w:t>
            </w:r>
          </w:p>
        </w:tc>
        <w:tc>
          <w:tcPr>
            <w:tcW w:w="2929" w:type="dxa"/>
            <w:shd w:val="clear" w:color="auto" w:fill="006633"/>
          </w:tcPr>
          <w:p w14:paraId="255EB1C5" w14:textId="77777777" w:rsidR="00067A31" w:rsidRDefault="00000000">
            <w:r>
              <w:rPr>
                <w:rFonts w:ascii="Calibri" w:hAnsi="Calibri"/>
                <w:b/>
                <w:color w:val="FFFFFF"/>
                <w:sz w:val="20"/>
              </w:rPr>
              <w:t>Score Silhouette</w:t>
            </w:r>
          </w:p>
        </w:tc>
        <w:tc>
          <w:tcPr>
            <w:tcW w:w="2929" w:type="dxa"/>
            <w:shd w:val="clear" w:color="auto" w:fill="006633"/>
          </w:tcPr>
          <w:p w14:paraId="3CD693AE" w14:textId="77777777" w:rsidR="00067A31" w:rsidRDefault="00000000">
            <w:r>
              <w:rPr>
                <w:rFonts w:ascii="Calibri" w:hAnsi="Calibri"/>
                <w:b/>
                <w:color w:val="FFFFFF"/>
                <w:sz w:val="20"/>
              </w:rPr>
              <w:t>Interprétation</w:t>
            </w:r>
          </w:p>
        </w:tc>
      </w:tr>
      <w:tr w:rsidR="00067A31" w14:paraId="1993B23D" w14:textId="77777777">
        <w:tc>
          <w:tcPr>
            <w:tcW w:w="2929" w:type="dxa"/>
            <w:shd w:val="clear" w:color="auto" w:fill="FFFFFF"/>
          </w:tcPr>
          <w:p w14:paraId="1A7E329D" w14:textId="77777777" w:rsidR="00067A31" w:rsidRDefault="00000000">
            <w:r>
              <w:rPr>
                <w:rFonts w:ascii="Calibri" w:hAnsi="Calibri"/>
                <w:b/>
                <w:color w:val="2C2C2C"/>
                <w:sz w:val="20"/>
              </w:rPr>
              <w:t>average</w:t>
            </w:r>
          </w:p>
        </w:tc>
        <w:tc>
          <w:tcPr>
            <w:tcW w:w="2929" w:type="dxa"/>
            <w:shd w:val="clear" w:color="auto" w:fill="FFFFFF"/>
          </w:tcPr>
          <w:p w14:paraId="766876B7" w14:textId="77777777" w:rsidR="00067A31" w:rsidRDefault="00000000">
            <w:r>
              <w:rPr>
                <w:rFonts w:ascii="Calibri" w:hAnsi="Calibri"/>
                <w:color w:val="2C2C2C"/>
                <w:sz w:val="20"/>
              </w:rPr>
              <w:t>0,343</w:t>
            </w:r>
          </w:p>
        </w:tc>
        <w:tc>
          <w:tcPr>
            <w:tcW w:w="2929" w:type="dxa"/>
            <w:shd w:val="clear" w:color="auto" w:fill="FFFFFF"/>
          </w:tcPr>
          <w:p w14:paraId="209F47D6" w14:textId="77777777" w:rsidR="00067A31" w:rsidRDefault="00000000">
            <w:r>
              <w:rPr>
                <w:rFonts w:ascii="Calibri" w:hAnsi="Calibri"/>
                <w:color w:val="2C2C2C"/>
                <w:sz w:val="20"/>
              </w:rPr>
              <w:t>★ Meilleure performance — clusters équilibrés</w:t>
            </w:r>
          </w:p>
        </w:tc>
      </w:tr>
      <w:tr w:rsidR="00067A31" w:rsidRPr="00766035" w14:paraId="051185F2" w14:textId="77777777">
        <w:tc>
          <w:tcPr>
            <w:tcW w:w="2929" w:type="dxa"/>
            <w:shd w:val="clear" w:color="auto" w:fill="E8F5EE"/>
          </w:tcPr>
          <w:p w14:paraId="52298B4D" w14:textId="77777777" w:rsidR="00067A31" w:rsidRDefault="00000000">
            <w:r>
              <w:rPr>
                <w:rFonts w:ascii="Calibri" w:hAnsi="Calibri"/>
                <w:b/>
                <w:color w:val="2C2C2C"/>
                <w:sz w:val="20"/>
              </w:rPr>
              <w:t>ward</w:t>
            </w:r>
          </w:p>
        </w:tc>
        <w:tc>
          <w:tcPr>
            <w:tcW w:w="2929" w:type="dxa"/>
            <w:shd w:val="clear" w:color="auto" w:fill="E8F5EE"/>
          </w:tcPr>
          <w:p w14:paraId="1ED1EB35" w14:textId="77777777" w:rsidR="00067A31" w:rsidRDefault="00000000">
            <w:r>
              <w:rPr>
                <w:rFonts w:ascii="Calibri" w:hAnsi="Calibri"/>
                <w:color w:val="2C2C2C"/>
                <w:sz w:val="20"/>
              </w:rPr>
              <w:t>0,330</w:t>
            </w:r>
          </w:p>
        </w:tc>
        <w:tc>
          <w:tcPr>
            <w:tcW w:w="2929" w:type="dxa"/>
            <w:shd w:val="clear" w:color="auto" w:fill="E8F5EE"/>
          </w:tcPr>
          <w:p w14:paraId="763908BF" w14:textId="77777777" w:rsidR="00067A31" w:rsidRPr="00766035" w:rsidRDefault="00000000">
            <w:pPr>
              <w:rPr>
                <w:lang w:val="fr-FR"/>
              </w:rPr>
            </w:pPr>
            <w:r w:rsidRPr="00766035">
              <w:rPr>
                <w:rFonts w:ascii="Calibri" w:hAnsi="Calibri"/>
                <w:color w:val="2C2C2C"/>
                <w:sz w:val="20"/>
                <w:lang w:val="fr-FR"/>
              </w:rPr>
              <w:t>Minimise la variance intra-cluster — robuste</w:t>
            </w:r>
          </w:p>
        </w:tc>
      </w:tr>
      <w:tr w:rsidR="00067A31" w:rsidRPr="00766035" w14:paraId="290B9010" w14:textId="77777777">
        <w:tc>
          <w:tcPr>
            <w:tcW w:w="2929" w:type="dxa"/>
            <w:shd w:val="clear" w:color="auto" w:fill="FFFFFF"/>
          </w:tcPr>
          <w:p w14:paraId="0C4C4073" w14:textId="77777777" w:rsidR="00067A31" w:rsidRDefault="00000000">
            <w:r>
              <w:rPr>
                <w:rFonts w:ascii="Calibri" w:hAnsi="Calibri"/>
                <w:b/>
                <w:color w:val="2C2C2C"/>
                <w:sz w:val="20"/>
              </w:rPr>
              <w:t>complete</w:t>
            </w:r>
          </w:p>
        </w:tc>
        <w:tc>
          <w:tcPr>
            <w:tcW w:w="2929" w:type="dxa"/>
            <w:shd w:val="clear" w:color="auto" w:fill="FFFFFF"/>
          </w:tcPr>
          <w:p w14:paraId="645143B5" w14:textId="77777777" w:rsidR="00067A31" w:rsidRDefault="00000000">
            <w:r>
              <w:rPr>
                <w:rFonts w:ascii="Calibri" w:hAnsi="Calibri"/>
                <w:color w:val="2C2C2C"/>
                <w:sz w:val="20"/>
              </w:rPr>
              <w:t>0,170</w:t>
            </w:r>
          </w:p>
        </w:tc>
        <w:tc>
          <w:tcPr>
            <w:tcW w:w="2929" w:type="dxa"/>
            <w:shd w:val="clear" w:color="auto" w:fill="FFFFFF"/>
          </w:tcPr>
          <w:p w14:paraId="1C9F5EFB" w14:textId="77777777" w:rsidR="00067A31" w:rsidRPr="00766035" w:rsidRDefault="00000000">
            <w:pPr>
              <w:rPr>
                <w:lang w:val="fr-FR"/>
              </w:rPr>
            </w:pPr>
            <w:r w:rsidRPr="00766035">
              <w:rPr>
                <w:rFonts w:ascii="Calibri" w:hAnsi="Calibri"/>
                <w:color w:val="2C2C2C"/>
                <w:sz w:val="20"/>
                <w:lang w:val="fr-FR"/>
              </w:rPr>
              <w:t>Tend à former des clusters compacts mais inégaux</w:t>
            </w:r>
          </w:p>
        </w:tc>
      </w:tr>
      <w:tr w:rsidR="00067A31" w:rsidRPr="00766035" w14:paraId="080B5FC4" w14:textId="77777777">
        <w:tc>
          <w:tcPr>
            <w:tcW w:w="2929" w:type="dxa"/>
            <w:shd w:val="clear" w:color="auto" w:fill="E8F5EE"/>
          </w:tcPr>
          <w:p w14:paraId="3BA2773A" w14:textId="77777777" w:rsidR="00067A31" w:rsidRDefault="00000000">
            <w:r>
              <w:rPr>
                <w:rFonts w:ascii="Calibri" w:hAnsi="Calibri"/>
                <w:b/>
                <w:color w:val="2C2C2C"/>
                <w:sz w:val="20"/>
              </w:rPr>
              <w:t>single</w:t>
            </w:r>
          </w:p>
        </w:tc>
        <w:tc>
          <w:tcPr>
            <w:tcW w:w="2929" w:type="dxa"/>
            <w:shd w:val="clear" w:color="auto" w:fill="E8F5EE"/>
          </w:tcPr>
          <w:p w14:paraId="62C4B580" w14:textId="77777777" w:rsidR="00067A31" w:rsidRDefault="00000000">
            <w:r>
              <w:rPr>
                <w:rFonts w:ascii="Calibri" w:hAnsi="Calibri"/>
                <w:color w:val="2C2C2C"/>
                <w:sz w:val="20"/>
              </w:rPr>
              <w:t>0,074</w:t>
            </w:r>
          </w:p>
        </w:tc>
        <w:tc>
          <w:tcPr>
            <w:tcW w:w="2929" w:type="dxa"/>
            <w:shd w:val="clear" w:color="auto" w:fill="E8F5EE"/>
          </w:tcPr>
          <w:p w14:paraId="2F73C9A4" w14:textId="77777777" w:rsidR="00067A31" w:rsidRPr="00766035" w:rsidRDefault="00000000">
            <w:pPr>
              <w:rPr>
                <w:lang w:val="fr-FR"/>
              </w:rPr>
            </w:pPr>
            <w:r w:rsidRPr="00766035">
              <w:rPr>
                <w:rFonts w:ascii="Calibri" w:hAnsi="Calibri"/>
                <w:color w:val="2C2C2C"/>
                <w:sz w:val="20"/>
                <w:lang w:val="fr-FR"/>
              </w:rPr>
              <w:t>Très sensible au bruit — inadapté ici</w:t>
            </w:r>
          </w:p>
        </w:tc>
      </w:tr>
    </w:tbl>
    <w:p w14:paraId="376584BF" w14:textId="77777777" w:rsidR="00067A31" w:rsidRPr="00766035" w:rsidRDefault="00000000">
      <w:pPr>
        <w:jc w:val="center"/>
        <w:rPr>
          <w:lang w:val="fr-FR"/>
        </w:rPr>
      </w:pPr>
      <w:r w:rsidRPr="00766035">
        <w:rPr>
          <w:rFonts w:ascii="Calibri" w:hAnsi="Calibri"/>
          <w:i/>
          <w:color w:val="777777"/>
          <w:sz w:val="18"/>
          <w:lang w:val="fr-FR"/>
        </w:rPr>
        <w:t>Tableau 2 : Comparaison des méthodes de liaison HAC</w:t>
      </w:r>
    </w:p>
    <w:p w14:paraId="4CA2631C" w14:textId="77777777" w:rsidR="00067A31" w:rsidRPr="00766035" w:rsidRDefault="00067A31">
      <w:pPr>
        <w:rPr>
          <w:lang w:val="fr-FR"/>
        </w:rPr>
      </w:pPr>
    </w:p>
    <w:p w14:paraId="0CC10D34" w14:textId="77777777" w:rsidR="00067A31" w:rsidRPr="00766035" w:rsidRDefault="00000000">
      <w:pPr>
        <w:spacing w:after="80"/>
        <w:ind w:firstLine="567"/>
        <w:jc w:val="both"/>
        <w:rPr>
          <w:lang w:val="fr-FR"/>
        </w:rPr>
      </w:pPr>
      <w:r w:rsidRPr="00766035">
        <w:rPr>
          <w:rFonts w:ascii="Calibri" w:hAnsi="Calibri"/>
          <w:color w:val="2C2C2C"/>
          <w:lang w:val="fr-FR"/>
        </w:rPr>
        <w:t xml:space="preserve">La liaison </w:t>
      </w:r>
      <w:proofErr w:type="spellStart"/>
      <w:r w:rsidRPr="00766035">
        <w:rPr>
          <w:rFonts w:ascii="Calibri" w:hAnsi="Calibri"/>
          <w:color w:val="2C2C2C"/>
          <w:lang w:val="fr-FR"/>
        </w:rPr>
        <w:t>average</w:t>
      </w:r>
      <w:proofErr w:type="spellEnd"/>
      <w:r w:rsidRPr="00766035">
        <w:rPr>
          <w:rFonts w:ascii="Calibri" w:hAnsi="Calibri"/>
          <w:color w:val="2C2C2C"/>
          <w:lang w:val="fr-FR"/>
        </w:rPr>
        <w:t xml:space="preserve"> s'est révélée la plus performante (Silhouette = 0,343), devançant la méthode </w:t>
      </w:r>
      <w:proofErr w:type="spellStart"/>
      <w:r w:rsidRPr="00766035">
        <w:rPr>
          <w:rFonts w:ascii="Calibri" w:hAnsi="Calibri"/>
          <w:color w:val="2C2C2C"/>
          <w:lang w:val="fr-FR"/>
        </w:rPr>
        <w:t>ward</w:t>
      </w:r>
      <w:proofErr w:type="spellEnd"/>
      <w:r w:rsidRPr="00766035">
        <w:rPr>
          <w:rFonts w:ascii="Calibri" w:hAnsi="Calibri"/>
          <w:color w:val="2C2C2C"/>
          <w:lang w:val="fr-FR"/>
        </w:rPr>
        <w:t xml:space="preserve"> (0,330). La visualisation du dendrogramme (méthode </w:t>
      </w:r>
      <w:proofErr w:type="spellStart"/>
      <w:r w:rsidRPr="00766035">
        <w:rPr>
          <w:rFonts w:ascii="Calibri" w:hAnsi="Calibri"/>
          <w:color w:val="2C2C2C"/>
          <w:lang w:val="fr-FR"/>
        </w:rPr>
        <w:t>ward</w:t>
      </w:r>
      <w:proofErr w:type="spellEnd"/>
      <w:r w:rsidRPr="00766035">
        <w:rPr>
          <w:rFonts w:ascii="Calibri" w:hAnsi="Calibri"/>
          <w:color w:val="2C2C2C"/>
          <w:lang w:val="fr-FR"/>
        </w:rPr>
        <w:t xml:space="preserve">, 100 points) a confirmé une structure hiérarchique à </w:t>
      </w:r>
      <w:proofErr w:type="gramStart"/>
      <w:r w:rsidRPr="00766035">
        <w:rPr>
          <w:rFonts w:ascii="Calibri" w:hAnsi="Calibri"/>
          <w:color w:val="2C2C2C"/>
          <w:lang w:val="fr-FR"/>
        </w:rPr>
        <w:t>cinq niveaux cohérente</w:t>
      </w:r>
      <w:proofErr w:type="gramEnd"/>
      <w:r w:rsidRPr="00766035">
        <w:rPr>
          <w:rFonts w:ascii="Calibri" w:hAnsi="Calibri"/>
          <w:color w:val="2C2C2C"/>
          <w:lang w:val="fr-FR"/>
        </w:rPr>
        <w:t xml:space="preserve"> avec les cinq catégories du </w:t>
      </w:r>
      <w:proofErr w:type="spellStart"/>
      <w:r w:rsidRPr="00766035">
        <w:rPr>
          <w:rFonts w:ascii="Calibri" w:hAnsi="Calibri"/>
          <w:color w:val="2C2C2C"/>
          <w:lang w:val="fr-FR"/>
        </w:rPr>
        <w:t>dataset</w:t>
      </w:r>
      <w:proofErr w:type="spellEnd"/>
      <w:r w:rsidRPr="00766035">
        <w:rPr>
          <w:rFonts w:ascii="Calibri" w:hAnsi="Calibri"/>
          <w:color w:val="2C2C2C"/>
          <w:lang w:val="fr-FR"/>
        </w:rPr>
        <w:t>. La liaison single, très sensible au phénomène de chaînage, s'est avérée inadaptée au profil du trafic IoT analysé.</w:t>
      </w:r>
    </w:p>
    <w:p w14:paraId="65244A2C" w14:textId="77777777" w:rsidR="00067A31" w:rsidRPr="00766035" w:rsidRDefault="00000000">
      <w:pPr>
        <w:spacing w:before="160" w:after="80"/>
        <w:rPr>
          <w:lang w:val="fr-FR"/>
        </w:rPr>
      </w:pPr>
      <w:r w:rsidRPr="00766035">
        <w:rPr>
          <w:rFonts w:ascii="Calibri" w:hAnsi="Calibri"/>
          <w:b/>
          <w:color w:val="004422"/>
          <w:sz w:val="24"/>
          <w:lang w:val="fr-FR"/>
        </w:rPr>
        <w:lastRenderedPageBreak/>
        <w:t xml:space="preserve">II.7 </w:t>
      </w:r>
      <w:proofErr w:type="spellStart"/>
      <w:r w:rsidRPr="00766035">
        <w:rPr>
          <w:rFonts w:ascii="Calibri" w:hAnsi="Calibri"/>
          <w:b/>
          <w:color w:val="004422"/>
          <w:sz w:val="24"/>
          <w:lang w:val="fr-FR"/>
        </w:rPr>
        <w:t>Gaussian</w:t>
      </w:r>
      <w:proofErr w:type="spellEnd"/>
      <w:r w:rsidRPr="00766035">
        <w:rPr>
          <w:rFonts w:ascii="Calibri" w:hAnsi="Calibri"/>
          <w:b/>
          <w:color w:val="004422"/>
          <w:sz w:val="24"/>
          <w:lang w:val="fr-FR"/>
        </w:rPr>
        <w:t xml:space="preserve"> Mixture Model — GMM (Algorithme 6)</w:t>
      </w:r>
    </w:p>
    <w:p w14:paraId="3C3E625C" w14:textId="77777777" w:rsidR="00067A31" w:rsidRPr="00766035" w:rsidRDefault="00000000">
      <w:pPr>
        <w:spacing w:after="80"/>
        <w:ind w:firstLine="567"/>
        <w:jc w:val="both"/>
        <w:rPr>
          <w:lang w:val="fr-FR"/>
        </w:rPr>
      </w:pPr>
      <w:r w:rsidRPr="00766035">
        <w:rPr>
          <w:rFonts w:ascii="Calibri" w:hAnsi="Calibri"/>
          <w:color w:val="2C2C2C"/>
          <w:lang w:val="fr-FR"/>
        </w:rPr>
        <w:t>Le GMM modélise les données comme une superposition pondérée de K distributions gaussiennes, permettant une assignation probabiliste — et non déterministe — de chaque point à un cluster. Le modèle est formalisé par :</w:t>
      </w:r>
    </w:p>
    <w:p w14:paraId="40503E3C" w14:textId="77777777" w:rsidR="00067A31" w:rsidRPr="00766035" w:rsidRDefault="00000000">
      <w:pPr>
        <w:spacing w:after="80"/>
        <w:jc w:val="center"/>
        <w:rPr>
          <w:lang w:val="fr-FR"/>
        </w:rPr>
      </w:pPr>
      <w:proofErr w:type="gramStart"/>
      <w:r w:rsidRPr="00766035">
        <w:rPr>
          <w:rFonts w:ascii="Calibri" w:hAnsi="Calibri"/>
          <w:i/>
          <w:color w:val="2C2C2C"/>
          <w:lang w:val="fr-FR"/>
        </w:rPr>
        <w:t>p</w:t>
      </w:r>
      <w:proofErr w:type="gramEnd"/>
      <w:r w:rsidRPr="00766035">
        <w:rPr>
          <w:rFonts w:ascii="Calibri" w:hAnsi="Calibri"/>
          <w:i/>
          <w:color w:val="2C2C2C"/>
          <w:lang w:val="fr-FR"/>
        </w:rPr>
        <w:t xml:space="preserve">(x) = </w:t>
      </w:r>
      <w:r>
        <w:rPr>
          <w:rFonts w:ascii="Calibri" w:hAnsi="Calibri"/>
          <w:i/>
          <w:color w:val="2C2C2C"/>
        </w:rPr>
        <w:t>Σ</w:t>
      </w:r>
      <w:r w:rsidRPr="00766035">
        <w:rPr>
          <w:rFonts w:ascii="Calibri" w:hAnsi="Calibri"/>
          <w:i/>
          <w:color w:val="2C2C2C"/>
          <w:lang w:val="fr-FR"/>
        </w:rPr>
        <w:t xml:space="preserve">(k=1 à K) </w:t>
      </w:r>
      <w:r>
        <w:rPr>
          <w:rFonts w:ascii="Calibri" w:hAnsi="Calibri"/>
          <w:i/>
          <w:color w:val="2C2C2C"/>
        </w:rPr>
        <w:t>π</w:t>
      </w:r>
      <w:r w:rsidRPr="00766035">
        <w:rPr>
          <w:rFonts w:ascii="Calibri" w:hAnsi="Calibri"/>
          <w:i/>
          <w:color w:val="2C2C2C"/>
          <w:lang w:val="fr-FR"/>
        </w:rPr>
        <w:t xml:space="preserve">ₖ × N(x | </w:t>
      </w:r>
      <w:r>
        <w:rPr>
          <w:rFonts w:ascii="Calibri" w:hAnsi="Calibri"/>
          <w:i/>
          <w:color w:val="2C2C2C"/>
        </w:rPr>
        <w:t>μ</w:t>
      </w:r>
      <w:r w:rsidRPr="00766035">
        <w:rPr>
          <w:rFonts w:ascii="Calibri" w:hAnsi="Calibri"/>
          <w:i/>
          <w:color w:val="2C2C2C"/>
          <w:lang w:val="fr-FR"/>
        </w:rPr>
        <w:t xml:space="preserve">ₖ, </w:t>
      </w:r>
      <w:r>
        <w:rPr>
          <w:rFonts w:ascii="Calibri" w:hAnsi="Calibri"/>
          <w:i/>
          <w:color w:val="2C2C2C"/>
        </w:rPr>
        <w:t>Σ</w:t>
      </w:r>
      <w:r w:rsidRPr="00766035">
        <w:rPr>
          <w:rFonts w:ascii="Calibri" w:hAnsi="Calibri"/>
          <w:i/>
          <w:color w:val="2C2C2C"/>
          <w:lang w:val="fr-FR"/>
        </w:rPr>
        <w:t>ₖ)</w:t>
      </w:r>
    </w:p>
    <w:p w14:paraId="61706354" w14:textId="77777777" w:rsidR="00067A31" w:rsidRPr="00766035" w:rsidRDefault="00000000">
      <w:pPr>
        <w:spacing w:after="80"/>
        <w:ind w:firstLine="567"/>
        <w:jc w:val="both"/>
        <w:rPr>
          <w:lang w:val="fr-FR"/>
        </w:rPr>
      </w:pPr>
      <w:r w:rsidRPr="00766035">
        <w:rPr>
          <w:rFonts w:ascii="Calibri" w:hAnsi="Calibri"/>
          <w:color w:val="2C2C2C"/>
          <w:lang w:val="fr-FR"/>
        </w:rPr>
        <w:t>Quatre types de covariance ont été évalués :</w:t>
      </w:r>
    </w:p>
    <w:tbl>
      <w:tblPr>
        <w:tblStyle w:val="Grilledutableau"/>
        <w:tblW w:w="0" w:type="auto"/>
        <w:tblLook w:val="04A0" w:firstRow="1" w:lastRow="0" w:firstColumn="1" w:lastColumn="0" w:noHBand="0" w:noVBand="1"/>
      </w:tblPr>
      <w:tblGrid>
        <w:gridCol w:w="2179"/>
        <w:gridCol w:w="2179"/>
        <w:gridCol w:w="2172"/>
        <w:gridCol w:w="2248"/>
      </w:tblGrid>
      <w:tr w:rsidR="00067A31" w14:paraId="1D4C35CD" w14:textId="77777777">
        <w:tc>
          <w:tcPr>
            <w:tcW w:w="2197" w:type="dxa"/>
            <w:shd w:val="clear" w:color="auto" w:fill="006633"/>
          </w:tcPr>
          <w:p w14:paraId="2F9F7E0F" w14:textId="77777777" w:rsidR="00067A31" w:rsidRDefault="00000000">
            <w:r>
              <w:rPr>
                <w:rFonts w:ascii="Calibri" w:hAnsi="Calibri"/>
                <w:b/>
                <w:color w:val="FFFFFF"/>
                <w:sz w:val="20"/>
              </w:rPr>
              <w:t>Type de covariance</w:t>
            </w:r>
          </w:p>
        </w:tc>
        <w:tc>
          <w:tcPr>
            <w:tcW w:w="2197" w:type="dxa"/>
            <w:shd w:val="clear" w:color="auto" w:fill="006633"/>
          </w:tcPr>
          <w:p w14:paraId="14B3D88C" w14:textId="77777777" w:rsidR="00067A31" w:rsidRDefault="00000000">
            <w:r>
              <w:rPr>
                <w:rFonts w:ascii="Calibri" w:hAnsi="Calibri"/>
                <w:b/>
                <w:color w:val="FFFFFF"/>
                <w:sz w:val="20"/>
              </w:rPr>
              <w:t>Silhouette</w:t>
            </w:r>
          </w:p>
        </w:tc>
        <w:tc>
          <w:tcPr>
            <w:tcW w:w="2197" w:type="dxa"/>
            <w:shd w:val="clear" w:color="auto" w:fill="006633"/>
          </w:tcPr>
          <w:p w14:paraId="52873731" w14:textId="77777777" w:rsidR="00067A31" w:rsidRDefault="00000000">
            <w:r>
              <w:rPr>
                <w:rFonts w:ascii="Calibri" w:hAnsi="Calibri"/>
                <w:b/>
                <w:color w:val="FFFFFF"/>
                <w:sz w:val="20"/>
              </w:rPr>
              <w:t>BIC</w:t>
            </w:r>
          </w:p>
        </w:tc>
        <w:tc>
          <w:tcPr>
            <w:tcW w:w="2197" w:type="dxa"/>
            <w:shd w:val="clear" w:color="auto" w:fill="006633"/>
          </w:tcPr>
          <w:p w14:paraId="285D45D1" w14:textId="77777777" w:rsidR="00067A31" w:rsidRDefault="00000000">
            <w:r>
              <w:rPr>
                <w:rFonts w:ascii="Calibri" w:hAnsi="Calibri"/>
                <w:b/>
                <w:color w:val="FFFFFF"/>
                <w:sz w:val="20"/>
              </w:rPr>
              <w:t>Remarque</w:t>
            </w:r>
          </w:p>
        </w:tc>
      </w:tr>
      <w:tr w:rsidR="00067A31" w:rsidRPr="00766035" w14:paraId="3DA1D829" w14:textId="77777777">
        <w:tc>
          <w:tcPr>
            <w:tcW w:w="2197" w:type="dxa"/>
            <w:shd w:val="clear" w:color="auto" w:fill="FFFFFF"/>
          </w:tcPr>
          <w:p w14:paraId="0FB8A8E8" w14:textId="77777777" w:rsidR="00067A31" w:rsidRDefault="00000000">
            <w:r>
              <w:rPr>
                <w:rFonts w:ascii="Calibri" w:hAnsi="Calibri"/>
                <w:color w:val="2C2C2C"/>
                <w:sz w:val="20"/>
              </w:rPr>
              <w:t>full</w:t>
            </w:r>
          </w:p>
        </w:tc>
        <w:tc>
          <w:tcPr>
            <w:tcW w:w="2197" w:type="dxa"/>
            <w:shd w:val="clear" w:color="auto" w:fill="FFFFFF"/>
          </w:tcPr>
          <w:p w14:paraId="3A347EEF" w14:textId="77777777" w:rsidR="00067A31" w:rsidRDefault="00000000">
            <w:r>
              <w:rPr>
                <w:rFonts w:ascii="Calibri" w:hAnsi="Calibri"/>
                <w:color w:val="2C2C2C"/>
                <w:sz w:val="20"/>
              </w:rPr>
              <w:t>0,198</w:t>
            </w:r>
          </w:p>
        </w:tc>
        <w:tc>
          <w:tcPr>
            <w:tcW w:w="2197" w:type="dxa"/>
            <w:shd w:val="clear" w:color="auto" w:fill="FFFFFF"/>
          </w:tcPr>
          <w:p w14:paraId="0AF66893" w14:textId="77777777" w:rsidR="00067A31" w:rsidRDefault="00000000">
            <w:r>
              <w:rPr>
                <w:rFonts w:ascii="Calibri" w:hAnsi="Calibri"/>
                <w:color w:val="2C2C2C"/>
                <w:sz w:val="20"/>
              </w:rPr>
              <w:t>−138 011</w:t>
            </w:r>
          </w:p>
        </w:tc>
        <w:tc>
          <w:tcPr>
            <w:tcW w:w="2197" w:type="dxa"/>
            <w:shd w:val="clear" w:color="auto" w:fill="FFFFFF"/>
          </w:tcPr>
          <w:p w14:paraId="2A168966" w14:textId="77777777" w:rsidR="00067A31" w:rsidRPr="00766035" w:rsidRDefault="00000000">
            <w:pPr>
              <w:rPr>
                <w:lang w:val="fr-FR"/>
              </w:rPr>
            </w:pPr>
            <w:r w:rsidRPr="00766035">
              <w:rPr>
                <w:rFonts w:ascii="Calibri" w:hAnsi="Calibri"/>
                <w:color w:val="2C2C2C"/>
                <w:sz w:val="20"/>
                <w:lang w:val="fr-FR"/>
              </w:rPr>
              <w:t>★ BIC minimal — modèle le plus adapté</w:t>
            </w:r>
          </w:p>
        </w:tc>
      </w:tr>
      <w:tr w:rsidR="00067A31" w14:paraId="314EEDA8" w14:textId="77777777">
        <w:tc>
          <w:tcPr>
            <w:tcW w:w="2197" w:type="dxa"/>
            <w:shd w:val="clear" w:color="auto" w:fill="E8F5EE"/>
          </w:tcPr>
          <w:p w14:paraId="04EE6907" w14:textId="77777777" w:rsidR="00067A31" w:rsidRDefault="00000000">
            <w:proofErr w:type="spellStart"/>
            <w:r>
              <w:rPr>
                <w:rFonts w:ascii="Calibri" w:hAnsi="Calibri"/>
                <w:color w:val="2C2C2C"/>
                <w:sz w:val="20"/>
              </w:rPr>
              <w:t>diag</w:t>
            </w:r>
            <w:proofErr w:type="spellEnd"/>
          </w:p>
        </w:tc>
        <w:tc>
          <w:tcPr>
            <w:tcW w:w="2197" w:type="dxa"/>
            <w:shd w:val="clear" w:color="auto" w:fill="E8F5EE"/>
          </w:tcPr>
          <w:p w14:paraId="493FD3A3" w14:textId="77777777" w:rsidR="00067A31" w:rsidRDefault="00000000">
            <w:r>
              <w:rPr>
                <w:rFonts w:ascii="Calibri" w:hAnsi="Calibri"/>
                <w:color w:val="2C2C2C"/>
                <w:sz w:val="20"/>
              </w:rPr>
              <w:t>0,232</w:t>
            </w:r>
          </w:p>
        </w:tc>
        <w:tc>
          <w:tcPr>
            <w:tcW w:w="2197" w:type="dxa"/>
            <w:shd w:val="clear" w:color="auto" w:fill="E8F5EE"/>
          </w:tcPr>
          <w:p w14:paraId="30A6E07E" w14:textId="77777777" w:rsidR="00067A31" w:rsidRDefault="00000000">
            <w:r>
              <w:rPr>
                <w:rFonts w:ascii="Calibri" w:hAnsi="Calibri"/>
                <w:color w:val="2C2C2C"/>
                <w:sz w:val="20"/>
              </w:rPr>
              <w:t>−88 053</w:t>
            </w:r>
          </w:p>
        </w:tc>
        <w:tc>
          <w:tcPr>
            <w:tcW w:w="2197" w:type="dxa"/>
            <w:shd w:val="clear" w:color="auto" w:fill="E8F5EE"/>
          </w:tcPr>
          <w:p w14:paraId="0CFF182B" w14:textId="77777777" w:rsidR="00067A31" w:rsidRDefault="00000000">
            <w:r>
              <w:rPr>
                <w:rFonts w:ascii="Calibri" w:hAnsi="Calibri"/>
                <w:color w:val="2C2C2C"/>
                <w:sz w:val="20"/>
              </w:rPr>
              <w:t>Bon compromis complexité/performance</w:t>
            </w:r>
          </w:p>
        </w:tc>
      </w:tr>
      <w:tr w:rsidR="00067A31" w:rsidRPr="00766035" w14:paraId="0E05A359" w14:textId="77777777">
        <w:tc>
          <w:tcPr>
            <w:tcW w:w="2197" w:type="dxa"/>
            <w:shd w:val="clear" w:color="auto" w:fill="FFFFFF"/>
          </w:tcPr>
          <w:p w14:paraId="3C001D2C" w14:textId="77777777" w:rsidR="00067A31" w:rsidRDefault="00000000">
            <w:r>
              <w:rPr>
                <w:rFonts w:ascii="Calibri" w:hAnsi="Calibri"/>
                <w:color w:val="2C2C2C"/>
                <w:sz w:val="20"/>
              </w:rPr>
              <w:t>tied</w:t>
            </w:r>
          </w:p>
        </w:tc>
        <w:tc>
          <w:tcPr>
            <w:tcW w:w="2197" w:type="dxa"/>
            <w:shd w:val="clear" w:color="auto" w:fill="FFFFFF"/>
          </w:tcPr>
          <w:p w14:paraId="6B6C0456" w14:textId="77777777" w:rsidR="00067A31" w:rsidRDefault="00000000">
            <w:r>
              <w:rPr>
                <w:rFonts w:ascii="Calibri" w:hAnsi="Calibri"/>
                <w:color w:val="2C2C2C"/>
                <w:sz w:val="20"/>
              </w:rPr>
              <w:t>0,239</w:t>
            </w:r>
          </w:p>
        </w:tc>
        <w:tc>
          <w:tcPr>
            <w:tcW w:w="2197" w:type="dxa"/>
            <w:shd w:val="clear" w:color="auto" w:fill="FFFFFF"/>
          </w:tcPr>
          <w:p w14:paraId="29EF51E7" w14:textId="77777777" w:rsidR="00067A31" w:rsidRDefault="00000000">
            <w:r>
              <w:rPr>
                <w:rFonts w:ascii="Calibri" w:hAnsi="Calibri"/>
                <w:color w:val="2C2C2C"/>
                <w:sz w:val="20"/>
              </w:rPr>
              <w:t>29 102</w:t>
            </w:r>
          </w:p>
        </w:tc>
        <w:tc>
          <w:tcPr>
            <w:tcW w:w="2197" w:type="dxa"/>
            <w:shd w:val="clear" w:color="auto" w:fill="FFFFFF"/>
          </w:tcPr>
          <w:p w14:paraId="5D25CBBB" w14:textId="77777777" w:rsidR="00067A31" w:rsidRPr="00766035" w:rsidRDefault="00000000">
            <w:pPr>
              <w:rPr>
                <w:lang w:val="fr-FR"/>
              </w:rPr>
            </w:pPr>
            <w:r w:rsidRPr="00766035">
              <w:rPr>
                <w:rFonts w:ascii="Calibri" w:hAnsi="Calibri"/>
                <w:color w:val="2C2C2C"/>
                <w:sz w:val="20"/>
                <w:lang w:val="fr-FR"/>
              </w:rPr>
              <w:t>Meilleur Silhouette mais BIC élevé</w:t>
            </w:r>
          </w:p>
        </w:tc>
      </w:tr>
      <w:tr w:rsidR="00067A31" w14:paraId="6A1B4B9A" w14:textId="77777777">
        <w:tc>
          <w:tcPr>
            <w:tcW w:w="2197" w:type="dxa"/>
            <w:shd w:val="clear" w:color="auto" w:fill="E8F5EE"/>
          </w:tcPr>
          <w:p w14:paraId="09583BB7" w14:textId="77777777" w:rsidR="00067A31" w:rsidRDefault="00000000">
            <w:r>
              <w:rPr>
                <w:rFonts w:ascii="Calibri" w:hAnsi="Calibri"/>
                <w:color w:val="2C2C2C"/>
                <w:sz w:val="20"/>
              </w:rPr>
              <w:t>spherical</w:t>
            </w:r>
          </w:p>
        </w:tc>
        <w:tc>
          <w:tcPr>
            <w:tcW w:w="2197" w:type="dxa"/>
            <w:shd w:val="clear" w:color="auto" w:fill="E8F5EE"/>
          </w:tcPr>
          <w:p w14:paraId="18F79FAB" w14:textId="77777777" w:rsidR="00067A31" w:rsidRDefault="00000000">
            <w:r>
              <w:rPr>
                <w:rFonts w:ascii="Calibri" w:hAnsi="Calibri"/>
                <w:color w:val="2C2C2C"/>
                <w:sz w:val="20"/>
              </w:rPr>
              <w:t>0,240</w:t>
            </w:r>
          </w:p>
        </w:tc>
        <w:tc>
          <w:tcPr>
            <w:tcW w:w="2197" w:type="dxa"/>
            <w:shd w:val="clear" w:color="auto" w:fill="E8F5EE"/>
          </w:tcPr>
          <w:p w14:paraId="6EB521D5" w14:textId="77777777" w:rsidR="00067A31" w:rsidRDefault="00000000">
            <w:r>
              <w:rPr>
                <w:rFonts w:ascii="Calibri" w:hAnsi="Calibri"/>
                <w:color w:val="2C2C2C"/>
                <w:sz w:val="20"/>
              </w:rPr>
              <w:t>92 509</w:t>
            </w:r>
          </w:p>
        </w:tc>
        <w:tc>
          <w:tcPr>
            <w:tcW w:w="2197" w:type="dxa"/>
            <w:shd w:val="clear" w:color="auto" w:fill="E8F5EE"/>
          </w:tcPr>
          <w:p w14:paraId="35DFE9DB" w14:textId="77777777" w:rsidR="00067A31" w:rsidRDefault="00000000">
            <w:r>
              <w:rPr>
                <w:rFonts w:ascii="Calibri" w:hAnsi="Calibri"/>
                <w:color w:val="2C2C2C"/>
                <w:sz w:val="20"/>
              </w:rPr>
              <w:t>BIC maximal — sur-simplification</w:t>
            </w:r>
          </w:p>
        </w:tc>
      </w:tr>
    </w:tbl>
    <w:p w14:paraId="34303301" w14:textId="77777777" w:rsidR="00067A31" w:rsidRPr="00766035" w:rsidRDefault="00000000">
      <w:pPr>
        <w:jc w:val="center"/>
        <w:rPr>
          <w:lang w:val="fr-FR"/>
        </w:rPr>
      </w:pPr>
      <w:r w:rsidRPr="00766035">
        <w:rPr>
          <w:rFonts w:ascii="Calibri" w:hAnsi="Calibri"/>
          <w:i/>
          <w:color w:val="777777"/>
          <w:sz w:val="18"/>
          <w:lang w:val="fr-FR"/>
        </w:rPr>
        <w:t>Tableau 3 : Comparaison des types de covariance GMM (k=5, sous-</w:t>
      </w:r>
      <w:proofErr w:type="spellStart"/>
      <w:r w:rsidRPr="00766035">
        <w:rPr>
          <w:rFonts w:ascii="Calibri" w:hAnsi="Calibri"/>
          <w:i/>
          <w:color w:val="777777"/>
          <w:sz w:val="18"/>
          <w:lang w:val="fr-FR"/>
        </w:rPr>
        <w:t>éch</w:t>
      </w:r>
      <w:proofErr w:type="spellEnd"/>
      <w:r w:rsidRPr="00766035">
        <w:rPr>
          <w:rFonts w:ascii="Calibri" w:hAnsi="Calibri"/>
          <w:i/>
          <w:color w:val="777777"/>
          <w:sz w:val="18"/>
          <w:lang w:val="fr-FR"/>
        </w:rPr>
        <w:t>. 5 000 obs.)</w:t>
      </w:r>
    </w:p>
    <w:p w14:paraId="382181F5" w14:textId="77777777" w:rsidR="00067A31" w:rsidRPr="00766035" w:rsidRDefault="00067A31">
      <w:pPr>
        <w:rPr>
          <w:lang w:val="fr-FR"/>
        </w:rPr>
      </w:pPr>
    </w:p>
    <w:p w14:paraId="7883709D" w14:textId="77777777" w:rsidR="00067A31" w:rsidRPr="00766035" w:rsidRDefault="00000000">
      <w:pPr>
        <w:spacing w:after="80"/>
        <w:ind w:firstLine="567"/>
        <w:jc w:val="both"/>
        <w:rPr>
          <w:lang w:val="fr-FR"/>
        </w:rPr>
      </w:pPr>
      <w:r w:rsidRPr="00766035">
        <w:rPr>
          <w:rFonts w:ascii="Calibri" w:hAnsi="Calibri"/>
          <w:color w:val="2C2C2C"/>
          <w:lang w:val="fr-FR"/>
        </w:rPr>
        <w:t xml:space="preserve">La covariance full minimise le BIC (−138 011), suggérant qu'elle offre le meilleur ajustement au regard de la complexité du modèle. La covariance </w:t>
      </w:r>
      <w:proofErr w:type="spellStart"/>
      <w:r w:rsidRPr="00766035">
        <w:rPr>
          <w:rFonts w:ascii="Calibri" w:hAnsi="Calibri"/>
          <w:color w:val="2C2C2C"/>
          <w:lang w:val="fr-FR"/>
        </w:rPr>
        <w:t>spherical</w:t>
      </w:r>
      <w:proofErr w:type="spellEnd"/>
      <w:r w:rsidRPr="00766035">
        <w:rPr>
          <w:rFonts w:ascii="Calibri" w:hAnsi="Calibri"/>
          <w:color w:val="2C2C2C"/>
          <w:lang w:val="fr-FR"/>
        </w:rPr>
        <w:t>, bien que produisant le score Silhouette marginal le plus élevé (0,240), affiche le BIC le plus défavorable, indiquant une sur-simplification structurelle. La sélection du k optimal par minimisation du BIC orientait vers k=5, confirmant l'alignement avec les cinq classes de trafic réelles.</w:t>
      </w:r>
    </w:p>
    <w:p w14:paraId="6584245B" w14:textId="77777777" w:rsidR="00067A31" w:rsidRPr="00766035" w:rsidRDefault="00000000">
      <w:pPr>
        <w:spacing w:before="160" w:after="80"/>
        <w:rPr>
          <w:lang w:val="fr-FR"/>
        </w:rPr>
      </w:pPr>
      <w:r w:rsidRPr="00766035">
        <w:rPr>
          <w:rFonts w:ascii="Calibri" w:hAnsi="Calibri"/>
          <w:b/>
          <w:color w:val="004422"/>
          <w:sz w:val="24"/>
          <w:lang w:val="fr-FR"/>
        </w:rPr>
        <w:t>II.8 Spectral Clustering (Algorithme 7)</w:t>
      </w:r>
    </w:p>
    <w:p w14:paraId="19739180" w14:textId="77777777" w:rsidR="00067A31" w:rsidRPr="00766035" w:rsidRDefault="00000000">
      <w:pPr>
        <w:spacing w:after="80"/>
        <w:ind w:firstLine="567"/>
        <w:jc w:val="both"/>
        <w:rPr>
          <w:lang w:val="fr-FR"/>
        </w:rPr>
      </w:pPr>
      <w:r w:rsidRPr="00766035">
        <w:rPr>
          <w:rFonts w:ascii="Calibri" w:hAnsi="Calibri"/>
          <w:color w:val="2C2C2C"/>
          <w:lang w:val="fr-FR"/>
        </w:rPr>
        <w:t xml:space="preserve">Le Spectral Clustering exploite les valeurs propres de la matrice </w:t>
      </w:r>
      <w:proofErr w:type="spellStart"/>
      <w:r w:rsidRPr="00766035">
        <w:rPr>
          <w:rFonts w:ascii="Calibri" w:hAnsi="Calibri"/>
          <w:color w:val="2C2C2C"/>
          <w:lang w:val="fr-FR"/>
        </w:rPr>
        <w:t>Laplacienne</w:t>
      </w:r>
      <w:proofErr w:type="spellEnd"/>
      <w:r w:rsidRPr="00766035">
        <w:rPr>
          <w:rFonts w:ascii="Calibri" w:hAnsi="Calibri"/>
          <w:color w:val="2C2C2C"/>
          <w:lang w:val="fr-FR"/>
        </w:rPr>
        <w:t xml:space="preserve"> du graphe de similarité pour réduire la dimensionnalité avant d'appliquer K-</w:t>
      </w:r>
      <w:proofErr w:type="spellStart"/>
      <w:r w:rsidRPr="00766035">
        <w:rPr>
          <w:rFonts w:ascii="Calibri" w:hAnsi="Calibri"/>
          <w:color w:val="2C2C2C"/>
          <w:lang w:val="fr-FR"/>
        </w:rPr>
        <w:t>Means</w:t>
      </w:r>
      <w:proofErr w:type="spellEnd"/>
      <w:r w:rsidRPr="00766035">
        <w:rPr>
          <w:rFonts w:ascii="Calibri" w:hAnsi="Calibri"/>
          <w:color w:val="2C2C2C"/>
          <w:lang w:val="fr-FR"/>
        </w:rPr>
        <w:t xml:space="preserve"> dans l'espace spectral. Cette approche est particulièrement efficace pour des clusters de forme non convexe. La similarité entre points est mesurée par :</w:t>
      </w:r>
    </w:p>
    <w:p w14:paraId="01A19832" w14:textId="77777777" w:rsidR="00067A31" w:rsidRPr="00766035" w:rsidRDefault="00000000">
      <w:pPr>
        <w:spacing w:after="80"/>
        <w:jc w:val="center"/>
        <w:rPr>
          <w:lang w:val="fr-FR"/>
        </w:rPr>
      </w:pPr>
      <w:r w:rsidRPr="00766035">
        <w:rPr>
          <w:rFonts w:ascii="Calibri" w:hAnsi="Calibri"/>
          <w:i/>
          <w:color w:val="2C2C2C"/>
          <w:lang w:val="fr-FR"/>
        </w:rPr>
        <w:t>W</w:t>
      </w:r>
      <w:r>
        <w:rPr>
          <w:rFonts w:ascii="Calibri" w:hAnsi="Calibri"/>
          <w:i/>
          <w:color w:val="2C2C2C"/>
        </w:rPr>
        <w:t>ᵢⱼ</w:t>
      </w:r>
      <w:r w:rsidRPr="00766035">
        <w:rPr>
          <w:rFonts w:ascii="Calibri" w:hAnsi="Calibri"/>
          <w:i/>
          <w:color w:val="2C2C2C"/>
          <w:lang w:val="fr-FR"/>
        </w:rPr>
        <w:t xml:space="preserve"> = </w:t>
      </w:r>
      <w:proofErr w:type="spellStart"/>
      <w:proofErr w:type="gramStart"/>
      <w:r w:rsidRPr="00766035">
        <w:rPr>
          <w:rFonts w:ascii="Calibri" w:hAnsi="Calibri"/>
          <w:i/>
          <w:color w:val="2C2C2C"/>
          <w:lang w:val="fr-FR"/>
        </w:rPr>
        <w:t>exp</w:t>
      </w:r>
      <w:proofErr w:type="spellEnd"/>
      <w:r w:rsidRPr="00766035">
        <w:rPr>
          <w:rFonts w:ascii="Calibri" w:hAnsi="Calibri"/>
          <w:i/>
          <w:color w:val="2C2C2C"/>
          <w:lang w:val="fr-FR"/>
        </w:rPr>
        <w:t>(</w:t>
      </w:r>
      <w:proofErr w:type="gramEnd"/>
      <w:r w:rsidRPr="00766035">
        <w:rPr>
          <w:rFonts w:ascii="Calibri" w:hAnsi="Calibri"/>
          <w:i/>
          <w:color w:val="2C2C2C"/>
          <w:lang w:val="fr-FR"/>
        </w:rPr>
        <w:t>−</w:t>
      </w:r>
      <w:r>
        <w:rPr>
          <w:rFonts w:ascii="Calibri" w:hAnsi="Calibri"/>
          <w:i/>
          <w:color w:val="2C2C2C"/>
        </w:rPr>
        <w:t>γ</w:t>
      </w:r>
      <w:r w:rsidRPr="00766035">
        <w:rPr>
          <w:rFonts w:ascii="Calibri" w:hAnsi="Calibri"/>
          <w:i/>
          <w:color w:val="2C2C2C"/>
          <w:lang w:val="fr-FR"/>
        </w:rPr>
        <w:t xml:space="preserve"> ||x</w:t>
      </w:r>
      <w:r>
        <w:rPr>
          <w:rFonts w:ascii="Calibri" w:hAnsi="Calibri"/>
          <w:i/>
          <w:color w:val="2C2C2C"/>
        </w:rPr>
        <w:t>ᵢ</w:t>
      </w:r>
      <w:r w:rsidRPr="00766035">
        <w:rPr>
          <w:rFonts w:ascii="Calibri" w:hAnsi="Calibri"/>
          <w:i/>
          <w:color w:val="2C2C2C"/>
          <w:lang w:val="fr-FR"/>
        </w:rPr>
        <w:t xml:space="preserve"> − x</w:t>
      </w:r>
      <w:r>
        <w:rPr>
          <w:rFonts w:ascii="Calibri" w:hAnsi="Calibri"/>
          <w:i/>
          <w:color w:val="2C2C2C"/>
        </w:rPr>
        <w:t>ⱼ</w:t>
      </w:r>
      <w:r w:rsidRPr="00766035">
        <w:rPr>
          <w:rFonts w:ascii="Calibri" w:hAnsi="Calibri"/>
          <w:i/>
          <w:color w:val="2C2C2C"/>
          <w:lang w:val="fr-FR"/>
        </w:rPr>
        <w:t>||²)</w:t>
      </w:r>
    </w:p>
    <w:p w14:paraId="2F586E96" w14:textId="77777777" w:rsidR="00067A31" w:rsidRPr="00766035" w:rsidRDefault="00000000">
      <w:pPr>
        <w:spacing w:after="80"/>
        <w:ind w:firstLine="567"/>
        <w:jc w:val="both"/>
        <w:rPr>
          <w:lang w:val="fr-FR"/>
        </w:rPr>
      </w:pPr>
      <w:r w:rsidRPr="00766035">
        <w:rPr>
          <w:rFonts w:ascii="Calibri" w:hAnsi="Calibri"/>
          <w:color w:val="2C2C2C"/>
          <w:lang w:val="fr-FR"/>
        </w:rPr>
        <w:t xml:space="preserve">Appliqué sur un sous-ensemble de 2 000 observations (contrainte computationnelle liée à la construction de la matrice d'affinité en O(n²)) avec </w:t>
      </w:r>
      <w:proofErr w:type="spellStart"/>
      <w:r w:rsidRPr="00766035">
        <w:rPr>
          <w:rFonts w:ascii="Calibri" w:hAnsi="Calibri"/>
          <w:color w:val="2C2C2C"/>
          <w:lang w:val="fr-FR"/>
        </w:rPr>
        <w:t>affinity</w:t>
      </w:r>
      <w:proofErr w:type="spellEnd"/>
      <w:r w:rsidRPr="00766035">
        <w:rPr>
          <w:rFonts w:ascii="Calibri" w:hAnsi="Calibri"/>
          <w:color w:val="2C2C2C"/>
          <w:lang w:val="fr-FR"/>
        </w:rPr>
        <w:t>='</w:t>
      </w:r>
      <w:proofErr w:type="spellStart"/>
      <w:r w:rsidRPr="00766035">
        <w:rPr>
          <w:rFonts w:ascii="Calibri" w:hAnsi="Calibri"/>
          <w:color w:val="2C2C2C"/>
          <w:lang w:val="fr-FR"/>
        </w:rPr>
        <w:t>nearest_neighbors</w:t>
      </w:r>
      <w:proofErr w:type="spellEnd"/>
      <w:r w:rsidRPr="00766035">
        <w:rPr>
          <w:rFonts w:ascii="Calibri" w:hAnsi="Calibri"/>
          <w:color w:val="2C2C2C"/>
          <w:lang w:val="fr-FR"/>
        </w:rPr>
        <w:t xml:space="preserve">' et </w:t>
      </w:r>
      <w:proofErr w:type="spellStart"/>
      <w:r w:rsidRPr="00766035">
        <w:rPr>
          <w:rFonts w:ascii="Calibri" w:hAnsi="Calibri"/>
          <w:color w:val="2C2C2C"/>
          <w:lang w:val="fr-FR"/>
        </w:rPr>
        <w:t>n_neighbors</w:t>
      </w:r>
      <w:proofErr w:type="spellEnd"/>
      <w:r w:rsidRPr="00766035">
        <w:rPr>
          <w:rFonts w:ascii="Calibri" w:hAnsi="Calibri"/>
          <w:color w:val="2C2C2C"/>
          <w:lang w:val="fr-FR"/>
        </w:rPr>
        <w:t>=10, le Spectral Clustering a produit un score Silhouette de 0,283. Cette performance intermédiaire reflète la capacité de l'algorithme à détecter des structures non linéaires au prix d'un coût computationnel prohibitif à grande échelle.</w:t>
      </w:r>
    </w:p>
    <w:p w14:paraId="6E9741B7" w14:textId="77777777" w:rsidR="00067A31" w:rsidRPr="00766035" w:rsidRDefault="00000000">
      <w:pPr>
        <w:rPr>
          <w:lang w:val="fr-FR"/>
        </w:rPr>
      </w:pPr>
      <w:r w:rsidRPr="00766035">
        <w:rPr>
          <w:lang w:val="fr-FR"/>
        </w:rPr>
        <w:br w:type="page"/>
      </w:r>
    </w:p>
    <w:p w14:paraId="3BC0EAED" w14:textId="77777777" w:rsidR="00067A31" w:rsidRPr="00766035" w:rsidRDefault="00000000">
      <w:pPr>
        <w:pBdr>
          <w:bottom w:val="single" w:sz="6" w:space="1" w:color="006633"/>
        </w:pBdr>
        <w:spacing w:before="280" w:after="120"/>
        <w:rPr>
          <w:lang w:val="fr-FR"/>
        </w:rPr>
      </w:pPr>
      <w:r w:rsidRPr="00766035">
        <w:rPr>
          <w:rFonts w:ascii="Calibri" w:hAnsi="Calibri"/>
          <w:b/>
          <w:color w:val="006633"/>
          <w:sz w:val="28"/>
          <w:lang w:val="fr-FR"/>
        </w:rPr>
        <w:lastRenderedPageBreak/>
        <w:t>III. RÉSULTATS ET DISCUSSION</w:t>
      </w:r>
    </w:p>
    <w:p w14:paraId="73015572" w14:textId="77777777" w:rsidR="00067A31" w:rsidRPr="00766035" w:rsidRDefault="00000000">
      <w:pPr>
        <w:spacing w:before="160" w:after="80"/>
        <w:rPr>
          <w:lang w:val="fr-FR"/>
        </w:rPr>
      </w:pPr>
      <w:r w:rsidRPr="00766035">
        <w:rPr>
          <w:rFonts w:ascii="Calibri" w:hAnsi="Calibri"/>
          <w:b/>
          <w:color w:val="004422"/>
          <w:sz w:val="24"/>
          <w:lang w:val="fr-FR"/>
        </w:rPr>
        <w:t>III.1 Tableau comparatif des performances</w:t>
      </w:r>
    </w:p>
    <w:p w14:paraId="1537DDF8" w14:textId="77777777" w:rsidR="00067A31" w:rsidRPr="00766035" w:rsidRDefault="00000000">
      <w:pPr>
        <w:spacing w:after="80"/>
        <w:ind w:firstLine="567"/>
        <w:jc w:val="both"/>
        <w:rPr>
          <w:lang w:val="fr-FR"/>
        </w:rPr>
      </w:pPr>
      <w:r w:rsidRPr="00766035">
        <w:rPr>
          <w:rFonts w:ascii="Calibri" w:hAnsi="Calibri"/>
          <w:color w:val="2C2C2C"/>
          <w:lang w:val="fr-FR"/>
        </w:rPr>
        <w:t>Le tableau synthétique ci-après consolide les métriques d'évaluation obtenues pour l'ensemble des algorithmes testés :</w:t>
      </w:r>
    </w:p>
    <w:tbl>
      <w:tblPr>
        <w:tblStyle w:val="Grilledutableau"/>
        <w:tblW w:w="0" w:type="auto"/>
        <w:tblLook w:val="04A0" w:firstRow="1" w:lastRow="0" w:firstColumn="1" w:lastColumn="0" w:noHBand="0" w:noVBand="1"/>
      </w:tblPr>
      <w:tblGrid>
        <w:gridCol w:w="1756"/>
        <w:gridCol w:w="1756"/>
        <w:gridCol w:w="1756"/>
        <w:gridCol w:w="1755"/>
        <w:gridCol w:w="1755"/>
      </w:tblGrid>
      <w:tr w:rsidR="00067A31" w14:paraId="21E210C0" w14:textId="77777777">
        <w:tc>
          <w:tcPr>
            <w:tcW w:w="1758" w:type="dxa"/>
            <w:shd w:val="clear" w:color="auto" w:fill="004422"/>
          </w:tcPr>
          <w:p w14:paraId="1B4B27C5" w14:textId="77777777" w:rsidR="00067A31" w:rsidRDefault="00000000">
            <w:proofErr w:type="spellStart"/>
            <w:r>
              <w:rPr>
                <w:rFonts w:ascii="Calibri" w:hAnsi="Calibri"/>
                <w:b/>
                <w:color w:val="FFFFFF"/>
                <w:sz w:val="20"/>
              </w:rPr>
              <w:t>Algorithme</w:t>
            </w:r>
            <w:proofErr w:type="spellEnd"/>
          </w:p>
        </w:tc>
        <w:tc>
          <w:tcPr>
            <w:tcW w:w="1758" w:type="dxa"/>
            <w:shd w:val="clear" w:color="auto" w:fill="004422"/>
          </w:tcPr>
          <w:p w14:paraId="2D417EA5" w14:textId="77777777" w:rsidR="00067A31" w:rsidRDefault="00000000">
            <w:r>
              <w:rPr>
                <w:rFonts w:ascii="Calibri" w:hAnsi="Calibri"/>
                <w:b/>
                <w:color w:val="FFFFFF"/>
                <w:sz w:val="20"/>
              </w:rPr>
              <w:t>Score Silhouette</w:t>
            </w:r>
          </w:p>
        </w:tc>
        <w:tc>
          <w:tcPr>
            <w:tcW w:w="1758" w:type="dxa"/>
            <w:shd w:val="clear" w:color="auto" w:fill="004422"/>
          </w:tcPr>
          <w:p w14:paraId="44A43DC2" w14:textId="77777777" w:rsidR="00067A31" w:rsidRDefault="00000000">
            <w:r>
              <w:rPr>
                <w:rFonts w:ascii="Calibri" w:hAnsi="Calibri"/>
                <w:b/>
                <w:color w:val="FFFFFF"/>
                <w:sz w:val="20"/>
              </w:rPr>
              <w:t>Clusters détectés</w:t>
            </w:r>
          </w:p>
        </w:tc>
        <w:tc>
          <w:tcPr>
            <w:tcW w:w="1758" w:type="dxa"/>
            <w:shd w:val="clear" w:color="auto" w:fill="004422"/>
          </w:tcPr>
          <w:p w14:paraId="6BE20FB2" w14:textId="77777777" w:rsidR="00067A31" w:rsidRDefault="00000000">
            <w:r>
              <w:rPr>
                <w:rFonts w:ascii="Calibri" w:hAnsi="Calibri"/>
                <w:b/>
                <w:color w:val="FFFFFF"/>
                <w:sz w:val="20"/>
              </w:rPr>
              <w:t>Éch. utilisé</w:t>
            </w:r>
          </w:p>
        </w:tc>
        <w:tc>
          <w:tcPr>
            <w:tcW w:w="1758" w:type="dxa"/>
            <w:shd w:val="clear" w:color="auto" w:fill="004422"/>
          </w:tcPr>
          <w:p w14:paraId="5A80FFCC" w14:textId="77777777" w:rsidR="00067A31" w:rsidRDefault="00000000">
            <w:r>
              <w:rPr>
                <w:rFonts w:ascii="Calibri" w:hAnsi="Calibri"/>
                <w:b/>
                <w:color w:val="FFFFFF"/>
                <w:sz w:val="20"/>
              </w:rPr>
              <w:t>Rang</w:t>
            </w:r>
          </w:p>
        </w:tc>
      </w:tr>
      <w:tr w:rsidR="00067A31" w14:paraId="1C8941F7" w14:textId="77777777">
        <w:tc>
          <w:tcPr>
            <w:tcW w:w="1758" w:type="dxa"/>
            <w:shd w:val="clear" w:color="auto" w:fill="FFF9E6"/>
          </w:tcPr>
          <w:p w14:paraId="78A94ED8" w14:textId="77777777" w:rsidR="00067A31" w:rsidRDefault="00000000">
            <w:r>
              <w:rPr>
                <w:rFonts w:ascii="Calibri" w:hAnsi="Calibri"/>
                <w:b/>
                <w:color w:val="2C2C2C"/>
                <w:sz w:val="20"/>
              </w:rPr>
              <w:t>K-Means (k=5)</w:t>
            </w:r>
          </w:p>
        </w:tc>
        <w:tc>
          <w:tcPr>
            <w:tcW w:w="1758" w:type="dxa"/>
            <w:shd w:val="clear" w:color="auto" w:fill="FFF9E6"/>
          </w:tcPr>
          <w:p w14:paraId="12429E0C" w14:textId="77777777" w:rsidR="00067A31" w:rsidRDefault="00000000">
            <w:r>
              <w:rPr>
                <w:rFonts w:ascii="Calibri" w:hAnsi="Calibri"/>
                <w:b/>
                <w:color w:val="2C2C2C"/>
                <w:sz w:val="20"/>
              </w:rPr>
              <w:t>0,361</w:t>
            </w:r>
          </w:p>
        </w:tc>
        <w:tc>
          <w:tcPr>
            <w:tcW w:w="1758" w:type="dxa"/>
            <w:shd w:val="clear" w:color="auto" w:fill="FFF9E6"/>
          </w:tcPr>
          <w:p w14:paraId="20B5E34A" w14:textId="77777777" w:rsidR="00067A31" w:rsidRDefault="00000000">
            <w:r>
              <w:rPr>
                <w:rFonts w:ascii="Calibri" w:hAnsi="Calibri"/>
                <w:b/>
                <w:color w:val="2C2C2C"/>
                <w:sz w:val="20"/>
              </w:rPr>
              <w:t>5</w:t>
            </w:r>
          </w:p>
        </w:tc>
        <w:tc>
          <w:tcPr>
            <w:tcW w:w="1758" w:type="dxa"/>
            <w:shd w:val="clear" w:color="auto" w:fill="FFF9E6"/>
          </w:tcPr>
          <w:p w14:paraId="7CDD58CF" w14:textId="77777777" w:rsidR="00067A31" w:rsidRDefault="00000000">
            <w:r>
              <w:rPr>
                <w:rFonts w:ascii="Calibri" w:hAnsi="Calibri"/>
                <w:b/>
                <w:color w:val="2C2C2C"/>
                <w:sz w:val="20"/>
              </w:rPr>
              <w:t>50 000</w:t>
            </w:r>
          </w:p>
        </w:tc>
        <w:tc>
          <w:tcPr>
            <w:tcW w:w="1758" w:type="dxa"/>
            <w:shd w:val="clear" w:color="auto" w:fill="FFF9E6"/>
          </w:tcPr>
          <w:p w14:paraId="52A4EF9D" w14:textId="77777777" w:rsidR="00067A31" w:rsidRDefault="00000000">
            <w:r>
              <w:rPr>
                <w:rFonts w:ascii="Calibri" w:hAnsi="Calibri"/>
                <w:b/>
                <w:color w:val="2C2C2C"/>
                <w:sz w:val="20"/>
              </w:rPr>
              <w:t>★ 1</w:t>
            </w:r>
          </w:p>
        </w:tc>
      </w:tr>
      <w:tr w:rsidR="00067A31" w14:paraId="45FC3629" w14:textId="77777777">
        <w:tc>
          <w:tcPr>
            <w:tcW w:w="1758" w:type="dxa"/>
            <w:shd w:val="clear" w:color="auto" w:fill="E8F5EE"/>
          </w:tcPr>
          <w:p w14:paraId="58B451BB" w14:textId="77777777" w:rsidR="00067A31" w:rsidRDefault="00000000">
            <w:r>
              <w:rPr>
                <w:rFonts w:ascii="Calibri" w:hAnsi="Calibri"/>
                <w:color w:val="2C2C2C"/>
                <w:sz w:val="20"/>
              </w:rPr>
              <w:t>GMM tied (k=5)</w:t>
            </w:r>
          </w:p>
        </w:tc>
        <w:tc>
          <w:tcPr>
            <w:tcW w:w="1758" w:type="dxa"/>
            <w:shd w:val="clear" w:color="auto" w:fill="E8F5EE"/>
          </w:tcPr>
          <w:p w14:paraId="18B06B32" w14:textId="77777777" w:rsidR="00067A31" w:rsidRDefault="00000000">
            <w:r>
              <w:rPr>
                <w:rFonts w:ascii="Calibri" w:hAnsi="Calibri"/>
                <w:color w:val="2C2C2C"/>
                <w:sz w:val="20"/>
              </w:rPr>
              <w:t>0,239</w:t>
            </w:r>
          </w:p>
        </w:tc>
        <w:tc>
          <w:tcPr>
            <w:tcW w:w="1758" w:type="dxa"/>
            <w:shd w:val="clear" w:color="auto" w:fill="E8F5EE"/>
          </w:tcPr>
          <w:p w14:paraId="430D2518" w14:textId="77777777" w:rsidR="00067A31" w:rsidRDefault="00000000">
            <w:r>
              <w:rPr>
                <w:rFonts w:ascii="Calibri" w:hAnsi="Calibri"/>
                <w:color w:val="2C2C2C"/>
                <w:sz w:val="20"/>
              </w:rPr>
              <w:t>5</w:t>
            </w:r>
          </w:p>
        </w:tc>
        <w:tc>
          <w:tcPr>
            <w:tcW w:w="1758" w:type="dxa"/>
            <w:shd w:val="clear" w:color="auto" w:fill="E8F5EE"/>
          </w:tcPr>
          <w:p w14:paraId="6A54F1F1" w14:textId="77777777" w:rsidR="00067A31" w:rsidRDefault="00000000">
            <w:r>
              <w:rPr>
                <w:rFonts w:ascii="Calibri" w:hAnsi="Calibri"/>
                <w:color w:val="2C2C2C"/>
                <w:sz w:val="20"/>
              </w:rPr>
              <w:t>5 000</w:t>
            </w:r>
          </w:p>
        </w:tc>
        <w:tc>
          <w:tcPr>
            <w:tcW w:w="1758" w:type="dxa"/>
            <w:shd w:val="clear" w:color="auto" w:fill="E8F5EE"/>
          </w:tcPr>
          <w:p w14:paraId="57D29DCA" w14:textId="77777777" w:rsidR="00067A31" w:rsidRDefault="00000000">
            <w:r>
              <w:rPr>
                <w:rFonts w:ascii="Calibri" w:hAnsi="Calibri"/>
                <w:color w:val="2C2C2C"/>
                <w:sz w:val="20"/>
              </w:rPr>
              <w:t>2</w:t>
            </w:r>
          </w:p>
        </w:tc>
      </w:tr>
      <w:tr w:rsidR="00067A31" w14:paraId="2423F27D" w14:textId="77777777">
        <w:tc>
          <w:tcPr>
            <w:tcW w:w="1758" w:type="dxa"/>
            <w:shd w:val="clear" w:color="auto" w:fill="FFFFFF"/>
          </w:tcPr>
          <w:p w14:paraId="77B68C52" w14:textId="77777777" w:rsidR="00067A31" w:rsidRDefault="00000000">
            <w:r>
              <w:rPr>
                <w:rFonts w:ascii="Calibri" w:hAnsi="Calibri"/>
                <w:color w:val="2C2C2C"/>
                <w:sz w:val="20"/>
              </w:rPr>
              <w:t>HAC average (k=5)</w:t>
            </w:r>
          </w:p>
        </w:tc>
        <w:tc>
          <w:tcPr>
            <w:tcW w:w="1758" w:type="dxa"/>
            <w:shd w:val="clear" w:color="auto" w:fill="FFFFFF"/>
          </w:tcPr>
          <w:p w14:paraId="3132264B" w14:textId="77777777" w:rsidR="00067A31" w:rsidRDefault="00000000">
            <w:r>
              <w:rPr>
                <w:rFonts w:ascii="Calibri" w:hAnsi="Calibri"/>
                <w:color w:val="2C2C2C"/>
                <w:sz w:val="20"/>
              </w:rPr>
              <w:t>0,343</w:t>
            </w:r>
          </w:p>
        </w:tc>
        <w:tc>
          <w:tcPr>
            <w:tcW w:w="1758" w:type="dxa"/>
            <w:shd w:val="clear" w:color="auto" w:fill="FFFFFF"/>
          </w:tcPr>
          <w:p w14:paraId="6BF3D280" w14:textId="77777777" w:rsidR="00067A31" w:rsidRDefault="00000000">
            <w:r>
              <w:rPr>
                <w:rFonts w:ascii="Calibri" w:hAnsi="Calibri"/>
                <w:color w:val="2C2C2C"/>
                <w:sz w:val="20"/>
              </w:rPr>
              <w:t>5</w:t>
            </w:r>
          </w:p>
        </w:tc>
        <w:tc>
          <w:tcPr>
            <w:tcW w:w="1758" w:type="dxa"/>
            <w:shd w:val="clear" w:color="auto" w:fill="FFFFFF"/>
          </w:tcPr>
          <w:p w14:paraId="03DF6EBE" w14:textId="77777777" w:rsidR="00067A31" w:rsidRDefault="00000000">
            <w:r>
              <w:rPr>
                <w:rFonts w:ascii="Calibri" w:hAnsi="Calibri"/>
                <w:color w:val="2C2C2C"/>
                <w:sz w:val="20"/>
              </w:rPr>
              <w:t>5 000</w:t>
            </w:r>
          </w:p>
        </w:tc>
        <w:tc>
          <w:tcPr>
            <w:tcW w:w="1758" w:type="dxa"/>
            <w:shd w:val="clear" w:color="auto" w:fill="FFFFFF"/>
          </w:tcPr>
          <w:p w14:paraId="2DA8146A" w14:textId="77777777" w:rsidR="00067A31" w:rsidRDefault="00000000">
            <w:r>
              <w:rPr>
                <w:rFonts w:ascii="Calibri" w:hAnsi="Calibri"/>
                <w:color w:val="2C2C2C"/>
                <w:sz w:val="20"/>
              </w:rPr>
              <w:t>2 (ex aequo)</w:t>
            </w:r>
          </w:p>
        </w:tc>
      </w:tr>
      <w:tr w:rsidR="00067A31" w14:paraId="1BDD845D" w14:textId="77777777">
        <w:tc>
          <w:tcPr>
            <w:tcW w:w="1758" w:type="dxa"/>
            <w:shd w:val="clear" w:color="auto" w:fill="E8F5EE"/>
          </w:tcPr>
          <w:p w14:paraId="121A5FEF" w14:textId="77777777" w:rsidR="00067A31" w:rsidRDefault="00000000">
            <w:r>
              <w:rPr>
                <w:rFonts w:ascii="Calibri" w:hAnsi="Calibri"/>
                <w:color w:val="2C2C2C"/>
                <w:sz w:val="20"/>
              </w:rPr>
              <w:t>GMM full (k=5)</w:t>
            </w:r>
          </w:p>
        </w:tc>
        <w:tc>
          <w:tcPr>
            <w:tcW w:w="1758" w:type="dxa"/>
            <w:shd w:val="clear" w:color="auto" w:fill="E8F5EE"/>
          </w:tcPr>
          <w:p w14:paraId="18DF01FC" w14:textId="77777777" w:rsidR="00067A31" w:rsidRDefault="00000000">
            <w:r>
              <w:rPr>
                <w:rFonts w:ascii="Calibri" w:hAnsi="Calibri"/>
                <w:color w:val="2C2C2C"/>
                <w:sz w:val="20"/>
              </w:rPr>
              <w:t>0,198</w:t>
            </w:r>
          </w:p>
        </w:tc>
        <w:tc>
          <w:tcPr>
            <w:tcW w:w="1758" w:type="dxa"/>
            <w:shd w:val="clear" w:color="auto" w:fill="E8F5EE"/>
          </w:tcPr>
          <w:p w14:paraId="3E5BCFD4" w14:textId="77777777" w:rsidR="00067A31" w:rsidRDefault="00000000">
            <w:r>
              <w:rPr>
                <w:rFonts w:ascii="Calibri" w:hAnsi="Calibri"/>
                <w:color w:val="2C2C2C"/>
                <w:sz w:val="20"/>
              </w:rPr>
              <w:t>5</w:t>
            </w:r>
          </w:p>
        </w:tc>
        <w:tc>
          <w:tcPr>
            <w:tcW w:w="1758" w:type="dxa"/>
            <w:shd w:val="clear" w:color="auto" w:fill="E8F5EE"/>
          </w:tcPr>
          <w:p w14:paraId="6340C318" w14:textId="77777777" w:rsidR="00067A31" w:rsidRDefault="00000000">
            <w:r>
              <w:rPr>
                <w:rFonts w:ascii="Calibri" w:hAnsi="Calibri"/>
                <w:color w:val="2C2C2C"/>
                <w:sz w:val="20"/>
              </w:rPr>
              <w:t>5 000</w:t>
            </w:r>
          </w:p>
        </w:tc>
        <w:tc>
          <w:tcPr>
            <w:tcW w:w="1758" w:type="dxa"/>
            <w:shd w:val="clear" w:color="auto" w:fill="E8F5EE"/>
          </w:tcPr>
          <w:p w14:paraId="468949B5" w14:textId="77777777" w:rsidR="00067A31" w:rsidRDefault="00000000">
            <w:r>
              <w:rPr>
                <w:rFonts w:ascii="Calibri" w:hAnsi="Calibri"/>
                <w:color w:val="2C2C2C"/>
                <w:sz w:val="20"/>
              </w:rPr>
              <w:t>3</w:t>
            </w:r>
          </w:p>
        </w:tc>
      </w:tr>
      <w:tr w:rsidR="00067A31" w14:paraId="4585B0FC" w14:textId="77777777">
        <w:tc>
          <w:tcPr>
            <w:tcW w:w="1758" w:type="dxa"/>
            <w:shd w:val="clear" w:color="auto" w:fill="FFFFFF"/>
          </w:tcPr>
          <w:p w14:paraId="1C2BB4EF" w14:textId="77777777" w:rsidR="00067A31" w:rsidRDefault="00000000">
            <w:r>
              <w:rPr>
                <w:rFonts w:ascii="Calibri" w:hAnsi="Calibri"/>
                <w:color w:val="2C2C2C"/>
                <w:sz w:val="20"/>
              </w:rPr>
              <w:t>Spectral (k=5)</w:t>
            </w:r>
          </w:p>
        </w:tc>
        <w:tc>
          <w:tcPr>
            <w:tcW w:w="1758" w:type="dxa"/>
            <w:shd w:val="clear" w:color="auto" w:fill="FFFFFF"/>
          </w:tcPr>
          <w:p w14:paraId="53C903CC" w14:textId="77777777" w:rsidR="00067A31" w:rsidRDefault="00000000">
            <w:r>
              <w:rPr>
                <w:rFonts w:ascii="Calibri" w:hAnsi="Calibri"/>
                <w:color w:val="2C2C2C"/>
                <w:sz w:val="20"/>
              </w:rPr>
              <w:t>0,283</w:t>
            </w:r>
          </w:p>
        </w:tc>
        <w:tc>
          <w:tcPr>
            <w:tcW w:w="1758" w:type="dxa"/>
            <w:shd w:val="clear" w:color="auto" w:fill="FFFFFF"/>
          </w:tcPr>
          <w:p w14:paraId="61A3942E" w14:textId="77777777" w:rsidR="00067A31" w:rsidRDefault="00000000">
            <w:r>
              <w:rPr>
                <w:rFonts w:ascii="Calibri" w:hAnsi="Calibri"/>
                <w:color w:val="2C2C2C"/>
                <w:sz w:val="20"/>
              </w:rPr>
              <w:t>5</w:t>
            </w:r>
          </w:p>
        </w:tc>
        <w:tc>
          <w:tcPr>
            <w:tcW w:w="1758" w:type="dxa"/>
            <w:shd w:val="clear" w:color="auto" w:fill="FFFFFF"/>
          </w:tcPr>
          <w:p w14:paraId="5B789834" w14:textId="77777777" w:rsidR="00067A31" w:rsidRDefault="00000000">
            <w:r>
              <w:rPr>
                <w:rFonts w:ascii="Calibri" w:hAnsi="Calibri"/>
                <w:color w:val="2C2C2C"/>
                <w:sz w:val="20"/>
              </w:rPr>
              <w:t>2 000</w:t>
            </w:r>
          </w:p>
        </w:tc>
        <w:tc>
          <w:tcPr>
            <w:tcW w:w="1758" w:type="dxa"/>
            <w:shd w:val="clear" w:color="auto" w:fill="FFFFFF"/>
          </w:tcPr>
          <w:p w14:paraId="3C73E785" w14:textId="77777777" w:rsidR="00067A31" w:rsidRDefault="00000000">
            <w:r>
              <w:rPr>
                <w:rFonts w:ascii="Calibri" w:hAnsi="Calibri"/>
                <w:color w:val="2C2C2C"/>
                <w:sz w:val="20"/>
              </w:rPr>
              <w:t>4</w:t>
            </w:r>
          </w:p>
        </w:tc>
      </w:tr>
      <w:tr w:rsidR="00067A31" w14:paraId="19E042AD" w14:textId="77777777">
        <w:tc>
          <w:tcPr>
            <w:tcW w:w="1758" w:type="dxa"/>
            <w:shd w:val="clear" w:color="auto" w:fill="E8F5EE"/>
          </w:tcPr>
          <w:p w14:paraId="34E37AF4" w14:textId="77777777" w:rsidR="00067A31" w:rsidRDefault="00000000">
            <w:r>
              <w:rPr>
                <w:rFonts w:ascii="Calibri" w:hAnsi="Calibri"/>
                <w:color w:val="2C2C2C"/>
                <w:sz w:val="20"/>
              </w:rPr>
              <w:t>K-Médians (k=5)</w:t>
            </w:r>
          </w:p>
        </w:tc>
        <w:tc>
          <w:tcPr>
            <w:tcW w:w="1758" w:type="dxa"/>
            <w:shd w:val="clear" w:color="auto" w:fill="E8F5EE"/>
          </w:tcPr>
          <w:p w14:paraId="15F0C074" w14:textId="77777777" w:rsidR="00067A31" w:rsidRDefault="00000000">
            <w:r>
              <w:rPr>
                <w:rFonts w:ascii="Calibri" w:hAnsi="Calibri"/>
                <w:color w:val="2C2C2C"/>
                <w:sz w:val="20"/>
              </w:rPr>
              <w:t>0,267</w:t>
            </w:r>
          </w:p>
        </w:tc>
        <w:tc>
          <w:tcPr>
            <w:tcW w:w="1758" w:type="dxa"/>
            <w:shd w:val="clear" w:color="auto" w:fill="E8F5EE"/>
          </w:tcPr>
          <w:p w14:paraId="5013E580" w14:textId="77777777" w:rsidR="00067A31" w:rsidRDefault="00000000">
            <w:r>
              <w:rPr>
                <w:rFonts w:ascii="Calibri" w:hAnsi="Calibri"/>
                <w:color w:val="2C2C2C"/>
                <w:sz w:val="20"/>
              </w:rPr>
              <w:t>5</w:t>
            </w:r>
          </w:p>
        </w:tc>
        <w:tc>
          <w:tcPr>
            <w:tcW w:w="1758" w:type="dxa"/>
            <w:shd w:val="clear" w:color="auto" w:fill="E8F5EE"/>
          </w:tcPr>
          <w:p w14:paraId="265844A8" w14:textId="77777777" w:rsidR="00067A31" w:rsidRDefault="00000000">
            <w:r>
              <w:rPr>
                <w:rFonts w:ascii="Calibri" w:hAnsi="Calibri"/>
                <w:color w:val="2C2C2C"/>
                <w:sz w:val="20"/>
              </w:rPr>
              <w:t>5 000</w:t>
            </w:r>
          </w:p>
        </w:tc>
        <w:tc>
          <w:tcPr>
            <w:tcW w:w="1758" w:type="dxa"/>
            <w:shd w:val="clear" w:color="auto" w:fill="E8F5EE"/>
          </w:tcPr>
          <w:p w14:paraId="234E9CC0" w14:textId="77777777" w:rsidR="00067A31" w:rsidRDefault="00000000">
            <w:r>
              <w:rPr>
                <w:rFonts w:ascii="Calibri" w:hAnsi="Calibri"/>
                <w:color w:val="2C2C2C"/>
                <w:sz w:val="20"/>
              </w:rPr>
              <w:t>5</w:t>
            </w:r>
          </w:p>
        </w:tc>
      </w:tr>
      <w:tr w:rsidR="00067A31" w14:paraId="52F2C79C" w14:textId="77777777">
        <w:tc>
          <w:tcPr>
            <w:tcW w:w="1758" w:type="dxa"/>
            <w:shd w:val="clear" w:color="auto" w:fill="FFFFFF"/>
          </w:tcPr>
          <w:p w14:paraId="4B6AA0EB" w14:textId="77777777" w:rsidR="00067A31" w:rsidRDefault="00000000">
            <w:r>
              <w:rPr>
                <w:rFonts w:ascii="Calibri" w:hAnsi="Calibri"/>
                <w:color w:val="2C2C2C"/>
                <w:sz w:val="20"/>
              </w:rPr>
              <w:t>DBSCAN (eps=0,5)</w:t>
            </w:r>
          </w:p>
        </w:tc>
        <w:tc>
          <w:tcPr>
            <w:tcW w:w="1758" w:type="dxa"/>
            <w:shd w:val="clear" w:color="auto" w:fill="FFFFFF"/>
          </w:tcPr>
          <w:p w14:paraId="54AC2871" w14:textId="77777777" w:rsidR="00067A31" w:rsidRDefault="00000000">
            <w:r>
              <w:rPr>
                <w:rFonts w:ascii="Calibri" w:hAnsi="Calibri"/>
                <w:color w:val="2C2C2C"/>
                <w:sz w:val="20"/>
              </w:rPr>
              <w:t>N/A</w:t>
            </w:r>
          </w:p>
        </w:tc>
        <w:tc>
          <w:tcPr>
            <w:tcW w:w="1758" w:type="dxa"/>
            <w:shd w:val="clear" w:color="auto" w:fill="FFFFFF"/>
          </w:tcPr>
          <w:p w14:paraId="6B98656B" w14:textId="77777777" w:rsidR="00067A31" w:rsidRDefault="00000000">
            <w:r>
              <w:rPr>
                <w:rFonts w:ascii="Calibri" w:hAnsi="Calibri"/>
                <w:color w:val="2C2C2C"/>
                <w:sz w:val="20"/>
              </w:rPr>
              <w:t>53</w:t>
            </w:r>
          </w:p>
        </w:tc>
        <w:tc>
          <w:tcPr>
            <w:tcW w:w="1758" w:type="dxa"/>
            <w:shd w:val="clear" w:color="auto" w:fill="FFFFFF"/>
          </w:tcPr>
          <w:p w14:paraId="5077A910" w14:textId="77777777" w:rsidR="00067A31" w:rsidRDefault="00000000">
            <w:r>
              <w:rPr>
                <w:rFonts w:ascii="Calibri" w:hAnsi="Calibri"/>
                <w:color w:val="2C2C2C"/>
                <w:sz w:val="20"/>
              </w:rPr>
              <w:t>5 000</w:t>
            </w:r>
          </w:p>
        </w:tc>
        <w:tc>
          <w:tcPr>
            <w:tcW w:w="1758" w:type="dxa"/>
            <w:shd w:val="clear" w:color="auto" w:fill="FFFFFF"/>
          </w:tcPr>
          <w:p w14:paraId="199DB9EF" w14:textId="77777777" w:rsidR="00067A31" w:rsidRDefault="00000000">
            <w:r>
              <w:rPr>
                <w:rFonts w:ascii="Calibri" w:hAnsi="Calibri"/>
                <w:color w:val="2C2C2C"/>
                <w:sz w:val="20"/>
              </w:rPr>
              <w:t>—</w:t>
            </w:r>
          </w:p>
        </w:tc>
      </w:tr>
      <w:tr w:rsidR="00067A31" w14:paraId="71920E57" w14:textId="77777777">
        <w:tc>
          <w:tcPr>
            <w:tcW w:w="1758" w:type="dxa"/>
            <w:shd w:val="clear" w:color="auto" w:fill="E8F5EE"/>
          </w:tcPr>
          <w:p w14:paraId="46E097F1" w14:textId="77777777" w:rsidR="00067A31" w:rsidRDefault="00000000">
            <w:r>
              <w:rPr>
                <w:rFonts w:ascii="Calibri" w:hAnsi="Calibri"/>
                <w:color w:val="2C2C2C"/>
                <w:sz w:val="20"/>
              </w:rPr>
              <w:t>OPTICS (xi=0,05)</w:t>
            </w:r>
          </w:p>
        </w:tc>
        <w:tc>
          <w:tcPr>
            <w:tcW w:w="1758" w:type="dxa"/>
            <w:shd w:val="clear" w:color="auto" w:fill="E8F5EE"/>
          </w:tcPr>
          <w:p w14:paraId="3131E473" w14:textId="77777777" w:rsidR="00067A31" w:rsidRDefault="00000000">
            <w:r>
              <w:rPr>
                <w:rFonts w:ascii="Calibri" w:hAnsi="Calibri"/>
                <w:color w:val="2C2C2C"/>
                <w:sz w:val="20"/>
              </w:rPr>
              <w:t>N/A</w:t>
            </w:r>
          </w:p>
        </w:tc>
        <w:tc>
          <w:tcPr>
            <w:tcW w:w="1758" w:type="dxa"/>
            <w:shd w:val="clear" w:color="auto" w:fill="E8F5EE"/>
          </w:tcPr>
          <w:p w14:paraId="6215D8D5" w14:textId="77777777" w:rsidR="00067A31" w:rsidRDefault="00000000">
            <w:r>
              <w:rPr>
                <w:rFonts w:ascii="Calibri" w:hAnsi="Calibri"/>
                <w:color w:val="2C2C2C"/>
                <w:sz w:val="20"/>
              </w:rPr>
              <w:t>2</w:t>
            </w:r>
          </w:p>
        </w:tc>
        <w:tc>
          <w:tcPr>
            <w:tcW w:w="1758" w:type="dxa"/>
            <w:shd w:val="clear" w:color="auto" w:fill="E8F5EE"/>
          </w:tcPr>
          <w:p w14:paraId="7B2C4109" w14:textId="77777777" w:rsidR="00067A31" w:rsidRDefault="00000000">
            <w:r>
              <w:rPr>
                <w:rFonts w:ascii="Calibri" w:hAnsi="Calibri"/>
                <w:color w:val="2C2C2C"/>
                <w:sz w:val="20"/>
              </w:rPr>
              <w:t>5 000</w:t>
            </w:r>
          </w:p>
        </w:tc>
        <w:tc>
          <w:tcPr>
            <w:tcW w:w="1758" w:type="dxa"/>
            <w:shd w:val="clear" w:color="auto" w:fill="E8F5EE"/>
          </w:tcPr>
          <w:p w14:paraId="6BC7F86B" w14:textId="77777777" w:rsidR="00067A31" w:rsidRDefault="00000000">
            <w:r>
              <w:rPr>
                <w:rFonts w:ascii="Calibri" w:hAnsi="Calibri"/>
                <w:color w:val="2C2C2C"/>
                <w:sz w:val="20"/>
              </w:rPr>
              <w:t>—</w:t>
            </w:r>
          </w:p>
        </w:tc>
      </w:tr>
    </w:tbl>
    <w:p w14:paraId="0B3D07FC" w14:textId="77777777" w:rsidR="00067A31" w:rsidRPr="00766035" w:rsidRDefault="00000000">
      <w:pPr>
        <w:jc w:val="center"/>
        <w:rPr>
          <w:lang w:val="fr-FR"/>
        </w:rPr>
      </w:pPr>
      <w:r w:rsidRPr="00766035">
        <w:rPr>
          <w:rFonts w:ascii="Calibri" w:hAnsi="Calibri"/>
          <w:i/>
          <w:color w:val="777777"/>
          <w:sz w:val="18"/>
          <w:lang w:val="fr-FR"/>
        </w:rPr>
        <w:t xml:space="preserve">Tableau 4 : Synthèse comparative des algorithmes de clustering — </w:t>
      </w:r>
      <w:proofErr w:type="spellStart"/>
      <w:r w:rsidRPr="00766035">
        <w:rPr>
          <w:rFonts w:ascii="Calibri" w:hAnsi="Calibri"/>
          <w:i/>
          <w:color w:val="777777"/>
          <w:sz w:val="18"/>
          <w:lang w:val="fr-FR"/>
        </w:rPr>
        <w:t>Dataset</w:t>
      </w:r>
      <w:proofErr w:type="spellEnd"/>
      <w:r w:rsidRPr="00766035">
        <w:rPr>
          <w:rFonts w:ascii="Calibri" w:hAnsi="Calibri"/>
          <w:i/>
          <w:color w:val="777777"/>
          <w:sz w:val="18"/>
          <w:lang w:val="fr-FR"/>
        </w:rPr>
        <w:t xml:space="preserve"> IoT</w:t>
      </w:r>
    </w:p>
    <w:p w14:paraId="3F680312" w14:textId="77777777" w:rsidR="00067A31" w:rsidRPr="00766035" w:rsidRDefault="00067A31">
      <w:pPr>
        <w:rPr>
          <w:lang w:val="fr-FR"/>
        </w:rPr>
      </w:pPr>
    </w:p>
    <w:p w14:paraId="144AB00B" w14:textId="77777777" w:rsidR="00067A31" w:rsidRPr="00766035" w:rsidRDefault="00000000">
      <w:pPr>
        <w:spacing w:before="160" w:after="80"/>
        <w:rPr>
          <w:lang w:val="fr-FR"/>
        </w:rPr>
      </w:pPr>
      <w:r w:rsidRPr="00766035">
        <w:rPr>
          <w:rFonts w:ascii="Calibri" w:hAnsi="Calibri"/>
          <w:b/>
          <w:color w:val="004422"/>
          <w:sz w:val="24"/>
          <w:lang w:val="fr-FR"/>
        </w:rPr>
        <w:t>III.2 Interprétation et analyse critique</w:t>
      </w:r>
    </w:p>
    <w:p w14:paraId="10505C0F" w14:textId="77777777" w:rsidR="00067A31" w:rsidRPr="00766035" w:rsidRDefault="00000000">
      <w:pPr>
        <w:spacing w:after="80"/>
        <w:ind w:firstLine="567"/>
        <w:jc w:val="both"/>
        <w:rPr>
          <w:lang w:val="fr-FR"/>
        </w:rPr>
      </w:pPr>
      <w:r w:rsidRPr="00766035">
        <w:rPr>
          <w:rFonts w:ascii="Calibri" w:hAnsi="Calibri"/>
          <w:color w:val="2C2C2C"/>
          <w:lang w:val="fr-FR"/>
        </w:rPr>
        <w:t>L'analyse des résultats permet de dégager trois enseignements stratégiques. En premier lieu, la supériorité du K-</w:t>
      </w:r>
      <w:proofErr w:type="spellStart"/>
      <w:r w:rsidRPr="00766035">
        <w:rPr>
          <w:rFonts w:ascii="Calibri" w:hAnsi="Calibri"/>
          <w:color w:val="2C2C2C"/>
          <w:lang w:val="fr-FR"/>
        </w:rPr>
        <w:t>Means</w:t>
      </w:r>
      <w:proofErr w:type="spellEnd"/>
      <w:r w:rsidRPr="00766035">
        <w:rPr>
          <w:rFonts w:ascii="Calibri" w:hAnsi="Calibri"/>
          <w:color w:val="2C2C2C"/>
          <w:lang w:val="fr-FR"/>
        </w:rPr>
        <w:t xml:space="preserve"> (Silhouette = 0,361) sur ce </w:t>
      </w:r>
      <w:proofErr w:type="spellStart"/>
      <w:r w:rsidRPr="00766035">
        <w:rPr>
          <w:rFonts w:ascii="Calibri" w:hAnsi="Calibri"/>
          <w:color w:val="2C2C2C"/>
          <w:lang w:val="fr-FR"/>
        </w:rPr>
        <w:t>dataset</w:t>
      </w:r>
      <w:proofErr w:type="spellEnd"/>
      <w:r w:rsidRPr="00766035">
        <w:rPr>
          <w:rFonts w:ascii="Calibri" w:hAnsi="Calibri"/>
          <w:color w:val="2C2C2C"/>
          <w:lang w:val="fr-FR"/>
        </w:rPr>
        <w:t xml:space="preserve"> s'explique par la nature intrinsèquement sphérique et relativement bien séparée des clusters de trafic IoT dans l'espace normalisé à dix dimensions : les cinq catégories d'attaque présentent des centroïdes suffisamment distincts pour que la minimisation du WCSS soit une heuristique efficace. Cette propriété est cohérente avec la nature discrète et protocolaire du trafic réseau.</w:t>
      </w:r>
    </w:p>
    <w:p w14:paraId="75E8588E" w14:textId="77777777" w:rsidR="00067A31" w:rsidRPr="00766035" w:rsidRDefault="00000000">
      <w:pPr>
        <w:spacing w:after="80"/>
        <w:ind w:firstLine="567"/>
        <w:jc w:val="both"/>
        <w:rPr>
          <w:lang w:val="fr-FR"/>
        </w:rPr>
      </w:pPr>
      <w:r w:rsidRPr="00766035">
        <w:rPr>
          <w:rFonts w:ascii="Calibri" w:hAnsi="Calibri"/>
          <w:color w:val="2C2C2C"/>
          <w:lang w:val="fr-FR"/>
        </w:rPr>
        <w:t xml:space="preserve">En deuxième lieu, les performances comparables du GMM </w:t>
      </w:r>
      <w:proofErr w:type="spellStart"/>
      <w:r w:rsidRPr="00766035">
        <w:rPr>
          <w:rFonts w:ascii="Calibri" w:hAnsi="Calibri"/>
          <w:color w:val="2C2C2C"/>
          <w:lang w:val="fr-FR"/>
        </w:rPr>
        <w:t>tied</w:t>
      </w:r>
      <w:proofErr w:type="spellEnd"/>
      <w:r w:rsidRPr="00766035">
        <w:rPr>
          <w:rFonts w:ascii="Calibri" w:hAnsi="Calibri"/>
          <w:color w:val="2C2C2C"/>
          <w:lang w:val="fr-FR"/>
        </w:rPr>
        <w:t xml:space="preserve"> (0,239) et du HAC </w:t>
      </w:r>
      <w:proofErr w:type="spellStart"/>
      <w:r w:rsidRPr="00766035">
        <w:rPr>
          <w:rFonts w:ascii="Calibri" w:hAnsi="Calibri"/>
          <w:color w:val="2C2C2C"/>
          <w:lang w:val="fr-FR"/>
        </w:rPr>
        <w:t>average</w:t>
      </w:r>
      <w:proofErr w:type="spellEnd"/>
      <w:r w:rsidRPr="00766035">
        <w:rPr>
          <w:rFonts w:ascii="Calibri" w:hAnsi="Calibri"/>
          <w:color w:val="2C2C2C"/>
          <w:lang w:val="fr-FR"/>
        </w:rPr>
        <w:t xml:space="preserve"> (0,343) suggèrent qu'une modélisation probabiliste ou hiérarchique constitue une alternative robuste, offrant des informations complémentaires inaccessibles au K-</w:t>
      </w:r>
      <w:proofErr w:type="spellStart"/>
      <w:r w:rsidRPr="00766035">
        <w:rPr>
          <w:rFonts w:ascii="Calibri" w:hAnsi="Calibri"/>
          <w:color w:val="2C2C2C"/>
          <w:lang w:val="fr-FR"/>
        </w:rPr>
        <w:t>Means</w:t>
      </w:r>
      <w:proofErr w:type="spellEnd"/>
      <w:r w:rsidRPr="00766035">
        <w:rPr>
          <w:rFonts w:ascii="Calibri" w:hAnsi="Calibri"/>
          <w:color w:val="2C2C2C"/>
          <w:lang w:val="fr-FR"/>
        </w:rPr>
        <w:t xml:space="preserve"> : le GMM fournit des probabilités d'appartenance multi-cluster particulièrement utiles pour la détection d'anomalies à la frontière entre classes, tandis que le dendrogramme HAC offre une visualisation de la hiérarchie naturelle des comportements réseau.</w:t>
      </w:r>
    </w:p>
    <w:p w14:paraId="6D9A26C2" w14:textId="77777777" w:rsidR="00067A31" w:rsidRPr="00766035" w:rsidRDefault="00000000">
      <w:pPr>
        <w:spacing w:after="80"/>
        <w:ind w:firstLine="567"/>
        <w:jc w:val="both"/>
        <w:rPr>
          <w:lang w:val="fr-FR"/>
        </w:rPr>
      </w:pPr>
      <w:r w:rsidRPr="00766035">
        <w:rPr>
          <w:rFonts w:ascii="Calibri" w:hAnsi="Calibri"/>
          <w:color w:val="2C2C2C"/>
          <w:lang w:val="fr-FR"/>
        </w:rPr>
        <w:t xml:space="preserve">En troisième lieu, l'échec relatif des méthodes basées sur la densité (DBSCAN : 53 clusters ; OPTICS : 2 clusters) ne disqualifie pas ces approches dans l'absolu, mais signale une inadéquation de leurs hyperparamètres actuels à la distribution du </w:t>
      </w:r>
      <w:proofErr w:type="spellStart"/>
      <w:r w:rsidRPr="00766035">
        <w:rPr>
          <w:rFonts w:ascii="Calibri" w:hAnsi="Calibri"/>
          <w:color w:val="2C2C2C"/>
          <w:lang w:val="fr-FR"/>
        </w:rPr>
        <w:t>dataset</w:t>
      </w:r>
      <w:proofErr w:type="spellEnd"/>
      <w:r w:rsidRPr="00766035">
        <w:rPr>
          <w:rFonts w:ascii="Calibri" w:hAnsi="Calibri"/>
          <w:color w:val="2C2C2C"/>
          <w:lang w:val="fr-FR"/>
        </w:rPr>
        <w:t>. Une recherche systématique des hyperparamètres optimaux (</w:t>
      </w:r>
      <w:proofErr w:type="spellStart"/>
      <w:r w:rsidRPr="00766035">
        <w:rPr>
          <w:rFonts w:ascii="Calibri" w:hAnsi="Calibri"/>
          <w:color w:val="2C2C2C"/>
          <w:lang w:val="fr-FR"/>
        </w:rPr>
        <w:t>grid</w:t>
      </w:r>
      <w:proofErr w:type="spellEnd"/>
      <w:r w:rsidRPr="00766035">
        <w:rPr>
          <w:rFonts w:ascii="Calibri" w:hAnsi="Calibri"/>
          <w:color w:val="2C2C2C"/>
          <w:lang w:val="fr-FR"/>
        </w:rPr>
        <w:t xml:space="preserve"> </w:t>
      </w:r>
      <w:proofErr w:type="spellStart"/>
      <w:r w:rsidRPr="00766035">
        <w:rPr>
          <w:rFonts w:ascii="Calibri" w:hAnsi="Calibri"/>
          <w:color w:val="2C2C2C"/>
          <w:lang w:val="fr-FR"/>
        </w:rPr>
        <w:t>search</w:t>
      </w:r>
      <w:proofErr w:type="spellEnd"/>
      <w:r w:rsidRPr="00766035">
        <w:rPr>
          <w:rFonts w:ascii="Calibri" w:hAnsi="Calibri"/>
          <w:color w:val="2C2C2C"/>
          <w:lang w:val="fr-FR"/>
        </w:rPr>
        <w:t xml:space="preserve"> sur </w:t>
      </w:r>
      <w:proofErr w:type="spellStart"/>
      <w:r w:rsidRPr="00766035">
        <w:rPr>
          <w:rFonts w:ascii="Calibri" w:hAnsi="Calibri"/>
          <w:color w:val="2C2C2C"/>
          <w:lang w:val="fr-FR"/>
        </w:rPr>
        <w:t>eps</w:t>
      </w:r>
      <w:proofErr w:type="spellEnd"/>
      <w:r w:rsidRPr="00766035">
        <w:rPr>
          <w:rFonts w:ascii="Calibri" w:hAnsi="Calibri"/>
          <w:color w:val="2C2C2C"/>
          <w:lang w:val="fr-FR"/>
        </w:rPr>
        <w:t xml:space="preserve"> et </w:t>
      </w:r>
      <w:proofErr w:type="spellStart"/>
      <w:r w:rsidRPr="00766035">
        <w:rPr>
          <w:rFonts w:ascii="Calibri" w:hAnsi="Calibri"/>
          <w:color w:val="2C2C2C"/>
          <w:lang w:val="fr-FR"/>
        </w:rPr>
        <w:t>min_samples</w:t>
      </w:r>
      <w:proofErr w:type="spellEnd"/>
      <w:r w:rsidRPr="00766035">
        <w:rPr>
          <w:rFonts w:ascii="Calibri" w:hAnsi="Calibri"/>
          <w:color w:val="2C2C2C"/>
          <w:lang w:val="fr-FR"/>
        </w:rPr>
        <w:t>) serait susceptible d'améliorer significativement leurs performances.</w:t>
      </w:r>
    </w:p>
    <w:p w14:paraId="4DCDE553" w14:textId="77777777" w:rsidR="00067A31" w:rsidRPr="00766035" w:rsidRDefault="00000000">
      <w:pPr>
        <w:spacing w:before="160" w:after="80"/>
        <w:rPr>
          <w:lang w:val="fr-FR"/>
        </w:rPr>
      </w:pPr>
      <w:r w:rsidRPr="00766035">
        <w:rPr>
          <w:rFonts w:ascii="Calibri" w:hAnsi="Calibri"/>
          <w:b/>
          <w:color w:val="004422"/>
          <w:sz w:val="24"/>
          <w:lang w:val="fr-FR"/>
        </w:rPr>
        <w:t>III.3 Limites et axes d'amélioration</w:t>
      </w:r>
    </w:p>
    <w:p w14:paraId="6EE37CF0" w14:textId="77777777" w:rsidR="00067A31" w:rsidRPr="00766035" w:rsidRDefault="00000000">
      <w:pPr>
        <w:spacing w:after="80"/>
        <w:ind w:firstLine="567"/>
        <w:jc w:val="both"/>
        <w:rPr>
          <w:lang w:val="fr-FR"/>
        </w:rPr>
      </w:pPr>
      <w:r w:rsidRPr="00766035">
        <w:rPr>
          <w:rFonts w:ascii="Calibri" w:hAnsi="Calibri"/>
          <w:color w:val="2C2C2C"/>
          <w:lang w:val="fr-FR"/>
        </w:rPr>
        <w:t xml:space="preserve">Plusieurs limites doivent être soulignées. D'une part, la réduction de l'échantillon à 5 000 observations pour les méthodes quadratiques (HAC, K-Médians, Spectral) introduit un biais de représentativité non négligeable dans un </w:t>
      </w:r>
      <w:proofErr w:type="spellStart"/>
      <w:r w:rsidRPr="00766035">
        <w:rPr>
          <w:rFonts w:ascii="Calibri" w:hAnsi="Calibri"/>
          <w:color w:val="2C2C2C"/>
          <w:lang w:val="fr-FR"/>
        </w:rPr>
        <w:t>dataset</w:t>
      </w:r>
      <w:proofErr w:type="spellEnd"/>
      <w:r w:rsidRPr="00766035">
        <w:rPr>
          <w:rFonts w:ascii="Calibri" w:hAnsi="Calibri"/>
          <w:color w:val="2C2C2C"/>
          <w:lang w:val="fr-FR"/>
        </w:rPr>
        <w:t xml:space="preserve"> de 74 998 enregistrements. D'autre part, la PCA 2D ne capture que 51,9 % de la variance totale, impliquant que les visualisations sous-estiment la séparabilité réelle des clusters dans l'espace à dix dimensions.</w:t>
      </w:r>
    </w:p>
    <w:p w14:paraId="283CF096" w14:textId="77777777" w:rsidR="00067A31" w:rsidRPr="00766035" w:rsidRDefault="00000000">
      <w:pPr>
        <w:spacing w:after="80"/>
        <w:ind w:firstLine="567"/>
        <w:jc w:val="both"/>
        <w:rPr>
          <w:lang w:val="fr-FR"/>
        </w:rPr>
      </w:pPr>
      <w:r w:rsidRPr="00766035">
        <w:rPr>
          <w:rFonts w:ascii="Calibri" w:hAnsi="Calibri"/>
          <w:color w:val="2C2C2C"/>
          <w:lang w:val="fr-FR"/>
        </w:rPr>
        <w:t>Les axes d'amélioration identifiés comprennent l'intégration d'une recherche automatisée des hyperparamètres DBSCAN/OPTICS via HDBSCAN (qui choisit automatiquement la densité optimale), le recours à des métriques complémentaires telles que l'</w:t>
      </w:r>
      <w:proofErr w:type="spellStart"/>
      <w:r w:rsidRPr="00766035">
        <w:rPr>
          <w:rFonts w:ascii="Calibri" w:hAnsi="Calibri"/>
          <w:color w:val="2C2C2C"/>
          <w:lang w:val="fr-FR"/>
        </w:rPr>
        <w:t>Adjusted</w:t>
      </w:r>
      <w:proofErr w:type="spellEnd"/>
      <w:r w:rsidRPr="00766035">
        <w:rPr>
          <w:rFonts w:ascii="Calibri" w:hAnsi="Calibri"/>
          <w:color w:val="2C2C2C"/>
          <w:lang w:val="fr-FR"/>
        </w:rPr>
        <w:t xml:space="preserve"> Rand Index (ARI) </w:t>
      </w:r>
      <w:r w:rsidRPr="00766035">
        <w:rPr>
          <w:rFonts w:ascii="Calibri" w:hAnsi="Calibri"/>
          <w:color w:val="2C2C2C"/>
          <w:lang w:val="fr-FR"/>
        </w:rPr>
        <w:lastRenderedPageBreak/>
        <w:t>pour quantifier la concordance avec les vraies étiquettes, ainsi que l'exploration de méthodes de clustering en ligne (mini-batch K-</w:t>
      </w:r>
      <w:proofErr w:type="spellStart"/>
      <w:r w:rsidRPr="00766035">
        <w:rPr>
          <w:rFonts w:ascii="Calibri" w:hAnsi="Calibri"/>
          <w:color w:val="2C2C2C"/>
          <w:lang w:val="fr-FR"/>
        </w:rPr>
        <w:t>Means</w:t>
      </w:r>
      <w:proofErr w:type="spellEnd"/>
      <w:r w:rsidRPr="00766035">
        <w:rPr>
          <w:rFonts w:ascii="Calibri" w:hAnsi="Calibri"/>
          <w:color w:val="2C2C2C"/>
          <w:lang w:val="fr-FR"/>
        </w:rPr>
        <w:t>) adaptées aux contraintes temps réel des systèmes de détection d'intrusions opérationnels.</w:t>
      </w:r>
    </w:p>
    <w:p w14:paraId="44E66576" w14:textId="77777777" w:rsidR="00067A31" w:rsidRPr="00766035" w:rsidRDefault="00000000">
      <w:pPr>
        <w:rPr>
          <w:lang w:val="fr-FR"/>
        </w:rPr>
      </w:pPr>
      <w:r w:rsidRPr="00766035">
        <w:rPr>
          <w:lang w:val="fr-FR"/>
        </w:rPr>
        <w:br w:type="page"/>
      </w:r>
    </w:p>
    <w:p w14:paraId="55CF37D5" w14:textId="77777777" w:rsidR="00067A31" w:rsidRPr="00766035" w:rsidRDefault="00000000">
      <w:pPr>
        <w:pBdr>
          <w:bottom w:val="single" w:sz="6" w:space="1" w:color="006633"/>
        </w:pBdr>
        <w:spacing w:before="280" w:after="120"/>
        <w:rPr>
          <w:lang w:val="fr-FR"/>
        </w:rPr>
      </w:pPr>
      <w:r w:rsidRPr="00766035">
        <w:rPr>
          <w:rFonts w:ascii="Calibri" w:hAnsi="Calibri"/>
          <w:b/>
          <w:color w:val="006633"/>
          <w:sz w:val="28"/>
          <w:lang w:val="fr-FR"/>
        </w:rPr>
        <w:lastRenderedPageBreak/>
        <w:t>IV. CONCLUSION</w:t>
      </w:r>
    </w:p>
    <w:p w14:paraId="099DC9AA" w14:textId="77777777" w:rsidR="00067A31" w:rsidRPr="00766035" w:rsidRDefault="00000000">
      <w:pPr>
        <w:spacing w:after="80"/>
        <w:ind w:firstLine="567"/>
        <w:jc w:val="both"/>
        <w:rPr>
          <w:lang w:val="fr-FR"/>
        </w:rPr>
      </w:pPr>
      <w:r w:rsidRPr="00766035">
        <w:rPr>
          <w:rFonts w:ascii="Calibri" w:hAnsi="Calibri"/>
          <w:color w:val="2C2C2C"/>
          <w:lang w:val="fr-FR"/>
        </w:rPr>
        <w:t>Ce projet d'analyse par clustering a permis d'évaluer de manière systématique et comparative sept algorithmes d'apprentissage non supervisé appliqués à la détection d'intrusions dans un environnement IoT. Les résultats obtenus confirment que le K-</w:t>
      </w:r>
      <w:proofErr w:type="spellStart"/>
      <w:r w:rsidRPr="00766035">
        <w:rPr>
          <w:rFonts w:ascii="Calibri" w:hAnsi="Calibri"/>
          <w:color w:val="2C2C2C"/>
          <w:lang w:val="fr-FR"/>
        </w:rPr>
        <w:t>Means</w:t>
      </w:r>
      <w:proofErr w:type="spellEnd"/>
      <w:r w:rsidRPr="00766035">
        <w:rPr>
          <w:rFonts w:ascii="Calibri" w:hAnsi="Calibri"/>
          <w:color w:val="2C2C2C"/>
          <w:lang w:val="fr-FR"/>
        </w:rPr>
        <w:t xml:space="preserve">, malgré sa relative simplicité conceptuelle, offre les meilleures performances sur ce </w:t>
      </w:r>
      <w:proofErr w:type="spellStart"/>
      <w:r w:rsidRPr="00766035">
        <w:rPr>
          <w:rFonts w:ascii="Calibri" w:hAnsi="Calibri"/>
          <w:color w:val="2C2C2C"/>
          <w:lang w:val="fr-FR"/>
        </w:rPr>
        <w:t>dataset</w:t>
      </w:r>
      <w:proofErr w:type="spellEnd"/>
      <w:r w:rsidRPr="00766035">
        <w:rPr>
          <w:rFonts w:ascii="Calibri" w:hAnsi="Calibri"/>
          <w:color w:val="2C2C2C"/>
          <w:lang w:val="fr-FR"/>
        </w:rPr>
        <w:t xml:space="preserve"> (Silhouette = 0,361), grâce à la structure sphérique et bien délimitée des clusters de trafic réseau normalisé.</w:t>
      </w:r>
    </w:p>
    <w:p w14:paraId="054E25B9" w14:textId="77777777" w:rsidR="00067A31" w:rsidRPr="00766035" w:rsidRDefault="00000000">
      <w:pPr>
        <w:spacing w:after="80"/>
        <w:ind w:firstLine="567"/>
        <w:jc w:val="both"/>
        <w:rPr>
          <w:lang w:val="fr-FR"/>
        </w:rPr>
      </w:pPr>
      <w:r w:rsidRPr="00766035">
        <w:rPr>
          <w:rFonts w:ascii="Calibri" w:hAnsi="Calibri"/>
          <w:color w:val="2C2C2C"/>
          <w:lang w:val="fr-FR"/>
        </w:rPr>
        <w:t xml:space="preserve">Il convient cependant de relativiser cette conclusion en soulignant que la performance d'un algorithme de clustering est intrinsèquement dépendante de la géométrie des données. Dans des contextes où le trafic malveillant adopterait des formes plus complexes et enchevêtrées — comportement observé dans les attaques APT (Advanced Persistent </w:t>
      </w:r>
      <w:proofErr w:type="spellStart"/>
      <w:r w:rsidRPr="00766035">
        <w:rPr>
          <w:rFonts w:ascii="Calibri" w:hAnsi="Calibri"/>
          <w:color w:val="2C2C2C"/>
          <w:lang w:val="fr-FR"/>
        </w:rPr>
        <w:t>Threats</w:t>
      </w:r>
      <w:proofErr w:type="spellEnd"/>
      <w:r w:rsidRPr="00766035">
        <w:rPr>
          <w:rFonts w:ascii="Calibri" w:hAnsi="Calibri"/>
          <w:color w:val="2C2C2C"/>
          <w:lang w:val="fr-FR"/>
        </w:rPr>
        <w:t>) — les algorithmes à densité variable (DBSCAN, OPTICS) ou le Spectral Clustering pourraient s'avérer supérieurs.</w:t>
      </w:r>
    </w:p>
    <w:p w14:paraId="2209EF11" w14:textId="77777777" w:rsidR="00067A31" w:rsidRPr="00766035" w:rsidRDefault="00000000">
      <w:pPr>
        <w:spacing w:after="80"/>
        <w:ind w:firstLine="567"/>
        <w:jc w:val="both"/>
        <w:rPr>
          <w:lang w:val="fr-FR"/>
        </w:rPr>
      </w:pPr>
      <w:r w:rsidRPr="00766035">
        <w:rPr>
          <w:rFonts w:ascii="Calibri" w:hAnsi="Calibri"/>
          <w:color w:val="2C2C2C"/>
          <w:lang w:val="fr-FR"/>
        </w:rPr>
        <w:t xml:space="preserve">Au plan pédagogique, ce projet a permis de mettre en pratique les fondamentaux du machine </w:t>
      </w:r>
      <w:proofErr w:type="spellStart"/>
      <w:r w:rsidRPr="00766035">
        <w:rPr>
          <w:rFonts w:ascii="Calibri" w:hAnsi="Calibri"/>
          <w:color w:val="2C2C2C"/>
          <w:lang w:val="fr-FR"/>
        </w:rPr>
        <w:t>learning</w:t>
      </w:r>
      <w:proofErr w:type="spellEnd"/>
      <w:r w:rsidRPr="00766035">
        <w:rPr>
          <w:rFonts w:ascii="Calibri" w:hAnsi="Calibri"/>
          <w:color w:val="2C2C2C"/>
          <w:lang w:val="fr-FR"/>
        </w:rPr>
        <w:t xml:space="preserve"> non supervisé enseignés en S8, en articulant théorie mathématique, implémentation Python et interprétation analytique dans un contexte applicatif à forte valeur industrielle. Il ouvre des perspectives vers l'intégration de ces méthodes dans des pipelines de cybersécurité autonomes, en combinaison avec des algorithmes supervisés de classification pour la validation finale des alertes générées.</w:t>
      </w:r>
    </w:p>
    <w:p w14:paraId="7225363D" w14:textId="77777777" w:rsidR="00067A31" w:rsidRPr="00766035" w:rsidRDefault="00000000">
      <w:pPr>
        <w:rPr>
          <w:lang w:val="fr-FR"/>
        </w:rPr>
      </w:pPr>
      <w:r w:rsidRPr="00766035">
        <w:rPr>
          <w:lang w:val="fr-FR"/>
        </w:rPr>
        <w:br w:type="page"/>
      </w:r>
    </w:p>
    <w:p w14:paraId="189EC4EA" w14:textId="77777777" w:rsidR="00067A31" w:rsidRPr="00766035" w:rsidRDefault="00000000">
      <w:pPr>
        <w:pBdr>
          <w:bottom w:val="single" w:sz="6" w:space="1" w:color="006633"/>
        </w:pBdr>
        <w:spacing w:before="280" w:after="120"/>
        <w:rPr>
          <w:lang w:val="fr-FR"/>
        </w:rPr>
      </w:pPr>
      <w:r w:rsidRPr="00766035">
        <w:rPr>
          <w:rFonts w:ascii="Calibri" w:hAnsi="Calibri"/>
          <w:b/>
          <w:color w:val="006633"/>
          <w:sz w:val="28"/>
          <w:lang w:val="fr-FR"/>
        </w:rPr>
        <w:lastRenderedPageBreak/>
        <w:t>BIBLIOGRAPHIE / WEBOGRAPHIE</w:t>
      </w:r>
    </w:p>
    <w:p w14:paraId="1DF4F723" w14:textId="77777777" w:rsidR="00067A31" w:rsidRDefault="00000000">
      <w:pPr>
        <w:spacing w:before="80" w:after="40"/>
        <w:ind w:left="283" w:hanging="283"/>
      </w:pPr>
      <w:r w:rsidRPr="00766035">
        <w:rPr>
          <w:rFonts w:ascii="Calibri" w:hAnsi="Calibri"/>
          <w:color w:val="2C2C2C"/>
          <w:sz w:val="20"/>
          <w:lang w:val="fr-FR"/>
        </w:rPr>
        <w:t xml:space="preserve">[1] </w:t>
      </w:r>
      <w:proofErr w:type="spellStart"/>
      <w:r w:rsidRPr="00766035">
        <w:rPr>
          <w:rFonts w:ascii="Calibri" w:hAnsi="Calibri"/>
          <w:color w:val="2C2C2C"/>
          <w:sz w:val="20"/>
          <w:lang w:val="fr-FR"/>
        </w:rPr>
        <w:t>Pedregosa</w:t>
      </w:r>
      <w:proofErr w:type="spellEnd"/>
      <w:r w:rsidRPr="00766035">
        <w:rPr>
          <w:rFonts w:ascii="Calibri" w:hAnsi="Calibri"/>
          <w:color w:val="2C2C2C"/>
          <w:sz w:val="20"/>
          <w:lang w:val="fr-FR"/>
        </w:rPr>
        <w:t xml:space="preserve">, F. et al. </w:t>
      </w:r>
      <w:r>
        <w:rPr>
          <w:rFonts w:ascii="Calibri" w:hAnsi="Calibri"/>
          <w:color w:val="2C2C2C"/>
          <w:sz w:val="20"/>
        </w:rPr>
        <w:t>(2011). Scikit-learn: Machine Learning in Python. Journal of Machine Learning Research, 12, 2825–2830.</w:t>
      </w:r>
    </w:p>
    <w:p w14:paraId="59B9C10C" w14:textId="77777777" w:rsidR="00067A31" w:rsidRDefault="00000000">
      <w:pPr>
        <w:spacing w:before="80" w:after="40"/>
        <w:ind w:left="283" w:hanging="283"/>
      </w:pPr>
      <w:r>
        <w:rPr>
          <w:rFonts w:ascii="Calibri" w:hAnsi="Calibri"/>
          <w:color w:val="2C2C2C"/>
          <w:sz w:val="20"/>
        </w:rPr>
        <w:t>[2] Ester, M., Kriegel, H.-P., Sander, J., &amp; Xu, X. (1996). A density-based algorithm for discovering clusters in large spatial databases with noise. KDD'96 Proceedings.</w:t>
      </w:r>
    </w:p>
    <w:p w14:paraId="462FC034" w14:textId="77777777" w:rsidR="00067A31" w:rsidRDefault="00000000">
      <w:pPr>
        <w:spacing w:before="80" w:after="40"/>
        <w:ind w:left="283" w:hanging="283"/>
      </w:pPr>
      <w:r>
        <w:rPr>
          <w:rFonts w:ascii="Calibri" w:hAnsi="Calibri"/>
          <w:color w:val="2C2C2C"/>
          <w:sz w:val="20"/>
        </w:rPr>
        <w:t>[3] Ankerst, M., Breunig, M. M., Kriegel, H.-P., &amp; Sander, J. (1999). OPTICS: Ordering points to identify the clustering structure. ACM SIGMOD Record.</w:t>
      </w:r>
    </w:p>
    <w:p w14:paraId="30ED5260" w14:textId="77777777" w:rsidR="00067A31" w:rsidRDefault="00000000">
      <w:pPr>
        <w:spacing w:before="80" w:after="40"/>
        <w:ind w:left="283" w:hanging="283"/>
      </w:pPr>
      <w:r>
        <w:rPr>
          <w:rFonts w:ascii="Calibri" w:hAnsi="Calibri"/>
          <w:color w:val="2C2C2C"/>
          <w:sz w:val="20"/>
        </w:rPr>
        <w:t>[4] Reynolds, D. A. (2009). Gaussian Mixture Models. Encyclopedia of Biometrics, 741–749.</w:t>
      </w:r>
    </w:p>
    <w:p w14:paraId="1B7DEB4B" w14:textId="77777777" w:rsidR="00067A31" w:rsidRPr="00766035" w:rsidRDefault="00000000">
      <w:pPr>
        <w:spacing w:before="80" w:after="40"/>
        <w:ind w:left="283" w:hanging="283"/>
        <w:rPr>
          <w:lang w:val="fr-FR"/>
        </w:rPr>
      </w:pPr>
      <w:r>
        <w:rPr>
          <w:rFonts w:ascii="Calibri" w:hAnsi="Calibri"/>
          <w:color w:val="2C2C2C"/>
          <w:sz w:val="20"/>
        </w:rPr>
        <w:t xml:space="preserve">[5] Meidan, Y. et al. (2018). N-BaIoT — Network-based Detection of IoT Botnet Attacks Using Deep Autoencoders. </w:t>
      </w:r>
      <w:r w:rsidRPr="00766035">
        <w:rPr>
          <w:rFonts w:ascii="Calibri" w:hAnsi="Calibri"/>
          <w:color w:val="2C2C2C"/>
          <w:sz w:val="20"/>
          <w:lang w:val="fr-FR"/>
        </w:rPr>
        <w:t xml:space="preserve">IEEE Pervasive </w:t>
      </w:r>
      <w:proofErr w:type="spellStart"/>
      <w:r w:rsidRPr="00766035">
        <w:rPr>
          <w:rFonts w:ascii="Calibri" w:hAnsi="Calibri"/>
          <w:color w:val="2C2C2C"/>
          <w:sz w:val="20"/>
          <w:lang w:val="fr-FR"/>
        </w:rPr>
        <w:t>Computing</w:t>
      </w:r>
      <w:proofErr w:type="spellEnd"/>
      <w:r w:rsidRPr="00766035">
        <w:rPr>
          <w:rFonts w:ascii="Calibri" w:hAnsi="Calibri"/>
          <w:color w:val="2C2C2C"/>
          <w:sz w:val="20"/>
          <w:lang w:val="fr-FR"/>
        </w:rPr>
        <w:t>, 17(3), 12–22.</w:t>
      </w:r>
    </w:p>
    <w:p w14:paraId="48B85B7C" w14:textId="77777777" w:rsidR="00067A31" w:rsidRPr="00766035" w:rsidRDefault="00000000">
      <w:pPr>
        <w:spacing w:before="80" w:after="40"/>
        <w:ind w:left="283" w:hanging="283"/>
        <w:rPr>
          <w:lang w:val="fr-FR"/>
        </w:rPr>
      </w:pPr>
      <w:r w:rsidRPr="00766035">
        <w:rPr>
          <w:rFonts w:ascii="Calibri" w:hAnsi="Calibri"/>
          <w:color w:val="2C2C2C"/>
          <w:sz w:val="20"/>
          <w:lang w:val="fr-FR"/>
        </w:rPr>
        <w:t xml:space="preserve">[6] Documentation officielle </w:t>
      </w:r>
      <w:proofErr w:type="spellStart"/>
      <w:r w:rsidRPr="00766035">
        <w:rPr>
          <w:rFonts w:ascii="Calibri" w:hAnsi="Calibri"/>
          <w:color w:val="2C2C2C"/>
          <w:sz w:val="20"/>
          <w:lang w:val="fr-FR"/>
        </w:rPr>
        <w:t>scikit-learn</w:t>
      </w:r>
      <w:proofErr w:type="spellEnd"/>
      <w:r w:rsidRPr="00766035">
        <w:rPr>
          <w:rFonts w:ascii="Calibri" w:hAnsi="Calibri"/>
          <w:color w:val="2C2C2C"/>
          <w:sz w:val="20"/>
          <w:lang w:val="fr-FR"/>
        </w:rPr>
        <w:t xml:space="preserve">. Clustering </w:t>
      </w:r>
      <w:proofErr w:type="spellStart"/>
      <w:r w:rsidRPr="00766035">
        <w:rPr>
          <w:rFonts w:ascii="Calibri" w:hAnsi="Calibri"/>
          <w:color w:val="2C2C2C"/>
          <w:sz w:val="20"/>
          <w:lang w:val="fr-FR"/>
        </w:rPr>
        <w:t>algorithms</w:t>
      </w:r>
      <w:proofErr w:type="spellEnd"/>
      <w:r w:rsidRPr="00766035">
        <w:rPr>
          <w:rFonts w:ascii="Calibri" w:hAnsi="Calibri"/>
          <w:color w:val="2C2C2C"/>
          <w:sz w:val="20"/>
          <w:lang w:val="fr-FR"/>
        </w:rPr>
        <w:t>. Disponible à : https://scikit-learn.org/stable/modules/clustering.html [Consulté en 2025].</w:t>
      </w:r>
    </w:p>
    <w:p w14:paraId="639A8993" w14:textId="54ED4F05" w:rsidR="00067A31" w:rsidRDefault="00000000">
      <w:pPr>
        <w:spacing w:before="80" w:after="40"/>
        <w:ind w:left="283" w:hanging="283"/>
      </w:pPr>
      <w:r w:rsidRPr="00766035">
        <w:rPr>
          <w:rFonts w:ascii="Calibri" w:hAnsi="Calibri"/>
          <w:color w:val="2C2C2C"/>
          <w:sz w:val="20"/>
          <w:lang w:val="fr-FR"/>
        </w:rPr>
        <w:t xml:space="preserve">[7] </w:t>
      </w:r>
      <w:proofErr w:type="spellStart"/>
      <w:r w:rsidRPr="00766035">
        <w:rPr>
          <w:rFonts w:ascii="Calibri" w:hAnsi="Calibri"/>
          <w:color w:val="2C2C2C"/>
          <w:sz w:val="20"/>
          <w:lang w:val="fr-FR"/>
        </w:rPr>
        <w:t>Dataset</w:t>
      </w:r>
      <w:proofErr w:type="spellEnd"/>
      <w:r w:rsidRPr="00766035">
        <w:rPr>
          <w:rFonts w:ascii="Calibri" w:hAnsi="Calibri"/>
          <w:color w:val="2C2C2C"/>
          <w:sz w:val="20"/>
          <w:lang w:val="fr-FR"/>
        </w:rPr>
        <w:t xml:space="preserve"> IoT utilisé : </w:t>
      </w:r>
      <w:proofErr w:type="spellStart"/>
      <w:r w:rsidRPr="00766035">
        <w:rPr>
          <w:rFonts w:ascii="Calibri" w:hAnsi="Calibri"/>
          <w:color w:val="2C2C2C"/>
          <w:sz w:val="20"/>
          <w:lang w:val="fr-FR"/>
        </w:rPr>
        <w:t>Koroniotis</w:t>
      </w:r>
      <w:proofErr w:type="spellEnd"/>
      <w:r w:rsidRPr="00766035">
        <w:rPr>
          <w:rFonts w:ascii="Calibri" w:hAnsi="Calibri"/>
          <w:color w:val="2C2C2C"/>
          <w:sz w:val="20"/>
          <w:lang w:val="fr-FR"/>
        </w:rPr>
        <w:t xml:space="preserve">, N. et al. </w:t>
      </w:r>
      <w:r>
        <w:rPr>
          <w:rFonts w:ascii="Calibri" w:hAnsi="Calibri"/>
          <w:color w:val="2C2C2C"/>
          <w:sz w:val="20"/>
        </w:rPr>
        <w:t>(2019). Towards the development of realistic botnet dataset in the Internet of Things for network forensic analytics. Future Generation Computer Systems.</w:t>
      </w:r>
      <w:r w:rsidR="00766035">
        <w:rPr>
          <w:rFonts w:ascii="Calibri" w:hAnsi="Calibri"/>
          <w:color w:val="2C2C2C"/>
          <w:sz w:val="20"/>
        </w:rPr>
        <w:t>(Source du dataset: KAGGLE).</w:t>
      </w:r>
    </w:p>
    <w:sectPr w:rsidR="00067A31" w:rsidSect="00034616">
      <w:footerReference w:type="default" r:id="rId8"/>
      <w:pgSz w:w="11906" w:h="16838"/>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CA2C2" w14:textId="77777777" w:rsidR="00C17876" w:rsidRDefault="00C17876">
      <w:pPr>
        <w:spacing w:after="0" w:line="240" w:lineRule="auto"/>
      </w:pPr>
      <w:r>
        <w:separator/>
      </w:r>
    </w:p>
  </w:endnote>
  <w:endnote w:type="continuationSeparator" w:id="0">
    <w:p w14:paraId="6DA0CE4A" w14:textId="77777777" w:rsidR="00C17876" w:rsidRDefault="00C178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1A2E6" w14:textId="384A942D" w:rsidR="00067A31" w:rsidRPr="00766035" w:rsidRDefault="00000000">
    <w:pPr>
      <w:pStyle w:val="Pieddepage"/>
      <w:pBdr>
        <w:top w:val="single" w:sz="4" w:space="1" w:color="006633"/>
      </w:pBdr>
      <w:jc w:val="center"/>
      <w:rPr>
        <w:lang w:val="fr-FR"/>
      </w:rPr>
    </w:pPr>
    <w:r w:rsidRPr="00766035">
      <w:rPr>
        <w:rFonts w:ascii="Calibri" w:hAnsi="Calibri"/>
        <w:color w:val="777777"/>
        <w:sz w:val="16"/>
        <w:lang w:val="fr-FR"/>
      </w:rPr>
      <w:t>ENCG Settat — Compte Rendu S8 | GHARRAB Aya</w:t>
    </w:r>
    <w:r w:rsidR="00766035">
      <w:rPr>
        <w:rFonts w:ascii="Calibri" w:hAnsi="Calibri"/>
        <w:color w:val="777777"/>
        <w:sz w:val="16"/>
        <w:lang w:val="fr-FR"/>
      </w:rPr>
      <w:t xml:space="preserve"> TOUIMI </w:t>
    </w:r>
    <w:proofErr w:type="spellStart"/>
    <w:r w:rsidR="00766035">
      <w:rPr>
        <w:rFonts w:ascii="Calibri" w:hAnsi="Calibri"/>
        <w:color w:val="777777"/>
        <w:sz w:val="16"/>
        <w:lang w:val="fr-FR"/>
      </w:rPr>
      <w:t>Nissrine</w:t>
    </w:r>
    <w:proofErr w:type="spellEnd"/>
    <w:r w:rsidRPr="00766035">
      <w:rPr>
        <w:rFonts w:ascii="Calibri" w:hAnsi="Calibri"/>
        <w:color w:val="777777"/>
        <w:sz w:val="16"/>
        <w:lang w:val="fr-FR"/>
      </w:rPr>
      <w:t xml:space="preserve">     </w:t>
    </w:r>
    <w:r>
      <w:rPr>
        <w:color w:val="006633"/>
        <w:sz w:val="16"/>
      </w:rPr>
      <w:fldChar w:fldCharType="begin"/>
    </w:r>
    <w:r w:rsidRPr="00766035">
      <w:rPr>
        <w:color w:val="006633"/>
        <w:sz w:val="16"/>
        <w:lang w:val="fr-FR"/>
      </w:rPr>
      <w:instrText>PAGE</w:instrText>
    </w:r>
    <w:r w:rsidR="00766035">
      <w:rPr>
        <w:color w:val="006633"/>
        <w:sz w:val="16"/>
      </w:rPr>
      <w:fldChar w:fldCharType="separate"/>
    </w:r>
    <w:r w:rsidR="00766035" w:rsidRPr="00766035">
      <w:rPr>
        <w:noProof/>
        <w:color w:val="006633"/>
        <w:sz w:val="16"/>
        <w:lang w:val="fr-FR"/>
      </w:rPr>
      <w:t>1</w:t>
    </w:r>
    <w:r>
      <w:rPr>
        <w:color w:val="006633"/>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25EBF" w14:textId="77777777" w:rsidR="00C17876" w:rsidRDefault="00C17876">
      <w:pPr>
        <w:spacing w:after="0" w:line="240" w:lineRule="auto"/>
      </w:pPr>
      <w:r>
        <w:separator/>
      </w:r>
    </w:p>
  </w:footnote>
  <w:footnote w:type="continuationSeparator" w:id="0">
    <w:p w14:paraId="2D86C626" w14:textId="77777777" w:rsidR="00C17876" w:rsidRDefault="00C178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830214786">
    <w:abstractNumId w:val="8"/>
  </w:num>
  <w:num w:numId="2" w16cid:durableId="581992258">
    <w:abstractNumId w:val="6"/>
  </w:num>
  <w:num w:numId="3" w16cid:durableId="1441028734">
    <w:abstractNumId w:val="5"/>
  </w:num>
  <w:num w:numId="4" w16cid:durableId="326175717">
    <w:abstractNumId w:val="4"/>
  </w:num>
  <w:num w:numId="5" w16cid:durableId="615403134">
    <w:abstractNumId w:val="7"/>
  </w:num>
  <w:num w:numId="6" w16cid:durableId="806778491">
    <w:abstractNumId w:val="3"/>
  </w:num>
  <w:num w:numId="7" w16cid:durableId="1257059584">
    <w:abstractNumId w:val="2"/>
  </w:num>
  <w:num w:numId="8" w16cid:durableId="903100402">
    <w:abstractNumId w:val="1"/>
  </w:num>
  <w:num w:numId="9" w16cid:durableId="1377198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A31"/>
    <w:rsid w:val="0015074B"/>
    <w:rsid w:val="0029639D"/>
    <w:rsid w:val="00323AFD"/>
    <w:rsid w:val="00326F90"/>
    <w:rsid w:val="00670AC8"/>
    <w:rsid w:val="00766035"/>
    <w:rsid w:val="00AA1D8D"/>
    <w:rsid w:val="00B47730"/>
    <w:rsid w:val="00C17876"/>
    <w:rsid w:val="00CA6CC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B2F8B8"/>
  <w14:defaultImageDpi w14:val="300"/>
  <w15:docId w15:val="{176B785A-28AD-43D7-AC3C-400585044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2631</Words>
  <Characters>14475</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aya gharrab</cp:lastModifiedBy>
  <cp:revision>2</cp:revision>
  <dcterms:created xsi:type="dcterms:W3CDTF">2026-03-17T13:45:00Z</dcterms:created>
  <dcterms:modified xsi:type="dcterms:W3CDTF">2026-03-17T13:45:00Z</dcterms:modified>
  <cp:category/>
</cp:coreProperties>
</file>