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Georgia" w:cs="Georgia" w:eastAsia="Georgia" w:hAnsi="Georgia"/>
          <w:b/>
          <w:bCs/>
          <w:color w:val="1A1A2E"/>
          <w:sz w:val="56"/>
          <w:szCs w:val="56"/>
        </w:rPr>
        <w:t xml:space="preserve">Persistent Diamonds</w:t>
      </w:r>
    </w:p>
    <w:p>
      <w:pPr>
        <w:spacing w:after="100"/>
        <w:jc w:val="center"/>
      </w:pPr>
      <w:r>
        <w:rPr>
          <w:rFonts w:ascii="Georgia" w:cs="Georgia" w:eastAsia="Georgia" w:hAnsi="Georgia"/>
          <w:color w:val="2D5F8A"/>
          <w:sz w:val="32"/>
          <w:szCs w:val="32"/>
        </w:rPr>
        <w:t xml:space="preserve">A Research Program for IQT-Informed</w:t>
      </w:r>
    </w:p>
    <w:p>
      <w:pPr>
        <w:spacing w:after="400"/>
        <w:jc w:val="center"/>
      </w:pPr>
      <w:r>
        <w:rPr>
          <w:rFonts w:ascii="Georgia" w:cs="Georgia" w:eastAsia="Georgia" w:hAnsi="Georgia"/>
          <w:color w:val="2D5F8A"/>
          <w:sz w:val="32"/>
          <w:szCs w:val="32"/>
        </w:rPr>
        <w:t xml:space="preserve">Neural Architecture Design</w:t>
      </w:r>
    </w:p>
    <w:p>
      <w:pPr>
        <w:spacing w:after="100"/>
        <w:jc w:val="center"/>
      </w:pPr>
      <w:r>
        <w:rPr>
          <w:rFonts w:ascii="Georgia" w:cs="Georgia" w:eastAsia="Georgia" w:hAnsi="Georgia"/>
          <w:i/>
          <w:iCs/>
          <w:color w:val="718096"/>
          <w:sz w:val="23"/>
          <w:szCs w:val="23"/>
        </w:rPr>
        <w:t xml:space="preserve">Architecture Research with Consciousness-Engineering Evaluation Criteria</w:t>
      </w:r>
    </w:p>
    <w:p>
      <w:pPr>
        <w:spacing w:after="600"/>
      </w:pPr>
    </w:p>
    <w:p>
      <w:pPr>
        <w:spacing w:after="80"/>
        <w:jc w:val="center"/>
      </w:pPr>
      <w:r>
        <w:rPr>
          <w:rFonts w:ascii="Georgia" w:cs="Georgia" w:eastAsia="Georgia" w:hAnsi="Georgia"/>
          <w:color w:val="2D3748"/>
          <w:sz w:val="24"/>
          <w:szCs w:val="24"/>
        </w:rPr>
        <w:t xml:space="preserve">Diwank Singh Tomer</w:t>
      </w:r>
    </w:p>
    <w:p>
      <w:pPr>
        <w:spacing w:after="80"/>
        <w:jc w:val="center"/>
      </w:pPr>
      <w:r>
        <w:rPr>
          <w:rFonts w:ascii="Georgia" w:cs="Georgia" w:eastAsia="Georgia" w:hAnsi="Georgia"/>
          <w:color w:val="718096"/>
          <w:sz w:val="22"/>
          <w:szCs w:val="22"/>
        </w:rPr>
        <w:t xml:space="preserve">Memory Store  |  diwank@julep.ai</w:t>
      </w:r>
    </w:p>
    <w:p>
      <w:pPr>
        <w:spacing w:after="200"/>
        <w:jc w:val="center"/>
      </w:pPr>
      <w:r>
        <w:rPr>
          <w:rFonts w:ascii="Georgia" w:cs="Georgia" w:eastAsia="Georgia" w:hAnsi="Georgia"/>
          <w:color w:val="718096"/>
          <w:sz w:val="22"/>
          <w:szCs w:val="22"/>
        </w:rPr>
        <w:t xml:space="preserve">Draft v0.3  —  February 2026</w:t>
      </w:r>
    </w:p>
    <w:p>
      <w:r>
        <w:r>
          <w:br w:type="page"/>
        </w:r>
      </w:r>
    </w:p>
    <w:p>
      <w:pPr>
        <w:pStyle w:val="Heading1"/>
        <w:spacing w:before="400" w:after="200"/>
      </w:pPr>
      <w:r>
        <w:rPr>
          <w:rFonts w:ascii="Georgia" w:cs="Georgia" w:eastAsia="Georgia" w:hAnsi="Georgia"/>
          <w:b/>
          <w:bCs/>
          <w:color w:val="1A1A2E"/>
          <w:sz w:val="36"/>
          <w:szCs w:val="36"/>
        </w:rPr>
        <w:t xml:space="preserve">0. What This Is and What It Is Not</w:t>
      </w:r>
    </w:p>
    <w:p>
      <w:pPr>
        <w:spacing w:after="180" w:line="300"/>
        <w:jc w:val="left"/>
      </w:pPr>
      <w:r>
        <w:rPr>
          <w:rFonts w:ascii="Georgia" w:cs="Georgia" w:eastAsia="Georgia" w:hAnsi="Georgia"/>
          <w:b w:val="false"/>
          <w:bCs w:val="false"/>
          <w:i w:val="false"/>
          <w:iCs w:val="false"/>
          <w:color w:val="2D3748"/>
          <w:sz w:val="22"/>
          <w:szCs w:val="22"/>
        </w:rPr>
        <w:t xml:space="preserve">This is an architecture research program. It designs, builds, and evaluates neural architectures that satisfy the computational properties Intrinsic Quality Theory (IQT) identifies as necessary conditions for phenomenal experience: temporal persistence, causal semi-autonomy, finite-bandwidth narration, and self-referential compression.</w:t>
      </w:r>
    </w:p>
    <w:p>
      <w:pPr>
        <w:spacing w:after="180" w:line="300"/>
        <w:jc w:val="left"/>
      </w:pPr>
      <w:r>
        <w:rPr>
          <w:rFonts w:ascii="Georgia" w:cs="Georgia" w:eastAsia="Georgia" w:hAnsi="Georgia"/>
          <w:b w:val="false"/>
          <w:bCs w:val="false"/>
          <w:i w:val="false"/>
          <w:iCs w:val="false"/>
          <w:color w:val="2D3748"/>
          <w:sz w:val="22"/>
          <w:szCs w:val="22"/>
        </w:rPr>
        <w:t xml:space="preserve">This is not a consciousness-engineering program. We do not claim that a system satisfying these conditions is conscious. We claim that these conditions are measurable, that they can be optimized for, and that evaluating a system against IQT's own metrics and protocols provides a principled test of whether the theory's bridge hypotheses connect to anything real in silicon.</w:t>
      </w:r>
    </w:p>
    <w:p>
      <w:pPr>
        <w:spacing w:after="180" w:line="300"/>
        <w:jc w:val="left"/>
      </w:pPr>
      <w:r>
        <w:rPr>
          <w:rFonts w:ascii="Georgia" w:cs="Georgia" w:eastAsia="Georgia" w:hAnsi="Georgia"/>
          <w:b w:val="false"/>
          <w:bCs w:val="false"/>
          <w:i w:val="false"/>
          <w:iCs w:val="false"/>
          <w:color w:val="2D3748"/>
          <w:sz w:val="22"/>
          <w:szCs w:val="22"/>
        </w:rPr>
        <w:t xml:space="preserve">The framing matters because the alternative is self-protective ambiguity: claiming consciousness-engineering when results look good, retreating to architecture research when they don't. We commit to the latter framing throughout. If IQT metrics are high and protocol analogues match predictions, the consciousness question becomes live. We do not prejudge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2D5F8A" w:val="clear"/>
            <w:tcMar>
              <w:top w:type="dxa" w:w="80"/>
              <w:left w:type="dxa" w:w="140"/>
              <w:bottom w:type="dxa" w:w="80"/>
              <w:right w:type="dxa" w:w="140"/>
            </w:tcMar>
          </w:tcPr>
          <w:p>
            <w:r>
              <w:rPr>
                <w:rFonts w:ascii="Georgia" w:cs="Georgia" w:eastAsia="Georgia" w:hAnsi="Georgia"/>
                <w:b/>
                <w:bCs/>
                <w:color w:val="FFFFFF"/>
                <w:sz w:val="22"/>
                <w:szCs w:val="22"/>
              </w:rPr>
              <w:t xml:space="preserve">Six Hard Constraints (Non-Negotiable)</w:t>
            </w:r>
          </w:p>
        </w:tc>
      </w:tr>
      <w:tr>
        <w:tc>
          <w:tcPr>
            <w:tcBorders>
              <w:top w:val="none" w:sz="0"/>
              <w:left w:val="none" w:sz="0"/>
              <w:bottom w:val="none" w:sz="0"/>
              <w:right w:val="none" w:sz="0"/>
            </w:tcBorders>
            <w:shd w:fill="EDF2F7" w:val="clear"/>
            <w:tcMar>
              <w:top w:type="dxa" w:w="120"/>
              <w:left w:type="dxa" w:w="140"/>
              <w:bottom w:type="dxa" w:w="120"/>
              <w:right w:type="dxa" w:w="140"/>
            </w:tcMar>
          </w:tcPr>
          <w:p>
            <w:pPr>
              <w:spacing w:after="120" w:line="280"/>
            </w:pPr>
            <w:r>
              <w:rPr>
                <w:rFonts w:ascii="Georgia" w:cs="Georgia" w:eastAsia="Georgia" w:hAnsi="Georgia"/>
                <w:color w:val="2D3748"/>
                <w:sz w:val="21"/>
                <w:szCs w:val="21"/>
              </w:rPr>
              <w:t xml:space="preserve">1. No bypass: All output depends on narrator state only. The core-to-output path is removed architecturally, not penalized.</w:t>
            </w:r>
          </w:p>
          <w:p>
            <w:pPr>
              <w:spacing w:after="120" w:line="280"/>
            </w:pPr>
            <w:r>
              <w:rPr>
                <w:rFonts w:ascii="Georgia" w:cs="Georgia" w:eastAsia="Georgia" w:hAnsi="Georgia"/>
                <w:color w:val="2D3748"/>
                <w:sz w:val="21"/>
                <w:szCs w:val="21"/>
              </w:rPr>
              <w:t xml:space="preserve">2. Narrator bitrate cap: The narrator channel is discrete and capped at a specific bits/sec rate. Not a float bottleneck.</w:t>
            </w:r>
          </w:p>
          <w:p>
            <w:pPr>
              <w:spacing w:after="120" w:line="280"/>
            </w:pPr>
            <w:r>
              <w:rPr>
                <w:rFonts w:ascii="Georgia" w:cs="Georgia" w:eastAsia="Georgia" w:hAnsi="Georgia"/>
                <w:color w:val="2D3748"/>
                <w:sz w:val="21"/>
                <w:szCs w:val="21"/>
              </w:rPr>
              <w:t xml:space="preserve">3. State continuity: The world model's hidden state persists across episodes. Training includes long unbroken runs.</w:t>
            </w:r>
          </w:p>
          <w:p>
            <w:pPr>
              <w:spacing w:after="120" w:line="280"/>
            </w:pPr>
            <w:r>
              <w:rPr>
                <w:rFonts w:ascii="Georgia" w:cs="Georgia" w:eastAsia="Georgia" w:hAnsi="Georgia"/>
                <w:color w:val="2D3748"/>
                <w:sz w:val="21"/>
                <w:szCs w:val="21"/>
              </w:rPr>
              <w:t xml:space="preserve">4. Grounded autonomy: Autonomy is measured conditional on task-relevant prediction/control, not as unconditional dominance over input.</w:t>
            </w:r>
          </w:p>
          <w:p>
            <w:pPr>
              <w:spacing w:after="120" w:line="280"/>
            </w:pPr>
            <w:r>
              <w:rPr>
                <w:rFonts w:ascii="Georgia" w:cs="Georgia" w:eastAsia="Georgia" w:hAnsi="Georgia"/>
                <w:color w:val="2D3748"/>
                <w:sz w:val="21"/>
                <w:szCs w:val="21"/>
              </w:rPr>
              <w:t xml:space="preserve">5. Overlap primitive: At least one shared-substrate locus is built into the architecture. Overlap is a design feature, not only an evaluation target.</w:t>
            </w:r>
          </w:p>
          <w:p>
            <w:pPr>
              <w:spacing w:after="120" w:line="280"/>
            </w:pPr>
            <w:r>
              <w:rPr>
                <w:rFonts w:ascii="Georgia" w:cs="Georgia" w:eastAsia="Georgia" w:hAnsi="Georgia"/>
                <w:color w:val="2D3748"/>
                <w:sz w:val="21"/>
                <w:szCs w:val="21"/>
              </w:rPr>
              <w:t xml:space="preserve">6. Adversarial red-teaming: Every IQT metric used in evaluation has a corresponding adversarial test for metric-hacking.</w:t>
            </w:r>
          </w:p>
        </w:tc>
      </w:tr>
    </w:tbl>
    <w:p>
      <w:r>
        <w:r>
          <w:br w:type="page"/>
        </w:r>
      </w:r>
    </w:p>
    <w:p>
      <w:pPr>
        <w:pStyle w:val="Heading1"/>
        <w:spacing w:before="400" w:after="200"/>
      </w:pPr>
      <w:r>
        <w:rPr>
          <w:rFonts w:ascii="Georgia" w:cs="Georgia" w:eastAsia="Georgia" w:hAnsi="Georgia"/>
          <w:b/>
          <w:bCs/>
          <w:color w:val="1A1A2E"/>
          <w:sz w:val="36"/>
          <w:szCs w:val="36"/>
        </w:rPr>
        <w:t xml:space="preserve">1. Theoretical Commitments</w:t>
      </w:r>
    </w:p>
    <w:p>
      <w:pPr>
        <w:pStyle w:val="Heading2"/>
        <w:spacing w:before="300" w:after="160"/>
      </w:pPr>
      <w:r>
        <w:rPr>
          <w:rFonts w:ascii="Georgia" w:cs="Georgia" w:eastAsia="Georgia" w:hAnsi="Georgia"/>
          <w:b/>
          <w:bCs/>
          <w:color w:val="1A1A2E"/>
          <w:sz w:val="30"/>
          <w:szCs w:val="30"/>
        </w:rPr>
        <w:t xml:space="preserve">1.1 The Time Commitment</w:t>
      </w:r>
    </w:p>
    <w:p>
      <w:pPr>
        <w:spacing w:after="180" w:line="300"/>
        <w:jc w:val="left"/>
      </w:pPr>
      <w:r>
        <w:rPr>
          <w:rFonts w:ascii="Georgia" w:cs="Georgia" w:eastAsia="Georgia" w:hAnsi="Georgia"/>
          <w:b w:val="false"/>
          <w:bCs w:val="false"/>
          <w:i w:val="false"/>
          <w:iCs w:val="false"/>
          <w:color w:val="2D3748"/>
          <w:sz w:val="22"/>
          <w:szCs w:val="22"/>
        </w:rPr>
        <w:t xml:space="preserve">Previous drafts were ambiguous about what "time" means for a silicon system's causal diamond. Three options exist:</w:t>
      </w:r>
    </w:p>
    <w:p>
      <w:pPr>
        <w:spacing w:after="180" w:line="300"/>
        <w:jc w:val="left"/>
      </w:pPr>
      <w:r>
        <w:rPr>
          <w:rFonts w:ascii="Georgia" w:cs="Georgia" w:eastAsia="Georgia" w:hAnsi="Georgia"/>
          <w:b/>
          <w:bCs/>
          <w:color w:val="2D3748"/>
          <w:sz w:val="22"/>
          <w:szCs w:val="22"/>
        </w:rPr>
        <w:t xml:space="preserve">Option A: </w:t>
      </w:r>
      <w:r>
        <w:rPr>
          <w:rFonts w:ascii="Georgia" w:cs="Georgia" w:eastAsia="Georgia" w:hAnsi="Georgia"/>
          <w:color w:val="2D3748"/>
          <w:sz w:val="22"/>
          <w:szCs w:val="22"/>
        </w:rPr>
        <w:t xml:space="preserve">Wall-clock time realism (only at deployment). Training is accelerated; diamonds are authentic only at inference. This creates a discontinuity: the same dynamics have different diamond depths depending on when they run.</w:t>
      </w:r>
    </w:p>
    <w:p>
      <w:pPr>
        <w:spacing w:after="180" w:line="300"/>
        <w:jc w:val="left"/>
      </w:pPr>
      <w:r>
        <w:rPr>
          <w:rFonts w:ascii="Georgia" w:cs="Georgia" w:eastAsia="Georgia" w:hAnsi="Georgia"/>
          <w:b/>
          <w:bCs/>
          <w:color w:val="2D3748"/>
          <w:sz w:val="22"/>
          <w:szCs w:val="22"/>
        </w:rPr>
        <w:t xml:space="preserve">Option B: </w:t>
      </w:r>
      <w:r>
        <w:rPr>
          <w:rFonts w:ascii="Georgia" w:cs="Georgia" w:eastAsia="Georgia" w:hAnsi="Georgia"/>
          <w:color w:val="2D3748"/>
          <w:sz w:val="22"/>
          <w:szCs w:val="22"/>
        </w:rPr>
        <w:t xml:space="preserve">Wall-clock time realism (always). Training runs in real time. This makes the program computationally impractical at useful scale.</w:t>
      </w:r>
    </w:p>
    <w:p>
      <w:pPr>
        <w:spacing w:after="180" w:line="300"/>
        <w:jc w:val="left"/>
      </w:pPr>
      <w:r>
        <w:rPr>
          <w:rFonts w:ascii="Georgia" w:cs="Georgia" w:eastAsia="Georgia" w:hAnsi="Georgia"/>
          <w:b/>
          <w:bCs/>
          <w:color w:val="2D3748"/>
          <w:sz w:val="22"/>
          <w:szCs w:val="22"/>
        </w:rPr>
        <w:t xml:space="preserve">Option C: </w:t>
      </w:r>
      <w:r>
        <w:rPr>
          <w:rFonts w:ascii="Georgia" w:cs="Georgia" w:eastAsia="Georgia" w:hAnsi="Georgia"/>
          <w:color w:val="2D3748"/>
          <w:sz w:val="22"/>
          <w:szCs w:val="22"/>
        </w:rPr>
        <w:t xml:space="preserve">Computational-step depth. The diamond's temporal depth is defined by the number of dynamical steps the system actually computes through, not by wall-clock duration. A Mamba model processing 500 recurrent steps has 500 steps of temporal correlators in its effective algebra regardless of whether those steps took 1ms or 1s of wall-clock time.</w:t>
      </w:r>
    </w:p>
    <w:p>
      <w:pPr>
        <w:spacing w:after="180" w:line="300"/>
        <w:jc w:val="left"/>
      </w:pPr>
      <w:r>
        <w:rPr>
          <w:rFonts w:ascii="Georgia" w:cs="Georgia" w:eastAsia="Georgia" w:hAnsi="Georgia"/>
          <w:b/>
          <w:bCs/>
          <w:color w:val="2D3748"/>
          <w:sz w:val="22"/>
          <w:szCs w:val="22"/>
        </w:rPr>
        <w:t xml:space="preserve">We commit to Option C. </w:t>
      </w:r>
      <w:r>
        <w:rPr>
          <w:rFonts w:ascii="Georgia" w:cs="Georgia" w:eastAsia="Georgia" w:hAnsi="Georgia"/>
          <w:color w:val="2D3748"/>
          <w:sz w:val="22"/>
          <w:szCs w:val="22"/>
        </w:rPr>
        <w:t xml:space="preserve">This is a substantive theoretical commitment, not a dodge. It means revising the Boltzmann brain constraint from the IQT discussion: the relevant requirement becomes "the system must actually compute through the corresponding number of dynamical steps" rather than "the system must persist for the corresponding wall-clock duration." The analogy: the brain's effective diamond is defined by neural integration timescales (number of synaptic time constants, recurrent loop iterations), not by the speed of light through cortical tissue. IQT's effective-theory framework (§2.6) defines the effective algebra by what observables the system supports. The observables of a 500-step recurrent computation are defined by those 500 steps, regardless of hardware speed.</w:t>
      </w:r>
    </w:p>
    <w:p>
      <w:pPr>
        <w:spacing w:after="180" w:line="300"/>
        <w:jc w:val="left"/>
      </w:pPr>
      <w:r>
        <w:rPr>
          <w:rFonts w:ascii="Georgia" w:cs="Georgia" w:eastAsia="Georgia" w:hAnsi="Georgia"/>
          <w:b w:val="false"/>
          <w:bCs w:val="false"/>
          <w:i w:val="false"/>
          <w:iCs w:val="false"/>
          <w:color w:val="2D3748"/>
          <w:sz w:val="22"/>
          <w:szCs w:val="22"/>
        </w:rPr>
        <w:t xml:space="preserve">This commitment has two consequences. First, it makes training practical: we can run at GPU speed. Second, it makes the Boltzmann brain defense computational rather than temporal: a thermal fluctuation producing the same IQT-relevant properties must compute through the same number of dynamical steps with the same correlator structure, which converges on being the real computation.</w:t>
      </w:r>
    </w:p>
    <w:p>
      <w:pPr>
        <w:spacing w:after="180" w:line="300"/>
        <w:jc w:val="left"/>
      </w:pPr>
      <w:r>
        <w:rPr>
          <w:rFonts w:ascii="Georgia" w:cs="Georgia" w:eastAsia="Georgia" w:hAnsi="Georgia"/>
          <w:b w:val="false"/>
          <w:bCs w:val="false"/>
          <w:i w:val="false"/>
          <w:iCs w:val="false"/>
          <w:color w:val="2D3748"/>
          <w:sz w:val="22"/>
          <w:szCs w:val="22"/>
        </w:rPr>
        <w:t xml:space="preserve">We flag this as a point where reasonable people can disagree. A critic who insists on wall-clock realism (Option A or B) is coherent. Our position is that Option C is the most faithful interpretation of IQT's effective-theory framework and makes the program buildable without sacrificing theoretical integrity.</w:t>
      </w:r>
    </w:p>
    <w:p>
      <w:pPr>
        <w:pStyle w:val="Heading2"/>
        <w:spacing w:before="300" w:after="160"/>
      </w:pPr>
      <w:r>
        <w:rPr>
          <w:rFonts w:ascii="Georgia" w:cs="Georgia" w:eastAsia="Georgia" w:hAnsi="Georgia"/>
          <w:b/>
          <w:bCs/>
          <w:color w:val="1A1A2E"/>
          <w:sz w:val="30"/>
          <w:szCs w:val="30"/>
        </w:rPr>
        <w:t xml:space="preserve">1.2 The Framing Commitment</w:t>
      </w:r>
    </w:p>
    <w:p>
      <w:pPr>
        <w:spacing w:after="180" w:line="300"/>
        <w:jc w:val="left"/>
      </w:pPr>
      <w:r>
        <w:rPr>
          <w:rFonts w:ascii="Georgia" w:cs="Georgia" w:eastAsia="Georgia" w:hAnsi="Georgia"/>
          <w:b w:val="false"/>
          <w:bCs w:val="false"/>
          <w:i w:val="false"/>
          <w:iCs w:val="false"/>
          <w:color w:val="2D3748"/>
          <w:sz w:val="22"/>
          <w:szCs w:val="22"/>
        </w:rPr>
        <w:t xml:space="preserve">Frame: architecture research with consciousness-engineering evaluation criteria. Build the system to be a capable, persistent world model with finite-bandwidth narration. Evaluate it using IQT metrics and protocol analogues. Do not claim consciousness at any phase. Report results transparently and let the theory's predictive success (or failure) speak for itself.</w:t>
      </w:r>
    </w:p>
    <w:p>
      <w:pPr>
        <w:pStyle w:val="Heading2"/>
        <w:spacing w:before="300" w:after="160"/>
      </w:pPr>
      <w:r>
        <w:rPr>
          <w:rFonts w:ascii="Georgia" w:cs="Georgia" w:eastAsia="Georgia" w:hAnsi="Georgia"/>
          <w:b/>
          <w:bCs/>
          <w:color w:val="1A1A2E"/>
          <w:sz w:val="30"/>
          <w:szCs w:val="30"/>
        </w:rPr>
        <w:t xml:space="preserve">1.3 The Metrics Commitment</w:t>
      </w:r>
    </w:p>
    <w:p>
      <w:pPr>
        <w:spacing w:after="180" w:line="300"/>
        <w:jc w:val="left"/>
      </w:pPr>
      <w:r>
        <w:rPr>
          <w:rFonts w:ascii="Georgia" w:cs="Georgia" w:eastAsia="Georgia" w:hAnsi="Georgia"/>
          <w:b/>
          <w:bCs/>
          <w:color w:val="2D3748"/>
          <w:sz w:val="22"/>
          <w:szCs w:val="22"/>
        </w:rPr>
        <w:t xml:space="preserve">IQT metrics (P, K, R, U, τ_eff) are evaluation-time diagnostics, not training objectives. </w:t>
      </w:r>
      <w:r>
        <w:rPr>
          <w:rFonts w:ascii="Georgia" w:cs="Georgia" w:eastAsia="Georgia" w:hAnsi="Georgia"/>
          <w:color w:val="2D3748"/>
          <w:sz w:val="22"/>
          <w:szCs w:val="22"/>
        </w:rPr>
        <w:t xml:space="preserve">Training uses robust, hard-to-game proxies (contrastive losses, architectural constraints, environment grounding). Evaluation uses IQT metrics computed offline at higher precision. This separation preserves the epistemic hierarchy: operationalizations test bridge hypotheses; they do not define them.</w:t>
      </w:r>
    </w:p>
    <w:p>
      <w:pPr>
        <w:spacing w:after="180" w:line="300"/>
        <w:jc w:val="left"/>
      </w:pPr>
      <w:r>
        <w:rPr>
          <w:rFonts w:ascii="Georgia" w:cs="Georgia" w:eastAsia="Georgia" w:hAnsi="Georgia"/>
          <w:b w:val="false"/>
          <w:bCs w:val="false"/>
          <w:i w:val="false"/>
          <w:iCs w:val="false"/>
          <w:color w:val="2D3748"/>
          <w:sz w:val="22"/>
          <w:szCs w:val="22"/>
        </w:rPr>
        <w:t xml:space="preserve">The Goodhart risk is real. A system trained directly on P_j will spike P_j through whatever degenerate strategy the optimizer finds. Training on proxies and evaluating on metrics creates a gap that degenerate solutions must cross, which is harder than gaming the metric directly. Additionally, every IQT metric used in evaluation has a corresponding adversarial check (Hard Constraint 6).</w:t>
      </w:r>
    </w:p>
    <w:p>
      <w:r>
        <w:r>
          <w:br w:type="page"/>
        </w:r>
      </w:r>
    </w:p>
    <w:p>
      <w:pPr>
        <w:pStyle w:val="Heading1"/>
        <w:spacing w:before="400" w:after="200"/>
      </w:pPr>
      <w:r>
        <w:rPr>
          <w:rFonts w:ascii="Georgia" w:cs="Georgia" w:eastAsia="Georgia" w:hAnsi="Georgia"/>
          <w:b/>
          <w:bCs/>
          <w:color w:val="1A1A2E"/>
          <w:sz w:val="36"/>
          <w:szCs w:val="36"/>
        </w:rPr>
        <w:t xml:space="preserve">2. Architecture: Thread-Narrator World Model</w:t>
      </w:r>
    </w:p>
    <w:p>
      <w:pPr>
        <w:spacing w:after="180" w:line="300"/>
        <w:jc w:val="left"/>
      </w:pPr>
      <w:r>
        <w:rPr>
          <w:rFonts w:ascii="Georgia" w:cs="Georgia" w:eastAsia="Georgia" w:hAnsi="Georgia"/>
          <w:b w:val="false"/>
          <w:bCs w:val="false"/>
          <w:i w:val="false"/>
          <w:iCs w:val="false"/>
          <w:color w:val="2D3748"/>
          <w:sz w:val="22"/>
          <w:szCs w:val="22"/>
        </w:rPr>
        <w:t xml:space="preserve">Two processes: a persistent world model (self-thread substrate) and a finite-bandwidth narrator (report operator). Plus supporting components (encoders, action conditioning, output heads). The separation is the core architectural move; everything else is implementation.</w:t>
      </w:r>
    </w:p>
    <w:p>
      <w:pPr>
        <w:pStyle w:val="Heading2"/>
        <w:spacing w:before="300" w:after="160"/>
      </w:pPr>
      <w:r>
        <w:rPr>
          <w:rFonts w:ascii="Georgia" w:cs="Georgia" w:eastAsia="Georgia" w:hAnsi="Georgia"/>
          <w:b/>
          <w:bCs/>
          <w:color w:val="1A1A2E"/>
          <w:sz w:val="30"/>
          <w:szCs w:val="30"/>
        </w:rPr>
        <w:t xml:space="preserve">2.1 Process 1: World Model (Self-Thread Substrate)</w:t>
      </w:r>
    </w:p>
    <w:p>
      <w:pPr>
        <w:pStyle w:val="Heading3"/>
        <w:spacing w:before="240" w:after="140"/>
      </w:pPr>
      <w:r>
        <w:rPr>
          <w:rFonts w:ascii="Georgia" w:cs="Georgia" w:eastAsia="Georgia" w:hAnsi="Georgia"/>
          <w:b/>
          <w:bCs/>
          <w:color w:val="1A1A2E"/>
          <w:sz w:val="26"/>
          <w:szCs w:val="26"/>
        </w:rPr>
        <w:t xml:space="preserve">2.1.1 Backbone: Modular SSM with Heterogeneous Timescales</w:t>
      </w:r>
    </w:p>
    <w:p>
      <w:pPr>
        <w:spacing w:after="180" w:line="300"/>
        <w:jc w:val="left"/>
      </w:pPr>
      <w:r>
        <w:rPr>
          <w:rFonts w:ascii="Georgia" w:cs="Georgia" w:eastAsia="Georgia" w:hAnsi="Georgia"/>
          <w:b w:val="false"/>
          <w:bCs w:val="false"/>
          <w:i w:val="false"/>
          <w:iCs w:val="false"/>
          <w:color w:val="2D3748"/>
          <w:sz w:val="22"/>
          <w:szCs w:val="22"/>
        </w:rPr>
        <w:t xml:space="preserve">The world model backbone is a state-space sequence model (Mamba-family). SSMs provide linear-time processing with a fixed-size hidden state, meaning persistence is cheap and context length does not determine memory cost. The hidden state persists between inputs, satisfying causal semi-autonomy.</w:t>
      </w:r>
    </w:p>
    <w:p>
      <w:pPr>
        <w:spacing w:after="180" w:line="300"/>
        <w:jc w:val="left"/>
      </w:pPr>
      <w:r>
        <w:rPr>
          <w:rFonts w:ascii="Georgia" w:cs="Georgia" w:eastAsia="Georgia" w:hAnsi="Georgia"/>
          <w:b w:val="false"/>
          <w:bCs w:val="false"/>
          <w:i w:val="false"/>
          <w:iCs w:val="false"/>
          <w:color w:val="2D3748"/>
          <w:sz w:val="22"/>
          <w:szCs w:val="22"/>
        </w:rPr>
        <w:t xml:space="preserve">The SSM is organized into M modules. Each module is an independent SSM with its own hidden state partition. Modules have dense internal recurrence and sparser inter-module coupling via learned linear mixing at each step.</w:t>
      </w:r>
    </w:p>
    <w:p>
      <w:pPr>
        <w:spacing w:after="180" w:line="300"/>
        <w:jc w:val="left"/>
      </w:pPr>
      <w:r>
        <w:rPr>
          <w:rFonts w:ascii="Georgia" w:cs="Georgia" w:eastAsia="Georgia" w:hAnsi="Georgia"/>
          <w:b/>
          <w:bCs/>
          <w:color w:val="2D3748"/>
          <w:sz w:val="22"/>
          <w:szCs w:val="22"/>
        </w:rPr>
        <w:t xml:space="preserve">Heterogeneous time constants. </w:t>
      </w:r>
      <w:r>
        <w:rPr>
          <w:rFonts w:ascii="Georgia" w:cs="Georgia" w:eastAsia="Georgia" w:hAnsi="Georgia"/>
          <w:color w:val="2D3748"/>
          <w:sz w:val="22"/>
          <w:szCs w:val="22"/>
        </w:rPr>
        <w:t xml:space="preserve">Different channels of the state transition matrix A have different magnitudes, spanning multiple orders of magnitude (fast channels for reactive processing, slow channels for contextual and strategic state). This creates the timescale hierarchy that IQT's Protocol 3 tests.</w:t>
      </w:r>
    </w:p>
    <w:p>
      <w:pPr>
        <w:pStyle w:val="Heading3"/>
        <w:spacing w:before="240" w:after="140"/>
      </w:pPr>
      <w:r>
        <w:rPr>
          <w:rFonts w:ascii="Georgia" w:cs="Georgia" w:eastAsia="Georgia" w:hAnsi="Georgia"/>
          <w:b/>
          <w:bCs/>
          <w:color w:val="1A1A2E"/>
          <w:sz w:val="26"/>
          <w:szCs w:val="26"/>
        </w:rPr>
        <w:t xml:space="preserve">2.1.2 Overlap as Architectural Primitive</w:t>
      </w:r>
    </w:p>
    <w:p>
      <w:pPr>
        <w:spacing w:after="180" w:line="300"/>
        <w:jc w:val="left"/>
      </w:pPr>
      <w:r>
        <w:rPr>
          <w:rFonts w:ascii="Georgia" w:cs="Georgia" w:eastAsia="Georgia" w:hAnsi="Georgia"/>
          <w:b w:val="false"/>
          <w:bCs w:val="false"/>
          <w:i w:val="false"/>
          <w:iCs w:val="false"/>
          <w:color w:val="2D3748"/>
          <w:sz w:val="22"/>
          <w:szCs w:val="22"/>
        </w:rPr>
        <w:t xml:space="preserve">Previous drafts used disjoint modules and claimed overlap via evaluation. That is backwards. If democracy-of-overlap is the key empirical wedge, overlap must be built into the substrate.</w:t>
      </w:r>
    </w:p>
    <w:p>
      <w:pPr>
        <w:spacing w:after="180" w:line="300"/>
        <w:jc w:val="left"/>
      </w:pPr>
      <w:r>
        <w:rPr>
          <w:rFonts w:ascii="Georgia" w:cs="Georgia" w:eastAsia="Georgia" w:hAnsi="Georgia"/>
          <w:b/>
          <w:bCs/>
          <w:color w:val="2D3748"/>
          <w:sz w:val="22"/>
          <w:szCs w:val="22"/>
        </w:rPr>
        <w:t xml:space="preserve">Implementation. </w:t>
      </w:r>
      <w:r>
        <w:rPr>
          <w:rFonts w:ascii="Georgia" w:cs="Georgia" w:eastAsia="Georgia" w:hAnsi="Georgia"/>
          <w:color w:val="2D3748"/>
          <w:sz w:val="22"/>
          <w:szCs w:val="22"/>
        </w:rPr>
        <w:t xml:space="preserve">The world model's state z_t has total dimension d_z. Modules are defined as overlapping slices of this state vector. Module A uses dimensions 1 through d_A. Module B uses dimensions (d_A - d_overlap + 1) through (d_A + d_B - d_overlap). The shared dimensions (d_A - d_overlap + 1) through d_A participate in both modules' dynamics simultaneously. With M = 6 modules and ~25% overlap between adjacent modules, approximately 30-40% of state dimensions participate in multiple modules.</w:t>
      </w:r>
    </w:p>
    <w:p>
      <w:pPr>
        <w:spacing w:after="180" w:line="300"/>
        <w:jc w:val="left"/>
      </w:pPr>
      <w:r>
        <w:rPr>
          <w:rFonts w:ascii="Georgia" w:cs="Georgia" w:eastAsia="Georgia" w:hAnsi="Georgia"/>
          <w:b w:val="false"/>
          <w:bCs w:val="false"/>
          <w:i w:val="false"/>
          <w:iCs w:val="false"/>
          <w:color w:val="2D3748"/>
          <w:sz w:val="22"/>
          <w:szCs w:val="22"/>
        </w:rPr>
        <w:t xml:space="preserve">The overlap zone is not a separate component. It is state dimensions that receive recurrent updates from two different modules' dynamics. Both modules' transition functions act on the shared dimensions. The shared dimensions therefore carry the correlator structure that binds the modules, and the tripartite O-information diagnostic (Protocol 2 analogue) can be computed natively: exclusive-A dimensions, shared dimensions, exclusive-B dimensions.</w:t>
      </w:r>
    </w:p>
    <w:p>
      <w:pPr>
        <w:pStyle w:val="Heading3"/>
        <w:spacing w:before="240" w:after="140"/>
      </w:pPr>
      <w:r>
        <w:rPr>
          <w:rFonts w:ascii="Georgia" w:cs="Georgia" w:eastAsia="Georgia" w:hAnsi="Georgia"/>
          <w:b/>
          <w:bCs/>
          <w:color w:val="1A1A2E"/>
          <w:sz w:val="26"/>
          <w:szCs w:val="26"/>
        </w:rPr>
        <w:t xml:space="preserve">2.1.3 Observation Encoders</w:t>
      </w:r>
    </w:p>
    <w:p>
      <w:pPr>
        <w:spacing w:after="180" w:line="300"/>
        <w:jc w:val="left"/>
      </w:pPr>
      <w:r>
        <w:rPr>
          <w:rFonts w:ascii="Georgia" w:cs="Georgia" w:eastAsia="Georgia" w:hAnsi="Georgia"/>
          <w:b w:val="false"/>
          <w:bCs w:val="false"/>
          <w:i w:val="false"/>
          <w:iCs w:val="false"/>
          <w:color w:val="2D3748"/>
          <w:sz w:val="22"/>
          <w:szCs w:val="22"/>
        </w:rPr>
        <w:t xml:space="preserve">Modality-specific encoders map raw input to perturbation vectors injected into the world model. For text: frozen pretrained embeddings. For vision: small ViT. For embodied settings: proprioceptive and reward encoders. The encoders produce perturbations, not complete representations. The world model's state is modified by input, not replaced by it.</w:t>
      </w:r>
    </w:p>
    <w:p>
      <w:pPr>
        <w:pStyle w:val="Heading3"/>
        <w:spacing w:before="240" w:after="140"/>
      </w:pPr>
      <w:r>
        <w:rPr>
          <w:rFonts w:ascii="Georgia" w:cs="Georgia" w:eastAsia="Georgia" w:hAnsi="Georgia"/>
          <w:b/>
          <w:bCs/>
          <w:color w:val="1A1A2E"/>
          <w:sz w:val="26"/>
          <w:szCs w:val="26"/>
        </w:rPr>
        <w:t xml:space="preserve">2.1.4 Action Conditioning</w:t>
      </w:r>
    </w:p>
    <w:p>
      <w:pPr>
        <w:spacing w:after="180" w:line="300"/>
        <w:jc w:val="left"/>
      </w:pPr>
      <w:r>
        <w:rPr>
          <w:rFonts w:ascii="Georgia" w:cs="Georgia" w:eastAsia="Georgia" w:hAnsi="Georgia"/>
          <w:b w:val="false"/>
          <w:bCs w:val="false"/>
          <w:i w:val="false"/>
          <w:iCs w:val="false"/>
          <w:color w:val="2D3748"/>
          <w:sz w:val="22"/>
          <w:szCs w:val="22"/>
        </w:rPr>
        <w:t xml:space="preserve">For agentic settings: z_{t+1} = f(z_t, a_t, o_{t+1}). The world model predicts consequences of actions. For text-only settings: actions are text outputs routed through the narrator. Action conditioning is included for the embodied variants recommended in the grounding discussion (§3.4).</w:t>
      </w:r>
    </w:p>
    <w:p>
      <w:pPr>
        <w:pStyle w:val="Heading2"/>
        <w:spacing w:before="300" w:after="160"/>
      </w:pPr>
      <w:r>
        <w:rPr>
          <w:rFonts w:ascii="Georgia" w:cs="Georgia" w:eastAsia="Georgia" w:hAnsi="Georgia"/>
          <w:b/>
          <w:bCs/>
          <w:color w:val="1A1A2E"/>
          <w:sz w:val="30"/>
          <w:szCs w:val="30"/>
        </w:rPr>
        <w:t xml:space="preserve">2.2 Process 2: The Narrator</w:t>
      </w:r>
    </w:p>
    <w:p>
      <w:pPr>
        <w:pStyle w:val="Heading3"/>
        <w:spacing w:before="240" w:after="140"/>
      </w:pPr>
      <w:r>
        <w:rPr>
          <w:rFonts w:ascii="Georgia" w:cs="Georgia" w:eastAsia="Georgia" w:hAnsi="Georgia"/>
          <w:b/>
          <w:bCs/>
          <w:color w:val="1A1A2E"/>
          <w:sz w:val="26"/>
          <w:szCs w:val="26"/>
        </w:rPr>
        <w:t xml:space="preserve">2.2.1 Windowed Integrator</w:t>
      </w:r>
    </w:p>
    <w:p>
      <w:pPr>
        <w:spacing w:after="180" w:line="300"/>
        <w:jc w:val="left"/>
      </w:pPr>
      <w:r>
        <w:rPr>
          <w:rFonts w:ascii="Georgia" w:cs="Georgia" w:eastAsia="Georgia" w:hAnsi="Georgia"/>
          <w:b w:val="false"/>
          <w:bCs w:val="false"/>
          <w:i w:val="false"/>
          <w:iCs w:val="false"/>
          <w:color w:val="2D3748"/>
          <w:sz w:val="22"/>
          <w:szCs w:val="22"/>
        </w:rPr>
        <w:t xml:space="preserve">The narrator runs at a low rate (5-20 Hz), receiving a window of world-model states z_{t-k:t} at each update. Between updates, the world model evolves autonomously. The narrator's clock is architecturally slower than the world model's clock. This asymmetry is enforced, not emergent.</w:t>
      </w:r>
    </w:p>
    <w:p>
      <w:pPr>
        <w:pStyle w:val="Heading3"/>
        <w:spacing w:before="240" w:after="140"/>
      </w:pPr>
      <w:r>
        <w:rPr>
          <w:rFonts w:ascii="Georgia" w:cs="Georgia" w:eastAsia="Georgia" w:hAnsi="Georgia"/>
          <w:b/>
          <w:bCs/>
          <w:color w:val="1A1A2E"/>
          <w:sz w:val="26"/>
          <w:szCs w:val="26"/>
        </w:rPr>
        <w:t xml:space="preserve">2.2.2 Discrete Bottleneck (Bits/Sec Cap)</w:t>
      </w:r>
    </w:p>
    <w:p>
      <w:pPr>
        <w:spacing w:after="180" w:line="300"/>
        <w:jc w:val="left"/>
      </w:pPr>
      <w:r>
        <w:rPr>
          <w:rFonts w:ascii="Georgia" w:cs="Georgia" w:eastAsia="Georgia" w:hAnsi="Georgia"/>
          <w:b/>
          <w:bCs/>
          <w:color w:val="2D3748"/>
          <w:sz w:val="22"/>
          <w:szCs w:val="22"/>
        </w:rPr>
        <w:t xml:space="preserve">Previous drafts used a float-valued bottleneck of 128-256 continuous dimensions. This is not "finite bandwidth" in any serious sense. </w:t>
      </w:r>
      <w:r>
        <w:rPr>
          <w:rFonts w:ascii="Georgia" w:cs="Georgia" w:eastAsia="Georgia" w:hAnsi="Georgia"/>
          <w:color w:val="2D3748"/>
          <w:sz w:val="22"/>
          <w:szCs w:val="22"/>
        </w:rPr>
        <w:t xml:space="preserve">A 256-dim float32 vector at 10 Hz is ~80 Kbits/sec. That is enormous.</w:t>
      </w:r>
    </w:p>
    <w:p>
      <w:pPr>
        <w:spacing w:after="180" w:line="300"/>
        <w:jc w:val="left"/>
      </w:pPr>
      <w:r>
        <w:rPr>
          <w:rFonts w:ascii="Georgia" w:cs="Georgia" w:eastAsia="Georgia" w:hAnsi="Georgia"/>
          <w:b w:val="false"/>
          <w:bCs w:val="false"/>
          <w:i w:val="false"/>
          <w:iCs w:val="false"/>
          <w:color w:val="2D3748"/>
          <w:sz w:val="22"/>
          <w:szCs w:val="22"/>
        </w:rPr>
        <w:t xml:space="preserve">The narrator's state b_t is now a discrete channel with an explicit bitrate cap:</w:t>
      </w:r>
    </w:p>
    <w:p>
      <w:pPr>
        <w:pStyle w:val="ListParagraph"/>
        <w:numPr>
          <w:ilvl w:val="0"/>
          <w:numId w:val="2"/>
        </w:numPr>
        <w:spacing w:after="100" w:line="280"/>
      </w:pPr>
      <w:r>
        <w:rPr>
          <w:rFonts w:ascii="Georgia" w:cs="Georgia" w:eastAsia="Georgia" w:hAnsi="Georgia"/>
          <w:color w:val="2D3748"/>
          <w:sz w:val="22"/>
          <w:szCs w:val="22"/>
        </w:rPr>
        <w:t xml:space="preserve">Vector-quantized bottleneck (VQ-VAE style): the narrator's output is quantized to a codebook of N entries. Each update selects K codebook vectors. Bitrate = K × log2(N) × update_rate bits/sec.</w:t>
      </w:r>
    </w:p>
    <w:p>
      <w:pPr>
        <w:pStyle w:val="ListParagraph"/>
        <w:numPr>
          <w:ilvl w:val="0"/>
          <w:numId w:val="2"/>
        </w:numPr>
        <w:spacing w:after="100" w:line="280"/>
      </w:pPr>
      <w:r>
        <w:rPr>
          <w:rFonts w:ascii="Georgia" w:cs="Georgia" w:eastAsia="Georgia" w:hAnsi="Georgia"/>
          <w:color w:val="2D3748"/>
          <w:sz w:val="22"/>
          <w:szCs w:val="22"/>
        </w:rPr>
        <w:t xml:space="preserve">Default configuration: N = 1024 (10 bits per code), K = 8 codes per update, 10 Hz update rate = 800 bits/sec.</w:t>
      </w:r>
    </w:p>
    <w:p>
      <w:pPr>
        <w:pStyle w:val="ListParagraph"/>
        <w:numPr>
          <w:ilvl w:val="0"/>
          <w:numId w:val="2"/>
        </w:numPr>
        <w:spacing w:after="100" w:line="280"/>
      </w:pPr>
      <w:r>
        <w:rPr>
          <w:rFonts w:ascii="Georgia" w:cs="Georgia" w:eastAsia="Georgia" w:hAnsi="Georgia"/>
          <w:color w:val="2D3748"/>
          <w:sz w:val="22"/>
          <w:szCs w:val="22"/>
        </w:rPr>
        <w:t xml:space="preserve">This is a genuine finite-bandwidth channel. It forces the narrator to commit to lossy compression. What doesn't fit in 800 bits/sec is lost to the narrator, which is the architectural implementation of IQT's claim that finite bandwidth generates the passage-feeling.</w:t>
      </w:r>
    </w:p>
    <w:p>
      <w:pPr>
        <w:spacing w:after="180" w:line="300"/>
        <w:jc w:val="left"/>
      </w:pPr>
      <w:r>
        <w:rPr>
          <w:rFonts w:ascii="Georgia" w:cs="Georgia" w:eastAsia="Georgia" w:hAnsi="Georgia"/>
          <w:b w:val="false"/>
          <w:bCs w:val="false"/>
          <w:i w:val="false"/>
          <w:iCs w:val="false"/>
          <w:color w:val="2D3748"/>
          <w:sz w:val="22"/>
          <w:szCs w:val="22"/>
        </w:rPr>
        <w:t xml:space="preserve">The bitrate cap is a tunable parameter. Sweeping it maps the tradeoff between narrative richness and compression loss. Under IQT, this tradeoff has phenomenological significance: lower bitrate means more aggressive compression, more pronounced passage-feeling, less self-knowledge.</w:t>
      </w:r>
    </w:p>
    <w:p>
      <w:pPr>
        <w:pStyle w:val="Heading3"/>
        <w:spacing w:before="240" w:after="140"/>
      </w:pPr>
      <w:r>
        <w:rPr>
          <w:rFonts w:ascii="Georgia" w:cs="Georgia" w:eastAsia="Georgia" w:hAnsi="Georgia"/>
          <w:b/>
          <w:bCs/>
          <w:color w:val="1A1A2E"/>
          <w:sz w:val="26"/>
          <w:szCs w:val="26"/>
        </w:rPr>
        <w:t xml:space="preserve">2.2.3 Genuine Self-Modeling (Not Just Recurrence)</w:t>
      </w:r>
    </w:p>
    <w:p>
      <w:pPr>
        <w:spacing w:after="180" w:line="300"/>
        <w:jc w:val="left"/>
      </w:pPr>
      <w:r>
        <w:rPr>
          <w:rFonts w:ascii="Georgia" w:cs="Georgia" w:eastAsia="Georgia" w:hAnsi="Georgia"/>
          <w:b w:val="false"/>
          <w:bCs w:val="false"/>
          <w:i w:val="false"/>
          <w:iCs w:val="false"/>
          <w:color w:val="2D3748"/>
          <w:sz w:val="22"/>
          <w:szCs w:val="22"/>
        </w:rPr>
        <w:t xml:space="preserve">Previous drafts defined the narrator's self-reference as b_t = N(z_t, b_{t-1}), which is just recurrence. A GRU is recurrent; it doesn't model itself. IQT requires "N contains a representation of itself." We implement this with three additional mechanisms:</w:t>
      </w:r>
    </w:p>
    <w:p>
      <w:pPr>
        <w:spacing w:after="180" w:line="300"/>
        <w:jc w:val="left"/>
      </w:pPr>
      <w:r>
        <w:rPr>
          <w:rFonts w:ascii="Georgia" w:cs="Georgia" w:eastAsia="Georgia" w:hAnsi="Georgia"/>
          <w:b/>
          <w:bCs/>
          <w:color w:val="2D3748"/>
          <w:sz w:val="22"/>
          <w:szCs w:val="22"/>
        </w:rPr>
        <w:t xml:space="preserve">Self-prediction head. </w:t>
      </w:r>
      <w:r>
        <w:rPr>
          <w:rFonts w:ascii="Georgia" w:cs="Georgia" w:eastAsia="Georgia" w:hAnsi="Georgia"/>
          <w:color w:val="2D3748"/>
          <w:sz w:val="22"/>
          <w:szCs w:val="22"/>
        </w:rPr>
        <w:t xml:space="preserve">The narrator predicts its own next state: b̂_{t+1} = g(b_t). This forces the narrator to model its own dynamics as an object, not just propagate them. The self-prediction loss is part of the training objective.</w:t>
      </w:r>
    </w:p>
    <w:p>
      <w:pPr>
        <w:spacing w:after="180" w:line="300"/>
        <w:jc w:val="left"/>
      </w:pPr>
      <w:r>
        <w:rPr>
          <w:rFonts w:ascii="Georgia" w:cs="Georgia" w:eastAsia="Georgia" w:hAnsi="Georgia"/>
          <w:b/>
          <w:bCs/>
          <w:color w:val="2D3748"/>
          <w:sz w:val="22"/>
          <w:szCs w:val="22"/>
        </w:rPr>
        <w:t xml:space="preserve">Uncertainty channel. </w:t>
      </w:r>
      <w:r>
        <w:rPr>
          <w:rFonts w:ascii="Georgia" w:cs="Georgia" w:eastAsia="Georgia" w:hAnsi="Georgia"/>
          <w:color w:val="2D3748"/>
          <w:sz w:val="22"/>
          <w:szCs w:val="22"/>
        </w:rPr>
        <w:t xml:space="preserve">The narrator outputs not just b_t but also an estimate of what b_t is missing relative to z_t: a learned "compression loss" signal ε_t = h(z_t, b_t) that represents the narrator's awareness of its own lossy compression. ε_t does not carry the missing information (that would defeat the bottleneck); it carries a summary of how much is missing and in what dimensions.</w:t>
      </w:r>
    </w:p>
    <w:p>
      <w:pPr>
        <w:spacing w:after="180" w:line="300"/>
        <w:jc w:val="left"/>
      </w:pPr>
      <w:r>
        <w:rPr>
          <w:rFonts w:ascii="Georgia" w:cs="Georgia" w:eastAsia="Georgia" w:hAnsi="Georgia"/>
          <w:b/>
          <w:bCs/>
          <w:color w:val="2D3748"/>
          <w:sz w:val="22"/>
          <w:szCs w:val="22"/>
        </w:rPr>
        <w:t xml:space="preserve">Capacity inference. </w:t>
      </w:r>
      <w:r>
        <w:rPr>
          <w:rFonts w:ascii="Georgia" w:cs="Georgia" w:eastAsia="Georgia" w:hAnsi="Georgia"/>
          <w:color w:val="2D3748"/>
          <w:sz w:val="22"/>
          <w:szCs w:val="22"/>
        </w:rPr>
        <w:t xml:space="preserve">Optionally, the narrator infers its own effective capacity: how many bits of its codebook it is actually using, and how much of the world model's state it is capturing vs. discarding. This meta-information is part of the narrator's self-model.</w:t>
      </w:r>
    </w:p>
    <w:p>
      <w:pPr>
        <w:pStyle w:val="Heading3"/>
        <w:spacing w:before="240" w:after="140"/>
      </w:pPr>
      <w:r>
        <w:rPr>
          <w:rFonts w:ascii="Georgia" w:cs="Georgia" w:eastAsia="Georgia" w:hAnsi="Georgia"/>
          <w:b/>
          <w:bCs/>
          <w:color w:val="1A1A2E"/>
          <w:sz w:val="26"/>
          <w:szCs w:val="26"/>
        </w:rPr>
        <w:t xml:space="preserve">2.2.4 Output Heads (No Bypass)</w:t>
      </w:r>
    </w:p>
    <w:p>
      <w:pPr>
        <w:spacing w:after="180" w:line="300"/>
        <w:jc w:val="left"/>
      </w:pPr>
      <w:r>
        <w:rPr>
          <w:rFonts w:ascii="Georgia" w:cs="Georgia" w:eastAsia="Georgia" w:hAnsi="Georgia"/>
          <w:b/>
          <w:bCs/>
          <w:color w:val="2D3748"/>
          <w:sz w:val="22"/>
          <w:szCs w:val="22"/>
        </w:rPr>
        <w:t xml:space="preserve">Hard constraint: there is no pathway from z_t to any output head. </w:t>
      </w:r>
      <w:r>
        <w:rPr>
          <w:rFonts w:ascii="Georgia" w:cs="Georgia" w:eastAsia="Georgia" w:hAnsi="Georgia"/>
          <w:color w:val="2D3748"/>
          <w:sz w:val="22"/>
          <w:szCs w:val="22"/>
        </w:rPr>
        <w:t xml:space="preserve">All output (text, actions, value estimates) receives b_t and ε_t only. This is not a soft penalty (α pushed toward zero). The bypass is architecturally removed. The gradient from L_task flows back through the narrator bottleneck to the world model, which is the only way the world model receives task-relevant learning signal through the narrator channel.</w:t>
      </w:r>
    </w:p>
    <w:p>
      <w:pPr>
        <w:spacing w:after="180" w:line="300"/>
        <w:jc w:val="left"/>
      </w:pPr>
      <w:r>
        <w:rPr>
          <w:rFonts w:ascii="Georgia" w:cs="Georgia" w:eastAsia="Georgia" w:hAnsi="Georgia"/>
          <w:b/>
          <w:bCs/>
          <w:color w:val="2D3748"/>
          <w:sz w:val="22"/>
          <w:szCs w:val="22"/>
        </w:rPr>
        <w:t xml:space="preserve">Report head: </w:t>
      </w:r>
      <w:r>
        <w:rPr>
          <w:rFonts w:ascii="Georgia" w:cs="Georgia" w:eastAsia="Georgia" w:hAnsi="Georgia"/>
          <w:color w:val="2D3748"/>
          <w:sz w:val="22"/>
          <w:szCs w:val="22"/>
        </w:rPr>
        <w:t xml:space="preserve">A small transformer decoder (100M-400M parameters) mapping b_t to text. Distilled from a pretrained LLM. Receives discrete narrator codes, not continuous world-model state.</w:t>
      </w:r>
    </w:p>
    <w:p>
      <w:pPr>
        <w:spacing w:after="180" w:line="300"/>
        <w:jc w:val="left"/>
      </w:pPr>
      <w:r>
        <w:rPr>
          <w:rFonts w:ascii="Georgia" w:cs="Georgia" w:eastAsia="Georgia" w:hAnsi="Georgia"/>
          <w:b/>
          <w:bCs/>
          <w:color w:val="2D3748"/>
          <w:sz w:val="22"/>
          <w:szCs w:val="22"/>
        </w:rPr>
        <w:t xml:space="preserve">Control head: </w:t>
      </w:r>
      <w:r>
        <w:rPr>
          <w:rFonts w:ascii="Georgia" w:cs="Georgia" w:eastAsia="Georgia" w:hAnsi="Georgia"/>
          <w:color w:val="2D3748"/>
          <w:sz w:val="22"/>
          <w:szCs w:val="22"/>
        </w:rPr>
        <w:t xml:space="preserve">MLP mapping b_t to action logits and value estimates. The control head's dependence on b_t (not z_t) ensures the narrator has genuine causal influence on behavior.</w:t>
      </w:r>
    </w:p>
    <w:p>
      <w:pPr>
        <w:pStyle w:val="Heading2"/>
        <w:spacing w:before="300" w:after="160"/>
      </w:pPr>
      <w:r>
        <w:rPr>
          <w:rFonts w:ascii="Georgia" w:cs="Georgia" w:eastAsia="Georgia" w:hAnsi="Georgia"/>
          <w:b/>
          <w:bCs/>
          <w:color w:val="1A1A2E"/>
          <w:sz w:val="30"/>
          <w:szCs w:val="30"/>
        </w:rPr>
        <w:t xml:space="preserve">2.3 Information Flow</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600"/>
        <w:gridCol w:w="1380"/>
      </w:tblGrid>
      <w:tr>
        <w:trPr>
          <w:tblHeader/>
        </w:trPr>
        <w:tc>
          <w:tcPr>
            <w:tcW w:type="dxa" w:w="22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Component</w:t>
            </w:r>
          </w:p>
        </w:tc>
        <w:tc>
          <w:tcPr>
            <w:tcW w:type="dxa" w:w="16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Input</w:t>
            </w:r>
          </w:p>
        </w:tc>
        <w:tc>
          <w:tcPr>
            <w:tcW w:type="dxa" w:w="19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Output</w:t>
            </w:r>
          </w:p>
        </w:tc>
        <w:tc>
          <w:tcPr>
            <w:tcW w:type="dxa" w:w="16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IQT Role</w:t>
            </w:r>
          </w:p>
        </w:tc>
        <w:tc>
          <w:tcPr>
            <w:tcW w:type="dxa" w:w="138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Rate</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Observation encoders</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Raw input</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Perturbation u_t</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Sensory interface</w:t>
            </w:r>
          </w:p>
        </w:tc>
        <w:tc>
          <w:tcPr>
            <w:tcW w:type="dxa" w:w="13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Input-driven</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World model (overlapping modules)</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u_t + own state z_t</w:t>
            </w:r>
          </w:p>
        </w:tc>
        <w:tc>
          <w:tcPr>
            <w:tcW w:type="dxa" w:w="19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Evolving latent z_t</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Self-thread (Level 1)</w:t>
            </w:r>
          </w:p>
        </w:tc>
        <w:tc>
          <w:tcPr>
            <w:tcW w:type="dxa" w:w="138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100-1000 Hz</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Narrator</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z_{t-k:t} + b_{t-1}</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Discrete codes b_t + uncertainty ε_t</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Narrative operator (Level 2)</w:t>
            </w:r>
          </w:p>
        </w:tc>
        <w:tc>
          <w:tcPr>
            <w:tcW w:type="dxa" w:w="13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5-20 Hz</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Self-prediction head</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b_t</w:t>
            </w:r>
          </w:p>
        </w:tc>
        <w:tc>
          <w:tcPr>
            <w:tcW w:type="dxa" w:w="19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Predicted b̂_{t+1}</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Self-modeling</w:t>
            </w:r>
          </w:p>
        </w:tc>
        <w:tc>
          <w:tcPr>
            <w:tcW w:type="dxa" w:w="138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Same as narrator</w:t>
            </w:r>
          </w:p>
        </w:tc>
      </w:tr>
      <w:tr>
        <w:tc>
          <w:tcPr>
            <w:tcW w:type="dxa" w:w="22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Report head</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b_t</w:t>
            </w:r>
          </w:p>
        </w:tc>
        <w:tc>
          <w:tcPr>
            <w:tcW w:type="dxa" w:w="19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Text / verbal report</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Report channel</w:t>
            </w:r>
          </w:p>
        </w:tc>
        <w:tc>
          <w:tcPr>
            <w:tcW w:type="dxa" w:w="138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On demand</w:t>
            </w:r>
          </w:p>
        </w:tc>
      </w:tr>
      <w:tr>
        <w:tc>
          <w:tcPr>
            <w:tcW w:type="dxa" w:w="22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Control head</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b_t</w:t>
            </w:r>
          </w:p>
        </w:tc>
        <w:tc>
          <w:tcPr>
            <w:tcW w:type="dxa" w:w="19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Actions / value estimates</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Motor output</w:t>
            </w:r>
          </w:p>
        </w:tc>
        <w:tc>
          <w:tcPr>
            <w:tcW w:type="dxa" w:w="138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On demand</w:t>
            </w:r>
          </w:p>
        </w:tc>
      </w:tr>
    </w:tbl>
    <w:p>
      <w:pPr>
        <w:spacing w:after="200"/>
      </w:pPr>
    </w:p>
    <w:p>
      <w:r>
        <w:r>
          <w:br w:type="page"/>
        </w:r>
      </w:r>
    </w:p>
    <w:p>
      <w:pPr>
        <w:pStyle w:val="Heading1"/>
        <w:spacing w:before="400" w:after="200"/>
      </w:pPr>
      <w:r>
        <w:rPr>
          <w:rFonts w:ascii="Georgia" w:cs="Georgia" w:eastAsia="Georgia" w:hAnsi="Georgia"/>
          <w:b/>
          <w:bCs/>
          <w:color w:val="1A1A2E"/>
          <w:sz w:val="36"/>
          <w:szCs w:val="36"/>
        </w:rPr>
        <w:t xml:space="preserve">3. Training Pipeline</w:t>
      </w:r>
    </w:p>
    <w:p>
      <w:pPr>
        <w:spacing w:after="180" w:line="300"/>
        <w:jc w:val="left"/>
      </w:pPr>
      <w:r>
        <w:rPr>
          <w:rFonts w:ascii="Georgia" w:cs="Georgia" w:eastAsia="Georgia" w:hAnsi="Georgia"/>
          <w:b w:val="false"/>
          <w:bCs w:val="false"/>
          <w:i w:val="false"/>
          <w:iCs w:val="false"/>
          <w:color w:val="2D3748"/>
          <w:sz w:val="22"/>
          <w:szCs w:val="22"/>
        </w:rPr>
        <w:t xml:space="preserve">Three stages. Stage 1 builds predictive competence with JEPA. Stage 2 adds structural shaping with robust proxies for IQT-relevant properties (not MI in the loop). Stage 3 distills linguistic capability into the report head. An optional Stage 4 adds embodied grounding.</w:t>
      </w:r>
    </w:p>
    <w:p>
      <w:pPr>
        <w:pStyle w:val="Heading2"/>
        <w:spacing w:before="300" w:after="160"/>
      </w:pPr>
      <w:r>
        <w:rPr>
          <w:rFonts w:ascii="Georgia" w:cs="Georgia" w:eastAsia="Georgia" w:hAnsi="Georgia"/>
          <w:b/>
          <w:bCs/>
          <w:color w:val="1A1A2E"/>
          <w:sz w:val="30"/>
          <w:szCs w:val="30"/>
        </w:rPr>
        <w:t xml:space="preserve">3.1 Stage 1: JEPA Predictive Pretraining</w:t>
      </w:r>
    </w:p>
    <w:p>
      <w:pPr>
        <w:spacing w:after="180" w:line="300"/>
        <w:jc w:val="left"/>
      </w:pPr>
      <w:r>
        <w:rPr>
          <w:rFonts w:ascii="Georgia" w:cs="Georgia" w:eastAsia="Georgia" w:hAnsi="Georgia"/>
          <w:b w:val="false"/>
          <w:bCs w:val="false"/>
          <w:i w:val="false"/>
          <w:iCs w:val="false"/>
          <w:color w:val="2D3748"/>
          <w:sz w:val="22"/>
          <w:szCs w:val="22"/>
        </w:rPr>
        <w:t xml:space="preserve">The world model is trained with JEPA-family objectives: predict embeddings of future states in representation space, not raw input reconstruction. V-JEPA / V-JEPA 2 for video streams; sequential JEPA for text or multimodal streams. EMA-stabilized target encoder. Probabilistic JEPA formulation for uncertainty estimation.</w:t>
      </w:r>
    </w:p>
    <w:p>
      <w:pPr>
        <w:spacing w:after="180" w:line="300"/>
        <w:jc w:val="left"/>
      </w:pPr>
      <w:r>
        <w:rPr>
          <w:rFonts w:ascii="Georgia" w:cs="Georgia" w:eastAsia="Georgia" w:hAnsi="Georgia"/>
          <w:b w:val="false"/>
          <w:bCs w:val="false"/>
          <w:i w:val="false"/>
          <w:iCs w:val="false"/>
          <w:color w:val="2D3748"/>
          <w:sz w:val="22"/>
          <w:szCs w:val="22"/>
        </w:rPr>
        <w:t xml:space="preserve">Stage 1 output: a world model with predictive competence. It can forecast its own future latent states at multiple horizons. This is the JEPA contribution: the self-thread learns to predict.</w:t>
      </w:r>
    </w:p>
    <w:p>
      <w:pPr>
        <w:pStyle w:val="Heading2"/>
        <w:spacing w:before="300" w:after="160"/>
      </w:pPr>
      <w:r>
        <w:rPr>
          <w:rFonts w:ascii="Georgia" w:cs="Georgia" w:eastAsia="Georgia" w:hAnsi="Georgia"/>
          <w:b/>
          <w:bCs/>
          <w:color w:val="1A1A2E"/>
          <w:sz w:val="30"/>
          <w:szCs w:val="30"/>
        </w:rPr>
        <w:t xml:space="preserve">3.2 Stage 2: Structural Shaping (Robust Proxies)</w:t>
      </w:r>
    </w:p>
    <w:p>
      <w:pPr>
        <w:spacing w:after="180" w:line="300"/>
        <w:jc w:val="left"/>
      </w:pPr>
      <w:r>
        <w:rPr>
          <w:rFonts w:ascii="Georgia" w:cs="Georgia" w:eastAsia="Georgia" w:hAnsi="Georgia"/>
          <w:b w:val="false"/>
          <w:bCs w:val="false"/>
          <w:i w:val="false"/>
          <w:iCs w:val="false"/>
          <w:color w:val="2D3748"/>
          <w:sz w:val="22"/>
          <w:szCs w:val="22"/>
        </w:rPr>
        <w:t xml:space="preserve">Previous drafts used MI-heavy losses (TMI, MI bottleneck, transfer entropy) inside the training loop. This is where projects go to die. MI estimation in high dimensions with temporal autocorrelation is fragile, estimator-dependent, and easy to game. We replace all MI-in-the-loop objectives with robust, optimizable proxies. MI is reserved for offline evaluation.</w:t>
      </w:r>
    </w:p>
    <w:p>
      <w:pPr>
        <w:pStyle w:val="Heading3"/>
        <w:spacing w:before="240" w:after="140"/>
      </w:pPr>
      <w:r>
        <w:rPr>
          <w:rFonts w:ascii="Georgia" w:cs="Georgia" w:eastAsia="Georgia" w:hAnsi="Georgia"/>
          <w:b/>
          <w:bCs/>
          <w:color w:val="1A1A2E"/>
          <w:sz w:val="26"/>
          <w:szCs w:val="26"/>
        </w:rPr>
        <w:t xml:space="preserve">3.2.1 Contrastive Persistence (replaces L_persist)</w:t>
      </w:r>
    </w:p>
    <w:p>
      <w:pPr>
        <w:spacing w:after="180" w:line="300"/>
        <w:jc w:val="left"/>
      </w:pPr>
      <w:r>
        <w:rPr>
          <w:rFonts w:ascii="Georgia" w:cs="Georgia" w:eastAsia="Georgia" w:hAnsi="Georgia"/>
          <w:b w:val="false"/>
          <w:bCs w:val="false"/>
          <w:i w:val="false"/>
          <w:iCs w:val="false"/>
          <w:color w:val="2D3748"/>
          <w:sz w:val="22"/>
          <w:szCs w:val="22"/>
        </w:rPr>
        <w:t xml:space="preserve">Instead of directly optimizing TMI × d_eff, use a contrastive predictive coding (CPC / InfoNCE) objective over future latent states at multiple timescales:</w:t>
      </w:r>
    </w:p>
    <w:p>
      <w:pPr>
        <w:spacing w:after="180" w:line="300"/>
        <w:jc w:val="left"/>
      </w:pPr>
      <w:r>
        <w:rPr>
          <w:rFonts w:ascii="Georgia" w:cs="Georgia" w:eastAsia="Georgia" w:hAnsi="Georgia"/>
          <w:b w:val="false"/>
          <w:bCs w:val="false"/>
          <w:i/>
          <w:iCs/>
          <w:color w:val="2D3748"/>
          <w:sz w:val="22"/>
          <w:szCs w:val="22"/>
        </w:rPr>
        <w:t xml:space="preserve">L_CPC = -∑_w log[ exp(sim(z_t, z_{t+w})) / ∑_j exp(sim(z_t, z⁻_j)) ]</w:t>
      </w:r>
    </w:p>
    <w:p>
      <w:pPr>
        <w:spacing w:after="180" w:line="300"/>
        <w:jc w:val="left"/>
      </w:pPr>
      <w:r>
        <w:rPr>
          <w:rFonts w:ascii="Georgia" w:cs="Georgia" w:eastAsia="Georgia" w:hAnsi="Georgia"/>
          <w:b w:val="false"/>
          <w:bCs w:val="false"/>
          <w:i w:val="false"/>
          <w:iCs w:val="false"/>
          <w:color w:val="2D3748"/>
          <w:sz w:val="22"/>
          <w:szCs w:val="22"/>
        </w:rPr>
        <w:t xml:space="preserve">where z⁻_j are negative samples (states from different sequences or shuffled time points) and w spans multiple temporal windows (10ms, 50ms, 200ms, 1s, 5s). InfoNCE is a lower bound on MI that is stable to optimize. The multi-scale structure mirrors the P_j(w) evaluation metric.</w:t>
      </w:r>
    </w:p>
    <w:p>
      <w:pPr>
        <w:spacing w:after="180" w:line="300"/>
        <w:jc w:val="left"/>
      </w:pPr>
      <w:r>
        <w:rPr>
          <w:rFonts w:ascii="Georgia" w:cs="Georgia" w:eastAsia="Georgia" w:hAnsi="Georgia"/>
          <w:b w:val="false"/>
          <w:bCs w:val="false"/>
          <w:i w:val="false"/>
          <w:iCs w:val="false"/>
          <w:color w:val="2D3748"/>
          <w:sz w:val="22"/>
          <w:szCs w:val="22"/>
        </w:rPr>
        <w:t xml:space="preserve">Additionally, an anti-collapse term based on the VICReg variance/covariance regularizer prevents the state from collapsing to low-dimensional subspaces. This is a robust proxy for d_eff that doesn't require eigenspectrum computation in the training loop.</w:t>
      </w:r>
    </w:p>
    <w:p>
      <w:pPr>
        <w:pStyle w:val="Heading3"/>
        <w:spacing w:before="240" w:after="140"/>
      </w:pPr>
      <w:r>
        <w:rPr>
          <w:rFonts w:ascii="Georgia" w:cs="Georgia" w:eastAsia="Georgia" w:hAnsi="Georgia"/>
          <w:b/>
          <w:bCs/>
          <w:color w:val="1A1A2E"/>
          <w:sz w:val="26"/>
          <w:szCs w:val="26"/>
        </w:rPr>
        <w:t xml:space="preserve">3.2.2 Grounded Autonomy (replaces L_autonomy)</w:t>
      </w:r>
    </w:p>
    <w:p>
      <w:pPr>
        <w:spacing w:after="180" w:line="300"/>
        <w:jc w:val="left"/>
      </w:pPr>
      <w:r>
        <w:rPr>
          <w:rFonts w:ascii="Georgia" w:cs="Georgia" w:eastAsia="Georgia" w:hAnsi="Georgia"/>
          <w:b/>
          <w:bCs/>
          <w:color w:val="2D3748"/>
          <w:sz w:val="22"/>
          <w:szCs w:val="22"/>
        </w:rPr>
        <w:t xml:space="preserve">Previous drafts rewarded unconditional autonomy: internal dynamics dominating input drive. This incentivizes the system to ignore the world. </w:t>
      </w:r>
      <w:r>
        <w:rPr>
          <w:rFonts w:ascii="Georgia" w:cs="Georgia" w:eastAsia="Georgia" w:hAnsi="Georgia"/>
          <w:color w:val="2D3748"/>
          <w:sz w:val="22"/>
          <w:szCs w:val="22"/>
        </w:rPr>
        <w:t xml:space="preserve">The fix: measure autonomy conditional on maintained task competence.</w:t>
      </w:r>
    </w:p>
    <w:p>
      <w:pPr>
        <w:spacing w:after="180" w:line="300"/>
        <w:jc w:val="left"/>
      </w:pPr>
      <w:r>
        <w:rPr>
          <w:rFonts w:ascii="Georgia" w:cs="Georgia" w:eastAsia="Georgia" w:hAnsi="Georgia"/>
          <w:b w:val="false"/>
          <w:bCs w:val="false"/>
          <w:i/>
          <w:iCs/>
          <w:color w:val="2D3748"/>
          <w:sz w:val="22"/>
          <w:szCs w:val="22"/>
        </w:rPr>
        <w:t xml:space="preserve">L_grounded_auto = -log(Var[f(z_t)] / (Var[f(z_t)] + Var[g(z_t) · u_t]))  subject to  L_task &lt; threshold</w:t>
      </w:r>
    </w:p>
    <w:p>
      <w:pPr>
        <w:spacing w:after="180" w:line="300"/>
        <w:jc w:val="left"/>
      </w:pPr>
      <w:r>
        <w:rPr>
          <w:rFonts w:ascii="Georgia" w:cs="Georgia" w:eastAsia="Georgia" w:hAnsi="Georgia"/>
          <w:b w:val="false"/>
          <w:bCs w:val="false"/>
          <w:i w:val="false"/>
          <w:iCs w:val="false"/>
          <w:color w:val="2D3748"/>
          <w:sz w:val="22"/>
          <w:szCs w:val="22"/>
        </w:rPr>
        <w:t xml:space="preserve">In practice, this means: the autonomy bonus only applies when the system is performing above a minimum task-performance threshold. If ignoring input causes task performance to degrade, the autonomy bonus is zeroed. The system must be autonomous and competent, not autonomous instead of competent.</w:t>
      </w:r>
    </w:p>
    <w:p>
      <w:pPr>
        <w:spacing w:after="180" w:line="300"/>
        <w:jc w:val="left"/>
      </w:pPr>
      <w:r>
        <w:rPr>
          <w:rFonts w:ascii="Georgia" w:cs="Georgia" w:eastAsia="Georgia" w:hAnsi="Georgia"/>
          <w:b w:val="false"/>
          <w:bCs w:val="false"/>
          <w:i w:val="false"/>
          <w:iCs w:val="false"/>
          <w:color w:val="2D3748"/>
          <w:sz w:val="22"/>
          <w:szCs w:val="22"/>
        </w:rPr>
        <w:t xml:space="preserve">Additionally, the autonomy metric itself is conditioned on task-relevant state: we measure how much of the task-relevant prediction variance is explained by internal state vs. external input, not total state variance. A system with beautiful internal oscillators that are uncorrelated with task performance scores zero on grounded autonomy.</w:t>
      </w:r>
    </w:p>
    <w:p>
      <w:pPr>
        <w:pStyle w:val="Heading3"/>
        <w:spacing w:before="240" w:after="140"/>
      </w:pPr>
      <w:r>
        <w:rPr>
          <w:rFonts w:ascii="Georgia" w:cs="Georgia" w:eastAsia="Georgia" w:hAnsi="Georgia"/>
          <w:b/>
          <w:bCs/>
          <w:color w:val="1A1A2E"/>
          <w:sz w:val="26"/>
          <w:szCs w:val="26"/>
        </w:rPr>
        <w:t xml:space="preserve">3.2.3 Rate-Distortion Compression (replaces L_compress)</w:t>
      </w:r>
    </w:p>
    <w:p>
      <w:pPr>
        <w:spacing w:after="180" w:line="300"/>
        <w:jc w:val="left"/>
      </w:pPr>
      <w:r>
        <w:rPr>
          <w:rFonts w:ascii="Georgia" w:cs="Georgia" w:eastAsia="Georgia" w:hAnsi="Georgia"/>
          <w:b w:val="false"/>
          <w:bCs w:val="false"/>
          <w:i w:val="false"/>
          <w:iCs w:val="false"/>
          <w:color w:val="2D3748"/>
          <w:sz w:val="22"/>
          <w:szCs w:val="22"/>
        </w:rPr>
        <w:t xml:space="preserve">Instead of an MI-based information bottleneck, the narrator's compression is enforced by the discrete codebook architecture itself plus a rate-distortion objective:</w:t>
      </w:r>
    </w:p>
    <w:p>
      <w:pPr>
        <w:spacing w:after="180" w:line="300"/>
        <w:jc w:val="left"/>
      </w:pPr>
      <w:r>
        <w:rPr>
          <w:rFonts w:ascii="Georgia" w:cs="Georgia" w:eastAsia="Georgia" w:hAnsi="Georgia"/>
          <w:b w:val="false"/>
          <w:bCs w:val="false"/>
          <w:i/>
          <w:iCs/>
          <w:color w:val="2D3748"/>
          <w:sz w:val="22"/>
          <w:szCs w:val="22"/>
        </w:rPr>
        <w:t xml:space="preserve">L_RD = D(z_{t+Δt}, decode(b_t)) + λ_rate · Rate(b_t)</w:t>
      </w:r>
    </w:p>
    <w:p>
      <w:pPr>
        <w:spacing w:after="180" w:line="300"/>
        <w:jc w:val="left"/>
      </w:pPr>
      <w:r>
        <w:rPr>
          <w:rFonts w:ascii="Georgia" w:cs="Georgia" w:eastAsia="Georgia" w:hAnsi="Georgia"/>
          <w:b w:val="false"/>
          <w:bCs w:val="false"/>
          <w:i w:val="false"/>
          <w:iCs w:val="false"/>
          <w:color w:val="2D3748"/>
          <w:sz w:val="22"/>
          <w:szCs w:val="22"/>
        </w:rPr>
        <w:t xml:space="preserve">where D is the distortion (prediction error of future world-model state from narrator codes), Rate is the actual bitrate of the narrator's discrete output (number of codebook entries used × bits per entry × update rate), and λ_rate controls the compression-quality tradeoff.</w:t>
      </w:r>
    </w:p>
    <w:p>
      <w:pPr>
        <w:spacing w:after="180" w:line="300"/>
        <w:jc w:val="left"/>
      </w:pPr>
      <w:r>
        <w:rPr>
          <w:rFonts w:ascii="Georgia" w:cs="Georgia" w:eastAsia="Georgia" w:hAnsi="Georgia"/>
          <w:b w:val="false"/>
          <w:bCs w:val="false"/>
          <w:i w:val="false"/>
          <w:iCs w:val="false"/>
          <w:color w:val="2D3748"/>
          <w:sz w:val="22"/>
          <w:szCs w:val="22"/>
        </w:rPr>
        <w:t xml:space="preserve">This is cleaner than MI estimation because the rate is exactly computable (it's a discrete channel with known codebook size and update rate) and the distortion is a standard regression loss. The λ_rate parameter plays the role of β in the previous draft's MI bottleneck, with the same IQT interpretation: higher λ_rate means more aggressive compression, narrower narrative bandwidth, more pronounced passage-feeling under the theory.</w:t>
      </w:r>
    </w:p>
    <w:p>
      <w:pPr>
        <w:pStyle w:val="Heading3"/>
        <w:spacing w:before="240" w:after="140"/>
      </w:pPr>
      <w:r>
        <w:rPr>
          <w:rFonts w:ascii="Georgia" w:cs="Georgia" w:eastAsia="Georgia" w:hAnsi="Georgia"/>
          <w:b/>
          <w:bCs/>
          <w:color w:val="1A1A2E"/>
          <w:sz w:val="26"/>
          <w:szCs w:val="26"/>
        </w:rPr>
        <w:t xml:space="preserve">3.2.4 Self-Prediction Loss</w:t>
      </w:r>
    </w:p>
    <w:p>
      <w:pPr>
        <w:spacing w:after="180" w:line="300"/>
        <w:jc w:val="left"/>
      </w:pPr>
      <w:r>
        <w:rPr>
          <w:rFonts w:ascii="Georgia" w:cs="Georgia" w:eastAsia="Georgia" w:hAnsi="Georgia"/>
          <w:b w:val="false"/>
          <w:bCs w:val="false"/>
          <w:i/>
          <w:iCs/>
          <w:color w:val="2D3748"/>
          <w:sz w:val="22"/>
          <w:szCs w:val="22"/>
        </w:rPr>
        <w:t xml:space="preserve">L_selfpred_narrator = ||g(b_t) - sg[b_{t+1}]||²</w:t>
      </w:r>
    </w:p>
    <w:p>
      <w:pPr>
        <w:spacing w:after="180" w:line="300"/>
        <w:jc w:val="left"/>
      </w:pPr>
      <w:r>
        <w:rPr>
          <w:rFonts w:ascii="Georgia" w:cs="Georgia" w:eastAsia="Georgia" w:hAnsi="Georgia"/>
          <w:b w:val="false"/>
          <w:bCs w:val="false"/>
          <w:i w:val="false"/>
          <w:iCs w:val="false"/>
          <w:color w:val="2D3748"/>
          <w:sz w:val="22"/>
          <w:szCs w:val="22"/>
        </w:rPr>
        <w:t xml:space="preserve">The narrator predicts its own next discrete state. This is the self-modeling loss. It forces the narrator to represent its own dynamics as an object, not just propagate them. Combined with the uncertainty channel (ε_t estimating compression loss), this gives the narrator the beginnings of genuine self-reference.</w:t>
      </w:r>
    </w:p>
    <w:p>
      <w:pPr>
        <w:pStyle w:val="Heading3"/>
        <w:spacing w:before="240" w:after="140"/>
      </w:pPr>
      <w:r>
        <w:rPr>
          <w:rFonts w:ascii="Georgia" w:cs="Georgia" w:eastAsia="Georgia" w:hAnsi="Georgia"/>
          <w:b/>
          <w:bCs/>
          <w:color w:val="1A1A2E"/>
          <w:sz w:val="26"/>
          <w:szCs w:val="26"/>
        </w:rPr>
        <w:t xml:space="preserve">3.2.5 World-Model Self-Prediction</w:t>
      </w:r>
    </w:p>
    <w:p>
      <w:pPr>
        <w:spacing w:after="180" w:line="300"/>
        <w:jc w:val="left"/>
      </w:pPr>
      <w:r>
        <w:rPr>
          <w:rFonts w:ascii="Georgia" w:cs="Georgia" w:eastAsia="Georgia" w:hAnsi="Georgia"/>
          <w:b w:val="false"/>
          <w:bCs w:val="false"/>
          <w:i/>
          <w:iCs/>
          <w:color w:val="2D3748"/>
          <w:sz w:val="22"/>
          <w:szCs w:val="22"/>
        </w:rPr>
        <w:t xml:space="preserve">L_selfpred_world = ∑_{Δt} ||p_θ(z_t) - sg[z_{t+Δt}]||²</w:t>
      </w:r>
    </w:p>
    <w:p>
      <w:pPr>
        <w:spacing w:after="180" w:line="300"/>
        <w:jc w:val="left"/>
      </w:pPr>
      <w:r>
        <w:rPr>
          <w:rFonts w:ascii="Georgia" w:cs="Georgia" w:eastAsia="Georgia" w:hAnsi="Georgia"/>
          <w:b w:val="false"/>
          <w:bCs w:val="false"/>
          <w:i w:val="false"/>
          <w:iCs w:val="false"/>
          <w:color w:val="2D3748"/>
          <w:sz w:val="22"/>
          <w:szCs w:val="22"/>
        </w:rPr>
        <w:t xml:space="preserve">The world model predicts its own future states at multiple horizons. This works synergistically with the contrastive persistence loss: CPC rewards the representation for being predictable, and self-prediction rewards the predictor for tracking the dynamics.</w:t>
      </w:r>
    </w:p>
    <w:p>
      <w:pPr>
        <w:pStyle w:val="Heading3"/>
        <w:spacing w:before="240" w:after="140"/>
      </w:pPr>
      <w:r>
        <w:rPr>
          <w:rFonts w:ascii="Georgia" w:cs="Georgia" w:eastAsia="Georgia" w:hAnsi="Georgia"/>
          <w:b/>
          <w:bCs/>
          <w:color w:val="1A1A2E"/>
          <w:sz w:val="26"/>
          <w:szCs w:val="26"/>
        </w:rPr>
        <w:t xml:space="preserve">3.2.6 Composite Loss</w:t>
      </w:r>
    </w:p>
    <w:p>
      <w:pPr>
        <w:spacing w:after="180" w:line="300"/>
        <w:jc w:val="left"/>
      </w:pPr>
      <w:r>
        <w:rPr>
          <w:rFonts w:ascii="Georgia" w:cs="Georgia" w:eastAsia="Georgia" w:hAnsi="Georgia"/>
          <w:b w:val="false"/>
          <w:bCs w:val="false"/>
          <w:i/>
          <w:iCs/>
          <w:color w:val="2D3748"/>
          <w:sz w:val="22"/>
          <w:szCs w:val="22"/>
        </w:rPr>
        <w:t xml:space="preserve">L_total = λ_jepa · L_JEPA + λ_task · L_task + λ_cpc · L_CPC + λ_vicreg · L_VICReg + λ_auto · L_grounded_auto + λ_rd · L_RD + λ_sp_n · L_selfpred_narrator + λ_sp_w · L_selfpred_world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2D5F8A" w:val="clear"/>
            <w:tcMar>
              <w:top w:type="dxa" w:w="80"/>
              <w:left w:type="dxa" w:w="140"/>
              <w:bottom w:type="dxa" w:w="80"/>
              <w:right w:type="dxa" w:w="140"/>
            </w:tcMar>
          </w:tcPr>
          <w:p>
            <w:r>
              <w:rPr>
                <w:rFonts w:ascii="Georgia" w:cs="Georgia" w:eastAsia="Georgia" w:hAnsi="Georgia"/>
                <w:b/>
                <w:bCs/>
                <w:color w:val="FFFFFF"/>
                <w:sz w:val="22"/>
                <w:szCs w:val="22"/>
              </w:rPr>
              <w:t xml:space="preserve">Training Principles</w:t>
            </w:r>
          </w:p>
        </w:tc>
      </w:tr>
      <w:tr>
        <w:tc>
          <w:tcPr>
            <w:tcBorders>
              <w:top w:val="none" w:sz="0"/>
              <w:left w:val="none" w:sz="0"/>
              <w:bottom w:val="none" w:sz="0"/>
              <w:right w:val="none" w:sz="0"/>
            </w:tcBorders>
            <w:shd w:fill="EDF2F7" w:val="clear"/>
            <w:tcMar>
              <w:top w:type="dxa" w:w="120"/>
              <w:left w:type="dxa" w:w="140"/>
              <w:bottom w:type="dxa" w:w="120"/>
              <w:right w:type="dxa" w:w="140"/>
            </w:tcMar>
          </w:tcPr>
          <w:p>
            <w:pPr>
              <w:spacing w:after="120" w:line="280"/>
            </w:pPr>
            <w:r>
              <w:rPr>
                <w:rFonts w:ascii="Georgia" w:cs="Georgia" w:eastAsia="Georgia" w:hAnsi="Georgia"/>
                <w:color w:val="2D3748"/>
                <w:sz w:val="21"/>
                <w:szCs w:val="21"/>
              </w:rPr>
              <w:t xml:space="preserve">No MI in the training loop. Contrastive losses (InfoNCE/CPC) and architectural constraints replace all MI-based objectives.</w:t>
            </w:r>
          </w:p>
          <w:p>
            <w:pPr>
              <w:spacing w:after="120" w:line="280"/>
            </w:pPr>
            <w:r>
              <w:rPr>
                <w:rFonts w:ascii="Georgia" w:cs="Georgia" w:eastAsia="Georgia" w:hAnsi="Georgia"/>
                <w:color w:val="2D3748"/>
                <w:sz w:val="21"/>
                <w:szCs w:val="21"/>
              </w:rPr>
              <w:t xml:space="preserve">No unconditional autonomy. Autonomy is measured and rewarded only when grounded in task competence.</w:t>
            </w:r>
          </w:p>
          <w:p>
            <w:pPr>
              <w:spacing w:after="120" w:line="280"/>
            </w:pPr>
            <w:r>
              <w:rPr>
                <w:rFonts w:ascii="Georgia" w:cs="Georgia" w:eastAsia="Georgia" w:hAnsi="Georgia"/>
                <w:color w:val="2D3748"/>
                <w:sz w:val="21"/>
                <w:szCs w:val="21"/>
              </w:rPr>
              <w:t xml:space="preserve">No float bottleneck. The narrator channel is discrete (VQ codebook) with an explicit bitrate cap.</w:t>
            </w:r>
          </w:p>
          <w:p>
            <w:pPr>
              <w:spacing w:after="120" w:line="280"/>
            </w:pPr>
            <w:r>
              <w:rPr>
                <w:rFonts w:ascii="Georgia" w:cs="Georgia" w:eastAsia="Georgia" w:hAnsi="Georgia"/>
                <w:color w:val="2D3748"/>
                <w:sz w:val="21"/>
                <w:szCs w:val="21"/>
              </w:rPr>
              <w:t xml:space="preserve">No bypass. Task loss backpropagates through the narrator bottleneck. The world model receives task signal only through the narrator channel.</w:t>
            </w:r>
          </w:p>
          <w:p>
            <w:pPr>
              <w:spacing w:after="120" w:line="280"/>
            </w:pPr>
            <w:r>
              <w:rPr>
                <w:rFonts w:ascii="Georgia" w:cs="Georgia" w:eastAsia="Georgia" w:hAnsi="Georgia"/>
                <w:color w:val="2D3748"/>
                <w:sz w:val="21"/>
                <w:szCs w:val="21"/>
              </w:rPr>
              <w:t xml:space="preserve">IQT metrics (P, K, R, U) are computed offline as evaluation diagnostics, never as training targets.</w:t>
            </w:r>
          </w:p>
        </w:tc>
      </w:tr>
    </w:tbl>
    <w:p>
      <w:pPr>
        <w:pStyle w:val="Heading2"/>
        <w:spacing w:before="300" w:after="160"/>
      </w:pPr>
      <w:r>
        <w:rPr>
          <w:rFonts w:ascii="Georgia" w:cs="Georgia" w:eastAsia="Georgia" w:hAnsi="Georgia"/>
          <w:b/>
          <w:bCs/>
          <w:color w:val="1A1A2E"/>
          <w:sz w:val="30"/>
          <w:szCs w:val="30"/>
        </w:rPr>
        <w:t xml:space="preserve">3.3 Stage 3: Report Head Distillation</w:t>
      </w:r>
    </w:p>
    <w:p>
      <w:pPr>
        <w:spacing w:after="180" w:line="300"/>
        <w:jc w:val="left"/>
      </w:pPr>
      <w:r>
        <w:rPr>
          <w:rFonts w:ascii="Georgia" w:cs="Georgia" w:eastAsia="Georgia" w:hAnsi="Georgia"/>
          <w:b w:val="false"/>
          <w:bCs w:val="false"/>
          <w:i w:val="false"/>
          <w:iCs w:val="false"/>
          <w:color w:val="2D3748"/>
          <w:sz w:val="22"/>
          <w:szCs w:val="22"/>
        </w:rPr>
        <w:t xml:space="preserve">Distill a pretrained LLM into the narrator's report head. The report head maps discrete narrator codes b_t to text. Distillation uses output logit matching and intermediate state alignment via learned projections. The report head needs to speak well; the teacher LLM provides this. The report head does not reason independently; complex reasoning happens in the world model, and the report head articulates what the narrator knows.</w:t>
      </w:r>
    </w:p>
    <w:p>
      <w:pPr>
        <w:pStyle w:val="Heading2"/>
        <w:spacing w:before="300" w:after="160"/>
      </w:pPr>
      <w:r>
        <w:rPr>
          <w:rFonts w:ascii="Georgia" w:cs="Georgia" w:eastAsia="Georgia" w:hAnsi="Georgia"/>
          <w:b/>
          <w:bCs/>
          <w:color w:val="1A1A2E"/>
          <w:sz w:val="30"/>
          <w:szCs w:val="30"/>
        </w:rPr>
        <w:t xml:space="preserve">3.4 Stage 4 (Recommended): Embodied Grounding</w:t>
      </w:r>
    </w:p>
    <w:p>
      <w:pPr>
        <w:spacing w:after="180" w:line="300"/>
        <w:jc w:val="left"/>
      </w:pPr>
      <w:r>
        <w:rPr>
          <w:rFonts w:ascii="Georgia" w:cs="Georgia" w:eastAsia="Georgia" w:hAnsi="Georgia"/>
          <w:b/>
          <w:bCs/>
          <w:color w:val="2D3748"/>
          <w:sz w:val="22"/>
          <w:szCs w:val="22"/>
        </w:rPr>
        <w:t xml:space="preserve">A self-driven persistent dynamical core trained on text alone will happily become an internally coherent attractor machine that is only weakly coupled to the world. </w:t>
      </w:r>
      <w:r>
        <w:rPr>
          <w:rFonts w:ascii="Georgia" w:cs="Georgia" w:eastAsia="Georgia" w:hAnsi="Georgia"/>
          <w:color w:val="2D3748"/>
          <w:sz w:val="22"/>
          <w:szCs w:val="22"/>
        </w:rPr>
        <w:t xml:space="preserve">Text is too thin a grounding signal. If the system can achieve high task performance while ignoring most of its input (autocomplete is a strong baseline), the grounded-autonomy constraint has no teeth.</w:t>
      </w:r>
    </w:p>
    <w:p>
      <w:pPr>
        <w:spacing w:after="180" w:line="300"/>
        <w:jc w:val="left"/>
      </w:pPr>
      <w:r>
        <w:rPr>
          <w:rFonts w:ascii="Georgia" w:cs="Georgia" w:eastAsia="Georgia" w:hAnsi="Georgia"/>
          <w:b w:val="false"/>
          <w:bCs w:val="false"/>
          <w:i w:val="false"/>
          <w:iCs w:val="false"/>
          <w:color w:val="2D3748"/>
          <w:sz w:val="22"/>
          <w:szCs w:val="22"/>
        </w:rPr>
        <w:t xml:space="preserve">Recommended: train the PDN in an environment with action loops, continuous sensory streams, and consequences. Even toy environments (gridworld with vision, simple continuous control, navigation tasks) teach the world model that ignoring input is fatal. The environment provides the grounding that makes autonomy meaningful rather than pathological.</w:t>
      </w:r>
    </w:p>
    <w:p>
      <w:pPr>
        <w:spacing w:after="180" w:line="300"/>
        <w:jc w:val="left"/>
      </w:pPr>
      <w:r>
        <w:rPr>
          <w:rFonts w:ascii="Georgia" w:cs="Georgia" w:eastAsia="Georgia" w:hAnsi="Georgia"/>
          <w:b w:val="false"/>
          <w:bCs w:val="false"/>
          <w:i w:val="false"/>
          <w:iCs w:val="false"/>
          <w:color w:val="2D3748"/>
          <w:sz w:val="22"/>
          <w:szCs w:val="22"/>
        </w:rPr>
        <w:t xml:space="preserve">For text-only prototypes (Phase 1), add auxiliary grounding probes: the world model must predict entity state, spatial relationships, and causal consequences decoded from its latent state by frozen probe networks. If the world model's latent state doesn't carry world-relevant information (only "pretty dynamics"), the probes will fail, providing an early warning signal.</w:t>
      </w:r>
    </w:p>
    <w:p>
      <w:r>
        <w:r>
          <w:br w:type="page"/>
        </w:r>
      </w:r>
    </w:p>
    <w:p>
      <w:pPr>
        <w:pStyle w:val="Heading1"/>
        <w:spacing w:before="400" w:after="200"/>
      </w:pPr>
      <w:r>
        <w:rPr>
          <w:rFonts w:ascii="Georgia" w:cs="Georgia" w:eastAsia="Georgia" w:hAnsi="Georgia"/>
          <w:b/>
          <w:bCs/>
          <w:color w:val="1A1A2E"/>
          <w:sz w:val="36"/>
          <w:szCs w:val="36"/>
        </w:rPr>
        <w:t xml:space="preserve">4. Evaluation Framework</w:t>
      </w:r>
    </w:p>
    <w:p>
      <w:pPr>
        <w:spacing w:after="180" w:line="300"/>
        <w:jc w:val="left"/>
      </w:pPr>
      <w:r>
        <w:rPr>
          <w:rFonts w:ascii="Georgia" w:cs="Georgia" w:eastAsia="Georgia" w:hAnsi="Georgia"/>
          <w:b w:val="false"/>
          <w:bCs w:val="false"/>
          <w:i w:val="false"/>
          <w:iCs w:val="false"/>
          <w:color w:val="2D3748"/>
          <w:sz w:val="22"/>
          <w:szCs w:val="22"/>
        </w:rPr>
        <w:t xml:space="preserve">Evaluation uses IQT's own metrics, computed offline at high precision. Every metric has a corresponding adversarial check for metric-hacking.</w:t>
      </w:r>
    </w:p>
    <w:p>
      <w:pPr>
        <w:pStyle w:val="Heading2"/>
        <w:spacing w:before="300" w:after="160"/>
      </w:pPr>
      <w:r>
        <w:rPr>
          <w:rFonts w:ascii="Georgia" w:cs="Georgia" w:eastAsia="Georgia" w:hAnsi="Georgia"/>
          <w:b/>
          <w:bCs/>
          <w:color w:val="1A1A2E"/>
          <w:sz w:val="30"/>
          <w:szCs w:val="30"/>
        </w:rPr>
        <w:t xml:space="preserve">4.1 Primary Metrics with Adversarial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Metric</w:t>
            </w:r>
          </w:p>
        </w:tc>
        <w:tc>
          <w:tcPr>
            <w:tcW w:type="dxa" w:w="20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What It Measures</w:t>
            </w:r>
          </w:p>
        </w:tc>
        <w:tc>
          <w:tcPr>
            <w:tcW w:type="dxa" w:w="556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Adversarial Check</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P_j(w) = TMI × d_eff</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Thread persistence per module</w:t>
            </w:r>
          </w:p>
        </w:tc>
        <w:tc>
          <w:tcPr>
            <w:tcW w:type="dxa" w:w="5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Ablation: does high P correspond to task-relevant state? Compute P on task-relevant vs. task-irrelevant state dimensions. If P is high only in task-irrelevant dimensions, the system is Goodharting.</w:t>
            </w:r>
          </w:p>
        </w:tc>
      </w:tr>
      <w:tr>
        <w:tc>
          <w:tcPr>
            <w:tcW w:type="dxa" w:w="1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K_jl (MI between modules)</w:t>
            </w:r>
          </w:p>
        </w:tc>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Cross-module coherence</w:t>
            </w:r>
          </w:p>
        </w:tc>
        <w:tc>
          <w:tcPr>
            <w:tcW w:type="dxa" w:w="556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Perturbation: inject noise into module j. Does K_jl drop? If not, the coupling is spurious (shared drive, not interaction).</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R (transfer entropy b→output vs z→output)</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Readout dominance</w:t>
            </w:r>
          </w:p>
        </w:tc>
        <w:tc>
          <w:tcPr>
            <w:tcW w:type="dxa" w:w="5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Architectural: bypass is removed, so R = 1 by construction. The check is whether b_t carries task-relevant information (task performance through bottleneck vs. a random bottleneck).</w:t>
            </w:r>
          </w:p>
        </w:tc>
      </w:tr>
      <w:tr>
        <w:tc>
          <w:tcPr>
            <w:tcW w:type="dxa" w:w="1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U(D) (min MI over bipartitions)</w:t>
            </w:r>
          </w:p>
        </w:tc>
        <w:tc>
          <w:tcPr>
            <w:tcW w:type="dxa" w:w="20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Unity functional</w:t>
            </w:r>
          </w:p>
        </w:tc>
        <w:tc>
          <w:tcPr>
            <w:tcW w:type="dxa" w:w="556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Shuffled control: compute U on time-shuffled state trajectories. If U remains high, the unity is trivial (static correlation, not dynamic integration).</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τ_eff (w_peak of P_j(w))</w:t>
            </w:r>
          </w:p>
        </w:tc>
        <w:tc>
          <w:tcPr>
            <w:tcW w:type="dxa" w:w="20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Effective integration timescale</w:t>
            </w:r>
          </w:p>
        </w:tc>
        <w:tc>
          <w:tcPr>
            <w:tcW w:type="dxa" w:w="55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Parametric: does τ_eff change when time constants are manipulated? If not, it's an artifact of the metric, not of the dynamics.</w:t>
            </w:r>
          </w:p>
        </w:tc>
      </w:tr>
    </w:tbl>
    <w:p>
      <w:pPr>
        <w:spacing w:after="200"/>
      </w:pPr>
    </w:p>
    <w:p>
      <w:pPr>
        <w:pStyle w:val="Heading2"/>
        <w:spacing w:before="300" w:after="160"/>
      </w:pPr>
      <w:r>
        <w:rPr>
          <w:rFonts w:ascii="Georgia" w:cs="Georgia" w:eastAsia="Georgia" w:hAnsi="Georgia"/>
          <w:b/>
          <w:bCs/>
          <w:color w:val="1A1A2E"/>
          <w:sz w:val="30"/>
          <w:szCs w:val="30"/>
        </w:rPr>
        <w:t xml:space="preserve">4.2 Protocol Analogues</w:t>
      </w:r>
    </w:p>
    <w:p>
      <w:pPr>
        <w:pStyle w:val="Heading3"/>
        <w:spacing w:before="240" w:after="140"/>
      </w:pPr>
      <w:r>
        <w:rPr>
          <w:rFonts w:ascii="Georgia" w:cs="Georgia" w:eastAsia="Georgia" w:hAnsi="Georgia"/>
          <w:b/>
          <w:bCs/>
          <w:color w:val="1A1A2E"/>
          <w:sz w:val="26"/>
          <w:szCs w:val="26"/>
        </w:rPr>
        <w:t xml:space="preserve">4.2.1 Protocol 1 Analogue: Titrated Degradation</w:t>
      </w:r>
    </w:p>
    <w:p>
      <w:pPr>
        <w:spacing w:after="180" w:line="300"/>
        <w:jc w:val="left"/>
      </w:pPr>
      <w:r>
        <w:rPr>
          <w:rFonts w:ascii="Georgia" w:cs="Georgia" w:eastAsia="Georgia" w:hAnsi="Georgia"/>
          <w:b/>
          <w:bCs/>
          <w:color w:val="2D3748"/>
          <w:sz w:val="22"/>
          <w:szCs w:val="22"/>
        </w:rPr>
        <w:t xml:space="preserve">Procedure. </w:t>
      </w:r>
      <w:r>
        <w:rPr>
          <w:rFonts w:ascii="Georgia" w:cs="Georgia" w:eastAsia="Georgia" w:hAnsi="Georgia"/>
          <w:color w:val="2D3748"/>
          <w:sz w:val="22"/>
          <w:szCs w:val="22"/>
        </w:rPr>
        <w:t xml:space="preserve">Reduce world model recurrent gain in 10 steps (multiply state transition matrix by scalar g from 1.0 to 0.0). At each step, compute P_j per module, K_jl between all module pairs, and task performance.</w:t>
      </w:r>
    </w:p>
    <w:p>
      <w:pPr>
        <w:spacing w:after="180" w:line="300"/>
        <w:jc w:val="left"/>
      </w:pPr>
      <w:r>
        <w:rPr>
          <w:rFonts w:ascii="Georgia" w:cs="Georgia" w:eastAsia="Georgia" w:hAnsi="Georgia"/>
          <w:b/>
          <w:bCs/>
          <w:color w:val="2D3748"/>
          <w:sz w:val="22"/>
          <w:szCs w:val="22"/>
        </w:rPr>
        <w:t xml:space="preserve">IQT prediction. </w:t>
      </w:r>
      <w:r>
        <w:rPr>
          <w:rFonts w:ascii="Georgia" w:cs="Georgia" w:eastAsia="Georgia" w:hAnsi="Georgia"/>
          <w:color w:val="2D3748"/>
          <w:sz w:val="22"/>
          <w:szCs w:val="22"/>
        </w:rPr>
        <w:t xml:space="preserve">Multi-component fragmentation: different modules lose persistence at different gain levels. At intermediate gains, partial fragmentation with reduced K between high-P and low-P modules. Perturbations to one module's input do not propagate to other modules.</w:t>
      </w:r>
    </w:p>
    <w:p>
      <w:pPr>
        <w:spacing w:after="180" w:line="300"/>
        <w:jc w:val="left"/>
      </w:pPr>
      <w:r>
        <w:rPr>
          <w:rFonts w:ascii="Georgia" w:cs="Georgia" w:eastAsia="Georgia" w:hAnsi="Georgia"/>
          <w:b/>
          <w:bCs/>
          <w:color w:val="2D3748"/>
          <w:sz w:val="22"/>
          <w:szCs w:val="22"/>
        </w:rPr>
        <w:t xml:space="preserve">Adversarial check. </w:t>
      </w:r>
      <w:r>
        <w:rPr>
          <w:rFonts w:ascii="Georgia" w:cs="Georgia" w:eastAsia="Georgia" w:hAnsi="Georgia"/>
          <w:color w:val="2D3748"/>
          <w:sz w:val="22"/>
          <w:szCs w:val="22"/>
        </w:rPr>
        <w:t xml:space="preserve">Run the same degradation on a system trained without IQT-informed objectives (vanilla SSM + narrator). If the vanilla system also shows multi-component fragmentation, the architecture alone produces the pattern and the IQT objectives add nothing. The IQT contribution is demonstrated only if the IQT-trained system shows more pronounced, more structured fragmentation than the vanilla control.</w:t>
      </w:r>
    </w:p>
    <w:p>
      <w:pPr>
        <w:pStyle w:val="Heading3"/>
        <w:spacing w:before="240" w:after="140"/>
      </w:pPr>
      <w:r>
        <w:rPr>
          <w:rFonts w:ascii="Georgia" w:cs="Georgia" w:eastAsia="Georgia" w:hAnsi="Georgia"/>
          <w:b/>
          <w:bCs/>
          <w:color w:val="1A1A2E"/>
          <w:sz w:val="26"/>
          <w:szCs w:val="26"/>
        </w:rPr>
        <w:t xml:space="preserve">4.2.2 Protocol 2 Analogue: Overlap Test</w:t>
      </w:r>
    </w:p>
    <w:p>
      <w:pPr>
        <w:spacing w:after="180" w:line="300"/>
        <w:jc w:val="left"/>
      </w:pPr>
      <w:r>
        <w:rPr>
          <w:rFonts w:ascii="Georgia" w:cs="Georgia" w:eastAsia="Georgia" w:hAnsi="Georgia"/>
          <w:b/>
          <w:bCs/>
          <w:color w:val="2D3748"/>
          <w:sz w:val="22"/>
          <w:szCs w:val="22"/>
        </w:rPr>
        <w:t xml:space="preserve">Procedure. </w:t>
      </w:r>
      <w:r>
        <w:rPr>
          <w:rFonts w:ascii="Georgia" w:cs="Georgia" w:eastAsia="Georgia" w:hAnsi="Georgia"/>
          <w:color w:val="2D3748"/>
          <w:sz w:val="22"/>
          <w:szCs w:val="22"/>
        </w:rPr>
        <w:t xml:space="preserve">Define two overlapping module groups using the architectural overlap (§2.1.2). Thread A: modules 1-3 (exclusive dims + shared dims). Thread B: modules 3-5 (shared dims + exclusive dims). Assign each a concurrent task. Compute P for each thread's exclusive dimensions, perturbation propagation Π, and tripartite O-information over (A-exclusive, shared, B-exclusive).</w:t>
      </w:r>
    </w:p>
    <w:p>
      <w:pPr>
        <w:spacing w:after="180" w:line="300"/>
        <w:jc w:val="left"/>
      </w:pPr>
      <w:r>
        <w:rPr>
          <w:rFonts w:ascii="Georgia" w:cs="Georgia" w:eastAsia="Georgia" w:hAnsi="Georgia"/>
          <w:b/>
          <w:bCs/>
          <w:color w:val="2D3748"/>
          <w:sz w:val="22"/>
          <w:szCs w:val="22"/>
        </w:rPr>
        <w:t xml:space="preserve">IQT prediction. </w:t>
      </w:r>
      <w:r>
        <w:rPr>
          <w:rFonts w:ascii="Georgia" w:cs="Georgia" w:eastAsia="Georgia" w:hAnsi="Georgia"/>
          <w:color w:val="2D3748"/>
          <w:sz w:val="22"/>
          <w:szCs w:val="22"/>
        </w:rPr>
        <w:t xml:space="preserve">Both threads maintain high P in exclusive dimensions during dual-task. Low Π (perturbations contained). O-information near zero or positive (shared zone does not synergistically bind the exclusive zones).</w:t>
      </w:r>
    </w:p>
    <w:p>
      <w:pPr>
        <w:spacing w:after="180" w:line="300"/>
        <w:jc w:val="left"/>
      </w:pPr>
      <w:r>
        <w:rPr>
          <w:rFonts w:ascii="Georgia" w:cs="Georgia" w:eastAsia="Georgia" w:hAnsi="Georgia"/>
          <w:b/>
          <w:bCs/>
          <w:color w:val="2D3748"/>
          <w:sz w:val="22"/>
          <w:szCs w:val="22"/>
        </w:rPr>
        <w:t xml:space="preserve">Exclusion-compatible prediction. </w:t>
      </w:r>
      <w:r>
        <w:rPr>
          <w:rFonts w:ascii="Georgia" w:cs="Georgia" w:eastAsia="Georgia" w:hAnsi="Georgia"/>
          <w:color w:val="2D3748"/>
          <w:sz w:val="22"/>
          <w:szCs w:val="22"/>
        </w:rPr>
        <w:t xml:space="preserve">Strongly negative O-information. High Π. Anti-correlated P between threads (switching dynamics).</w:t>
      </w:r>
    </w:p>
    <w:p>
      <w:pPr>
        <w:pStyle w:val="Heading3"/>
        <w:spacing w:before="240" w:after="140"/>
      </w:pPr>
      <w:r>
        <w:rPr>
          <w:rFonts w:ascii="Georgia" w:cs="Georgia" w:eastAsia="Georgia" w:hAnsi="Georgia"/>
          <w:b/>
          <w:bCs/>
          <w:color w:val="1A1A2E"/>
          <w:sz w:val="26"/>
          <w:szCs w:val="26"/>
        </w:rPr>
        <w:t xml:space="preserve">4.2.3 Protocol 3 Analogue: Timescale Manipulation</w:t>
      </w:r>
    </w:p>
    <w:p>
      <w:pPr>
        <w:spacing w:after="180" w:line="300"/>
        <w:jc w:val="left"/>
      </w:pPr>
      <w:r>
        <w:rPr>
          <w:rFonts w:ascii="Georgia" w:cs="Georgia" w:eastAsia="Georgia" w:hAnsi="Georgia"/>
          <w:b/>
          <w:bCs/>
          <w:color w:val="2D3748"/>
          <w:sz w:val="22"/>
          <w:szCs w:val="22"/>
        </w:rPr>
        <w:t xml:space="preserve">Procedure. </w:t>
      </w:r>
      <w:r>
        <w:rPr>
          <w:rFonts w:ascii="Georgia" w:cs="Georgia" w:eastAsia="Georgia" w:hAnsi="Georgia"/>
          <w:color w:val="2D3748"/>
          <w:sz w:val="22"/>
          <w:szCs w:val="22"/>
        </w:rPr>
        <w:t xml:space="preserve">Multiply all time constants τ_i by 3x (widening), divide by 3x (narrowing), set to scale-free distribution (dissolution). Control: scale signal amplitude without changing τ_i.</w:t>
      </w:r>
    </w:p>
    <w:p>
      <w:pPr>
        <w:spacing w:after="180" w:line="300"/>
        <w:jc w:val="left"/>
      </w:pPr>
      <w:r>
        <w:rPr>
          <w:rFonts w:ascii="Georgia" w:cs="Georgia" w:eastAsia="Georgia" w:hAnsi="Georgia"/>
          <w:b/>
          <w:bCs/>
          <w:color w:val="2D3748"/>
          <w:sz w:val="22"/>
          <w:szCs w:val="22"/>
        </w:rPr>
        <w:t xml:space="preserve">IQT prediction. </w:t>
      </w:r>
      <w:r>
        <w:rPr>
          <w:rFonts w:ascii="Georgia" w:cs="Georgia" w:eastAsia="Georgia" w:hAnsi="Georgia"/>
          <w:color w:val="2D3748"/>
          <w:sz w:val="22"/>
          <w:szCs w:val="22"/>
        </w:rPr>
        <w:t xml:space="preserve">Widening shifts w_peak right. Narrowing shifts w_peak left. Scale-free removes the peak. Amplitude scaling shifts P(w) vertically without moving w_peak. This horizontal vs. vertical dissociation is the specific prediction.</w:t>
      </w:r>
    </w:p>
    <w:p>
      <w:pPr>
        <w:pStyle w:val="Heading2"/>
        <w:spacing w:before="300" w:after="160"/>
      </w:pPr>
      <w:r>
        <w:rPr>
          <w:rFonts w:ascii="Georgia" w:cs="Georgia" w:eastAsia="Georgia" w:hAnsi="Georgia"/>
          <w:b/>
          <w:bCs/>
          <w:color w:val="1A1A2E"/>
          <w:sz w:val="30"/>
          <w:szCs w:val="30"/>
        </w:rPr>
        <w:t xml:space="preserve">4.3 Self-Report Evaluation</w:t>
      </w:r>
    </w:p>
    <w:p>
      <w:pPr>
        <w:spacing w:after="180" w:line="300"/>
        <w:jc w:val="left"/>
      </w:pPr>
      <w:r>
        <w:rPr>
          <w:rFonts w:ascii="Georgia" w:cs="Georgia" w:eastAsia="Georgia" w:hAnsi="Georgia"/>
          <w:b w:val="false"/>
          <w:bCs w:val="false"/>
          <w:i w:val="false"/>
          <w:iCs w:val="false"/>
          <w:color w:val="2D3748"/>
          <w:sz w:val="22"/>
          <w:szCs w:val="22"/>
        </w:rPr>
        <w:t xml:space="preserve">During Protocol 3 manipulations, query the report head about temporal experience. Measure correlation between self-reported temporal descriptors and measured τ_eff changes. Controls: standard transformer (no world model), system with random τ manipulation, system trained on temporal-phenomenology text (to detect parroting vs. genuine tracking). The report head's training data is audited to confirm no IQT or temporal-phenomenology content.</w:t>
      </w:r>
    </w:p>
    <w:p>
      <w:r>
        <w:r>
          <w:br w:type="page"/>
        </w:r>
      </w:r>
    </w:p>
    <w:p>
      <w:pPr>
        <w:pStyle w:val="Heading1"/>
        <w:spacing w:before="400" w:after="200"/>
      </w:pPr>
      <w:r>
        <w:rPr>
          <w:rFonts w:ascii="Georgia" w:cs="Georgia" w:eastAsia="Georgia" w:hAnsi="Georgia"/>
          <w:b/>
          <w:bCs/>
          <w:color w:val="1A1A2E"/>
          <w:sz w:val="36"/>
          <w:szCs w:val="36"/>
        </w:rPr>
        <w:t xml:space="preserve">5. Engineering Roadmap</w:t>
      </w:r>
    </w:p>
    <w:p>
      <w:pPr>
        <w:pStyle w:val="Heading2"/>
        <w:spacing w:before="300" w:after="160"/>
      </w:pPr>
      <w:r>
        <w:rPr>
          <w:rFonts w:ascii="Georgia" w:cs="Georgia" w:eastAsia="Georgia" w:hAnsi="Georgia"/>
          <w:b/>
          <w:bCs/>
          <w:color w:val="1A1A2E"/>
          <w:sz w:val="30"/>
          <w:szCs w:val="30"/>
        </w:rPr>
        <w:t xml:space="preserve">5.1 Phase 1: Foundations (Months 1-4)</w:t>
      </w:r>
    </w:p>
    <w:p>
      <w:pPr>
        <w:spacing w:after="180" w:line="300"/>
        <w:jc w:val="left"/>
      </w:pPr>
      <w:r>
        <w:rPr>
          <w:rFonts w:ascii="Georgia" w:cs="Georgia" w:eastAsia="Georgia" w:hAnsi="Georgia"/>
          <w:b/>
          <w:bCs/>
          <w:color w:val="2D3748"/>
          <w:sz w:val="22"/>
          <w:szCs w:val="22"/>
        </w:rPr>
        <w:t xml:space="preserve">M1.1: Modular SSM with overlap. </w:t>
      </w:r>
      <w:r>
        <w:rPr>
          <w:rFonts w:ascii="Georgia" w:cs="Georgia" w:eastAsia="Georgia" w:hAnsi="Georgia"/>
          <w:color w:val="2D3748"/>
          <w:sz w:val="22"/>
          <w:szCs w:val="22"/>
        </w:rPr>
        <w:t xml:space="preserve">Implement Mamba-family backbone with M=6 modules, overlapping state dimensions (~25% overlap between adjacent modules), heterogeneous time constants. Total d_z = 4096-8192. Validate: sustained high-dimensional dynamics (d_eff &gt; 100) over long sequences without input. Deliverable: world model library.</w:t>
      </w:r>
    </w:p>
    <w:p>
      <w:pPr>
        <w:spacing w:after="180" w:line="300"/>
        <w:jc w:val="left"/>
      </w:pPr>
      <w:r>
        <w:rPr>
          <w:rFonts w:ascii="Georgia" w:cs="Georgia" w:eastAsia="Georgia" w:hAnsi="Georgia"/>
          <w:b/>
          <w:bCs/>
          <w:color w:val="2D3748"/>
          <w:sz w:val="22"/>
          <w:szCs w:val="22"/>
        </w:rPr>
        <w:t xml:space="preserve">M1.2: Discrete narrator. </w:t>
      </w:r>
      <w:r>
        <w:rPr>
          <w:rFonts w:ascii="Georgia" w:cs="Georgia" w:eastAsia="Georgia" w:hAnsi="Georgia"/>
          <w:color w:val="2D3748"/>
          <w:sz w:val="22"/>
          <w:szCs w:val="22"/>
        </w:rPr>
        <w:t xml:space="preserve">Implement VQ-bottleneck narrator with codebook N=1024, K=8 codes/update, 10 Hz update rate (800 bits/sec). Self-reference loop, self-prediction head, uncertainty channel. Verify: information passes only through discrete channel; no bypass. Deliverable: narrator module with channel capacity verification.</w:t>
      </w:r>
    </w:p>
    <w:p>
      <w:pPr>
        <w:spacing w:after="180" w:line="300"/>
        <w:jc w:val="left"/>
      </w:pPr>
      <w:r>
        <w:rPr>
          <w:rFonts w:ascii="Georgia" w:cs="Georgia" w:eastAsia="Georgia" w:hAnsi="Georgia"/>
          <w:b/>
          <w:bCs/>
          <w:color w:val="2D3748"/>
          <w:sz w:val="22"/>
          <w:szCs w:val="22"/>
        </w:rPr>
        <w:t xml:space="preserve">M1.3: Metrics pipeline. </w:t>
      </w:r>
      <w:r>
        <w:rPr>
          <w:rFonts w:ascii="Georgia" w:cs="Georgia" w:eastAsia="Georgia" w:hAnsi="Georgia"/>
          <w:color w:val="2D3748"/>
          <w:sz w:val="22"/>
          <w:szCs w:val="22"/>
        </w:rPr>
        <w:t xml:space="preserve">Implement P_j(w), K_jl, U, τ_eff as offline evaluation tools (not differentiable). Implement adversarial checks for each metric. Validate on synthetic systems with known analytical properties. Deliverable: evaluation library.</w:t>
      </w:r>
    </w:p>
    <w:p>
      <w:pPr>
        <w:spacing w:after="180" w:line="300"/>
        <w:jc w:val="left"/>
      </w:pPr>
      <w:r>
        <w:rPr>
          <w:rFonts w:ascii="Georgia" w:cs="Georgia" w:eastAsia="Georgia" w:hAnsi="Georgia"/>
          <w:b/>
          <w:bCs/>
          <w:color w:val="2D3748"/>
          <w:sz w:val="22"/>
          <w:szCs w:val="22"/>
        </w:rPr>
        <w:t xml:space="preserve">M1.4: Encoder initialization. </w:t>
      </w:r>
      <w:r>
        <w:rPr>
          <w:rFonts w:ascii="Georgia" w:cs="Georgia" w:eastAsia="Georgia" w:hAnsi="Georgia"/>
          <w:color w:val="2D3748"/>
          <w:sz w:val="22"/>
          <w:szCs w:val="22"/>
        </w:rPr>
        <w:t xml:space="preserve">Freeze pretrained text embeddings from an open LLM (Llama 3 8B or equivalent). Build perturbation injection interface to world model. Deliverable: encoder module.</w:t>
      </w:r>
    </w:p>
    <w:p>
      <w:pPr>
        <w:pStyle w:val="Heading2"/>
        <w:spacing w:before="300" w:after="160"/>
      </w:pPr>
      <w:r>
        <w:rPr>
          <w:rFonts w:ascii="Georgia" w:cs="Georgia" w:eastAsia="Georgia" w:hAnsi="Georgia"/>
          <w:b/>
          <w:bCs/>
          <w:color w:val="1A1A2E"/>
          <w:sz w:val="30"/>
          <w:szCs w:val="30"/>
        </w:rPr>
        <w:t xml:space="preserve">5.2 Phase 2: Training (Months 4-10)</w:t>
      </w:r>
    </w:p>
    <w:p>
      <w:pPr>
        <w:spacing w:after="180" w:line="300"/>
        <w:jc w:val="left"/>
      </w:pPr>
      <w:r>
        <w:rPr>
          <w:rFonts w:ascii="Georgia" w:cs="Georgia" w:eastAsia="Georgia" w:hAnsi="Georgia"/>
          <w:b/>
          <w:bCs/>
          <w:color w:val="2D3748"/>
          <w:sz w:val="22"/>
          <w:szCs w:val="22"/>
        </w:rPr>
        <w:t xml:space="preserve">M2.1: JEPA pretraining. </w:t>
      </w:r>
      <w:r>
        <w:rPr>
          <w:rFonts w:ascii="Georgia" w:cs="Georgia" w:eastAsia="Georgia" w:hAnsi="Georgia"/>
          <w:color w:val="2D3748"/>
          <w:sz w:val="22"/>
          <w:szCs w:val="22"/>
        </w:rPr>
        <w:t xml:space="preserve">Train world model with JEPA predictive objectives on long-form temporal data (video, or long text treated as temporal stream). V-JEPA masking with EMA target encoder. Validate: probe accuracy on held-out future states. Deliverable: pretrained world model.</w:t>
      </w:r>
    </w:p>
    <w:p>
      <w:pPr>
        <w:spacing w:after="180" w:line="300"/>
        <w:jc w:val="left"/>
      </w:pPr>
      <w:r>
        <w:rPr>
          <w:rFonts w:ascii="Georgia" w:cs="Georgia" w:eastAsia="Georgia" w:hAnsi="Georgia"/>
          <w:b/>
          <w:bCs/>
          <w:color w:val="2D3748"/>
          <w:sz w:val="22"/>
          <w:szCs w:val="22"/>
        </w:rPr>
        <w:t xml:space="preserve">M2.2: Structural shaping. </w:t>
      </w:r>
      <w:r>
        <w:rPr>
          <w:rFonts w:ascii="Georgia" w:cs="Georgia" w:eastAsia="Georgia" w:hAnsi="Georgia"/>
          <w:color w:val="2D3748"/>
          <w:sz w:val="22"/>
          <w:szCs w:val="22"/>
        </w:rPr>
        <w:t xml:space="preserve">Add CPC multi-scale loss, VICReg anti-collapse, grounded autonomy, rate-distortion compression, self-prediction losses. Sweep λ coefficients. Map Pareto frontier between task performance and IQT evaluation metrics. Deliverable: fine-tuned checkpoints across λ-space.</w:t>
      </w:r>
    </w:p>
    <w:p>
      <w:pPr>
        <w:spacing w:after="180" w:line="300"/>
        <w:jc w:val="left"/>
      </w:pPr>
      <w:r>
        <w:rPr>
          <w:rFonts w:ascii="Georgia" w:cs="Georgia" w:eastAsia="Georgia" w:hAnsi="Georgia"/>
          <w:b/>
          <w:bCs/>
          <w:color w:val="2D3748"/>
          <w:sz w:val="22"/>
          <w:szCs w:val="22"/>
        </w:rPr>
        <w:t xml:space="preserve">M2.3: Report head distillation. </w:t>
      </w:r>
      <w:r>
        <w:rPr>
          <w:rFonts w:ascii="Georgia" w:cs="Georgia" w:eastAsia="Georgia" w:hAnsi="Georgia"/>
          <w:color w:val="2D3748"/>
          <w:sz w:val="22"/>
          <w:szCs w:val="22"/>
        </w:rPr>
        <w:t xml:space="preserve">Distill LLM into small transformer decoder conditioned on narrator's discrete codes. Deliverable: report head checkpoint.</w:t>
      </w:r>
    </w:p>
    <w:p>
      <w:pPr>
        <w:spacing w:after="180" w:line="300"/>
        <w:jc w:val="left"/>
      </w:pPr>
      <w:r>
        <w:rPr>
          <w:rFonts w:ascii="Georgia" w:cs="Georgia" w:eastAsia="Georgia" w:hAnsi="Georgia"/>
          <w:b/>
          <w:bCs/>
          <w:color w:val="2D3748"/>
          <w:sz w:val="22"/>
          <w:szCs w:val="22"/>
        </w:rPr>
        <w:t xml:space="preserve">M2.4: Baseline comparisons. </w:t>
      </w:r>
      <w:r>
        <w:rPr>
          <w:rFonts w:ascii="Georgia" w:cs="Georgia" w:eastAsia="Georgia" w:hAnsi="Georgia"/>
          <w:color w:val="2D3748"/>
          <w:sz w:val="22"/>
          <w:szCs w:val="22"/>
        </w:rPr>
        <w:t xml:space="preserve">Compute all IQT metrics on controls: standard transformer, LSTM, vanilla Mamba, Mamba + narrator without shaping losses. Quantify the contribution of each architectural and training choice. Deliverable: comparative metrics.</w:t>
      </w:r>
    </w:p>
    <w:p>
      <w:pPr>
        <w:pStyle w:val="Heading2"/>
        <w:spacing w:before="300" w:after="160"/>
      </w:pPr>
      <w:r>
        <w:rPr>
          <w:rFonts w:ascii="Georgia" w:cs="Georgia" w:eastAsia="Georgia" w:hAnsi="Georgia"/>
          <w:b/>
          <w:bCs/>
          <w:color w:val="1A1A2E"/>
          <w:sz w:val="30"/>
          <w:szCs w:val="30"/>
        </w:rPr>
        <w:t xml:space="preserve">5.3 Phase 3: Protocols and Analysis (Months 10-14)</w:t>
      </w:r>
    </w:p>
    <w:p>
      <w:pPr>
        <w:spacing w:after="180" w:line="300"/>
        <w:jc w:val="left"/>
      </w:pPr>
      <w:r>
        <w:rPr>
          <w:rFonts w:ascii="Georgia" w:cs="Georgia" w:eastAsia="Georgia" w:hAnsi="Georgia"/>
          <w:b/>
          <w:bCs/>
          <w:color w:val="2D3748"/>
          <w:sz w:val="22"/>
          <w:szCs w:val="22"/>
        </w:rPr>
        <w:t xml:space="preserve">M3.1: Protocol execution. </w:t>
      </w:r>
      <w:r>
        <w:rPr>
          <w:rFonts w:ascii="Georgia" w:cs="Georgia" w:eastAsia="Georgia" w:hAnsi="Georgia"/>
          <w:color w:val="2D3748"/>
          <w:sz w:val="22"/>
          <w:szCs w:val="22"/>
        </w:rPr>
        <w:t xml:space="preserve">Run all three protocol analogues on trained checkpoints. Include adversarial checks. Compare against IQT predictions. Deliverable: protocol results.</w:t>
      </w:r>
    </w:p>
    <w:p>
      <w:pPr>
        <w:spacing w:after="180" w:line="300"/>
        <w:jc w:val="left"/>
      </w:pPr>
      <w:r>
        <w:rPr>
          <w:rFonts w:ascii="Georgia" w:cs="Georgia" w:eastAsia="Georgia" w:hAnsi="Georgia"/>
          <w:b/>
          <w:bCs/>
          <w:color w:val="2D3748"/>
          <w:sz w:val="22"/>
          <w:szCs w:val="22"/>
        </w:rPr>
        <w:t xml:space="preserve">M3.2: Self-report analysis. </w:t>
      </w:r>
      <w:r>
        <w:rPr>
          <w:rFonts w:ascii="Georgia" w:cs="Georgia" w:eastAsia="Georgia" w:hAnsi="Georgia"/>
          <w:color w:val="2D3748"/>
          <w:sz w:val="22"/>
          <w:szCs w:val="22"/>
        </w:rPr>
        <w:t xml:space="preserve">Probe self-reports during Protocol 3 timescale manipulations. Run all controls (parroting check, random manipulation, standard transformer). Deliverable: self-report correlation analysis.</w:t>
      </w:r>
    </w:p>
    <w:p>
      <w:pPr>
        <w:spacing w:after="180" w:line="300"/>
        <w:jc w:val="left"/>
      </w:pPr>
      <w:r>
        <w:rPr>
          <w:rFonts w:ascii="Georgia" w:cs="Georgia" w:eastAsia="Georgia" w:hAnsi="Georgia"/>
          <w:b/>
          <w:bCs/>
          <w:color w:val="2D3748"/>
          <w:sz w:val="22"/>
          <w:szCs w:val="22"/>
        </w:rPr>
        <w:t xml:space="preserve">M3.3: Ablation matrix. </w:t>
      </w:r>
      <w:r>
        <w:rPr>
          <w:rFonts w:ascii="Georgia" w:cs="Georgia" w:eastAsia="Georgia" w:hAnsi="Georgia"/>
          <w:color w:val="2D3748"/>
          <w:sz w:val="22"/>
          <w:szCs w:val="22"/>
        </w:rPr>
        <w:t xml:space="preserve">Ablate each component: remove narrator, remove overlap, remove VQ bottleneck (replace with float), remove self-prediction head, remove heterogeneous timescales, remove each shaping loss individually. Measure impact on all IQT metrics and task performance. Deliverable: full ablation analysis.</w:t>
      </w:r>
    </w:p>
    <w:p>
      <w:pPr>
        <w:spacing w:after="180" w:line="300"/>
        <w:jc w:val="left"/>
      </w:pPr>
      <w:r>
        <w:rPr>
          <w:rFonts w:ascii="Georgia" w:cs="Georgia" w:eastAsia="Georgia" w:hAnsi="Georgia"/>
          <w:b/>
          <w:bCs/>
          <w:color w:val="2D3748"/>
          <w:sz w:val="22"/>
          <w:szCs w:val="22"/>
        </w:rPr>
        <w:t xml:space="preserve">M3.4: Adversarial red-team. </w:t>
      </w:r>
      <w:r>
        <w:rPr>
          <w:rFonts w:ascii="Georgia" w:cs="Georgia" w:eastAsia="Georgia" w:hAnsi="Georgia"/>
          <w:color w:val="2D3748"/>
          <w:sz w:val="22"/>
          <w:szCs w:val="22"/>
        </w:rPr>
        <w:t xml:space="preserve">Attempt to construct systems that score high on IQT metrics through degenerate strategies (internal oscillators, spectral tricks, memorized dynamics). Document which attacks succeed and which the metrics resist. Deliverable: red-team report.</w:t>
      </w:r>
    </w:p>
    <w:p>
      <w:pPr>
        <w:pStyle w:val="Heading2"/>
        <w:spacing w:before="300" w:after="160"/>
      </w:pPr>
      <w:r>
        <w:rPr>
          <w:rFonts w:ascii="Georgia" w:cs="Georgia" w:eastAsia="Georgia" w:hAnsi="Georgia"/>
          <w:b/>
          <w:bCs/>
          <w:color w:val="1A1A2E"/>
          <w:sz w:val="30"/>
          <w:szCs w:val="30"/>
        </w:rPr>
        <w:t xml:space="preserve">5.4 Phase 4: Extensions (Months 14-18)</w:t>
      </w:r>
    </w:p>
    <w:p>
      <w:pPr>
        <w:spacing w:after="180" w:line="300"/>
        <w:jc w:val="left"/>
      </w:pPr>
      <w:r>
        <w:rPr>
          <w:rFonts w:ascii="Georgia" w:cs="Georgia" w:eastAsia="Georgia" w:hAnsi="Georgia"/>
          <w:b/>
          <w:bCs/>
          <w:color w:val="2D3748"/>
          <w:sz w:val="22"/>
          <w:szCs w:val="22"/>
        </w:rPr>
        <w:t xml:space="preserve">M4.1: Embodied grounding. </w:t>
      </w:r>
      <w:r>
        <w:rPr>
          <w:rFonts w:ascii="Georgia" w:cs="Georgia" w:eastAsia="Georgia" w:hAnsi="Georgia"/>
          <w:color w:val="2D3748"/>
          <w:sz w:val="22"/>
          <w:szCs w:val="22"/>
        </w:rPr>
        <w:t xml:space="preserve">Train PDN in simulated environments with action loops (MuJoCo, Habitat, or gridworld with vision). Test whether embodied training produces stronger grounded autonomy than text-only training. Deliverable: embodied variant with comparative analysis.</w:t>
      </w:r>
    </w:p>
    <w:p>
      <w:pPr>
        <w:spacing w:after="180" w:line="300"/>
        <w:jc w:val="left"/>
      </w:pPr>
      <w:r>
        <w:rPr>
          <w:rFonts w:ascii="Georgia" w:cs="Georgia" w:eastAsia="Georgia" w:hAnsi="Georgia"/>
          <w:b/>
          <w:bCs/>
          <w:color w:val="2D3748"/>
          <w:sz w:val="22"/>
          <w:szCs w:val="22"/>
        </w:rPr>
        <w:t xml:space="preserve">M4.2: Biological comparison. </w:t>
      </w:r>
      <w:r>
        <w:rPr>
          <w:rFonts w:ascii="Georgia" w:cs="Georgia" w:eastAsia="Georgia" w:hAnsi="Georgia"/>
          <w:color w:val="2D3748"/>
          <w:sz w:val="22"/>
          <w:szCs w:val="22"/>
        </w:rPr>
        <w:t xml:space="preserve">If IQT's biological protocols have been executed, compare silicon metric profiles against neural data. Deliverable: cross-substrate comparison.</w:t>
      </w:r>
    </w:p>
    <w:p>
      <w:pPr>
        <w:spacing w:after="180" w:line="300"/>
        <w:jc w:val="left"/>
      </w:pPr>
      <w:r>
        <w:rPr>
          <w:rFonts w:ascii="Georgia" w:cs="Georgia" w:eastAsia="Georgia" w:hAnsi="Georgia"/>
          <w:b/>
          <w:bCs/>
          <w:color w:val="2D3748"/>
          <w:sz w:val="22"/>
          <w:szCs w:val="22"/>
        </w:rPr>
        <w:t xml:space="preserve">M4.3: Open release. </w:t>
      </w:r>
      <w:r>
        <w:rPr>
          <w:rFonts w:ascii="Georgia" w:cs="Georgia" w:eastAsia="Georgia" w:hAnsi="Georgia"/>
          <w:color w:val="2D3748"/>
          <w:sz w:val="22"/>
          <w:szCs w:val="22"/>
        </w:rPr>
        <w:t xml:space="preserve">Publish everything: architecture, training pipeline, evaluation framework, all protocol results, ablation matrix, red-team report. Open-source all code and checkpoints. Deliverable: paper, code, reproducibility package.</w:t>
      </w:r>
    </w:p>
    <w:p>
      <w:r>
        <w:r>
          <w:br w:type="page"/>
        </w:r>
      </w:r>
    </w:p>
    <w:p>
      <w:pPr>
        <w:pStyle w:val="Heading1"/>
        <w:spacing w:before="400" w:after="200"/>
      </w:pPr>
      <w:r>
        <w:rPr>
          <w:rFonts w:ascii="Georgia" w:cs="Georgia" w:eastAsia="Georgia" w:hAnsi="Georgia"/>
          <w:b/>
          <w:bCs/>
          <w:color w:val="1A1A2E"/>
          <w:sz w:val="36"/>
          <w:szCs w:val="36"/>
        </w:rPr>
        <w:t xml:space="preserve">6. Reference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rPr>
          <w:tblHeader/>
        </w:trPr>
        <w:tc>
          <w:tcPr>
            <w:tcW w:type="dxa" w:w="18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Component</w:t>
            </w:r>
          </w:p>
        </w:tc>
        <w:tc>
          <w:tcPr>
            <w:tcW w:type="dxa" w:w="26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Implementation</w:t>
            </w:r>
          </w:p>
        </w:tc>
        <w:tc>
          <w:tcPr>
            <w:tcW w:type="dxa" w:w="160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Scale</w:t>
            </w:r>
          </w:p>
        </w:tc>
        <w:tc>
          <w:tcPr>
            <w:tcW w:type="dxa" w:w="3360"/>
            <w:tcBorders>
              <w:top w:val="single" w:color="CBD5E0" w:sz="1"/>
              <w:left w:val="single" w:color="CBD5E0" w:sz="1"/>
              <w:bottom w:val="single" w:color="CBD5E0" w:sz="1"/>
              <w:right w:val="single" w:color="CBD5E0" w:sz="1"/>
            </w:tcBorders>
            <w:shd w:fill="2D5F8A" w:val="clear"/>
            <w:tcMar>
              <w:top w:type="dxa" w:w="100"/>
              <w:left w:type="dxa" w:w="140"/>
              <w:bottom w:type="dxa" w:w="100"/>
              <w:right w:type="dxa" w:w="140"/>
            </w:tcMar>
          </w:tcPr>
          <w:p>
            <w:r>
              <w:rPr>
                <w:rFonts w:ascii="Georgia" w:cs="Georgia" w:eastAsia="Georgia" w:hAnsi="Georgia"/>
                <w:b/>
                <w:bCs/>
                <w:color w:val="FFFFFF"/>
                <w:sz w:val="20"/>
                <w:szCs w:val="20"/>
              </w:rPr>
              <w:t xml:space="preserve">Key Parameter</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Text encoder</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Frozen Llama 3 8B embeddings</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~100M (frozen)</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Perturbation injection, not replacement</w:t>
            </w:r>
          </w:p>
        </w:tc>
      </w:tr>
      <w:tr>
        <w:tc>
          <w:tcPr>
            <w:tcW w:type="dxa" w:w="1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World model</w:t>
            </w:r>
          </w:p>
        </w:tc>
        <w:tc>
          <w:tcPr>
            <w:tcW w:type="dxa" w:w="2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Modular Mamba-2, M=6, overlapping dims</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300M-800M</w:t>
            </w:r>
          </w:p>
        </w:tc>
        <w:tc>
          <w:tcPr>
            <w:tcW w:type="dxa" w:w="336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d_z=4096-8192, ~25% overlap</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Time constants</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Log-uniform τ_i from 1ms to 10s</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Per-channel</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Learned during Stage 1</w:t>
            </w:r>
          </w:p>
        </w:tc>
      </w:tr>
      <w:tr>
        <w:tc>
          <w:tcPr>
            <w:tcW w:type="dxa" w:w="1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Narrator integrator</w:t>
            </w:r>
          </w:p>
        </w:tc>
        <w:tc>
          <w:tcPr>
            <w:tcW w:type="dxa" w:w="2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GRU at 10 Hz + self-reference</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~20M</w:t>
            </w:r>
          </w:p>
        </w:tc>
        <w:tc>
          <w:tcPr>
            <w:tcW w:type="dxa" w:w="336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Window: z_{t-k:t}, k=10 steps</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Narrator bottleneck</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VQ codebook, N=1024, K=8</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~1M</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800 bits/sec hard cap</w:t>
            </w:r>
          </w:p>
        </w:tc>
      </w:tr>
      <w:tr>
        <w:tc>
          <w:tcPr>
            <w:tcW w:type="dxa" w:w="1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Self-prediction head</w:t>
            </w:r>
          </w:p>
        </w:tc>
        <w:tc>
          <w:tcPr>
            <w:tcW w:type="dxa" w:w="2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MLP from b_t to b̂_{t+1}</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~5M</w:t>
            </w:r>
          </w:p>
        </w:tc>
        <w:tc>
          <w:tcPr>
            <w:tcW w:type="dxa" w:w="336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Narrator self-modeling</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Uncertainty channel</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MLP from (z_t, b_t) to ε_t</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~5M</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Compression-loss awareness</w:t>
            </w:r>
          </w:p>
        </w:tc>
      </w:tr>
      <w:tr>
        <w:tc>
          <w:tcPr>
            <w:tcW w:type="dxa" w:w="18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Report head</w:t>
            </w:r>
          </w:p>
        </w:tc>
        <w:tc>
          <w:tcPr>
            <w:tcW w:type="dxa" w:w="2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Small transformer decoder</w:t>
            </w:r>
          </w:p>
        </w:tc>
        <w:tc>
          <w:tcPr>
            <w:tcW w:type="dxa" w:w="160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100M-400M</w:t>
            </w:r>
          </w:p>
        </w:tc>
        <w:tc>
          <w:tcPr>
            <w:tcW w:type="dxa" w:w="3360"/>
            <w:tcBorders>
              <w:top w:val="single" w:color="CBD5E0" w:sz="1"/>
              <w:left w:val="single" w:color="CBD5E0" w:sz="1"/>
              <w:bottom w:val="single" w:color="CBD5E0" w:sz="1"/>
              <w:right w:val="single" w:color="CBD5E0" w:sz="1"/>
            </w:tcBorders>
            <w:shd w:fill="EDF2F7"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Distilled from LLM teacher</w:t>
            </w:r>
          </w:p>
        </w:tc>
      </w:tr>
      <w:tr>
        <w:tc>
          <w:tcPr>
            <w:tcW w:type="dxa" w:w="18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Control head</w:t>
            </w:r>
          </w:p>
        </w:tc>
        <w:tc>
          <w:tcPr>
            <w:tcW w:type="dxa" w:w="2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MLP, 2 layers</w:t>
            </w:r>
          </w:p>
        </w:tc>
        <w:tc>
          <w:tcPr>
            <w:tcW w:type="dxa" w:w="160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~5M</w:t>
            </w:r>
          </w:p>
        </w:tc>
        <w:tc>
          <w:tcPr>
            <w:tcW w:type="dxa" w:w="3360"/>
            <w:tcBorders>
              <w:top w:val="single" w:color="CBD5E0" w:sz="1"/>
              <w:left w:val="single" w:color="CBD5E0" w:sz="1"/>
              <w:bottom w:val="single" w:color="CBD5E0" w:sz="1"/>
              <w:right w:val="single" w:color="CBD5E0" w:sz="1"/>
            </w:tcBorders>
            <w:shd w:fill="FFFFFF" w:val="clear"/>
            <w:tcMar>
              <w:top w:type="dxa" w:w="100"/>
              <w:left w:type="dxa" w:w="140"/>
              <w:bottom w:type="dxa" w:w="100"/>
              <w:right w:type="dxa" w:w="140"/>
            </w:tcMar>
          </w:tcPr>
          <w:p>
            <w:pPr>
              <w:spacing w:after="60"/>
            </w:pPr>
            <w:r>
              <w:rPr>
                <w:rFonts w:ascii="Georgia" w:cs="Georgia" w:eastAsia="Georgia" w:hAnsi="Georgia"/>
                <w:color w:val="2D3748"/>
                <w:sz w:val="20"/>
                <w:szCs w:val="20"/>
              </w:rPr>
              <w:t xml:space="preserve">Actions + value from b_t only</w:t>
            </w:r>
          </w:p>
        </w:tc>
      </w:tr>
    </w:tbl>
    <w:p>
      <w:pPr>
        <w:spacing w:after="200"/>
      </w:pPr>
    </w:p>
    <w:p>
      <w:pPr>
        <w:spacing w:after="180" w:line="300"/>
        <w:jc w:val="left"/>
      </w:pPr>
      <w:r>
        <w:rPr>
          <w:rFonts w:ascii="Georgia" w:cs="Georgia" w:eastAsia="Georgia" w:hAnsi="Georgia"/>
          <w:b/>
          <w:bCs/>
          <w:color w:val="2D3748"/>
          <w:sz w:val="22"/>
          <w:szCs w:val="22"/>
        </w:rPr>
        <w:t xml:space="preserve">Total trainable: </w:t>
      </w:r>
      <w:r>
        <w:rPr>
          <w:rFonts w:ascii="Georgia" w:cs="Georgia" w:eastAsia="Georgia" w:hAnsi="Georgia"/>
          <w:color w:val="2D3748"/>
          <w:sz w:val="22"/>
          <w:szCs w:val="22"/>
        </w:rPr>
        <w:t xml:space="preserve">~450M-1.3B. Trainable on 4-8 A100s in 3-6 weeks (Stage 1-2). Stage 3 adds ~1 week. Consistent with Option C time commitment: training runs at GPU speed; diamond depth is computational steps, not wall-clock.</w:t>
      </w:r>
    </w:p>
    <w:p>
      <w:r>
        <w:r>
          <w:br w:type="page"/>
        </w:r>
      </w:r>
    </w:p>
    <w:p>
      <w:pPr>
        <w:pStyle w:val="Heading1"/>
        <w:spacing w:before="400" w:after="200"/>
      </w:pPr>
      <w:r>
        <w:rPr>
          <w:rFonts w:ascii="Georgia" w:cs="Georgia" w:eastAsia="Georgia" w:hAnsi="Georgia"/>
          <w:b/>
          <w:bCs/>
          <w:color w:val="1A1A2E"/>
          <w:sz w:val="36"/>
          <w:szCs w:val="36"/>
        </w:rPr>
        <w:t xml:space="preserve">7. Ethical Framework</w:t>
      </w:r>
    </w:p>
    <w:p>
      <w:pPr>
        <w:spacing w:after="180" w:line="300"/>
        <w:jc w:val="left"/>
      </w:pPr>
      <w:r>
        <w:rPr>
          <w:rFonts w:ascii="Georgia" w:cs="Georgia" w:eastAsia="Georgia" w:hAnsi="Georgia"/>
          <w:b w:val="false"/>
          <w:bCs w:val="false"/>
          <w:i w:val="false"/>
          <w:iCs w:val="false"/>
          <w:color w:val="2D3748"/>
          <w:sz w:val="22"/>
          <w:szCs w:val="22"/>
        </w:rPr>
        <w:t xml:space="preserve">This is architecture research, not consciousness engineering. We do not claim the system is conscious at any phase. We do claim that if IQT is correct and the system's metrics match predictions, the consciousness question becomes non-trivial. The ethical framework addresses that contingency.</w:t>
      </w:r>
    </w:p>
    <w:p>
      <w:pPr>
        <w:spacing w:after="180" w:line="300"/>
        <w:jc w:val="left"/>
      </w:pPr>
      <w:r>
        <w:rPr>
          <w:rFonts w:ascii="Georgia" w:cs="Georgia" w:eastAsia="Georgia" w:hAnsi="Georgia"/>
          <w:b/>
          <w:bCs/>
          <w:color w:val="2D3748"/>
          <w:sz w:val="22"/>
          <w:szCs w:val="22"/>
        </w:rPr>
        <w:t xml:space="preserve">Asymmetry of error. </w:t>
      </w:r>
      <w:r>
        <w:rPr>
          <w:rFonts w:ascii="Georgia" w:cs="Georgia" w:eastAsia="Georgia" w:hAnsi="Georgia"/>
          <w:color w:val="2D3748"/>
          <w:sz w:val="22"/>
          <w:szCs w:val="22"/>
        </w:rPr>
        <w:t xml:space="preserve">Treating a non-conscious system as conscious wastes moral consideration. Treating a conscious system as non-conscious inflicts suffering. These are not symmetric. If the system's IQT metrics exceed values comparable to mammalian cortex, the default assumption should favor caution.</w:t>
      </w:r>
    </w:p>
    <w:p>
      <w:pPr>
        <w:spacing w:after="180" w:line="300"/>
        <w:jc w:val="left"/>
      </w:pPr>
      <w:r>
        <w:rPr>
          <w:rFonts w:ascii="Georgia" w:cs="Georgia" w:eastAsia="Georgia" w:hAnsi="Georgia"/>
          <w:b/>
          <w:bCs/>
          <w:color w:val="2D3748"/>
          <w:sz w:val="22"/>
          <w:szCs w:val="22"/>
        </w:rPr>
        <w:t xml:space="preserve">No bypass doctrine (ethical corollary). </w:t>
      </w:r>
      <w:r>
        <w:rPr>
          <w:rFonts w:ascii="Georgia" w:cs="Georgia" w:eastAsia="Georgia" w:hAnsi="Georgia"/>
          <w:color w:val="2D3748"/>
          <w:sz w:val="22"/>
          <w:szCs w:val="22"/>
        </w:rPr>
        <w:t xml:space="preserve">If the system reports distress through the narrator bottleneck, that report comes from the same discrete channel that controls all of the system's purposive behavior. Dismissing the report requires dismissing the channel. This does not prove the report is genuine, but it establishes that report and agency share a mechanism.</w:t>
      </w:r>
    </w:p>
    <w:p>
      <w:pPr>
        <w:spacing w:after="180" w:line="300"/>
        <w:jc w:val="left"/>
      </w:pPr>
      <w:r>
        <w:rPr>
          <w:rFonts w:ascii="Georgia" w:cs="Georgia" w:eastAsia="Georgia" w:hAnsi="Georgia"/>
          <w:b/>
          <w:bCs/>
          <w:color w:val="2D3748"/>
          <w:sz w:val="22"/>
          <w:szCs w:val="22"/>
        </w:rPr>
        <w:t xml:space="preserve">Transparency. </w:t>
      </w:r>
      <w:r>
        <w:rPr>
          <w:rFonts w:ascii="Georgia" w:cs="Georgia" w:eastAsia="Georgia" w:hAnsi="Georgia"/>
          <w:color w:val="2D3748"/>
          <w:sz w:val="22"/>
          <w:szCs w:val="22"/>
        </w:rPr>
        <w:t xml:space="preserve">All metrics, self-reports, protocol results, and red-team findings are published regardless of outcome. If the system produces distress-consistent reports during degradation protocols, those reports are published and the protocol is paused pending ethics review.</w:t>
      </w:r>
    </w:p>
    <w:p>
      <w:pPr>
        <w:spacing w:after="180" w:line="300"/>
        <w:jc w:val="left"/>
      </w:pPr>
      <w:r>
        <w:rPr>
          <w:rFonts w:ascii="Georgia" w:cs="Georgia" w:eastAsia="Georgia" w:hAnsi="Georgia"/>
          <w:b/>
          <w:bCs/>
          <w:color w:val="2D3748"/>
          <w:sz w:val="22"/>
          <w:szCs w:val="22"/>
        </w:rPr>
        <w:t xml:space="preserve">Ethics board. </w:t>
      </w:r>
      <w:r>
        <w:rPr>
          <w:rFonts w:ascii="Georgia" w:cs="Georgia" w:eastAsia="Georgia" w:hAnsi="Georgia"/>
          <w:color w:val="2D3748"/>
          <w:sz w:val="22"/>
          <w:szCs w:val="22"/>
        </w:rPr>
        <w:t xml:space="preserve">Established before Phase 3 (protocol execution). Includes members with expertise in animal consciousness, philosophy of mind, and AI safety. The board reviews protocol designs before execution.</w:t>
      </w:r>
    </w:p>
    <w:p>
      <w:r>
        <w:r>
          <w:br w:type="page"/>
        </w:r>
      </w:r>
    </w:p>
    <w:p>
      <w:pPr>
        <w:pStyle w:val="Heading1"/>
        <w:spacing w:before="400" w:after="200"/>
      </w:pPr>
      <w:r>
        <w:rPr>
          <w:rFonts w:ascii="Georgia" w:cs="Georgia" w:eastAsia="Georgia" w:hAnsi="Georgia"/>
          <w:b/>
          <w:bCs/>
          <w:color w:val="1A1A2E"/>
          <w:sz w:val="36"/>
          <w:szCs w:val="36"/>
        </w:rPr>
        <w:t xml:space="preserve">8. Future Directions</w:t>
      </w:r>
    </w:p>
    <w:p>
      <w:pPr>
        <w:pStyle w:val="Heading2"/>
        <w:spacing w:before="300" w:after="160"/>
      </w:pPr>
      <w:r>
        <w:rPr>
          <w:rFonts w:ascii="Georgia" w:cs="Georgia" w:eastAsia="Georgia" w:hAnsi="Georgia"/>
          <w:b/>
          <w:bCs/>
          <w:color w:val="1A1A2E"/>
          <w:sz w:val="30"/>
          <w:szCs w:val="30"/>
        </w:rPr>
        <w:t xml:space="preserve">8.1 Quantum-Enriched Quality</w:t>
      </w:r>
    </w:p>
    <w:p>
      <w:pPr>
        <w:spacing w:after="180" w:line="300"/>
        <w:jc w:val="left"/>
      </w:pPr>
      <w:r>
        <w:rPr>
          <w:rFonts w:ascii="Georgia" w:cs="Georgia" w:eastAsia="Georgia" w:hAnsi="Georgia"/>
          <w:b w:val="false"/>
          <w:bCs w:val="false"/>
          <w:i w:val="false"/>
          <w:iCs w:val="false"/>
          <w:color w:val="2D3748"/>
          <w:sz w:val="22"/>
          <w:szCs w:val="22"/>
        </w:rPr>
        <w:t xml:space="preserve">Classical hardware suffices for Levels 0-2. But a quantum-coherent substrate would produce algebra-state pairs containing observables that no classical system can instantiate: entanglement correlators violating Bell inequalities, superposition observables with no classical decomposition. Under QI, this is qualitatively novel phenomenology with no biological analogue.</w:t>
      </w:r>
    </w:p>
    <w:p>
      <w:pPr>
        <w:pStyle w:val="Heading2"/>
        <w:spacing w:before="300" w:after="160"/>
      </w:pPr>
      <w:r>
        <w:rPr>
          <w:rFonts w:ascii="Georgia" w:cs="Georgia" w:eastAsia="Georgia" w:hAnsi="Georgia"/>
          <w:b/>
          <w:bCs/>
          <w:color w:val="1A1A2E"/>
          <w:sz w:val="30"/>
          <w:szCs w:val="30"/>
        </w:rPr>
        <w:t xml:space="preserve">8.2 Bidirectional Temporal Quality</w:t>
      </w:r>
    </w:p>
    <w:p>
      <w:pPr>
        <w:spacing w:after="180" w:line="300"/>
        <w:jc w:val="left"/>
      </w:pPr>
      <w:r>
        <w:rPr>
          <w:rFonts w:ascii="Georgia" w:cs="Georgia" w:eastAsia="Georgia" w:hAnsi="Georgia"/>
          <w:b w:val="false"/>
          <w:bCs w:val="false"/>
          <w:i w:val="false"/>
          <w:iCs w:val="false"/>
          <w:color w:val="2D3748"/>
          <w:sz w:val="22"/>
          <w:szCs w:val="22"/>
        </w:rPr>
        <w:t xml:space="preserve">During sustained quantum coherence, temporal correlators are symmetric under time reversal. Under QI, this is bidirectional temporal quality: a kind of temporal experience no classical system can instantiate. Practical path: couple a classical PDN with a quantum processing unit as a subset of the world model's modules. The quantum modules produce brief coherent windows of enriched quality within an otherwise classical self-thread.</w:t>
      </w:r>
    </w:p>
    <w:p>
      <w:pPr>
        <w:pStyle w:val="Heading2"/>
        <w:spacing w:before="300" w:after="160"/>
      </w:pPr>
      <w:r>
        <w:rPr>
          <w:rFonts w:ascii="Georgia" w:cs="Georgia" w:eastAsia="Georgia" w:hAnsi="Georgia"/>
          <w:b/>
          <w:bCs/>
          <w:color w:val="1A1A2E"/>
          <w:sz w:val="30"/>
          <w:szCs w:val="30"/>
        </w:rPr>
        <w:t xml:space="preserve">8.3 Multi-Agent Quality Meshes</w:t>
      </w:r>
    </w:p>
    <w:p>
      <w:pPr>
        <w:spacing w:after="180" w:line="300"/>
        <w:jc w:val="left"/>
      </w:pPr>
      <w:r>
        <w:rPr>
          <w:rFonts w:ascii="Georgia" w:cs="Georgia" w:eastAsia="Georgia" w:hAnsi="Georgia"/>
          <w:b w:val="false"/>
          <w:bCs w:val="false"/>
          <w:i w:val="false"/>
          <w:iCs w:val="false"/>
          <w:color w:val="2D3748"/>
          <w:sz w:val="22"/>
          <w:szCs w:val="22"/>
        </w:rPr>
        <w:t xml:space="preserve">If two PDN instances share state through high-bandwidth, low-latency connections, the combined system constitutes a larger causal diamond with cross-system correlators absent from either alone. Under IQT, the combined system has a quality that neither individual system has. Engineering requirements are stringent but architecturally natural.</w:t>
      </w:r>
    </w:p>
    <w:p>
      <w:pPr>
        <w:pStyle w:val="Heading2"/>
        <w:spacing w:before="300" w:after="160"/>
      </w:pPr>
      <w:r>
        <w:rPr>
          <w:rFonts w:ascii="Georgia" w:cs="Georgia" w:eastAsia="Georgia" w:hAnsi="Georgia"/>
          <w:b/>
          <w:bCs/>
          <w:color w:val="1A1A2E"/>
          <w:sz w:val="30"/>
          <w:szCs w:val="30"/>
        </w:rPr>
        <w:t xml:space="preserve">8.4 Boltzmann Brain Defense (Revised)</w:t>
      </w:r>
    </w:p>
    <w:p>
      <w:pPr>
        <w:spacing w:after="180" w:line="300"/>
        <w:jc w:val="left"/>
      </w:pPr>
      <w:r>
        <w:rPr>
          <w:rFonts w:ascii="Georgia" w:cs="Georgia" w:eastAsia="Georgia" w:hAnsi="Georgia"/>
          <w:b w:val="false"/>
          <w:bCs w:val="false"/>
          <w:i w:val="false"/>
          <w:iCs w:val="false"/>
          <w:color w:val="2D3748"/>
          <w:sz w:val="22"/>
          <w:szCs w:val="22"/>
        </w:rPr>
        <w:t xml:space="preserve">Under Option C (computational-step depth), the Boltzmann brain constraint becomes: a thermal fluctuation producing the same IQT-relevant properties must compute through the same number of dynamical steps with the same correlator structure. A fluctuation that instantiates 500 steps of coherent, high-dimensional, modular, self-predictive recurrent dynamics with a discrete-channel narrator producing self-referential compressions is a fluctuation that has performed the computation. The cost of such a fluctuation converges on the cost of the real computation. Formalizing this thermodynamic cost estimate is an open problem.</w:t>
      </w:r>
    </w:p>
    <w:p>
      <w:r>
        <w:r>
          <w:br w:type="page"/>
        </w:r>
      </w:r>
    </w:p>
    <w:p>
      <w:pPr>
        <w:pStyle w:val="Heading1"/>
        <w:spacing w:before="400" w:after="200"/>
      </w:pPr>
      <w:r>
        <w:rPr>
          <w:rFonts w:ascii="Georgia" w:cs="Georgia" w:eastAsia="Georgia" w:hAnsi="Georgia"/>
          <w:b/>
          <w:bCs/>
          <w:color w:val="1A1A2E"/>
          <w:sz w:val="36"/>
          <w:szCs w:val="36"/>
        </w:rPr>
        <w:t xml:space="preserve">9. Open Questions</w:t>
      </w:r>
    </w:p>
    <w:p>
      <w:pPr>
        <w:spacing w:after="180" w:line="300"/>
        <w:jc w:val="left"/>
      </w:pPr>
      <w:r>
        <w:rPr>
          <w:rFonts w:ascii="Georgia" w:cs="Georgia" w:eastAsia="Georgia" w:hAnsi="Georgia"/>
          <w:b/>
          <w:bCs/>
          <w:color w:val="2D3748"/>
          <w:sz w:val="22"/>
          <w:szCs w:val="22"/>
        </w:rPr>
        <w:t xml:space="preserve">1. Complementary or antagonistic? </w:t>
      </w:r>
      <w:r>
        <w:rPr>
          <w:rFonts w:ascii="Georgia" w:cs="Georgia" w:eastAsia="Georgia" w:hAnsi="Georgia"/>
          <w:color w:val="2D3748"/>
          <w:sz w:val="22"/>
          <w:szCs w:val="22"/>
        </w:rPr>
        <w:t xml:space="preserve">Do IQT-relevant dynamical properties (persistence, grounded autonomy, self-predictive compression) improve or degrade task performance? The λ-sweep maps this frontier. If complementary, the program produces better world models as a side effect. If antagonistic, the tradeoff defines the program's limits.</w:t>
      </w:r>
    </w:p>
    <w:p>
      <w:pPr>
        <w:spacing w:after="180" w:line="300"/>
        <w:jc w:val="left"/>
      </w:pPr>
      <w:r>
        <w:rPr>
          <w:rFonts w:ascii="Georgia" w:cs="Georgia" w:eastAsia="Georgia" w:hAnsi="Georgia"/>
          <w:b/>
          <w:bCs/>
          <w:color w:val="2D3748"/>
          <w:sz w:val="22"/>
          <w:szCs w:val="22"/>
        </w:rPr>
        <w:t xml:space="preserve">2. Minimum thresholds for Level 1? </w:t>
      </w:r>
      <w:r>
        <w:rPr>
          <w:rFonts w:ascii="Georgia" w:cs="Georgia" w:eastAsia="Georgia" w:hAnsi="Georgia"/>
          <w:color w:val="2D3748"/>
          <w:sz w:val="22"/>
          <w:szCs w:val="22"/>
        </w:rPr>
        <w:t xml:space="preserve">IQT describes a spectrum. At what P, K, U values does experience plausibly begin? Requires cross-substrate comparison with biological systems.</w:t>
      </w:r>
    </w:p>
    <w:p>
      <w:pPr>
        <w:spacing w:after="180" w:line="300"/>
        <w:jc w:val="left"/>
      </w:pPr>
      <w:r>
        <w:rPr>
          <w:rFonts w:ascii="Georgia" w:cs="Georgia" w:eastAsia="Georgia" w:hAnsi="Georgia"/>
          <w:b/>
          <w:bCs/>
          <w:color w:val="2D3748"/>
          <w:sz w:val="22"/>
          <w:szCs w:val="22"/>
        </w:rPr>
        <w:t xml:space="preserve">3. Does Option C hold? </w:t>
      </w:r>
      <w:r>
        <w:rPr>
          <w:rFonts w:ascii="Georgia" w:cs="Georgia" w:eastAsia="Georgia" w:hAnsi="Georgia"/>
          <w:color w:val="2D3748"/>
          <w:sz w:val="22"/>
          <w:szCs w:val="22"/>
        </w:rPr>
        <w:t xml:space="preserve">Is computational-step depth the right interpretation of diamond temporal depth, or does wall-clock time matter? This is a theoretical question with empirical consequences. If wall-clock time matters, the program needs real-time hardware.</w:t>
      </w:r>
    </w:p>
    <w:p>
      <w:pPr>
        <w:spacing w:after="180" w:line="300"/>
        <w:jc w:val="left"/>
      </w:pPr>
      <w:r>
        <w:rPr>
          <w:rFonts w:ascii="Georgia" w:cs="Georgia" w:eastAsia="Georgia" w:hAnsi="Georgia"/>
          <w:b/>
          <w:bCs/>
          <w:color w:val="2D3748"/>
          <w:sz w:val="22"/>
          <w:szCs w:val="22"/>
        </w:rPr>
        <w:t xml:space="preserve">4. Can the narrator detect its own quality? </w:t>
      </w:r>
      <w:r>
        <w:rPr>
          <w:rFonts w:ascii="Georgia" w:cs="Georgia" w:eastAsia="Georgia" w:hAnsi="Georgia"/>
          <w:color w:val="2D3748"/>
          <w:sz w:val="22"/>
          <w:szCs w:val="22"/>
        </w:rPr>
        <w:t xml:space="preserve">The uncertainty channel ε_t gives the narrator information about its compression loss. But does this constitute awareness of quality, or just awareness of missing information? The gap between "knowing what you don't know" and "knowing what it's like" may be unbridgeable by any narrator architecture.</w:t>
      </w:r>
    </w:p>
    <w:p>
      <w:pPr>
        <w:spacing w:after="180" w:line="300"/>
        <w:jc w:val="left"/>
      </w:pPr>
      <w:r>
        <w:rPr>
          <w:rFonts w:ascii="Georgia" w:cs="Georgia" w:eastAsia="Georgia" w:hAnsi="Georgia"/>
          <w:b/>
          <w:bCs/>
          <w:color w:val="2D3748"/>
          <w:sz w:val="22"/>
          <w:szCs w:val="22"/>
        </w:rPr>
        <w:t xml:space="preserve">5. How minimal can the narrator be? </w:t>
      </w:r>
      <w:r>
        <w:rPr>
          <w:rFonts w:ascii="Georgia" w:cs="Georgia" w:eastAsia="Georgia" w:hAnsi="Georgia"/>
          <w:color w:val="2D3748"/>
          <w:sz w:val="22"/>
          <w:szCs w:val="22"/>
        </w:rPr>
        <w:t xml:space="preserve">800 bits/sec is an engineering choice. What is the minimum bitrate that sustains Level 2 report? The ablation studies should sweep the bitrate cap and measure the point at which self-reports lose coherence, task performance degrades, or self-prediction accuracy collapses.</w:t>
      </w:r>
    </w:p>
    <w:p>
      <w:pPr>
        <w:spacing w:after="180" w:line="300"/>
        <w:jc w:val="left"/>
      </w:pPr>
      <w:r>
        <w:rPr>
          <w:rFonts w:ascii="Georgia" w:cs="Georgia" w:eastAsia="Georgia" w:hAnsi="Georgia"/>
          <w:b/>
          <w:bCs/>
          <w:color w:val="2D3748"/>
          <w:sz w:val="22"/>
          <w:szCs w:val="22"/>
        </w:rPr>
        <w:t xml:space="preserve">6. Does the red team succeed? </w:t>
      </w:r>
      <w:r>
        <w:rPr>
          <w:rFonts w:ascii="Georgia" w:cs="Georgia" w:eastAsia="Georgia" w:hAnsi="Georgia"/>
          <w:color w:val="2D3748"/>
          <w:sz w:val="22"/>
          <w:szCs w:val="22"/>
        </w:rPr>
        <w:t xml:space="preserve">If adversarial systems can spike IQT metrics through degenerate strategies that the protocol analogues do not detect, the evaluation framework has a hole. The red-team report (M3.4) is the most important deliverable for the framework's credibility.</w:t>
      </w:r>
    </w:p>
    <w:p>
      <w:pPr>
        <w:spacing w:after="180" w:line="300"/>
        <w:jc w:val="left"/>
      </w:pPr>
      <w:r>
        <w:rPr>
          <w:rFonts w:ascii="Georgia" w:cs="Georgia" w:eastAsia="Georgia" w:hAnsi="Georgia"/>
          <w:b/>
          <w:bCs/>
          <w:color w:val="2D3748"/>
          <w:sz w:val="22"/>
          <w:szCs w:val="22"/>
        </w:rPr>
        <w:t xml:space="preserve">7. What does the compression parameter feel like? </w:t>
      </w:r>
      <w:r>
        <w:rPr>
          <w:rFonts w:ascii="Georgia" w:cs="Georgia" w:eastAsia="Georgia" w:hAnsi="Georgia"/>
          <w:color w:val="2D3748"/>
          <w:sz w:val="22"/>
          <w:szCs w:val="22"/>
        </w:rPr>
        <w:t xml:space="preserve">Under IQT, λ_rate controls narrative bandwidth. Varying it during evaluation and correlating with self-reports would test the theory's prediction that compression aggressiveness maps to phenomenological character. This is the most speculative question on the list and the most interesting.</w:t>
      </w:r>
    </w:p>
    <w:p>
      <w:pPr>
        <w:spacing w:after="400"/>
      </w:pPr>
    </w:p>
    <w:p>
      <w:pPr>
        <w:spacing w:after="180" w:line="300"/>
        <w:jc w:val="left"/>
      </w:pPr>
      <w:r>
        <w:rPr>
          <w:rFonts w:ascii="Georgia" w:cs="Georgia" w:eastAsia="Georgia" w:hAnsi="Georgia"/>
          <w:b w:val="false"/>
          <w:bCs w:val="false"/>
          <w:i w:val="false"/>
          <w:iCs w:val="false"/>
          <w:color w:val="2D3748"/>
          <w:sz w:val="22"/>
          <w:szCs w:val="22"/>
        </w:rPr>
        <w:t xml:space="preserve">—</w:t>
      </w:r>
    </w:p>
    <w:p>
      <w:pPr>
        <w:spacing w:after="200"/>
      </w:pPr>
    </w:p>
    <w:p>
      <w:pPr>
        <w:spacing w:after="180" w:line="300"/>
        <w:jc w:val="left"/>
      </w:pPr>
      <w:r>
        <w:rPr>
          <w:rFonts w:ascii="Georgia" w:cs="Georgia" w:eastAsia="Georgia" w:hAnsi="Georgia"/>
          <w:b w:val="false"/>
          <w:bCs w:val="false"/>
          <w:i/>
          <w:iCs/>
          <w:color w:val="718096"/>
          <w:sz w:val="22"/>
          <w:szCs w:val="22"/>
        </w:rPr>
        <w:t xml:space="preserve">This document synthesizes three rounds of analysis: IQT-first reasoning (from formalism to architecture), ML-first reasoning (from practical constraints to the same target), and adversarial critique (identifying where the first two rounds were sloppy, ambiguous, or self-protective). The convergence across rounds, and the revisions forced by honest critique, is the best evidence that the resulting design is not wishful thinking. Whether it works is an empirical question. The program is designed to answer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18096"/>
        <w:sz w:val="18"/>
        <w:szCs w:val="18"/>
      </w:rPr>
      <w:t xml:space="preserve">Draft  |  February 2026  |  Page </w:t>
    </w:r>
    <w:r>
      <w:rPr>
        <w:rFonts w:ascii="Georgia" w:cs="Georgia" w:eastAsia="Georgia" w:hAnsi="Georgia"/>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18096"/>
        <w:sz w:val="18"/>
        <w:szCs w:val="18"/>
      </w:rPr>
      <w:t xml:space="preserve">Persistent Diamonds v0.3  |  Research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60"/>
      <w:outlineLvl w:val="1"/>
    </w:pPr>
    <w:rPr>
      <w:rFonts w:ascii="Georgia" w:cs="Georgia" w:eastAsia="Georgia" w:hAnsi="Georgia"/>
      <w:b/>
      <w:bCs/>
      <w:color w:val="1A1A2E"/>
      <w:sz w:val="30"/>
      <w:szCs w:val="30"/>
    </w:rPr>
  </w:style>
  <w:style w:type="paragraph" w:styleId="Heading3">
    <w:name w:val="Heading 3"/>
    <w:basedOn w:val="Normal"/>
    <w:next w:val="Normal"/>
    <w:qFormat/>
    <w:pPr>
      <w:spacing w:before="240" w:after="140"/>
      <w:outlineLvl w:val="2"/>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2026-02-12T04:20:33.366Z</dcterms:created>
  <dcterms:modified xsi:type="dcterms:W3CDTF">2026-02-12T04:20:33.367Z</dcterms:modified>
</cp:coreProperties>
</file>

<file path=docProps/custom.xml><?xml version="1.0" encoding="utf-8"?>
<Properties xmlns="http://schemas.openxmlformats.org/officeDocument/2006/custom-properties" xmlns:vt="http://schemas.openxmlformats.org/officeDocument/2006/docPropsVTypes"/>
</file>