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39AF3" w14:textId="0A5BE88C" w:rsidR="009D5EAA" w:rsidRPr="00B77FAC" w:rsidRDefault="00EE7D1E" w:rsidP="00BF3BD5">
      <w:pPr>
        <w:spacing w:line="360" w:lineRule="auto"/>
        <w:jc w:val="both"/>
        <w:rPr>
          <w:rFonts w:ascii="Arial" w:hAnsi="Arial" w:cs="Arial"/>
          <w:b/>
          <w:bCs/>
        </w:rPr>
      </w:pPr>
      <w:r w:rsidRPr="00B77FAC">
        <w:rPr>
          <w:rFonts w:ascii="Arial" w:hAnsi="Arial" w:cs="Arial"/>
          <w:b/>
          <w:bCs/>
        </w:rPr>
        <w:t>Antecedentes internacionales</w:t>
      </w:r>
    </w:p>
    <w:p w14:paraId="2406CEA9" w14:textId="77777777" w:rsidR="008E131A" w:rsidRPr="008E131A" w:rsidRDefault="008E131A" w:rsidP="008E131A">
      <w:pPr>
        <w:spacing w:line="360" w:lineRule="auto"/>
        <w:jc w:val="both"/>
        <w:rPr>
          <w:rFonts w:ascii="Arial" w:hAnsi="Arial" w:cs="Arial"/>
        </w:rPr>
      </w:pPr>
      <w:r w:rsidRPr="008E131A">
        <w:rPr>
          <w:rFonts w:ascii="Arial" w:hAnsi="Arial" w:cs="Arial"/>
        </w:rPr>
        <w:t>Para comenzar con la revisión de la literatura internacional, localizamos a Portela-Pino y Domínguez-Rodríguez (2023), en Galicia, España, quienes investigaron las propiedades psicométricas del componente Ansiedad Rasgo del State-Trait Anxiety Inventory (STAI-R) en una muestra de 869 estudiantes de Educación Secundaria Obligatoria y Bachillerato de 12 a 18 años (M = 14,44; DT = 1,59). El objetivo psicométrico fue analizar la estructura y la fiabilidad de la escala en adolescentes escolarizados. Se utilizó la subescala STAI-R con 20 ítems y se realizó análisis factorial exploratorio (AFE), análisis factorial confirmatorio (AFC), alfa de Cronbach y omega de McDonald. El análisis de factores exploratorios reveló una estructura de tres factores —Inadecuación, Desesperanza y Estabilidad— que explicó el 44.91 % de la varianza; el análisis de factores confirmatorios mostró que el modelo de tres factores obtuvo el mejor ajuste, con χ²/gl = 2.61, CFI = .94, TLI = .93, GFI = .95, SRMR = .04 y RMSEA = .04; el modelo teórico de dos factores también obtuvo un ajuste aceptable. Las cargas factoriales fueron mayores de .40 y la puntuación total mostró α = .86 y ω = .86, mientras que los factores tuvieron coeficientes de .70 o más. Los autores concluyeron que el STAI-R tiene evidencias de validez estructural y confiabilidad satisfactorias para evaluar la ansiedad rasgo en la adolescencia.</w:t>
      </w:r>
    </w:p>
    <w:p w14:paraId="75ED7DB7" w14:textId="77777777" w:rsidR="008E131A" w:rsidRPr="008E131A" w:rsidRDefault="008E131A" w:rsidP="008E131A">
      <w:pPr>
        <w:spacing w:line="360" w:lineRule="auto"/>
        <w:jc w:val="both"/>
        <w:rPr>
          <w:rFonts w:ascii="Arial" w:hAnsi="Arial" w:cs="Arial"/>
        </w:rPr>
      </w:pPr>
      <w:r w:rsidRPr="008E131A">
        <w:rPr>
          <w:rFonts w:ascii="Arial" w:hAnsi="Arial" w:cs="Arial"/>
        </w:rPr>
        <w:t>Siguiendo la misma línea de investigación geográfica e instrumental, hallamos a Domínguez Rodríguez (2023), en Galicia, España, quien llevó a cabo un estudio orientado a valorar las propiedades psicométricas de la versión española del STAI-E, Ansiedad Estado, en estudiantes de ESO y Bachillerato (M = 14.44; DT = 1.59) en el contexto de su tesis doctoral. La evaluación psicométrica se realizó en varias etapas: en una primera submuestra de 400 estudiantes se estudió la consistencia interna, la estructura factorial y la validez convergente, mientras que en una segunda submuestra independiente de 469 estudiantes se realizó el análisis factorial confirmatorio. Los análisis factoriales confirmatorios apoyaron una estructura de dos factores de 20 ítems, y el modelo de análisis factorial confirmatorio demostró χ²/gl = 4.06, CFI = .922, TLI = .913, GFI = .922, SRMR = .048 y RMSEA = .059. Respecto a la fiabilidad se encontraron excelentes valores α = .909 y ω = .911. El autor concluye que el STAI-E posee evidencia empírica suficiente en su estructura interna, validez y precisión para medir ansiedad estado en adolescentes.</w:t>
      </w:r>
    </w:p>
    <w:p w14:paraId="3221A210" w14:textId="77777777" w:rsidR="008E131A" w:rsidRPr="008E131A" w:rsidRDefault="008E131A" w:rsidP="008E131A">
      <w:pPr>
        <w:spacing w:line="360" w:lineRule="auto"/>
        <w:jc w:val="both"/>
        <w:rPr>
          <w:rFonts w:ascii="Arial" w:hAnsi="Arial" w:cs="Arial"/>
        </w:rPr>
      </w:pPr>
      <w:r w:rsidRPr="008E131A">
        <w:rPr>
          <w:rFonts w:ascii="Arial" w:hAnsi="Arial" w:cs="Arial"/>
        </w:rPr>
        <w:lastRenderedPageBreak/>
        <w:t>Pretorius y Padmanabhanunni (2023) extendieron el radio de aplicación hacia el continente africano y realizaron un estudio en Sudáfrica para examinar las propiedades psicométricas de la versión corta de cinco ítems de la dimensión Ansiedad Rasgo del State-Trait Anxiety Inventory (STAI-T5) en 322 estudiantes universitarios de la Provincia del Cabo Occidental, con una edad media de 26 años (DE=10.2). Para examinar sus propiedades psicométricas se utilizó la teoría clásica de los test, análisis factorial exploratorio (AFE), análisis factorial confirmatorio (AFC), análisis Rasch y análisis de Mokken. El análisis de componentes principales en la escala AFE permitió obtener una estructura unidimensional que explicó el 67.7 % de la varianza, con todas las cargas factoriales mayores de .70 y las correlaciones ítem-total que oscilaron entre .64 y .75. Posteriormente, el AFC confirmó el modelo unifactorial, con un χ²=27.3, p&lt;.001, GFI=.97, CFI=.97, TLI=.91 y SRMR=.04; a pesar de que χ² fue significativo, los índices restantes indicaron un buen ajuste del modelo de un factor. Además, los valores de infit y outfit MnSq obtenidos mediante el análisis Rasch estuvieron entre .84 y 1.16, y el análisis de Mokken dio un H de .64, lo cual sugiere que es una escala fuerte. En cuanto a la fiabilidad se obtuvo un α=.88 y una fiabilidad compuesta (FC)=.92, con un AVE=.69 y MSV=.44, ofreciendo evidencia favorable de validez convergente y discriminante. Los autores concluyeron que, en la población estudiantil universitaria sudafricana que estudiaron, el STAI-T5 es una medida unidimensional, válida y confiable de ansiedad rasgo.</w:t>
      </w:r>
    </w:p>
    <w:p w14:paraId="383AED37" w14:textId="77777777" w:rsidR="008E131A" w:rsidRPr="008E131A" w:rsidRDefault="008E131A" w:rsidP="008E131A">
      <w:pPr>
        <w:spacing w:line="360" w:lineRule="auto"/>
        <w:jc w:val="both"/>
        <w:rPr>
          <w:rFonts w:ascii="Arial" w:hAnsi="Arial" w:cs="Arial"/>
        </w:rPr>
      </w:pPr>
      <w:r w:rsidRPr="008E131A">
        <w:rPr>
          <w:rFonts w:ascii="Arial" w:hAnsi="Arial" w:cs="Arial"/>
        </w:rPr>
        <w:t xml:space="preserve">Por otra parte, Merzlyakov (2025) investigó la validez y la consistencia del STAI en una muestra de 605 estudiantes universitarios rusos (M=22.30; SD=4.96) ofreciendo una visión analítica sobre las limitaciones estructurales del instrumento. El AFC del modelo unifactorial mostró adecuación previa para el análisis, pero deficiente ajuste estadístico tanto en Ansiedad Estado (MSA=.942; Bartlett χ²=8307.213, p&lt;.001; χ²=4028.749, p&lt;.001; GFI=.696; CFI=.531; TLI=.476; RMSEA=.194; SRMR=.212) como en Ansiedad Rasgo (MSA=.924; Bartlett χ²=5949.154, p&lt;.001; χ²=2089.252, p&lt;.001; GFI=.898; CFI=.672; TLI=.633; RMSEA=.137; SRMR=.111). Como resultado del deficiente ajuste confirmatorio, un análisis factorial exploratorio posterior reveló una estructura empírica de dos factores para ambas escalas, dividida según la dirección semántica de los ítems (reactivos directos frente a inversos). En términos de precisión métrica, el instrumento demostró una alta consistencia interna (Ansiedad Rasgo: α=.894, ω=.898; con niveles similares en Ansiedad Estado) y una asociación significativa entre ambas dimensiones (r=.744, p &lt; .001). Concluye que el inventario </w:t>
      </w:r>
      <w:r w:rsidRPr="008E131A">
        <w:rPr>
          <w:rFonts w:ascii="Arial" w:hAnsi="Arial" w:cs="Arial"/>
        </w:rPr>
        <w:lastRenderedPageBreak/>
        <w:t>es altamente confiable, pero su tradicional estructura unidimensional no es corroborada, señalando una bifactorialidad vinculada a la redacción de los reactivos.</w:t>
      </w:r>
    </w:p>
    <w:p w14:paraId="3652560E" w14:textId="77777777" w:rsidR="008E131A" w:rsidRPr="008E131A" w:rsidRDefault="008E131A" w:rsidP="008E131A">
      <w:pPr>
        <w:spacing w:line="360" w:lineRule="auto"/>
        <w:jc w:val="both"/>
        <w:rPr>
          <w:rFonts w:ascii="Arial" w:hAnsi="Arial" w:cs="Arial"/>
        </w:rPr>
      </w:pPr>
      <w:r w:rsidRPr="008E131A">
        <w:rPr>
          <w:rFonts w:ascii="Arial" w:hAnsi="Arial" w:cs="Arial"/>
        </w:rPr>
        <w:t>Por último, ya en el ámbito latinoamericano, Rodas, Oleas, Mascialino, Valdevila Figueira y Rodríguez-Lorenzana, Ecuador (2026). Rodas y col. (2026), realizaron en Ecuador un estudio dirigido a evaluar precisamente las propiedades psicométricas del STAI, con énfasis especial en la estructura interna, en los efectos de los reactivos invertidos y en la invarianza por sexo. La muestra estuvo constituida por 1.244 ecuatorianos entre 18 y 75 años (M = 27,65; SD = 10,51), utilizando la adaptación española completa del STAI de 40 reactivos (20 para Estado y 20 para Rasgo). Se realizaron AFE con correlaciones policóricas y rotación Promax, AFC, modelos de ecuaciones estructurales, AFC multigrupo, alfa de Cronbach y omega de McDonald. El AFE identificó dos dimensiones para Estado y para Rasgo, en Estado los valores de KMO fueron mayores de .86 y la prueba de Bartlett fue significativa, χ</w:t>
      </w:r>
      <w:proofErr w:type="gramStart"/>
      <w:r w:rsidRPr="008E131A">
        <w:rPr>
          <w:rFonts w:ascii="Arial" w:hAnsi="Arial" w:cs="Arial"/>
        </w:rPr>
        <w:t>²(</w:t>
      </w:r>
      <w:proofErr w:type="gramEnd"/>
      <w:r w:rsidRPr="008E131A">
        <w:rPr>
          <w:rFonts w:ascii="Arial" w:hAnsi="Arial" w:cs="Arial"/>
        </w:rPr>
        <w:t>190) = 20 943, p &lt; .001, mientras que en Rasgo los valores de KMO fueron mayores de .92 y la prueba de Bartlett también fue significativa, χ</w:t>
      </w:r>
      <w:proofErr w:type="gramStart"/>
      <w:r w:rsidRPr="008E131A">
        <w:rPr>
          <w:rFonts w:ascii="Arial" w:hAnsi="Arial" w:cs="Arial"/>
        </w:rPr>
        <w:t>²(</w:t>
      </w:r>
      <w:proofErr w:type="gramEnd"/>
      <w:r w:rsidRPr="008E131A">
        <w:rPr>
          <w:rFonts w:ascii="Arial" w:hAnsi="Arial" w:cs="Arial"/>
        </w:rPr>
        <w:t>190) = 16 487, p &lt; .001. Los AFC tuvieron mejor comportamiento de los modelos bifactoriales frente a los unidimensionales y se consiguió invarianza estricta por sexo. La fiabilidad fue excelente tanto para Estado (α = ω = .93; IC 95 % [.92, .93]) como para Rasgo (α = ω = .90; IC aproximado [.90, .91]). Los autores concluyeron que el STAI es un instrumento con alta precisión y con evidencia favorable de estructura interna, aunque parte de la multidimensionalidad parece relacionarse con la polaridad de los reactivos.</w:t>
      </w:r>
    </w:p>
    <w:p w14:paraId="5BD75540" w14:textId="77777777" w:rsidR="00EE7D1E" w:rsidRPr="00B77FAC" w:rsidRDefault="00EE7D1E" w:rsidP="00B77FAC">
      <w:pPr>
        <w:spacing w:line="360" w:lineRule="auto"/>
        <w:ind w:left="709" w:hanging="709"/>
        <w:jc w:val="both"/>
        <w:rPr>
          <w:rFonts w:ascii="Arial" w:hAnsi="Arial" w:cs="Arial"/>
        </w:rPr>
      </w:pPr>
      <w:r w:rsidRPr="00B77FAC">
        <w:rPr>
          <w:rFonts w:ascii="Arial" w:hAnsi="Arial" w:cs="Arial"/>
        </w:rPr>
        <w:t xml:space="preserve">Portela-Pino, I., &amp; Domínguez-Rodríguez, V. (2023). Ansiedad-rasgo en adolescentes: niveles y diferencias en función de la práctica de ejercicio físico. </w:t>
      </w:r>
      <w:r w:rsidRPr="00B77FAC">
        <w:rPr>
          <w:rFonts w:ascii="Arial" w:hAnsi="Arial" w:cs="Arial"/>
          <w:i/>
          <w:iCs/>
        </w:rPr>
        <w:t>Revista de Estudios e Investigación en Psicología y Educación, 10</w:t>
      </w:r>
      <w:r w:rsidRPr="00B77FAC">
        <w:rPr>
          <w:rFonts w:ascii="Arial" w:hAnsi="Arial" w:cs="Arial"/>
        </w:rPr>
        <w:t xml:space="preserve">(2), 282–300. </w:t>
      </w:r>
      <w:hyperlink r:id="rId4" w:history="1">
        <w:r w:rsidRPr="00B77FAC">
          <w:rPr>
            <w:rStyle w:val="Hipervnculo"/>
            <w:rFonts w:ascii="Arial" w:hAnsi="Arial" w:cs="Arial"/>
          </w:rPr>
          <w:t>https://doi.org/10.17979/reipe.2023.10.2.9903</w:t>
        </w:r>
      </w:hyperlink>
    </w:p>
    <w:p w14:paraId="45B9AFCA" w14:textId="48DF8551" w:rsidR="00EE7D1E" w:rsidRPr="00B77FAC" w:rsidRDefault="00EE7D1E" w:rsidP="00B77FAC">
      <w:pPr>
        <w:spacing w:line="360" w:lineRule="auto"/>
        <w:ind w:left="709" w:hanging="709"/>
        <w:jc w:val="both"/>
        <w:rPr>
          <w:rFonts w:ascii="Arial" w:hAnsi="Arial" w:cs="Arial"/>
          <w:lang w:val="en-US"/>
        </w:rPr>
      </w:pPr>
      <w:r w:rsidRPr="00B77FAC">
        <w:rPr>
          <w:rFonts w:ascii="Arial" w:hAnsi="Arial" w:cs="Arial"/>
        </w:rPr>
        <w:t xml:space="preserve">Domínguez Rodríguez, V. (2023). </w:t>
      </w:r>
      <w:r w:rsidRPr="00B77FAC">
        <w:rPr>
          <w:rFonts w:ascii="Arial" w:hAnsi="Arial" w:cs="Arial"/>
          <w:i/>
          <w:iCs/>
        </w:rPr>
        <w:t>Necesidades psicológicas básicas, bienestar y ansiedad en la práctica del ejercicio físico</w:t>
      </w:r>
      <w:r w:rsidRPr="00B77FAC">
        <w:rPr>
          <w:rFonts w:ascii="Arial" w:hAnsi="Arial" w:cs="Arial"/>
        </w:rPr>
        <w:t xml:space="preserve"> [Tesis doctoral, Universida</w:t>
      </w:r>
      <w:r w:rsidR="00B77FAC">
        <w:rPr>
          <w:rFonts w:ascii="Arial" w:hAnsi="Arial" w:cs="Arial"/>
        </w:rPr>
        <w:t>d</w:t>
      </w:r>
      <w:r w:rsidRPr="00B77FAC">
        <w:rPr>
          <w:rFonts w:ascii="Arial" w:hAnsi="Arial" w:cs="Arial"/>
        </w:rPr>
        <w:t xml:space="preserve"> de Vigo]. </w:t>
      </w:r>
      <w:hyperlink r:id="rId5" w:history="1">
        <w:r w:rsidRPr="00B77FAC">
          <w:rPr>
            <w:rStyle w:val="Hipervnculo"/>
            <w:rFonts w:ascii="Arial" w:hAnsi="Arial" w:cs="Arial"/>
            <w:lang w:val="en-US"/>
          </w:rPr>
          <w:t>https://hdl.handle.net/11093/6267</w:t>
        </w:r>
      </w:hyperlink>
    </w:p>
    <w:p w14:paraId="47EC4332" w14:textId="77777777" w:rsidR="00EE7D1E" w:rsidRPr="00B77FAC" w:rsidRDefault="00EE7D1E" w:rsidP="00B77FAC">
      <w:pPr>
        <w:spacing w:line="360" w:lineRule="auto"/>
        <w:ind w:left="709" w:hanging="709"/>
        <w:jc w:val="both"/>
        <w:rPr>
          <w:rFonts w:ascii="Arial" w:hAnsi="Arial" w:cs="Arial"/>
          <w:lang w:val="en-US"/>
        </w:rPr>
      </w:pPr>
      <w:r w:rsidRPr="00B77FAC">
        <w:rPr>
          <w:rFonts w:ascii="Arial" w:hAnsi="Arial" w:cs="Arial"/>
          <w:lang w:val="en-US"/>
        </w:rPr>
        <w:t xml:space="preserve">Pretorius, T. B., &amp; Padmanabhanunni, A. (2023). Anxiety in brief: Assessment of the five-item trait scale of the State-Trait Anxiety Inventory in South Africa. </w:t>
      </w:r>
      <w:r w:rsidRPr="00B77FAC">
        <w:rPr>
          <w:rFonts w:ascii="Arial" w:hAnsi="Arial" w:cs="Arial"/>
          <w:i/>
          <w:iCs/>
          <w:lang w:val="en-US"/>
        </w:rPr>
        <w:t>International Journal of Environmental Research and Public Health, 20</w:t>
      </w:r>
      <w:r w:rsidRPr="00B77FAC">
        <w:rPr>
          <w:rFonts w:ascii="Arial" w:hAnsi="Arial" w:cs="Arial"/>
          <w:lang w:val="en-US"/>
        </w:rPr>
        <w:t xml:space="preserve">(9), 5697. </w:t>
      </w:r>
      <w:hyperlink r:id="rId6" w:history="1">
        <w:r w:rsidRPr="00B77FAC">
          <w:rPr>
            <w:rStyle w:val="Hipervnculo"/>
            <w:rFonts w:ascii="Arial" w:hAnsi="Arial" w:cs="Arial"/>
            <w:lang w:val="en-US"/>
          </w:rPr>
          <w:t>https://doi.org/10.3390/ijerph20095697</w:t>
        </w:r>
      </w:hyperlink>
    </w:p>
    <w:p w14:paraId="6D6D548C" w14:textId="77777777" w:rsidR="00EE7D1E" w:rsidRPr="00B77FAC" w:rsidRDefault="00EE7D1E" w:rsidP="00B77FAC">
      <w:pPr>
        <w:spacing w:line="360" w:lineRule="auto"/>
        <w:ind w:left="709" w:hanging="709"/>
        <w:jc w:val="both"/>
        <w:rPr>
          <w:rFonts w:ascii="Arial" w:hAnsi="Arial" w:cs="Arial"/>
        </w:rPr>
      </w:pPr>
      <w:r w:rsidRPr="00B77FAC">
        <w:rPr>
          <w:rFonts w:ascii="Arial" w:hAnsi="Arial" w:cs="Arial"/>
          <w:lang w:val="en-US"/>
        </w:rPr>
        <w:lastRenderedPageBreak/>
        <w:t xml:space="preserve">Merzlyakov, D. E. (2025). Assessment of the internal consistency and factorial validity of Ch. Spielberger’s State-Trait Anxiety Inventory. </w:t>
      </w:r>
      <w:r w:rsidRPr="00B77FAC">
        <w:rPr>
          <w:rFonts w:ascii="Arial" w:hAnsi="Arial" w:cs="Arial"/>
          <w:i/>
          <w:iCs/>
          <w:lang w:val="en-US"/>
        </w:rPr>
        <w:t xml:space="preserve">Perm University Herald. Philosophy. Psychology. </w:t>
      </w:r>
      <w:r w:rsidRPr="00B77FAC">
        <w:rPr>
          <w:rFonts w:ascii="Arial" w:hAnsi="Arial" w:cs="Arial"/>
          <w:i/>
          <w:iCs/>
        </w:rPr>
        <w:t>Sociology</w:t>
      </w:r>
      <w:r w:rsidRPr="00B77FAC">
        <w:rPr>
          <w:rFonts w:ascii="Arial" w:hAnsi="Arial" w:cs="Arial"/>
        </w:rPr>
        <w:t xml:space="preserve">, (4), 587–600. </w:t>
      </w:r>
      <w:hyperlink r:id="rId7" w:history="1">
        <w:r w:rsidRPr="00B77FAC">
          <w:rPr>
            <w:rStyle w:val="Hipervnculo"/>
            <w:rFonts w:ascii="Arial" w:hAnsi="Arial" w:cs="Arial"/>
          </w:rPr>
          <w:t>https://doi.org/10.17072/2078-7898/2025-4-587-600</w:t>
        </w:r>
      </w:hyperlink>
    </w:p>
    <w:p w14:paraId="62D1F562" w14:textId="77777777" w:rsidR="00EE7D1E" w:rsidRPr="00B77FAC" w:rsidRDefault="00EE7D1E" w:rsidP="00B77FAC">
      <w:pPr>
        <w:spacing w:line="360" w:lineRule="auto"/>
        <w:ind w:left="709" w:hanging="709"/>
        <w:jc w:val="both"/>
        <w:rPr>
          <w:rFonts w:ascii="Arial" w:hAnsi="Arial" w:cs="Arial"/>
        </w:rPr>
      </w:pPr>
      <w:r w:rsidRPr="00B77FAC">
        <w:rPr>
          <w:rFonts w:ascii="Arial" w:hAnsi="Arial" w:cs="Arial"/>
        </w:rPr>
        <w:t xml:space="preserve">Rodas, J. A., Oleas, D., Mascialino, G., Valdevila Figueira, J. A., &amp; Rodríguez-Lorenzana, A. (2026). </w:t>
      </w:r>
      <w:r w:rsidRPr="00B77FAC">
        <w:rPr>
          <w:rFonts w:ascii="Arial" w:hAnsi="Arial" w:cs="Arial"/>
          <w:lang w:val="en-US"/>
        </w:rPr>
        <w:t xml:space="preserve">Underlying structure and measurement invariance by sex of the State Trait Anxiety Inventory: A psychometric analysis in Ecuador. </w:t>
      </w:r>
      <w:r w:rsidRPr="00B77FAC">
        <w:rPr>
          <w:rFonts w:ascii="Arial" w:hAnsi="Arial" w:cs="Arial"/>
          <w:i/>
          <w:iCs/>
        </w:rPr>
        <w:t>PLOS ONE, 21</w:t>
      </w:r>
      <w:r w:rsidRPr="00B77FAC">
        <w:rPr>
          <w:rFonts w:ascii="Arial" w:hAnsi="Arial" w:cs="Arial"/>
        </w:rPr>
        <w:t xml:space="preserve">(3), e0345773. </w:t>
      </w:r>
      <w:hyperlink r:id="rId8" w:history="1">
        <w:r w:rsidRPr="00B77FAC">
          <w:rPr>
            <w:rStyle w:val="Hipervnculo"/>
            <w:rFonts w:ascii="Arial" w:hAnsi="Arial" w:cs="Arial"/>
          </w:rPr>
          <w:t>https://doi.org/10.1371/journal.pone.0345773</w:t>
        </w:r>
      </w:hyperlink>
    </w:p>
    <w:p w14:paraId="37546A9B" w14:textId="77777777" w:rsidR="00B77FAC" w:rsidRPr="008E131A" w:rsidRDefault="00B77FAC" w:rsidP="00BF3BD5">
      <w:pPr>
        <w:spacing w:line="360" w:lineRule="auto"/>
        <w:jc w:val="both"/>
        <w:rPr>
          <w:rFonts w:ascii="Arial" w:hAnsi="Arial" w:cs="Arial"/>
        </w:rPr>
      </w:pPr>
    </w:p>
    <w:p w14:paraId="7BD5A29F" w14:textId="420A4D5E" w:rsidR="00EE7D1E" w:rsidRPr="001B490D" w:rsidRDefault="00EE7D1E" w:rsidP="00BF3BD5">
      <w:pPr>
        <w:spacing w:line="360" w:lineRule="auto"/>
        <w:jc w:val="both"/>
        <w:rPr>
          <w:rFonts w:ascii="Arial" w:hAnsi="Arial" w:cs="Arial"/>
        </w:rPr>
      </w:pPr>
      <w:r w:rsidRPr="001B490D">
        <w:rPr>
          <w:rFonts w:ascii="Arial" w:hAnsi="Arial" w:cs="Arial"/>
        </w:rPr>
        <w:t>Antecedent</w:t>
      </w:r>
      <w:r w:rsidR="00B77FAC" w:rsidRPr="001B490D">
        <w:rPr>
          <w:rFonts w:ascii="Arial" w:hAnsi="Arial" w:cs="Arial"/>
        </w:rPr>
        <w:t>e</w:t>
      </w:r>
      <w:r w:rsidRPr="001B490D">
        <w:rPr>
          <w:rFonts w:ascii="Arial" w:hAnsi="Arial" w:cs="Arial"/>
        </w:rPr>
        <w:t>s nacionales</w:t>
      </w:r>
    </w:p>
    <w:p w14:paraId="2566F4D6" w14:textId="1AB69E33" w:rsidR="008E131A" w:rsidRPr="008E131A" w:rsidRDefault="008E131A" w:rsidP="008E131A">
      <w:pPr>
        <w:spacing w:line="360" w:lineRule="auto"/>
        <w:jc w:val="both"/>
        <w:rPr>
          <w:rFonts w:ascii="Arial" w:hAnsi="Arial" w:cs="Arial"/>
        </w:rPr>
      </w:pPr>
      <w:r w:rsidRPr="008E131A">
        <w:rPr>
          <w:rFonts w:ascii="Arial" w:hAnsi="Arial" w:cs="Arial"/>
        </w:rPr>
        <w:t xml:space="preserve">Iniciando por el análisis a nivel nacional, Anicama et al. (2021), realizaron en Lima, Perú, un estudio con el objetivo de actualizar las evidencias psicométricas del Inventario de Ansiedad Estado-Rasgo (IDARE) en el contexto de la pandemia por COVID-19. Participaron 420 universitarios de las carreras de Psicología y Derecho, de entre 18 y 57 </w:t>
      </w:r>
      <w:r w:rsidRPr="008E131A">
        <w:rPr>
          <w:rFonts w:ascii="Arial" w:hAnsi="Arial" w:cs="Arial"/>
        </w:rPr>
        <w:t>años</w:t>
      </w:r>
      <w:r w:rsidRPr="008E131A">
        <w:rPr>
          <w:rFonts w:ascii="Arial" w:hAnsi="Arial" w:cs="Arial"/>
        </w:rPr>
        <w:t>, utilizando el IDARE completo de 40 reactivos. Los análisis psicométricos comprendieron la validez de contenido mediante el juicio de los expertos y el índice de validez de Aiken, análisis de discriminación ítem-prueba, validez convergente, análisis factorial exploratorio (AFE), análisis factorial confirmatorio (AFC) y diversos métodos para la evaluación de la fiabilidad. La validez de contenido tuvo un V de Aiken mayor de .80 y la discriminación ítem-test varió de .334 a .679, rechazándose el ítem 34. Con el CASO-A30 se halló validez convergente de r = .320 para el Ansiedad Estado y de r = .522 para el Ansiedad Rasgo, p &lt; .05. El AFE y AFC identificaron cuatro componentes que son: Estado de Ansiedad, Estado de Bienestar, Rasgo de Ansiedad y Rasgo de Bienestar; el AFC de la solución propuesta obtuvo SRMR = .065 y RMSEA = .055, mientras que el CFI = .871 y el TLI = .862 se situaron cercanos a los puntos de corte convencionales. La consistencia global fue de α = .86 y ω = .89, y los coeficientes de mitades de Guttman variaron entre .76 y .89. Los autores concluyen que el IDARE posee evidencias satisfactorias de validez y fiabilidad, aunque su estructura empírica se organiza en cuatro componentes y no en dos dimensiones tradicionales.</w:t>
      </w:r>
    </w:p>
    <w:p w14:paraId="22AEA15F" w14:textId="77777777" w:rsidR="008E131A" w:rsidRPr="008E131A" w:rsidRDefault="008E131A" w:rsidP="008E131A">
      <w:pPr>
        <w:spacing w:line="360" w:lineRule="auto"/>
        <w:jc w:val="both"/>
        <w:rPr>
          <w:rFonts w:ascii="Arial" w:hAnsi="Arial" w:cs="Arial"/>
        </w:rPr>
      </w:pPr>
      <w:r w:rsidRPr="008E131A">
        <w:rPr>
          <w:rFonts w:ascii="Arial" w:hAnsi="Arial" w:cs="Arial"/>
        </w:rPr>
        <w:t xml:space="preserve">Con diseño afín, pero dirigido directamente a la población escolar, Alegría Mozombite y Valderrama Aranda (2022), realizaron en Trujillo, Perú, una investigación de diseño </w:t>
      </w:r>
      <w:r w:rsidRPr="008E131A">
        <w:rPr>
          <w:rFonts w:ascii="Arial" w:hAnsi="Arial" w:cs="Arial"/>
        </w:rPr>
        <w:lastRenderedPageBreak/>
        <w:t>instrumental que tuvo como fin determinar las evidencias psicométricas del Inventario de Ansiedad Estado-Rasgo (IDARE) en estudiantes de secundaria de una institución educativa. La muestra estuvo constituida por 200 adolescentes, de entre 13 y 15 años. Se empleó el IDARE, constituido por las dimensiones Ansiedad Estado y Ansiedad Rasgo. Se aplicaron análisis psicométricos que incluyeron la validez de contenido mediante el criterio de los jueces y el coeficiente V de Aiken, análisis factorial confirmatorio (AFC) para validez de constructo y omega de McDonald para la confiabilidad. En relación con la validez, se obtuvo una estructura que coincidió con las dos dimensiones teóricas del instrumento, con los índices de AFC CFI=.92, TLI=.97, RMSEA=.048 y SRMR=.050, resultados que constituyeron una evidencia favorable sobre la estructura interna del IDARE; también se calculó la fiabilidad mediante omega de McDonald, aunque el registro público de ALICIA no indica el coeficiente numérico que se obtuvo. Las autoras concluyeron que el instrumento demostró evidencias psicométricas que respaldan su uso para evaluar ansiedad estado y rasgo en los adolescentes de secundaria estudiados.</w:t>
      </w:r>
    </w:p>
    <w:p w14:paraId="2C504605" w14:textId="77777777" w:rsidR="008E131A" w:rsidRPr="008E131A" w:rsidRDefault="008E131A" w:rsidP="008E131A">
      <w:pPr>
        <w:spacing w:line="360" w:lineRule="auto"/>
        <w:jc w:val="both"/>
        <w:rPr>
          <w:rFonts w:ascii="Arial" w:hAnsi="Arial" w:cs="Arial"/>
        </w:rPr>
      </w:pPr>
      <w:r w:rsidRPr="008E131A">
        <w:rPr>
          <w:rFonts w:ascii="Arial" w:hAnsi="Arial" w:cs="Arial"/>
        </w:rPr>
        <w:t xml:space="preserve">En la ciudad de Trujillo, Bazán Izquierdo (2021) llevó a cabo una investigación instrumental cuyo fin primordial fue adaptar y validar el Inventario de Ansiedad Rasgo-Estado (IDARE) en una muestra de 120 adultos entre 24 y 51 </w:t>
      </w:r>
      <w:proofErr w:type="gramStart"/>
      <w:r w:rsidRPr="008E131A">
        <w:rPr>
          <w:rFonts w:ascii="Arial" w:hAnsi="Arial" w:cs="Arial"/>
        </w:rPr>
        <w:t>años de edad</w:t>
      </w:r>
      <w:proofErr w:type="gramEnd"/>
      <w:r w:rsidRPr="008E131A">
        <w:rPr>
          <w:rFonts w:ascii="Arial" w:hAnsi="Arial" w:cs="Arial"/>
        </w:rPr>
        <w:t xml:space="preserve"> (M = 35.18; DT = 6.33). Como base metodológica del estudio se utilizó la versión clásica adaptada al español por Spielberger y Díaz-Guerrero. En una primera etapa se procedió a garantizar la validez de contenido a través del juicio de jueces expertos, el nivel de acuerdo se cuantificó de manera óptima mediante el coeficiente V de Aiken. Posteriormente, se realizó un Análisis Factorial Confirmatorio (AFC) con el estimador WLSMV (Mínimos Cuadrados No Ponderados de Media y Varianza Ajustada), el cual es adecuado para el tratamiento de datos ordinales, con el fin de evaluar la validez de la estructura interna del constructo. Los análisis dieron lugar a una versión reestructurada y depurada con 37 ítems, que arrojó índices de bondad de ajuste sumamente adecuados para el modelo: χ²/gl = 1.74; RMSEA = .080 [IC 95 %: .072, .088]; SRMR = .096; CFI = .988; TLI = .987, manteniendo en todos los casos cargas factoriales significativas (λ &gt; .40). Finalmente, la precisión métrica del instrumento quedó sólidamente demostrada al obtener una excelente confiabilidad mediante el coeficiente Omega de McDonald, reportando valores muy elevados de ω = .96 para la dimensión de Ansiedad Estado y oscilando entre ω = .90 y ω = .91 para la dimensión de Ansiedad Rasgo.</w:t>
      </w:r>
    </w:p>
    <w:p w14:paraId="10D8E821" w14:textId="77777777" w:rsidR="008E131A" w:rsidRPr="008E131A" w:rsidRDefault="008E131A" w:rsidP="008E131A">
      <w:pPr>
        <w:spacing w:line="360" w:lineRule="auto"/>
        <w:jc w:val="both"/>
        <w:rPr>
          <w:rFonts w:ascii="Arial" w:hAnsi="Arial" w:cs="Arial"/>
        </w:rPr>
      </w:pPr>
      <w:r w:rsidRPr="008E131A">
        <w:rPr>
          <w:rFonts w:ascii="Arial" w:hAnsi="Arial" w:cs="Arial"/>
        </w:rPr>
        <w:lastRenderedPageBreak/>
        <w:t xml:space="preserve">Ahora bien, encontramos a Chávez-Carrera y Bueno-Alva (2024), en Lima, Perú, realizaron un estudio instrumental que tuvo como fin analizar las propiedades psicométricas de la adaptación española del Cuestionario de Ansiedad Estado-Rasgo (STAI) en 303 estudiantes universitarios de 18 a 35 años. Los análisis psicométricos incluyeron análisis factorial exploratorio, análisis confirmatorio y estimaciones de fiabilidad mediante alfa de Cronbach y omega de McDonald. En el AFE, los 40 ítems iniciales se redujeron a 23 identificándose factores asociados principalmente con estrés y estado de ánimo, las cargas factoriales oscilaron aproximadamente entre .346 y .811 en el primer factor y entre .326 y .774 en el segundo, mientras que un tercer factor estuvo representado por un ítem con carga de .433. Los autores, en la solución interpretativa final, agruparon los reactivos en dos factores denominados “Estrés” y “Estado de ánimo”. Las autoras indicaron que los índices obtenidos fueron bajos y no favorables </w:t>
      </w:r>
      <w:proofErr w:type="gramStart"/>
      <w:r w:rsidRPr="008E131A">
        <w:rPr>
          <w:rFonts w:ascii="Arial" w:hAnsi="Arial" w:cs="Arial"/>
        </w:rPr>
        <w:t>en relación al</w:t>
      </w:r>
      <w:proofErr w:type="gramEnd"/>
      <w:r w:rsidRPr="008E131A">
        <w:rPr>
          <w:rFonts w:ascii="Arial" w:hAnsi="Arial" w:cs="Arial"/>
        </w:rPr>
        <w:t xml:space="preserve"> AFC, pero no publicaron los valores numéricos de CFI, TLI, RMSEA, SRMR y χ², por lo tanto, no se pueden reportar con precisión. La consistencia interna fue alta, α=.916 y ω=.917 para Estrés, α=.914 y ω=.915 para Estado de ánimo, y para la escala total α=.949 y ω=.950. Los autores concluyeron que el instrumento mostró alta fiabilidad, aunque para corroborar la estructura factorial </w:t>
      </w:r>
      <w:proofErr w:type="gramStart"/>
      <w:r w:rsidRPr="008E131A">
        <w:rPr>
          <w:rFonts w:ascii="Arial" w:hAnsi="Arial" w:cs="Arial"/>
        </w:rPr>
        <w:t>del mismo</w:t>
      </w:r>
      <w:proofErr w:type="gramEnd"/>
      <w:r w:rsidRPr="008E131A">
        <w:rPr>
          <w:rFonts w:ascii="Arial" w:hAnsi="Arial" w:cs="Arial"/>
        </w:rPr>
        <w:t xml:space="preserve"> se requieren mayores análisis.</w:t>
      </w:r>
    </w:p>
    <w:p w14:paraId="6EC2AE9C" w14:textId="77777777" w:rsidR="008E131A" w:rsidRPr="008E131A" w:rsidRDefault="008E131A" w:rsidP="008E131A">
      <w:pPr>
        <w:spacing w:line="360" w:lineRule="auto"/>
        <w:jc w:val="both"/>
        <w:rPr>
          <w:rFonts w:ascii="Arial" w:hAnsi="Arial" w:cs="Arial"/>
        </w:rPr>
      </w:pPr>
      <w:r w:rsidRPr="008E131A">
        <w:rPr>
          <w:rFonts w:ascii="Arial" w:hAnsi="Arial" w:cs="Arial"/>
        </w:rPr>
        <w:t>Para finalizar con esta revisión nacional, Santos Gatica y Vílchez Quintos (2024), en la ciudad de Lima, Perú, aplicaron el Inventario de Ansiedad Estado-Rasgo (IDARE) a una muestra de 487 estudiantes universitarios entre 18 y 30 años, pertenecientes del primer al décimo ciclo. Los autores respaldaron psicométricamente su instrumento en la validación de Anicama et al. (2021), quienes estudiaron los 40 ítems del IDARE mediante análisis factorial exploratorio y confirmatorio, encontrando una estructura de cuatro componentes (Ansiedad Estado, Bienestar Estado, Ansiedad Rasgo y Bienestar Rasgo). El valor del AFC fue el siguiente: SRMR = .065; RMSEA = .055; CFI = .871 y TLI = .862. Del mismo modo se informó V de Aiken &gt; .80, índices de discriminación ítem-prueba entre .334 y .679 y niveles adecuados de fiabilidad. La tesis de Santos Gatica y Vílchez Quintos también reportó una confiabilidad de α ordinal = .867 y ω ordinal = .849 para el instrumento utilizado. Sin embargo, estos análisis factoriales hacen referencia a la validación previa del IDARE y no a un AFE o AFC que se realizó nuevamente en la muestra de 487 universitarios.</w:t>
      </w:r>
    </w:p>
    <w:p w14:paraId="6BFAFA33" w14:textId="40315F40" w:rsidR="00BF3BD5" w:rsidRPr="00B77FAC" w:rsidRDefault="00BF3BD5" w:rsidP="00B77FAC">
      <w:pPr>
        <w:spacing w:line="360" w:lineRule="auto"/>
        <w:ind w:left="709" w:hanging="709"/>
        <w:jc w:val="both"/>
        <w:rPr>
          <w:rFonts w:ascii="Arial" w:hAnsi="Arial" w:cs="Arial"/>
        </w:rPr>
      </w:pPr>
      <w:r w:rsidRPr="00B77FAC">
        <w:rPr>
          <w:rFonts w:ascii="Arial" w:hAnsi="Arial" w:cs="Arial"/>
        </w:rPr>
        <w:lastRenderedPageBreak/>
        <w:t xml:space="preserve">Anicama Gómez, J., Pizarro Arteaga, R. D., Pineda López, C. E., Vallenas Pedemonte, F. A., Aguirre Morales, M. T., &amp; Villanueva Blas, L. F. (2021). Evidencias psicométricas del inventario ansiedad estado-rasgo: IDARE en universitarios de Lima en tiempos de COVID-19. </w:t>
      </w:r>
      <w:r w:rsidRPr="00B77FAC">
        <w:rPr>
          <w:rFonts w:ascii="Arial" w:hAnsi="Arial" w:cs="Arial"/>
          <w:i/>
          <w:iCs/>
        </w:rPr>
        <w:t>Psychologia. Avances de la Disciplina, 15</w:t>
      </w:r>
      <w:r w:rsidRPr="00B77FAC">
        <w:rPr>
          <w:rFonts w:ascii="Arial" w:hAnsi="Arial" w:cs="Arial"/>
        </w:rPr>
        <w:t xml:space="preserve">(2), 49–62. </w:t>
      </w:r>
      <w:hyperlink r:id="rId9" w:history="1">
        <w:r w:rsidRPr="00B77FAC">
          <w:rPr>
            <w:rStyle w:val="Hipervnculo"/>
            <w:rFonts w:ascii="Arial" w:hAnsi="Arial" w:cs="Arial"/>
          </w:rPr>
          <w:t>https://doi.org/10.21500/19002386.5911</w:t>
        </w:r>
      </w:hyperlink>
    </w:p>
    <w:p w14:paraId="36349A3B" w14:textId="77777777" w:rsidR="00BF3BD5" w:rsidRPr="00B77FAC" w:rsidRDefault="00BF3BD5" w:rsidP="00B77FAC">
      <w:pPr>
        <w:spacing w:line="360" w:lineRule="auto"/>
        <w:ind w:left="709" w:hanging="709"/>
        <w:jc w:val="both"/>
        <w:rPr>
          <w:rFonts w:ascii="Arial" w:hAnsi="Arial" w:cs="Arial"/>
        </w:rPr>
      </w:pPr>
      <w:r w:rsidRPr="00B77FAC">
        <w:rPr>
          <w:rFonts w:ascii="Arial" w:hAnsi="Arial" w:cs="Arial"/>
        </w:rPr>
        <w:t xml:space="preserve">Anicama Gómez, J., Pizarro Arteaga, R. D., Pineda López, C. E., Vallenas Pedemonte, F. A., Aguirre Morales, M. T., &amp; Villanueva Blas, L. F. (2021). Evidencias psicométricas del inventario ansiedad estado-rasgo: IDARE en universitarios de Lima en tiempos de COVID-19. </w:t>
      </w:r>
      <w:r w:rsidRPr="00B77FAC">
        <w:rPr>
          <w:rFonts w:ascii="Arial" w:hAnsi="Arial" w:cs="Arial"/>
          <w:i/>
          <w:iCs/>
        </w:rPr>
        <w:t>Psychologia. Avances de la Disciplina, 15</w:t>
      </w:r>
      <w:r w:rsidRPr="00B77FAC">
        <w:rPr>
          <w:rFonts w:ascii="Arial" w:hAnsi="Arial" w:cs="Arial"/>
        </w:rPr>
        <w:t xml:space="preserve">(2), 49–62. </w:t>
      </w:r>
      <w:hyperlink r:id="rId10" w:history="1">
        <w:r w:rsidRPr="00B77FAC">
          <w:rPr>
            <w:rStyle w:val="Hipervnculo"/>
            <w:rFonts w:ascii="Arial" w:hAnsi="Arial" w:cs="Arial"/>
          </w:rPr>
          <w:t>https://doi.org/10.21500/19002386.5911</w:t>
        </w:r>
      </w:hyperlink>
    </w:p>
    <w:p w14:paraId="2A3FBAC0" w14:textId="77777777" w:rsidR="00BF3BD5" w:rsidRPr="00B77FAC" w:rsidRDefault="00BF3BD5" w:rsidP="00B77FAC">
      <w:pPr>
        <w:spacing w:line="360" w:lineRule="auto"/>
        <w:ind w:left="709" w:hanging="709"/>
        <w:jc w:val="both"/>
        <w:rPr>
          <w:rFonts w:ascii="Arial" w:hAnsi="Arial" w:cs="Arial"/>
        </w:rPr>
      </w:pPr>
      <w:r w:rsidRPr="00B77FAC">
        <w:rPr>
          <w:rFonts w:ascii="Arial" w:hAnsi="Arial" w:cs="Arial"/>
        </w:rPr>
        <w:t xml:space="preserve">Bazán Izquierdo, L. C. (2021). Adaptación, validez y fiabilidad del inventario ansiedad rasgo-estado para adultos de la ciudad de Trujillo. </w:t>
      </w:r>
      <w:r w:rsidRPr="00B77FAC">
        <w:rPr>
          <w:rFonts w:ascii="Arial" w:hAnsi="Arial" w:cs="Arial"/>
          <w:i/>
          <w:iCs/>
        </w:rPr>
        <w:t>Revista de Investigación en Psicología, 24</w:t>
      </w:r>
      <w:r w:rsidRPr="00B77FAC">
        <w:rPr>
          <w:rFonts w:ascii="Arial" w:hAnsi="Arial" w:cs="Arial"/>
        </w:rPr>
        <w:t xml:space="preserve">(1), 101–116. </w:t>
      </w:r>
      <w:hyperlink r:id="rId11" w:history="1">
        <w:r w:rsidRPr="00B77FAC">
          <w:rPr>
            <w:rStyle w:val="Hipervnculo"/>
            <w:rFonts w:ascii="Arial" w:hAnsi="Arial" w:cs="Arial"/>
          </w:rPr>
          <w:t>https://doi.org/10.15381/rinvp.v24i1.20614</w:t>
        </w:r>
      </w:hyperlink>
    </w:p>
    <w:p w14:paraId="695509FE" w14:textId="64F0E108" w:rsidR="00BF3BD5" w:rsidRPr="00B77FAC" w:rsidRDefault="00B77FAC" w:rsidP="00B77FAC">
      <w:pPr>
        <w:spacing w:line="360" w:lineRule="auto"/>
        <w:ind w:left="709" w:hanging="709"/>
        <w:jc w:val="both"/>
        <w:rPr>
          <w:rFonts w:ascii="Arial" w:hAnsi="Arial" w:cs="Arial"/>
        </w:rPr>
      </w:pPr>
      <w:r w:rsidRPr="00B77FAC">
        <w:rPr>
          <w:rFonts w:ascii="Arial" w:hAnsi="Arial" w:cs="Arial"/>
        </w:rPr>
        <w:t>Chávez</w:t>
      </w:r>
      <w:r w:rsidR="00BF3BD5" w:rsidRPr="00B77FAC">
        <w:rPr>
          <w:rFonts w:ascii="Arial" w:hAnsi="Arial" w:cs="Arial"/>
        </w:rPr>
        <w:t xml:space="preserve">-Carrera, W., &amp; Bueno-Alva, K. (2024). Propiedades psicométricas del cuestionario de ansiedad estado–rasgo en estudiantes universitarios de Lima. </w:t>
      </w:r>
      <w:r w:rsidR="00BF3BD5" w:rsidRPr="00B77FAC">
        <w:rPr>
          <w:rFonts w:ascii="Arial" w:hAnsi="Arial" w:cs="Arial"/>
          <w:i/>
          <w:iCs/>
        </w:rPr>
        <w:t>Psicología UNEMI, 8</w:t>
      </w:r>
      <w:r w:rsidR="00BF3BD5" w:rsidRPr="00B77FAC">
        <w:rPr>
          <w:rFonts w:ascii="Arial" w:hAnsi="Arial" w:cs="Arial"/>
        </w:rPr>
        <w:t xml:space="preserve">(15), 10–21. </w:t>
      </w:r>
      <w:hyperlink r:id="rId12" w:history="1">
        <w:r w:rsidR="00BF3BD5" w:rsidRPr="00B77FAC">
          <w:rPr>
            <w:rStyle w:val="Hipervnculo"/>
            <w:rFonts w:ascii="Arial" w:hAnsi="Arial" w:cs="Arial"/>
          </w:rPr>
          <w:t>https://ojs.unemi.edu.ec/index.php/faso-unemi/article/view/1928?utm_source=chatgpt.com</w:t>
        </w:r>
      </w:hyperlink>
    </w:p>
    <w:p w14:paraId="1A398901" w14:textId="742C9B3A" w:rsidR="00BF3BD5" w:rsidRPr="00B77FAC" w:rsidRDefault="00BF3BD5" w:rsidP="00B77FAC">
      <w:pPr>
        <w:spacing w:line="360" w:lineRule="auto"/>
        <w:ind w:left="709" w:hanging="709"/>
        <w:jc w:val="both"/>
        <w:rPr>
          <w:rFonts w:ascii="Arial" w:hAnsi="Arial" w:cs="Arial"/>
        </w:rPr>
      </w:pPr>
      <w:r w:rsidRPr="00B77FAC">
        <w:rPr>
          <w:rFonts w:ascii="Arial" w:hAnsi="Arial" w:cs="Arial"/>
        </w:rPr>
        <w:t xml:space="preserve">Santos Gatica, M., &amp; Vílchez Quintos, S. (2024). </w:t>
      </w:r>
      <w:r w:rsidRPr="00B77FAC">
        <w:rPr>
          <w:rFonts w:ascii="Arial" w:hAnsi="Arial" w:cs="Arial"/>
          <w:i/>
          <w:iCs/>
        </w:rPr>
        <w:t>Ansiedad estado, ansiedad-rasgo y procrastinación académica en estudiantes de una universidad de Lima, 2022</w:t>
      </w:r>
      <w:r w:rsidRPr="00B77FAC">
        <w:rPr>
          <w:rFonts w:ascii="Arial" w:hAnsi="Arial" w:cs="Arial"/>
        </w:rPr>
        <w:t xml:space="preserve"> [Tesis de licenciatura, Universidad Privada del Norte]. Repositorio Institucional de la Universidad Privada del Norte. </w:t>
      </w:r>
      <w:hyperlink r:id="rId13" w:history="1">
        <w:r w:rsidRPr="00B77FAC">
          <w:rPr>
            <w:rStyle w:val="Hipervnculo"/>
            <w:rFonts w:ascii="Arial" w:hAnsi="Arial" w:cs="Arial"/>
          </w:rPr>
          <w:t>https://repositorio.upn.edu.pe/backend/api/core/bitstreams/2cf3c1e0-b3b1-45fd-ae5c-228f6f4b234a/content?utm_source=chatgpt.com</w:t>
        </w:r>
      </w:hyperlink>
    </w:p>
    <w:p w14:paraId="0326ABA9" w14:textId="77777777" w:rsidR="00EE7D1E" w:rsidRPr="00B77FAC" w:rsidRDefault="00EE7D1E" w:rsidP="00BF3BD5">
      <w:pPr>
        <w:spacing w:line="360" w:lineRule="auto"/>
        <w:jc w:val="both"/>
        <w:rPr>
          <w:rFonts w:ascii="Arial" w:hAnsi="Arial" w:cs="Arial"/>
        </w:rPr>
      </w:pPr>
    </w:p>
    <w:sectPr w:rsidR="00EE7D1E" w:rsidRPr="00B77FAC" w:rsidSect="00A27DDB">
      <w:pgSz w:w="11906" w:h="16838"/>
      <w:pgMar w:top="1417" w:right="1418" w:bottom="1276" w:left="1418" w:header="709" w:footer="709" w:gutter="0"/>
      <w:cols w:space="708"/>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D1E"/>
    <w:rsid w:val="001B179A"/>
    <w:rsid w:val="001B490D"/>
    <w:rsid w:val="002022A2"/>
    <w:rsid w:val="002A5003"/>
    <w:rsid w:val="002B3F3D"/>
    <w:rsid w:val="008E131A"/>
    <w:rsid w:val="009D5EAA"/>
    <w:rsid w:val="00A24DF6"/>
    <w:rsid w:val="00A27DDB"/>
    <w:rsid w:val="00B77FAC"/>
    <w:rsid w:val="00BF3BD5"/>
    <w:rsid w:val="00C51F3C"/>
    <w:rsid w:val="00CE5CF9"/>
    <w:rsid w:val="00E85B3B"/>
    <w:rsid w:val="00EE7D1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EEA00"/>
  <w15:chartTrackingRefBased/>
  <w15:docId w15:val="{CED71759-37E7-4EC8-B588-767FFF6F1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E7D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E7D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E7D1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E7D1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E7D1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E7D1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E7D1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E7D1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E7D1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E7D1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E7D1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E7D1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E7D1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E7D1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E7D1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E7D1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E7D1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E7D1E"/>
    <w:rPr>
      <w:rFonts w:eastAsiaTheme="majorEastAsia" w:cstheme="majorBidi"/>
      <w:color w:val="272727" w:themeColor="text1" w:themeTint="D8"/>
    </w:rPr>
  </w:style>
  <w:style w:type="paragraph" w:styleId="Ttulo">
    <w:name w:val="Title"/>
    <w:basedOn w:val="Normal"/>
    <w:next w:val="Normal"/>
    <w:link w:val="TtuloCar"/>
    <w:uiPriority w:val="10"/>
    <w:qFormat/>
    <w:rsid w:val="00EE7D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E7D1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E7D1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E7D1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E7D1E"/>
    <w:pPr>
      <w:spacing w:before="160"/>
      <w:jc w:val="center"/>
    </w:pPr>
    <w:rPr>
      <w:i/>
      <w:iCs/>
      <w:color w:val="404040" w:themeColor="text1" w:themeTint="BF"/>
    </w:rPr>
  </w:style>
  <w:style w:type="character" w:customStyle="1" w:styleId="CitaCar">
    <w:name w:val="Cita Car"/>
    <w:basedOn w:val="Fuentedeprrafopredeter"/>
    <w:link w:val="Cita"/>
    <w:uiPriority w:val="29"/>
    <w:rsid w:val="00EE7D1E"/>
    <w:rPr>
      <w:i/>
      <w:iCs/>
      <w:color w:val="404040" w:themeColor="text1" w:themeTint="BF"/>
    </w:rPr>
  </w:style>
  <w:style w:type="paragraph" w:styleId="Prrafodelista">
    <w:name w:val="List Paragraph"/>
    <w:basedOn w:val="Normal"/>
    <w:uiPriority w:val="34"/>
    <w:qFormat/>
    <w:rsid w:val="00EE7D1E"/>
    <w:pPr>
      <w:ind w:left="720"/>
      <w:contextualSpacing/>
    </w:pPr>
  </w:style>
  <w:style w:type="character" w:styleId="nfasisintenso">
    <w:name w:val="Intense Emphasis"/>
    <w:basedOn w:val="Fuentedeprrafopredeter"/>
    <w:uiPriority w:val="21"/>
    <w:qFormat/>
    <w:rsid w:val="00EE7D1E"/>
    <w:rPr>
      <w:i/>
      <w:iCs/>
      <w:color w:val="0F4761" w:themeColor="accent1" w:themeShade="BF"/>
    </w:rPr>
  </w:style>
  <w:style w:type="paragraph" w:styleId="Citadestacada">
    <w:name w:val="Intense Quote"/>
    <w:basedOn w:val="Normal"/>
    <w:next w:val="Normal"/>
    <w:link w:val="CitadestacadaCar"/>
    <w:uiPriority w:val="30"/>
    <w:qFormat/>
    <w:rsid w:val="00EE7D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E7D1E"/>
    <w:rPr>
      <w:i/>
      <w:iCs/>
      <w:color w:val="0F4761" w:themeColor="accent1" w:themeShade="BF"/>
    </w:rPr>
  </w:style>
  <w:style w:type="character" w:styleId="Referenciaintensa">
    <w:name w:val="Intense Reference"/>
    <w:basedOn w:val="Fuentedeprrafopredeter"/>
    <w:uiPriority w:val="32"/>
    <w:qFormat/>
    <w:rsid w:val="00EE7D1E"/>
    <w:rPr>
      <w:b/>
      <w:bCs/>
      <w:smallCaps/>
      <w:color w:val="0F4761" w:themeColor="accent1" w:themeShade="BF"/>
      <w:spacing w:val="5"/>
    </w:rPr>
  </w:style>
  <w:style w:type="character" w:styleId="Hipervnculo">
    <w:name w:val="Hyperlink"/>
    <w:basedOn w:val="Fuentedeprrafopredeter"/>
    <w:uiPriority w:val="99"/>
    <w:unhideWhenUsed/>
    <w:rsid w:val="00EE7D1E"/>
    <w:rPr>
      <w:color w:val="467886" w:themeColor="hyperlink"/>
      <w:u w:val="single"/>
    </w:rPr>
  </w:style>
  <w:style w:type="character" w:styleId="Mencinsinresolver">
    <w:name w:val="Unresolved Mention"/>
    <w:basedOn w:val="Fuentedeprrafopredeter"/>
    <w:uiPriority w:val="99"/>
    <w:semiHidden/>
    <w:unhideWhenUsed/>
    <w:rsid w:val="00EE7D1E"/>
    <w:rPr>
      <w:color w:val="605E5C"/>
      <w:shd w:val="clear" w:color="auto" w:fill="E1DFDD"/>
    </w:rPr>
  </w:style>
  <w:style w:type="character" w:styleId="Hipervnculovisitado">
    <w:name w:val="FollowedHyperlink"/>
    <w:basedOn w:val="Fuentedeprrafopredeter"/>
    <w:uiPriority w:val="99"/>
    <w:semiHidden/>
    <w:unhideWhenUsed/>
    <w:rsid w:val="002B3F3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371/journal.pone.0345773" TargetMode="External"/><Relationship Id="rId13" Type="http://schemas.openxmlformats.org/officeDocument/2006/relationships/hyperlink" Target="https://repositorio.upn.edu.pe/backend/api/core/bitstreams/2cf3c1e0-b3b1-45fd-ae5c-228f6f4b234a/content?utm_source=chatgpt.com" TargetMode="External"/><Relationship Id="rId3" Type="http://schemas.openxmlformats.org/officeDocument/2006/relationships/webSettings" Target="webSettings.xml"/><Relationship Id="rId7" Type="http://schemas.openxmlformats.org/officeDocument/2006/relationships/hyperlink" Target="https://doi.org/10.17072/2078-7898/2025-4-587-600" TargetMode="External"/><Relationship Id="rId12" Type="http://schemas.openxmlformats.org/officeDocument/2006/relationships/hyperlink" Target="https://ojs.unemi.edu.ec/index.php/faso-unemi/article/view/1928?utm_source=chatgpt.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3390/ijerph20095697" TargetMode="External"/><Relationship Id="rId11" Type="http://schemas.openxmlformats.org/officeDocument/2006/relationships/hyperlink" Target="https://doi.org/10.15381/rinvp.v24i1.20614" TargetMode="External"/><Relationship Id="rId5" Type="http://schemas.openxmlformats.org/officeDocument/2006/relationships/hyperlink" Target="https://hdl.handle.net/11093/6267" TargetMode="External"/><Relationship Id="rId15" Type="http://schemas.openxmlformats.org/officeDocument/2006/relationships/theme" Target="theme/theme1.xml"/><Relationship Id="rId10" Type="http://schemas.openxmlformats.org/officeDocument/2006/relationships/hyperlink" Target="https://doi.org/10.21500/19002386.5911" TargetMode="External"/><Relationship Id="rId4" Type="http://schemas.openxmlformats.org/officeDocument/2006/relationships/hyperlink" Target="https://doi.org/10.17979/reipe.2023.10.2.9903" TargetMode="External"/><Relationship Id="rId9" Type="http://schemas.openxmlformats.org/officeDocument/2006/relationships/hyperlink" Target="https://doi.org/10.21500/19002386.5911"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7</Pages>
  <Words>2735</Words>
  <Characters>15046</Characters>
  <Application>Microsoft Office Word</Application>
  <DocSecurity>0</DocSecurity>
  <Lines>125</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Neil Romero</dc:creator>
  <cp:keywords/>
  <dc:description/>
  <cp:lastModifiedBy>Neil Romero</cp:lastModifiedBy>
  <cp:revision>4</cp:revision>
  <dcterms:created xsi:type="dcterms:W3CDTF">2026-08-25T06:20:00Z</dcterms:created>
  <dcterms:modified xsi:type="dcterms:W3CDTF">2026-08-25T17:48:00Z</dcterms:modified>
</cp:coreProperties>
</file>