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4CCD6" w14:textId="77777777" w:rsidR="003E088E" w:rsidRDefault="003F76E9">
      <w:pPr>
        <w:tabs>
          <w:tab w:val="left" w:pos="1620"/>
        </w:tabs>
        <w:jc w:val="center"/>
        <w:rPr>
          <w:rFonts w:asciiTheme="minorHAnsi" w:eastAsia="Calibri" w:hAnsiTheme="minorHAnsi" w:cs="Arial"/>
          <w:b/>
          <w:bCs/>
          <w:color w:val="000000"/>
          <w:sz w:val="36"/>
          <w:szCs w:val="36"/>
        </w:rPr>
      </w:pPr>
      <w:r>
        <w:rPr>
          <w:rFonts w:asciiTheme="minorHAnsi" w:eastAsia="Calibri" w:hAnsiTheme="minorHAnsi" w:cs="Arial"/>
          <w:b/>
          <w:bCs/>
          <w:color w:val="000000"/>
          <w:sz w:val="36"/>
          <w:szCs w:val="36"/>
        </w:rPr>
        <w:t xml:space="preserve">Jordan </w:t>
      </w:r>
      <w:proofErr w:type="spellStart"/>
      <w:r>
        <w:rPr>
          <w:rFonts w:asciiTheme="minorHAnsi" w:eastAsia="Calibri" w:hAnsiTheme="minorHAnsi" w:cs="Arial"/>
          <w:b/>
          <w:bCs/>
          <w:color w:val="000000"/>
          <w:sz w:val="36"/>
          <w:szCs w:val="36"/>
        </w:rPr>
        <w:t>Crede</w:t>
      </w:r>
      <w:proofErr w:type="spellEnd"/>
      <w:r>
        <w:rPr>
          <w:rFonts w:asciiTheme="minorHAnsi" w:eastAsia="Calibri" w:hAnsiTheme="minorHAnsi" w:cs="Arial"/>
          <w:b/>
          <w:bCs/>
          <w:color w:val="000000"/>
          <w:sz w:val="36"/>
          <w:szCs w:val="36"/>
        </w:rPr>
        <w:t xml:space="preserve"> </w:t>
      </w:r>
    </w:p>
    <w:p w14:paraId="1192F381" w14:textId="77777777" w:rsidR="003E088E" w:rsidRDefault="003F76E9">
      <w:pPr>
        <w:tabs>
          <w:tab w:val="left" w:pos="1620"/>
        </w:tabs>
        <w:jc w:val="center"/>
      </w:pPr>
      <w:r>
        <w:rPr>
          <w:rFonts w:asciiTheme="minorHAnsi" w:eastAsia="Calibri" w:hAnsiTheme="minorHAnsi" w:cs="Arial"/>
          <w:color w:val="000000"/>
          <w:sz w:val="20"/>
          <w:szCs w:val="20"/>
        </w:rPr>
        <w:t>phone: (213) 220-4874   email: credej@gmail.com</w:t>
      </w:r>
      <w:r>
        <w:rPr>
          <w:rStyle w:val="InternetLink"/>
          <w:rFonts w:asciiTheme="minorHAnsi" w:eastAsia="Calibri" w:hAnsiTheme="minorHAnsi" w:cs="Arial"/>
          <w:color w:val="000000"/>
          <w:sz w:val="20"/>
          <w:szCs w:val="20"/>
          <w:u w:val="none"/>
        </w:rPr>
        <w:t xml:space="preserve"> 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 website: </w:t>
      </w:r>
      <w:hyperlink r:id="rId6">
        <w:r>
          <w:rPr>
            <w:rStyle w:val="InternetLink"/>
            <w:rFonts w:asciiTheme="minorHAnsi" w:eastAsia="Calibri" w:hAnsiTheme="minorHAnsi" w:cs="Arial"/>
            <w:color w:val="000000"/>
            <w:sz w:val="20"/>
            <w:szCs w:val="20"/>
          </w:rPr>
          <w:t>http://credej.github.io</w:t>
        </w:r>
      </w:hyperlink>
    </w:p>
    <w:p w14:paraId="4D945376" w14:textId="77777777" w:rsidR="003E088E" w:rsidRDefault="003E088E">
      <w:pPr>
        <w:tabs>
          <w:tab w:val="left" w:pos="1620"/>
        </w:tabs>
        <w:rPr>
          <w:rFonts w:asciiTheme="minorHAnsi" w:eastAsia="Calibri" w:hAnsiTheme="minorHAnsi" w:cs="Arial"/>
          <w:b/>
          <w:bCs/>
          <w:color w:val="000000"/>
        </w:rPr>
      </w:pPr>
    </w:p>
    <w:p w14:paraId="4E52A72A" w14:textId="77777777" w:rsidR="003E088E" w:rsidRDefault="003E088E">
      <w:pPr>
        <w:tabs>
          <w:tab w:val="left" w:pos="1620"/>
        </w:tabs>
        <w:rPr>
          <w:rFonts w:asciiTheme="minorHAnsi" w:eastAsia="Calibri" w:hAnsiTheme="minorHAnsi" w:cs="Arial"/>
          <w:b/>
          <w:bCs/>
          <w:color w:val="000000"/>
        </w:rPr>
      </w:pPr>
    </w:p>
    <w:p w14:paraId="53E3D32B" w14:textId="77777777" w:rsidR="003E088E" w:rsidRDefault="003F76E9">
      <w:pPr>
        <w:tabs>
          <w:tab w:val="left" w:pos="1620"/>
          <w:tab w:val="left" w:pos="5211"/>
        </w:tabs>
        <w:spacing w:after="144" w:line="23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b/>
          <w:bCs/>
          <w:color w:val="000000"/>
          <w:sz w:val="27"/>
          <w:szCs w:val="27"/>
        </w:rPr>
        <w:t>EXPERIENCE</w:t>
      </w:r>
    </w:p>
    <w:p w14:paraId="6628FB73" w14:textId="77777777" w:rsidR="003E088E" w:rsidRDefault="003F76E9">
      <w:pPr>
        <w:tabs>
          <w:tab w:val="left" w:pos="1620"/>
        </w:tabs>
        <w:spacing w:line="220" w:lineRule="exact"/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Freelance Web Developer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March 2015 – present</w:t>
      </w:r>
    </w:p>
    <w:p w14:paraId="4D435B05" w14:textId="77777777" w:rsidR="003E088E" w:rsidRDefault="003F76E9">
      <w:pPr>
        <w:tabs>
          <w:tab w:val="left" w:pos="1620"/>
        </w:tabs>
        <w:spacing w:after="58" w:line="220" w:lineRule="exact"/>
      </w:pPr>
      <w:proofErr w:type="spellStart"/>
      <w:r>
        <w:rPr>
          <w:rFonts w:asciiTheme="minorHAnsi" w:eastAsia="Calibri" w:hAnsiTheme="minorHAnsi" w:cs="Arial"/>
          <w:color w:val="000000"/>
          <w:sz w:val="20"/>
          <w:szCs w:val="20"/>
        </w:rPr>
        <w:t>StyleWhere</w:t>
      </w:r>
      <w:proofErr w:type="spellEnd"/>
      <w:r>
        <w:rPr>
          <w:rFonts w:asciiTheme="minorHAnsi" w:eastAsia="Calibri" w:hAnsiTheme="minorHAnsi" w:cs="Arial"/>
          <w:color w:val="000000"/>
          <w:sz w:val="20"/>
          <w:szCs w:val="20"/>
        </w:rPr>
        <w:t>, Foundation5,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Pin Agency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Los Angeles, CA</w:t>
      </w:r>
    </w:p>
    <w:p w14:paraId="2C07AC67" w14:textId="77777777" w:rsidR="003E088E" w:rsidRDefault="003F76E9">
      <w:pPr>
        <w:tabs>
          <w:tab w:val="left" w:pos="1620"/>
        </w:tabs>
        <w:spacing w:line="360" w:lineRule="auto"/>
      </w:pP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Pin Agency and Foundation5 are creative web agencies. </w:t>
      </w:r>
      <w:proofErr w:type="spellStart"/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StyleWhere</w:t>
      </w:r>
      <w:proofErr w:type="spellEnd"/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 is a startup that develops software for analyzing in-store merchan</w:t>
      </w: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dise conversion.</w:t>
      </w:r>
    </w:p>
    <w:p w14:paraId="3D6DC03D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after="60" w:line="220" w:lineRule="exact"/>
      </w:pPr>
      <w:r>
        <w:rPr>
          <w:rFonts w:asciiTheme="minorHAnsi" w:hAnsiTheme="minorHAnsi" w:cs="Arial"/>
          <w:color w:val="000000"/>
          <w:sz w:val="20"/>
          <w:szCs w:val="20"/>
        </w:rPr>
        <w:t xml:space="preserve">Developed user interface for a new web application to be used by major apparel retailers to track and record data of in-store merchandise </w:t>
      </w:r>
      <w:r>
        <w:rPr>
          <w:rFonts w:asciiTheme="minorHAnsi" w:hAnsiTheme="minorHAnsi" w:cs="Arial"/>
          <w:color w:val="333333"/>
          <w:sz w:val="20"/>
          <w:szCs w:val="20"/>
        </w:rPr>
        <w:t>(stylewhere.com)</w:t>
      </w:r>
    </w:p>
    <w:p w14:paraId="3674AF50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after="40" w:line="220" w:lineRule="exact"/>
      </w:pPr>
      <w:r>
        <w:rPr>
          <w:rFonts w:asciiTheme="minorHAnsi" w:hAnsiTheme="minorHAnsi" w:cs="Arial"/>
          <w:color w:val="000000"/>
          <w:sz w:val="20"/>
          <w:szCs w:val="20"/>
        </w:rPr>
        <w:t xml:space="preserve">Designed and launched new </w:t>
      </w:r>
      <w:proofErr w:type="spellStart"/>
      <w:r>
        <w:rPr>
          <w:rFonts w:asciiTheme="minorHAnsi" w:hAnsiTheme="minorHAnsi" w:cs="Arial"/>
          <w:color w:val="000000"/>
          <w:sz w:val="20"/>
          <w:szCs w:val="20"/>
        </w:rPr>
        <w:t>Wordpress</w:t>
      </w:r>
      <w:proofErr w:type="spellEnd"/>
      <w:r>
        <w:rPr>
          <w:rFonts w:asciiTheme="minorHAnsi" w:hAnsiTheme="minorHAnsi" w:cs="Arial"/>
          <w:color w:val="000000"/>
          <w:sz w:val="20"/>
          <w:szCs w:val="20"/>
        </w:rPr>
        <w:t xml:space="preserve"> websites </w:t>
      </w:r>
      <w:r>
        <w:rPr>
          <w:rFonts w:asciiTheme="minorHAnsi" w:hAnsiTheme="minorHAnsi" w:cs="Arial"/>
          <w:color w:val="333333"/>
          <w:sz w:val="20"/>
          <w:szCs w:val="20"/>
        </w:rPr>
        <w:t>(foundation5.com)</w:t>
      </w:r>
    </w:p>
    <w:p w14:paraId="35767105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after="40" w:line="220" w:lineRule="exact"/>
      </w:pPr>
      <w:r>
        <w:rPr>
          <w:rFonts w:asciiTheme="minorHAnsi" w:hAnsiTheme="minorHAnsi" w:cs="Arial"/>
          <w:color w:val="000000"/>
          <w:sz w:val="20"/>
          <w:szCs w:val="20"/>
        </w:rPr>
        <w:t xml:space="preserve">Managed offshore team to design, customize, and maintain new and existing </w:t>
      </w:r>
      <w:proofErr w:type="spellStart"/>
      <w:r>
        <w:rPr>
          <w:rFonts w:asciiTheme="minorHAnsi" w:hAnsiTheme="minorHAnsi" w:cs="Arial"/>
          <w:color w:val="000000"/>
          <w:sz w:val="20"/>
          <w:szCs w:val="20"/>
        </w:rPr>
        <w:t>Wordpress</w:t>
      </w:r>
      <w:proofErr w:type="spellEnd"/>
      <w:r>
        <w:rPr>
          <w:rFonts w:asciiTheme="minorHAnsi" w:hAnsiTheme="minorHAnsi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Theme="minorHAnsi" w:hAnsiTheme="minorHAnsi" w:cs="Arial"/>
          <w:color w:val="000000"/>
          <w:sz w:val="20"/>
          <w:szCs w:val="20"/>
        </w:rPr>
        <w:t>Magento</w:t>
      </w:r>
      <w:proofErr w:type="spellEnd"/>
      <w:r>
        <w:rPr>
          <w:rFonts w:asciiTheme="minorHAnsi" w:hAnsiTheme="minorHAnsi" w:cs="Arial"/>
          <w:color w:val="000000"/>
          <w:sz w:val="20"/>
          <w:szCs w:val="20"/>
        </w:rPr>
        <w:t xml:space="preserve">                   e-commerce websites </w:t>
      </w:r>
      <w:r>
        <w:rPr>
          <w:rFonts w:asciiTheme="minorHAnsi" w:hAnsiTheme="minorHAnsi" w:cs="Arial"/>
          <w:color w:val="333333"/>
          <w:sz w:val="20"/>
          <w:szCs w:val="20"/>
        </w:rPr>
        <w:t>(pinagency.com)</w:t>
      </w:r>
    </w:p>
    <w:p w14:paraId="1BDAA84E" w14:textId="77777777" w:rsidR="003E088E" w:rsidRDefault="003E088E">
      <w:pPr>
        <w:tabs>
          <w:tab w:val="left" w:pos="1620"/>
        </w:tabs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</w:pPr>
    </w:p>
    <w:p w14:paraId="2E7789DC" w14:textId="77777777" w:rsidR="003E088E" w:rsidRDefault="003F76E9">
      <w:pPr>
        <w:tabs>
          <w:tab w:val="left" w:pos="1620"/>
        </w:tabs>
        <w:spacing w:line="220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>User Interface Developer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  <w:t xml:space="preserve">                                   November 2013 –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February 2015</w:t>
      </w:r>
    </w:p>
    <w:p w14:paraId="3AF08860" w14:textId="77777777" w:rsidR="003E088E" w:rsidRDefault="003F76E9">
      <w:pPr>
        <w:tabs>
          <w:tab w:val="left" w:pos="1620"/>
        </w:tabs>
        <w:spacing w:after="58" w:line="220" w:lineRule="exact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Theme="minorHAnsi" w:eastAsia="Calibri" w:hAnsiTheme="minorHAnsi" w:cs="Arial"/>
          <w:color w:val="000000"/>
          <w:sz w:val="20"/>
          <w:szCs w:val="20"/>
        </w:rPr>
        <w:t>Senitron</w:t>
      </w:r>
      <w:proofErr w:type="spellEnd"/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 Corp.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Santa Monica, CA</w:t>
      </w:r>
    </w:p>
    <w:p w14:paraId="38ACA158" w14:textId="77777777" w:rsidR="003E088E" w:rsidRDefault="003F76E9">
      <w:pPr>
        <w:tabs>
          <w:tab w:val="left" w:pos="1620"/>
        </w:tabs>
        <w:spacing w:after="120" w:line="173" w:lineRule="exact"/>
      </w:pPr>
      <w:proofErr w:type="spellStart"/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Senitron</w:t>
      </w:r>
      <w:proofErr w:type="spellEnd"/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 xml:space="preserve"> develops radio-frequency identification (RFID) tracking hardware and software, with a focus on inventory visibility and analytics.  Early adopting partners included American </w:t>
      </w:r>
      <w:r>
        <w:rPr>
          <w:rStyle w:val="Emphasis"/>
          <w:rFonts w:asciiTheme="minorHAnsi" w:eastAsia="Calibri" w:hAnsiTheme="minorHAnsi" w:cs="Arial"/>
          <w:color w:val="1C1C1C"/>
          <w:sz w:val="16"/>
          <w:szCs w:val="16"/>
        </w:rPr>
        <w:t>Apparel, Intuitive Surgical, and Verizon Wireless.</w:t>
      </w:r>
      <w:r>
        <w:rPr>
          <w:rFonts w:asciiTheme="minorHAnsi" w:eastAsia="Calibri" w:hAnsiTheme="minorHAnsi" w:cs="Arial"/>
          <w:color w:val="1C1C1C"/>
          <w:sz w:val="16"/>
          <w:szCs w:val="16"/>
        </w:rPr>
        <w:tab/>
      </w:r>
      <w:r>
        <w:rPr>
          <w:rFonts w:asciiTheme="minorHAnsi" w:eastAsia="Calibri" w:hAnsiTheme="minorHAnsi" w:cs="Arial"/>
          <w:color w:val="000000"/>
          <w:sz w:val="16"/>
          <w:szCs w:val="16"/>
        </w:rPr>
        <w:tab/>
      </w:r>
      <w:r>
        <w:rPr>
          <w:rFonts w:asciiTheme="minorHAnsi" w:eastAsia="Calibri" w:hAnsiTheme="minorHAnsi" w:cs="Arial"/>
          <w:color w:val="000000"/>
          <w:sz w:val="16"/>
          <w:szCs w:val="16"/>
        </w:rPr>
        <w:tab/>
        <w:t xml:space="preserve"> </w:t>
      </w:r>
    </w:p>
    <w:p w14:paraId="51B677F9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after="40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Developed multiple user interfaces for web applications used to track in-store inventory in real-time</w:t>
      </w:r>
    </w:p>
    <w:p w14:paraId="60255E7A" w14:textId="77777777" w:rsidR="003E088E" w:rsidRDefault="003F76E9">
      <w:pPr>
        <w:numPr>
          <w:ilvl w:val="0"/>
          <w:numId w:val="1"/>
        </w:numPr>
        <w:tabs>
          <w:tab w:val="left" w:pos="1620"/>
          <w:tab w:val="left" w:pos="5211"/>
        </w:tabs>
        <w:spacing w:after="40" w:line="20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Directly involved with partners in understanding and developing functional specifications used to create application solutions that meet business requirements </w:t>
      </w:r>
    </w:p>
    <w:p w14:paraId="14A6520E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after="40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Assisted with installation and testing of hardware and software systems for large-scale inventor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>y tracking installations</w:t>
      </w:r>
    </w:p>
    <w:p w14:paraId="4BA68D7F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after="40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Created conceptual computer models and drafted technical drawing sets for prototype hardware </w:t>
      </w:r>
    </w:p>
    <w:p w14:paraId="4F8F13A2" w14:textId="77777777" w:rsidR="003E088E" w:rsidRDefault="003E088E">
      <w:pPr>
        <w:tabs>
          <w:tab w:val="left" w:pos="1620"/>
        </w:tabs>
        <w:rPr>
          <w:rFonts w:asciiTheme="minorHAnsi" w:eastAsia="Calibri" w:hAnsiTheme="minorHAnsi" w:cs="Arial"/>
          <w:color w:val="000000"/>
          <w:sz w:val="22"/>
          <w:szCs w:val="22"/>
        </w:rPr>
      </w:pPr>
    </w:p>
    <w:p w14:paraId="3EF1072B" w14:textId="77777777" w:rsidR="003E088E" w:rsidRDefault="003F76E9">
      <w:pPr>
        <w:tabs>
          <w:tab w:val="left" w:pos="1620"/>
        </w:tabs>
        <w:spacing w:line="220" w:lineRule="exact"/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Web, Graphic, &amp; Product Designer                  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                                         September 2011 – October 2013</w:t>
      </w:r>
    </w:p>
    <w:p w14:paraId="3FACC3E1" w14:textId="77777777" w:rsidR="003E088E" w:rsidRDefault="003F76E9">
      <w:pPr>
        <w:tabs>
          <w:tab w:val="left" w:pos="1620"/>
        </w:tabs>
        <w:spacing w:after="58" w:line="220" w:lineRule="exact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Theme="minorHAnsi" w:eastAsia="Calibri" w:hAnsiTheme="minorHAnsi" w:cs="Arial"/>
          <w:color w:val="000000"/>
          <w:sz w:val="20"/>
          <w:szCs w:val="20"/>
        </w:rPr>
        <w:t>Chromologic</w:t>
      </w:r>
      <w:proofErr w:type="spellEnd"/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 LLC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                                                                   Pasadena, CA</w:t>
      </w:r>
    </w:p>
    <w:p w14:paraId="61E35E9C" w14:textId="77777777" w:rsidR="003E088E" w:rsidRDefault="003F76E9">
      <w:pPr>
        <w:spacing w:after="120" w:line="173" w:lineRule="exact"/>
        <w:rPr>
          <w:rFonts w:ascii="Calibri" w:hAnsi="Calibri"/>
          <w:color w:val="999999"/>
        </w:rPr>
      </w:pPr>
      <w:proofErr w:type="spellStart"/>
      <w:r>
        <w:rPr>
          <w:rFonts w:asciiTheme="minorHAnsi" w:hAnsiTheme="minorHAnsi"/>
          <w:i/>
          <w:color w:val="1C1C1C"/>
          <w:sz w:val="16"/>
          <w:szCs w:val="16"/>
        </w:rPr>
        <w:t>Chromologic</w:t>
      </w:r>
      <w:proofErr w:type="spellEnd"/>
      <w:r>
        <w:rPr>
          <w:rFonts w:asciiTheme="minorHAnsi" w:hAnsiTheme="minorHAnsi"/>
          <w:i/>
          <w:color w:val="1C1C1C"/>
          <w:sz w:val="16"/>
          <w:szCs w:val="16"/>
        </w:rPr>
        <w:t xml:space="preserve"> is a biotechnology research </w:t>
      </w:r>
      <w:r>
        <w:rPr>
          <w:rFonts w:asciiTheme="minorHAnsi" w:hAnsiTheme="minorHAnsi"/>
          <w:i/>
          <w:color w:val="1C1C1C"/>
          <w:sz w:val="16"/>
          <w:szCs w:val="16"/>
        </w:rPr>
        <w:t xml:space="preserve">company focused on the development and commercialization of physical and biological systems and software. Clients included Boeing and the United States Border Patrol. </w:t>
      </w:r>
    </w:p>
    <w:p w14:paraId="6AB178A3" w14:textId="77777777" w:rsidR="003E088E" w:rsidRDefault="003F76E9">
      <w:pPr>
        <w:pStyle w:val="ListParagraph"/>
        <w:numPr>
          <w:ilvl w:val="0"/>
          <w:numId w:val="1"/>
        </w:numPr>
        <w:suppressAutoHyphens/>
        <w:spacing w:after="40" w:line="220" w:lineRule="exact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>Developed user interface for a subscription-based web application used in supply chain s</w:t>
      </w:r>
      <w:r>
        <w:rPr>
          <w:color w:val="000000"/>
          <w:sz w:val="20"/>
          <w:szCs w:val="20"/>
        </w:rPr>
        <w:t xml:space="preserve">ecurity and counterfeit mitigation of electronic components </w:t>
      </w:r>
    </w:p>
    <w:p w14:paraId="356DE99F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after="40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>Involved in the redesign of an existing commercial product as part of a design and development team, resulting in an improvement of product aesthetics and ergonomics and an over fifty percent dec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rease in bill of materials cost </w:t>
      </w:r>
    </w:p>
    <w:p w14:paraId="54A83B86" w14:textId="77777777" w:rsidR="003E088E" w:rsidRDefault="003F76E9">
      <w:pPr>
        <w:pStyle w:val="ListParagraph"/>
        <w:numPr>
          <w:ilvl w:val="0"/>
          <w:numId w:val="1"/>
        </w:numPr>
        <w:suppressAutoHyphens/>
        <w:spacing w:after="29" w:line="220" w:lineRule="exact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>Improved company visibility through an organic search engine optimization campaign</w:t>
      </w:r>
    </w:p>
    <w:p w14:paraId="55005773" w14:textId="77777777" w:rsidR="003E088E" w:rsidRDefault="003F76E9">
      <w:pPr>
        <w:pStyle w:val="ListParagraph"/>
        <w:numPr>
          <w:ilvl w:val="0"/>
          <w:numId w:val="1"/>
        </w:numPr>
        <w:suppressAutoHyphens/>
        <w:spacing w:after="0" w:line="259" w:lineRule="exact"/>
        <w:rPr>
          <w:rFonts w:ascii="Calibri" w:hAnsi="Calibri"/>
          <w:color w:val="000000"/>
        </w:rPr>
      </w:pPr>
      <w:r>
        <w:rPr>
          <w:rFonts w:eastAsia="Calibri" w:cs="Arial"/>
          <w:color w:val="000000"/>
          <w:sz w:val="20"/>
          <w:szCs w:val="20"/>
        </w:rPr>
        <w:t>Created a company-wide graphic standards guide for print and digital assets</w:t>
      </w:r>
    </w:p>
    <w:p w14:paraId="0927B378" w14:textId="77777777" w:rsidR="003E088E" w:rsidRDefault="003E088E">
      <w:pPr>
        <w:tabs>
          <w:tab w:val="left" w:pos="1620"/>
        </w:tabs>
        <w:spacing w:after="58" w:line="240" w:lineRule="exact"/>
        <w:ind w:left="720"/>
        <w:rPr>
          <w:rFonts w:asciiTheme="minorHAnsi" w:eastAsia="Calibri" w:hAnsiTheme="minorHAnsi" w:cs="Arial"/>
          <w:color w:val="000000"/>
          <w:sz w:val="22"/>
          <w:szCs w:val="22"/>
        </w:rPr>
      </w:pPr>
    </w:p>
    <w:p w14:paraId="531CAA28" w14:textId="77777777" w:rsidR="003E088E" w:rsidRDefault="003F76E9">
      <w:pPr>
        <w:tabs>
          <w:tab w:val="left" w:pos="1620"/>
        </w:tabs>
        <w:spacing w:line="216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Intern Architect                                               </w:t>
      </w:r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</w:t>
      </w:r>
      <w:bookmarkStart w:id="0" w:name="_GoBack"/>
      <w:bookmarkEnd w:id="0"/>
      <w:r>
        <w:rPr>
          <w:rFonts w:asciiTheme="minorHAnsi" w:eastAsia="Calibri" w:hAnsiTheme="minorHAnsi" w:cs="Arial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April 2009 – May 2011</w:t>
      </w:r>
    </w:p>
    <w:p w14:paraId="0DB896C7" w14:textId="77777777" w:rsidR="003E088E" w:rsidRDefault="003F76E9">
      <w:pPr>
        <w:tabs>
          <w:tab w:val="left" w:pos="1620"/>
        </w:tabs>
        <w:spacing w:after="58" w:line="216" w:lineRule="exact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Theme="minorHAnsi" w:eastAsia="Calibri" w:hAnsiTheme="minorHAnsi" w:cs="Arial"/>
          <w:color w:val="000000"/>
          <w:sz w:val="20"/>
          <w:szCs w:val="20"/>
        </w:rPr>
        <w:t>Canzian</w:t>
      </w:r>
      <w:proofErr w:type="spellEnd"/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 Johnston &amp; Associates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</w:r>
      <w:r>
        <w:rPr>
          <w:rFonts w:asciiTheme="minorHAnsi" w:eastAsia="Calibri" w:hAnsiTheme="minorHAnsi" w:cs="Arial"/>
          <w:color w:val="000000"/>
          <w:sz w:val="20"/>
          <w:szCs w:val="20"/>
        </w:rPr>
        <w:tab/>
        <w:t xml:space="preserve">                                                                                                    </w:t>
      </w: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                Pittsburgh, PA</w:t>
      </w:r>
    </w:p>
    <w:p w14:paraId="7D7D0663" w14:textId="77777777" w:rsidR="003E088E" w:rsidRDefault="003F76E9">
      <w:pPr>
        <w:spacing w:after="120"/>
        <w:rPr>
          <w:rFonts w:ascii="Calibri" w:hAnsi="Calibri"/>
          <w:color w:val="999999"/>
          <w:sz w:val="20"/>
          <w:szCs w:val="20"/>
        </w:rPr>
      </w:pPr>
      <w:proofErr w:type="spellStart"/>
      <w:r>
        <w:rPr>
          <w:rFonts w:ascii="Calibri" w:hAnsi="Calibri"/>
          <w:i/>
          <w:color w:val="1C1C1C"/>
          <w:sz w:val="16"/>
          <w:szCs w:val="16"/>
        </w:rPr>
        <w:t>Canzian</w:t>
      </w:r>
      <w:proofErr w:type="spellEnd"/>
      <w:r>
        <w:rPr>
          <w:rFonts w:ascii="Calibri" w:hAnsi="Calibri"/>
          <w:i/>
          <w:color w:val="1C1C1C"/>
          <w:sz w:val="16"/>
          <w:szCs w:val="16"/>
        </w:rPr>
        <w:t xml:space="preserve"> Johnston &amp; Associates is an architectural design firm that provides a full range of services for commercial, educational, and residential projects.</w:t>
      </w:r>
      <w:r>
        <w:rPr>
          <w:rFonts w:asciiTheme="minorHAnsi" w:eastAsia="Calibri" w:hAnsiTheme="minorHAnsi" w:cs="Arial"/>
          <w:color w:val="999999"/>
          <w:sz w:val="20"/>
          <w:szCs w:val="20"/>
        </w:rPr>
        <w:tab/>
      </w:r>
    </w:p>
    <w:p w14:paraId="406B09B6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line="202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Theme="minorHAnsi" w:eastAsia="Calibri" w:hAnsiTheme="minorHAnsi" w:cs="Arial"/>
          <w:color w:val="000000"/>
          <w:sz w:val="20"/>
          <w:szCs w:val="20"/>
        </w:rPr>
        <w:t xml:space="preserve">Responsible for 3D digital rendering and technical construction drawing sets </w:t>
      </w:r>
    </w:p>
    <w:p w14:paraId="65606DCC" w14:textId="77777777" w:rsidR="003E088E" w:rsidRDefault="003F76E9">
      <w:pPr>
        <w:numPr>
          <w:ilvl w:val="0"/>
          <w:numId w:val="1"/>
        </w:numPr>
        <w:tabs>
          <w:tab w:val="left" w:pos="1620"/>
        </w:tabs>
        <w:spacing w:after="86" w:line="259" w:lineRule="exac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Created digital assets for project proposals, advertising, and company website</w:t>
      </w:r>
    </w:p>
    <w:p w14:paraId="3F610D6A" w14:textId="77777777" w:rsidR="003E088E" w:rsidRDefault="003E088E">
      <w:pPr>
        <w:tabs>
          <w:tab w:val="left" w:pos="1620"/>
        </w:tabs>
        <w:spacing w:line="144" w:lineRule="exact"/>
        <w:rPr>
          <w:rFonts w:eastAsia="Calibri" w:cs="Arial"/>
          <w:b/>
          <w:bCs/>
          <w:sz w:val="26"/>
          <w:szCs w:val="26"/>
        </w:rPr>
      </w:pPr>
    </w:p>
    <w:p w14:paraId="094C8157" w14:textId="77777777" w:rsidR="003E088E" w:rsidRDefault="003F76E9">
      <w:pPr>
        <w:tabs>
          <w:tab w:val="left" w:pos="1620"/>
        </w:tabs>
        <w:spacing w:before="230" w:after="144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b/>
          <w:bCs/>
          <w:color w:val="000000"/>
          <w:sz w:val="26"/>
          <w:szCs w:val="26"/>
        </w:rPr>
        <w:t>EDUCATION</w:t>
      </w:r>
      <w:r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                        </w:t>
      </w:r>
    </w:p>
    <w:p w14:paraId="570A9450" w14:textId="77777777" w:rsidR="003E088E" w:rsidRDefault="003F76E9">
      <w:pPr>
        <w:tabs>
          <w:tab w:val="left" w:pos="1620"/>
        </w:tabs>
        <w:spacing w:after="86" w:line="200" w:lineRule="exact"/>
        <w:rPr>
          <w:rFonts w:ascii="Calibri" w:hAnsi="Calibri"/>
          <w:color w:val="000000"/>
        </w:rPr>
      </w:pPr>
      <w:r>
        <w:rPr>
          <w:rFonts w:asciiTheme="minorHAnsi" w:eastAsia="Times New Roman" w:hAnsiTheme="minorHAnsi" w:cs="Arial"/>
          <w:b/>
          <w:bCs/>
          <w:color w:val="000000"/>
          <w:sz w:val="22"/>
          <w:szCs w:val="22"/>
        </w:rPr>
        <w:t>Pennsylvania State University</w:t>
      </w:r>
      <w:r>
        <w:rPr>
          <w:rFonts w:asciiTheme="minorHAnsi" w:eastAsia="Times New Roman" w:hAnsiTheme="minorHAnsi" w:cs="Arial"/>
          <w:color w:val="000000"/>
          <w:sz w:val="22"/>
          <w:szCs w:val="22"/>
        </w:rPr>
        <w:t>,</w:t>
      </w:r>
      <w:r>
        <w:rPr>
          <w:rFonts w:asciiTheme="minorHAnsi" w:eastAsia="Times New Roman" w:hAnsiTheme="minorHAnsi" w:cs="Arial"/>
          <w:b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 w:cs="Arial"/>
          <w:color w:val="000000"/>
          <w:sz w:val="22"/>
          <w:szCs w:val="22"/>
        </w:rPr>
        <w:t>Bachelor of Architecture,</w:t>
      </w:r>
      <w:r>
        <w:rPr>
          <w:rFonts w:asciiTheme="minorHAnsi" w:eastAsia="Times New Roman" w:hAnsiTheme="minorHAnsi" w:cs="Arial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 w:cs="Arial"/>
          <w:color w:val="000000"/>
          <w:sz w:val="22"/>
          <w:szCs w:val="22"/>
        </w:rPr>
        <w:t xml:space="preserve">2009                   </w:t>
      </w:r>
      <w:r>
        <w:rPr>
          <w:rFonts w:asciiTheme="minorHAnsi" w:eastAsia="Times New Roman" w:hAnsiTheme="minorHAnsi" w:cs="Arial"/>
          <w:color w:val="000000"/>
          <w:sz w:val="22"/>
          <w:szCs w:val="22"/>
        </w:rPr>
        <w:tab/>
        <w:t xml:space="preserve">                </w:t>
      </w:r>
    </w:p>
    <w:p w14:paraId="4BE89342" w14:textId="77777777" w:rsidR="003E088E" w:rsidRDefault="003F76E9">
      <w:pPr>
        <w:tabs>
          <w:tab w:val="left" w:pos="1620"/>
        </w:tabs>
        <w:spacing w:before="432" w:after="86" w:line="220" w:lineRule="exact"/>
        <w:rPr>
          <w:rFonts w:ascii="Calibri" w:hAnsi="Calibri"/>
          <w:color w:val="000000"/>
        </w:rPr>
      </w:pPr>
      <w:r>
        <w:rPr>
          <w:rFonts w:asciiTheme="minorHAnsi" w:eastAsia="Calibri" w:hAnsiTheme="minorHAnsi" w:cs="Arial"/>
          <w:b/>
          <w:bCs/>
          <w:color w:val="000000"/>
          <w:sz w:val="26"/>
          <w:szCs w:val="26"/>
        </w:rPr>
        <w:t>TOOLS</w:t>
      </w:r>
      <w:r>
        <w:rPr>
          <w:rFonts w:asciiTheme="minorHAnsi" w:eastAsia="Times New Roman" w:hAnsiTheme="minorHAnsi" w:cs="Arial"/>
          <w:b/>
          <w:bCs/>
          <w:color w:val="000000"/>
          <w:sz w:val="26"/>
          <w:szCs w:val="26"/>
        </w:rPr>
        <w:t xml:space="preserve"> &amp; TECHNOLOGIES </w:t>
      </w:r>
    </w:p>
    <w:p w14:paraId="34662EC8" w14:textId="77777777" w:rsidR="003E088E" w:rsidRDefault="003F76E9">
      <w:pPr>
        <w:tabs>
          <w:tab w:val="left" w:pos="1620"/>
        </w:tabs>
        <w:spacing w:after="58" w:line="240" w:lineRule="exact"/>
        <w:rPr>
          <w:rFonts w:asciiTheme="minorHAnsi" w:eastAsia="Times New Roman" w:hAnsiTheme="minorHAnsi" w:cs="Arial"/>
          <w:color w:val="000000"/>
          <w:sz w:val="20"/>
          <w:szCs w:val="20"/>
        </w:rPr>
      </w:pPr>
      <w:r>
        <w:rPr>
          <w:rFonts w:asciiTheme="minorHAnsi" w:eastAsia="Times New Roman" w:hAnsiTheme="minorHAnsi" w:cs="Arial"/>
          <w:color w:val="000000"/>
          <w:sz w:val="20"/>
          <w:szCs w:val="20"/>
        </w:rPr>
        <w:t>HTML5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>, CSS3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jQuery, UI/UX design and development, 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>responsive design and media queries, CSS preprocessing using SASS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Twitter Bootstrap and Foundation frameworks, 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Ruby on Rails framework, LAMP stack, 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>Google webmaster and developer tools,</w:t>
      </w:r>
      <w:r w:rsidRPr="003F76E9"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git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postgreSQL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>,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shell terminal, 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SSH/SSL,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git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Wordpress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Joomla,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Magento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e-commerce,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Shopify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>Photos</w:t>
      </w: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hop, AutoCAD, Google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Sketchup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Microsoft and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Libre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 Office suites</w:t>
      </w:r>
    </w:p>
    <w:p w14:paraId="4F1D8666" w14:textId="77777777" w:rsidR="003F76E9" w:rsidRDefault="003F76E9">
      <w:pPr>
        <w:tabs>
          <w:tab w:val="left" w:pos="1620"/>
        </w:tabs>
        <w:spacing w:after="58" w:line="240" w:lineRule="exact"/>
      </w:pPr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Currently learning: MEAN stack –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MongoDB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 xml:space="preserve">, Express, </w:t>
      </w:r>
      <w:proofErr w:type="spellStart"/>
      <w:r>
        <w:rPr>
          <w:rFonts w:asciiTheme="minorHAnsi" w:eastAsia="Times New Roman" w:hAnsiTheme="minorHAnsi" w:cs="Arial"/>
          <w:color w:val="000000"/>
          <w:sz w:val="20"/>
          <w:szCs w:val="20"/>
        </w:rPr>
        <w:t>AngularJS</w:t>
      </w:r>
      <w:proofErr w:type="spellEnd"/>
      <w:r>
        <w:rPr>
          <w:rFonts w:asciiTheme="minorHAnsi" w:eastAsia="Times New Roman" w:hAnsiTheme="minorHAnsi" w:cs="Arial"/>
          <w:color w:val="000000"/>
          <w:sz w:val="20"/>
          <w:szCs w:val="20"/>
        </w:rPr>
        <w:t>, Node.js</w:t>
      </w:r>
    </w:p>
    <w:sectPr w:rsidR="003F76E9">
      <w:pgSz w:w="12240" w:h="15840"/>
      <w:pgMar w:top="943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745B2"/>
    <w:multiLevelType w:val="multilevel"/>
    <w:tmpl w:val="1298A9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6306C40"/>
    <w:multiLevelType w:val="multilevel"/>
    <w:tmpl w:val="415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activeWritingStyle w:appName="MSWord" w:lang="en-US" w:vendorID="64" w:dllVersion="131078" w:nlCheck="1" w:checkStyle="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8E"/>
    <w:rsid w:val="003E088E"/>
    <w:rsid w:val="003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4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06BD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4C2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14C2"/>
    <w:rPr>
      <w:rFonts w:cs="Mangal"/>
      <w:color w:val="00000A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06BD"/>
    <w:rPr>
      <w:color w:val="954F72" w:themeColor="followedHyperlink"/>
      <w:u w:val="single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">
    <w:name w:val="ListLabel 5"/>
    <w:qFormat/>
    <w:rPr>
      <w:rFonts w:ascii="Calibri" w:hAnsi="Calibri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Calibri" w:hAnsi="Calibri" w:cs="Symbol"/>
      <w:sz w:val="20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Calibri" w:hAnsi="Calibri" w:cs="Symbol"/>
      <w:sz w:val="20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Symbol"/>
      <w:sz w:val="2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libri" w:hAnsi="Calibri" w:cs="Symbol"/>
      <w:sz w:val="20"/>
    </w:rPr>
  </w:style>
  <w:style w:type="character" w:customStyle="1" w:styleId="ListLabel14">
    <w:name w:val="ListLabel 14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209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summary">
    <w:name w:val="summary"/>
    <w:basedOn w:val="Normal"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edej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B3A7A-7C5B-E640-90A6-6B521D22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1</Pages>
  <Words>610</Words>
  <Characters>3482</Characters>
  <Application>Microsoft Macintosh Word</Application>
  <DocSecurity>0</DocSecurity>
  <Lines>29</Lines>
  <Paragraphs>8</Paragraphs>
  <ScaleCrop>false</ScaleCrop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72</cp:revision>
  <dcterms:created xsi:type="dcterms:W3CDTF">2015-10-22T15:37:00Z</dcterms:created>
  <dcterms:modified xsi:type="dcterms:W3CDTF">2016-01-19T20:34:00Z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