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F326B" w14:textId="77777777" w:rsidR="00D81E7B" w:rsidRDefault="00D81E7B">
      <w:pPr>
        <w:widowControl w:val="0"/>
        <w:tabs>
          <w:tab w:val="left" w:pos="567"/>
        </w:tabs>
        <w:spacing w:line="240" w:lineRule="auto"/>
        <w:jc w:val="both"/>
        <w:rPr>
          <w:rFonts w:ascii="Arial" w:eastAsia="Arial" w:hAnsi="Arial" w:cs="Arial"/>
          <w:color w:val="00000A"/>
          <w:sz w:val="20"/>
          <w:szCs w:val="20"/>
        </w:rPr>
      </w:pPr>
    </w:p>
    <w:tbl>
      <w:tblPr>
        <w:tblStyle w:val="11"/>
        <w:tblW w:w="9359" w:type="dxa"/>
        <w:jc w:val="right"/>
        <w:tblLayout w:type="fixed"/>
        <w:tblLook w:val="0000" w:firstRow="0" w:lastRow="0" w:firstColumn="0" w:lastColumn="0" w:noHBand="0" w:noVBand="0"/>
      </w:tblPr>
      <w:tblGrid>
        <w:gridCol w:w="4723"/>
        <w:gridCol w:w="4636"/>
      </w:tblGrid>
      <w:tr w:rsidR="00D81E7B" w14:paraId="596F3270" w14:textId="77777777" w:rsidTr="00A54560">
        <w:trPr>
          <w:jc w:val="right"/>
        </w:trPr>
        <w:tc>
          <w:tcPr>
            <w:tcW w:w="4723" w:type="dxa"/>
          </w:tcPr>
          <w:p w14:paraId="596F326C" w14:textId="77777777" w:rsidR="00D81E7B" w:rsidRPr="00952716" w:rsidRDefault="00AD4B0A">
            <w:pPr>
              <w:widowControl w:val="0"/>
              <w:spacing w:line="276" w:lineRule="auto"/>
              <w:jc w:val="center"/>
              <w:rPr>
                <w:rFonts w:ascii="Arial" w:eastAsia="Arial" w:hAnsi="Arial" w:cs="Arial"/>
                <w:b/>
                <w:color w:val="00000A"/>
                <w:sz w:val="24"/>
                <w:szCs w:val="24"/>
              </w:rPr>
            </w:pPr>
            <w:r w:rsidRPr="00952716">
              <w:rPr>
                <w:rFonts w:ascii="Arial" w:eastAsia="Arial" w:hAnsi="Arial" w:cs="Arial"/>
                <w:b/>
                <w:color w:val="00000A"/>
                <w:sz w:val="24"/>
                <w:szCs w:val="24"/>
              </w:rPr>
              <w:t>Merchant Cooperation Agreement</w:t>
            </w:r>
          </w:p>
          <w:p w14:paraId="596F326D" w14:textId="213120D5" w:rsidR="00D81E7B" w:rsidRPr="00952716" w:rsidRDefault="00AD4B0A">
            <w:pPr>
              <w:widowControl w:val="0"/>
              <w:spacing w:line="276" w:lineRule="auto"/>
              <w:jc w:val="center"/>
              <w:rPr>
                <w:rFonts w:ascii="Arial" w:eastAsia="Arial" w:hAnsi="Arial" w:cs="Arial"/>
                <w:color w:val="00000A"/>
                <w:sz w:val="20"/>
                <w:szCs w:val="20"/>
              </w:rPr>
            </w:pPr>
            <w:r w:rsidRPr="00C34D3A">
              <w:rPr>
                <w:rFonts w:ascii="Arial" w:eastAsia="Arial" w:hAnsi="Arial" w:cs="Arial"/>
                <w:color w:val="00000A"/>
                <w:sz w:val="20"/>
                <w:szCs w:val="20"/>
              </w:rPr>
              <w:t xml:space="preserve">No.: </w:t>
            </w:r>
          </w:p>
        </w:tc>
        <w:tc>
          <w:tcPr>
            <w:tcW w:w="4636" w:type="dxa"/>
            <w:tcMar>
              <w:left w:w="98" w:type="dxa"/>
            </w:tcMar>
          </w:tcPr>
          <w:p w14:paraId="596F326E" w14:textId="77777777" w:rsidR="00D81E7B" w:rsidRPr="00952716" w:rsidRDefault="00AD4B0A">
            <w:pPr>
              <w:widowControl w:val="0"/>
              <w:tabs>
                <w:tab w:val="left" w:pos="0"/>
              </w:tabs>
              <w:spacing w:line="276" w:lineRule="auto"/>
              <w:jc w:val="center"/>
              <w:rPr>
                <w:rFonts w:ascii="Arial" w:eastAsia="Arial" w:hAnsi="Arial" w:cs="Arial"/>
                <w:b/>
                <w:color w:val="00000A"/>
                <w:sz w:val="24"/>
                <w:szCs w:val="24"/>
              </w:rPr>
            </w:pPr>
            <w:r w:rsidRPr="00952716">
              <w:rPr>
                <w:rFonts w:ascii="Arial" w:eastAsia="Arial" w:hAnsi="Arial" w:cs="Arial"/>
                <w:b/>
                <w:color w:val="00000A"/>
                <w:sz w:val="24"/>
                <w:szCs w:val="24"/>
              </w:rPr>
              <w:t>Perjanjian Kerjasama Merchant</w:t>
            </w:r>
          </w:p>
          <w:p w14:paraId="596F326F" w14:textId="41CC8635" w:rsidR="00D81E7B" w:rsidRPr="00952716" w:rsidRDefault="00AD4B0A">
            <w:pPr>
              <w:widowControl w:val="0"/>
              <w:spacing w:line="276" w:lineRule="auto"/>
              <w:jc w:val="center"/>
              <w:rPr>
                <w:rFonts w:ascii="Arial" w:eastAsia="Arial" w:hAnsi="Arial" w:cs="Arial"/>
                <w:color w:val="00000A"/>
                <w:sz w:val="20"/>
                <w:szCs w:val="20"/>
              </w:rPr>
            </w:pPr>
            <w:r w:rsidRPr="00C34D3A">
              <w:rPr>
                <w:rFonts w:ascii="Arial" w:eastAsia="Arial" w:hAnsi="Arial" w:cs="Arial"/>
                <w:color w:val="00000A"/>
                <w:sz w:val="20"/>
                <w:szCs w:val="20"/>
              </w:rPr>
              <w:t xml:space="preserve">No.: </w:t>
            </w:r>
          </w:p>
        </w:tc>
      </w:tr>
      <w:tr w:rsidR="00D81E7B" w14:paraId="596F3273" w14:textId="77777777" w:rsidTr="00A54560">
        <w:trPr>
          <w:jc w:val="right"/>
        </w:trPr>
        <w:tc>
          <w:tcPr>
            <w:tcW w:w="4723" w:type="dxa"/>
          </w:tcPr>
          <w:p w14:paraId="596F3271" w14:textId="77777777" w:rsidR="00D81E7B" w:rsidRDefault="00D81E7B">
            <w:pPr>
              <w:widowControl w:val="0"/>
              <w:spacing w:line="276" w:lineRule="auto"/>
              <w:rPr>
                <w:rFonts w:ascii="Arial" w:eastAsia="Arial" w:hAnsi="Arial" w:cs="Arial"/>
                <w:b/>
                <w:sz w:val="20"/>
                <w:szCs w:val="20"/>
                <w:u w:val="single"/>
              </w:rPr>
            </w:pPr>
          </w:p>
        </w:tc>
        <w:tc>
          <w:tcPr>
            <w:tcW w:w="4636" w:type="dxa"/>
            <w:tcMar>
              <w:left w:w="98" w:type="dxa"/>
            </w:tcMar>
          </w:tcPr>
          <w:p w14:paraId="596F3272" w14:textId="77777777" w:rsidR="00D81E7B" w:rsidRDefault="00D81E7B">
            <w:pPr>
              <w:widowControl w:val="0"/>
              <w:spacing w:line="276" w:lineRule="auto"/>
              <w:rPr>
                <w:rFonts w:ascii="Arial" w:eastAsia="Arial" w:hAnsi="Arial" w:cs="Arial"/>
                <w:b/>
                <w:sz w:val="20"/>
                <w:szCs w:val="20"/>
                <w:u w:val="single"/>
              </w:rPr>
            </w:pPr>
          </w:p>
        </w:tc>
      </w:tr>
      <w:tr w:rsidR="00D81E7B" w14:paraId="596F3276" w14:textId="77777777" w:rsidTr="00A54560">
        <w:trPr>
          <w:jc w:val="right"/>
        </w:trPr>
        <w:tc>
          <w:tcPr>
            <w:tcW w:w="4723" w:type="dxa"/>
          </w:tcPr>
          <w:p w14:paraId="596F3274" w14:textId="77777777" w:rsidR="00D81E7B" w:rsidRDefault="00AD4B0A">
            <w:pPr>
              <w:widowControl w:val="0"/>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highlight w:val="white"/>
              </w:rPr>
              <w:t xml:space="preserve">THIS COOPERATION AGREEMENT </w:t>
            </w:r>
            <w:r>
              <w:rPr>
                <w:rFonts w:ascii="Arial" w:eastAsia="Arial" w:hAnsi="Arial" w:cs="Arial"/>
                <w:color w:val="00000A"/>
                <w:sz w:val="20"/>
                <w:szCs w:val="20"/>
              </w:rPr>
              <w:t>(this “</w:t>
            </w:r>
            <w:r>
              <w:rPr>
                <w:rFonts w:ascii="Arial" w:eastAsia="Arial" w:hAnsi="Arial" w:cs="Arial"/>
                <w:b/>
                <w:color w:val="00000A"/>
                <w:sz w:val="20"/>
                <w:szCs w:val="20"/>
              </w:rPr>
              <w:t>Agreement</w:t>
            </w:r>
            <w:r>
              <w:rPr>
                <w:rFonts w:ascii="Arial" w:eastAsia="Arial" w:hAnsi="Arial" w:cs="Arial"/>
                <w:color w:val="00000A"/>
                <w:sz w:val="20"/>
                <w:szCs w:val="20"/>
              </w:rPr>
              <w:t xml:space="preserve">”) is made on </w:t>
            </w:r>
            <w:r>
              <w:rPr>
                <w:rFonts w:ascii="Arial" w:eastAsia="Arial" w:hAnsi="Arial" w:cs="Arial"/>
                <w:color w:val="00000A"/>
                <w:sz w:val="20"/>
                <w:szCs w:val="20"/>
                <w:highlight w:val="white"/>
              </w:rPr>
              <w:t xml:space="preserve">the date it is fully executed by and between: </w:t>
            </w:r>
          </w:p>
        </w:tc>
        <w:tc>
          <w:tcPr>
            <w:tcW w:w="4636" w:type="dxa"/>
            <w:tcMar>
              <w:left w:w="98" w:type="dxa"/>
            </w:tcMar>
          </w:tcPr>
          <w:p w14:paraId="596F3275" w14:textId="77777777" w:rsidR="00D81E7B" w:rsidRDefault="00AD4B0A">
            <w:pPr>
              <w:widowControl w:val="0"/>
              <w:tabs>
                <w:tab w:val="left" w:pos="0"/>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PERJANJIAN KERJASAMA INI (“</w:t>
            </w:r>
            <w:r>
              <w:rPr>
                <w:rFonts w:ascii="Arial" w:eastAsia="Arial" w:hAnsi="Arial" w:cs="Arial"/>
                <w:b/>
                <w:color w:val="00000A"/>
                <w:sz w:val="20"/>
                <w:szCs w:val="20"/>
                <w:highlight w:val="white"/>
              </w:rPr>
              <w:t>Perjanjian</w:t>
            </w:r>
            <w:r>
              <w:rPr>
                <w:rFonts w:ascii="Arial" w:eastAsia="Arial" w:hAnsi="Arial" w:cs="Arial"/>
                <w:color w:val="00000A"/>
                <w:sz w:val="20"/>
                <w:szCs w:val="20"/>
                <w:highlight w:val="white"/>
              </w:rPr>
              <w:t>” ini) dibuat pada tanggal Perjanjian ditandatangani  penuh oleh dan antara:</w:t>
            </w:r>
          </w:p>
        </w:tc>
      </w:tr>
      <w:tr w:rsidR="00D81E7B" w14:paraId="596F3279" w14:textId="77777777" w:rsidTr="00A54560">
        <w:trPr>
          <w:jc w:val="right"/>
        </w:trPr>
        <w:tc>
          <w:tcPr>
            <w:tcW w:w="4723" w:type="dxa"/>
          </w:tcPr>
          <w:p w14:paraId="596F3277"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78"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tc>
      </w:tr>
      <w:tr w:rsidR="00D81E7B" w14:paraId="596F327C" w14:textId="77777777" w:rsidTr="00A54560">
        <w:trPr>
          <w:jc w:val="right"/>
        </w:trPr>
        <w:tc>
          <w:tcPr>
            <w:tcW w:w="4723" w:type="dxa"/>
          </w:tcPr>
          <w:p w14:paraId="596F327A" w14:textId="77777777" w:rsidR="00D81E7B" w:rsidRPr="003A62EB" w:rsidRDefault="00AD4B0A" w:rsidP="00185F68">
            <w:pPr>
              <w:widowControl w:val="0"/>
              <w:numPr>
                <w:ilvl w:val="0"/>
                <w:numId w:val="34"/>
              </w:numPr>
              <w:tabs>
                <w:tab w:val="left" w:pos="567"/>
              </w:tabs>
              <w:spacing w:line="276" w:lineRule="auto"/>
              <w:ind w:left="601"/>
              <w:jc w:val="both"/>
              <w:rPr>
                <w:rFonts w:ascii="Roboto Light" w:eastAsia="Roboto Light" w:hAnsi="Roboto Light" w:cs="Roboto Light"/>
                <w:color w:val="00000A"/>
                <w:sz w:val="20"/>
                <w:szCs w:val="20"/>
              </w:rPr>
            </w:pPr>
            <w:r w:rsidRPr="003A62EB">
              <w:rPr>
                <w:rFonts w:ascii="Arial" w:eastAsia="Arial" w:hAnsi="Arial" w:cs="Arial"/>
                <w:b/>
                <w:color w:val="00000A"/>
                <w:sz w:val="20"/>
                <w:szCs w:val="20"/>
              </w:rPr>
              <w:t>PT XTRA PEMBAYARAN AMAN</w:t>
            </w:r>
            <w:r w:rsidRPr="003A62EB">
              <w:rPr>
                <w:rFonts w:ascii="Arial" w:eastAsia="Arial" w:hAnsi="Arial" w:cs="Arial"/>
                <w:color w:val="00000A"/>
                <w:sz w:val="20"/>
                <w:szCs w:val="20"/>
              </w:rPr>
              <w:t>, a limited liability company incorporated in Indonesia and having its place of business at  Jalan Pangeran Antasari No 67, Kalibalau Kencana, Kedamaian, Bandar Lampung, Lampung (the “</w:t>
            </w:r>
            <w:r w:rsidRPr="003A62EB">
              <w:rPr>
                <w:rFonts w:ascii="Arial" w:eastAsia="Arial" w:hAnsi="Arial" w:cs="Arial"/>
                <w:b/>
                <w:color w:val="00000A"/>
                <w:sz w:val="20"/>
                <w:szCs w:val="20"/>
              </w:rPr>
              <w:t>First Party</w:t>
            </w:r>
            <w:r w:rsidRPr="003A62EB">
              <w:rPr>
                <w:rFonts w:ascii="Arial" w:eastAsia="Arial" w:hAnsi="Arial" w:cs="Arial"/>
                <w:color w:val="00000A"/>
                <w:sz w:val="20"/>
                <w:szCs w:val="20"/>
              </w:rPr>
              <w:t xml:space="preserve">”); and </w:t>
            </w:r>
          </w:p>
        </w:tc>
        <w:tc>
          <w:tcPr>
            <w:tcW w:w="4636" w:type="dxa"/>
            <w:tcMar>
              <w:left w:w="98" w:type="dxa"/>
            </w:tcMar>
          </w:tcPr>
          <w:p w14:paraId="596F327B" w14:textId="77777777" w:rsidR="00D81E7B" w:rsidRPr="003A62EB" w:rsidRDefault="00AD4B0A" w:rsidP="00185F68">
            <w:pPr>
              <w:widowControl w:val="0"/>
              <w:numPr>
                <w:ilvl w:val="0"/>
                <w:numId w:val="51"/>
              </w:numPr>
              <w:tabs>
                <w:tab w:val="left" w:pos="601"/>
              </w:tabs>
              <w:spacing w:line="276" w:lineRule="auto"/>
              <w:ind w:left="601"/>
              <w:jc w:val="both"/>
              <w:rPr>
                <w:rFonts w:ascii="Roboto Light" w:eastAsia="Roboto Light" w:hAnsi="Roboto Light" w:cs="Roboto Light"/>
                <w:color w:val="00000A"/>
                <w:sz w:val="20"/>
                <w:szCs w:val="20"/>
              </w:rPr>
            </w:pPr>
            <w:r w:rsidRPr="003A62EB">
              <w:rPr>
                <w:rFonts w:ascii="Arial" w:eastAsia="Arial" w:hAnsi="Arial" w:cs="Arial"/>
                <w:b/>
                <w:color w:val="00000A"/>
                <w:sz w:val="20"/>
                <w:szCs w:val="20"/>
              </w:rPr>
              <w:t>PT XTRA PEMBAYARAN AMAN</w:t>
            </w:r>
            <w:r w:rsidRPr="003A62EB">
              <w:rPr>
                <w:rFonts w:ascii="Arial" w:eastAsia="Arial" w:hAnsi="Arial" w:cs="Arial"/>
                <w:color w:val="00000A"/>
                <w:sz w:val="20"/>
                <w:szCs w:val="20"/>
              </w:rPr>
              <w:t>, suatu perseroan terbatas yang didirikan di Indonesia dan bertempat kedudukan di Jalan Pangeran Antasari No 67, Kalibalau Kencana, Kedamaian, Bandar Lampung, Lampung (“</w:t>
            </w:r>
            <w:r w:rsidRPr="003A62EB">
              <w:rPr>
                <w:rFonts w:ascii="Arial" w:eastAsia="Arial" w:hAnsi="Arial" w:cs="Arial"/>
                <w:b/>
                <w:color w:val="00000A"/>
                <w:sz w:val="20"/>
                <w:szCs w:val="20"/>
              </w:rPr>
              <w:t>Pihak Pertama</w:t>
            </w:r>
            <w:r w:rsidRPr="003A62EB">
              <w:rPr>
                <w:rFonts w:ascii="Arial" w:eastAsia="Arial" w:hAnsi="Arial" w:cs="Arial"/>
                <w:color w:val="00000A"/>
                <w:sz w:val="20"/>
                <w:szCs w:val="20"/>
              </w:rPr>
              <w:t xml:space="preserve">”); dan </w:t>
            </w:r>
          </w:p>
        </w:tc>
      </w:tr>
      <w:tr w:rsidR="00D81E7B" w14:paraId="596F327F" w14:textId="77777777" w:rsidTr="00A54560">
        <w:trPr>
          <w:jc w:val="right"/>
        </w:trPr>
        <w:tc>
          <w:tcPr>
            <w:tcW w:w="4723" w:type="dxa"/>
          </w:tcPr>
          <w:p w14:paraId="596F327D"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7E" w14:textId="77777777" w:rsidR="00D81E7B" w:rsidRDefault="00D81E7B">
            <w:pPr>
              <w:widowControl w:val="0"/>
              <w:tabs>
                <w:tab w:val="left" w:pos="567"/>
                <w:tab w:val="left" w:pos="601"/>
              </w:tabs>
              <w:spacing w:line="276" w:lineRule="auto"/>
              <w:jc w:val="both"/>
              <w:rPr>
                <w:rFonts w:ascii="Arial" w:eastAsia="Arial" w:hAnsi="Arial" w:cs="Arial"/>
                <w:color w:val="00000A"/>
                <w:sz w:val="20"/>
                <w:szCs w:val="20"/>
                <w:highlight w:val="white"/>
              </w:rPr>
            </w:pPr>
          </w:p>
        </w:tc>
      </w:tr>
      <w:tr w:rsidR="00D81E7B" w14:paraId="596F3282" w14:textId="77777777" w:rsidTr="00A54560">
        <w:trPr>
          <w:jc w:val="right"/>
        </w:trPr>
        <w:tc>
          <w:tcPr>
            <w:tcW w:w="4723" w:type="dxa"/>
          </w:tcPr>
          <w:p w14:paraId="596F3280" w14:textId="41D846F7" w:rsidR="00D81E7B" w:rsidRDefault="00C34D3A" w:rsidP="00185F68">
            <w:pPr>
              <w:widowControl w:val="0"/>
              <w:numPr>
                <w:ilvl w:val="0"/>
                <w:numId w:val="34"/>
              </w:numPr>
              <w:tabs>
                <w:tab w:val="left" w:pos="567"/>
              </w:tabs>
              <w:spacing w:line="276" w:lineRule="auto"/>
              <w:ind w:left="601"/>
              <w:jc w:val="both"/>
              <w:rPr>
                <w:rFonts w:ascii="Roboto Light" w:eastAsia="Roboto Light" w:hAnsi="Roboto Light" w:cs="Roboto Light"/>
                <w:color w:val="00000A"/>
                <w:sz w:val="20"/>
                <w:szCs w:val="20"/>
              </w:rPr>
            </w:pPr>
            <w:r w:rsidRPr="00C34D3A">
              <w:rPr>
                <w:rFonts w:ascii="Arial" w:eastAsia="Arial" w:hAnsi="Arial" w:cs="Arial"/>
                <w:b/>
                <w:sz w:val="20"/>
                <w:szCs w:val="20"/>
                <w:highlight w:val="yellow"/>
              </w:rPr>
              <w:t>PT [COMPANY NAME]</w:t>
            </w:r>
            <w:r w:rsidRPr="00C34D3A">
              <w:rPr>
                <w:rFonts w:ascii="Arial" w:eastAsia="Arial" w:hAnsi="Arial" w:cs="Arial"/>
                <w:b/>
                <w:bCs/>
                <w:sz w:val="20"/>
                <w:szCs w:val="20"/>
                <w:highlight w:val="yellow"/>
              </w:rPr>
              <w:t xml:space="preserve"> </w:t>
            </w:r>
            <w:r w:rsidRPr="00C34D3A">
              <w:rPr>
                <w:rFonts w:ascii="Arial" w:eastAsia="Arial" w:hAnsi="Arial" w:cs="Arial"/>
                <w:sz w:val="20"/>
                <w:szCs w:val="20"/>
                <w:highlight w:val="yellow"/>
              </w:rPr>
              <w:t>, suatu perseroan terbatas yang didirikan di Indonesia dan bertempat kedudukan di [</w:t>
            </w:r>
            <w:r w:rsidRPr="00C34D3A">
              <w:rPr>
                <w:rFonts w:ascii="Arial" w:eastAsia="Arial" w:hAnsi="Arial" w:cs="Arial"/>
                <w:b/>
                <w:bCs/>
                <w:sz w:val="20"/>
                <w:szCs w:val="20"/>
                <w:highlight w:val="yellow"/>
              </w:rPr>
              <w:t>INSERT ADDRESS]</w:t>
            </w:r>
            <w:r w:rsidRPr="00C34D3A">
              <w:rPr>
                <w:rFonts w:ascii="Arial" w:eastAsia="Arial" w:hAnsi="Arial" w:cs="Arial"/>
                <w:sz w:val="20"/>
                <w:szCs w:val="20"/>
                <w:highlight w:val="yellow"/>
              </w:rPr>
              <w:t xml:space="preserve">, yang dalam hal ini diwakilkan oleh </w:t>
            </w:r>
            <w:r w:rsidRPr="00C34D3A">
              <w:rPr>
                <w:rFonts w:ascii="Arial" w:eastAsia="Arial" w:hAnsi="Arial" w:cs="Arial"/>
                <w:b/>
                <w:bCs/>
                <w:sz w:val="20"/>
                <w:szCs w:val="20"/>
                <w:highlight w:val="yellow"/>
              </w:rPr>
              <w:t xml:space="preserve">[ENTITY NAME] </w:t>
            </w:r>
            <w:r w:rsidRPr="00C34D3A">
              <w:rPr>
                <w:rFonts w:ascii="Arial" w:eastAsia="Arial" w:hAnsi="Arial" w:cs="Arial"/>
                <w:sz w:val="20"/>
                <w:szCs w:val="20"/>
                <w:highlight w:val="yellow"/>
              </w:rPr>
              <w:t xml:space="preserve">sebagai </w:t>
            </w:r>
            <w:r w:rsidRPr="00C34D3A">
              <w:rPr>
                <w:rFonts w:ascii="Arial" w:eastAsia="Arial" w:hAnsi="Arial" w:cs="Arial"/>
                <w:b/>
                <w:bCs/>
                <w:sz w:val="20"/>
                <w:szCs w:val="20"/>
                <w:highlight w:val="yellow"/>
              </w:rPr>
              <w:t>[DIREKTUR]</w:t>
            </w:r>
            <w:r w:rsidRPr="00C34D3A">
              <w:rPr>
                <w:rFonts w:ascii="Arial" w:eastAsia="Arial" w:hAnsi="Arial" w:cs="Arial"/>
                <w:sz w:val="20"/>
                <w:szCs w:val="20"/>
                <w:highlight w:val="yellow"/>
              </w:rPr>
              <w:t xml:space="preserve">, oleh karena berhak dan berwenang untuk mewakili </w:t>
            </w:r>
            <w:r w:rsidRPr="00C34D3A">
              <w:rPr>
                <w:rFonts w:ascii="Arial" w:eastAsia="Arial" w:hAnsi="Arial" w:cs="Arial"/>
                <w:b/>
                <w:bCs/>
                <w:sz w:val="20"/>
                <w:szCs w:val="20"/>
                <w:highlight w:val="yellow"/>
              </w:rPr>
              <w:t>[COMPANY NAME</w:t>
            </w:r>
            <w:r w:rsidR="00B14AAD" w:rsidRPr="00C34D3A">
              <w:rPr>
                <w:rFonts w:ascii="Arial" w:eastAsia="Arial" w:hAnsi="Arial" w:cs="Arial"/>
                <w:sz w:val="20"/>
                <w:szCs w:val="20"/>
                <w:highlight w:val="yellow"/>
              </w:rPr>
              <w:t xml:space="preserve"> </w:t>
            </w:r>
            <w:r w:rsidR="00036955" w:rsidRPr="00C34D3A">
              <w:rPr>
                <w:rFonts w:ascii="Arial" w:eastAsia="Arial" w:hAnsi="Arial" w:cs="Arial"/>
                <w:sz w:val="20"/>
                <w:szCs w:val="20"/>
                <w:highlight w:val="yellow"/>
              </w:rPr>
              <w:t>(</w:t>
            </w:r>
            <w:r w:rsidR="00AD4B0A" w:rsidRPr="00C34D3A">
              <w:rPr>
                <w:rFonts w:ascii="Arial" w:eastAsia="Arial" w:hAnsi="Arial" w:cs="Arial"/>
                <w:sz w:val="20"/>
                <w:szCs w:val="20"/>
                <w:highlight w:val="yellow"/>
              </w:rPr>
              <w:t>“</w:t>
            </w:r>
            <w:r w:rsidR="00AD4B0A" w:rsidRPr="00C34D3A">
              <w:rPr>
                <w:rFonts w:ascii="Arial" w:eastAsia="Arial" w:hAnsi="Arial" w:cs="Arial"/>
                <w:b/>
                <w:sz w:val="20"/>
                <w:szCs w:val="20"/>
                <w:highlight w:val="yellow"/>
              </w:rPr>
              <w:t>Second Party</w:t>
            </w:r>
            <w:r w:rsidR="00AD4B0A" w:rsidRPr="00C34D3A">
              <w:rPr>
                <w:rFonts w:ascii="Arial" w:eastAsia="Arial" w:hAnsi="Arial" w:cs="Arial"/>
                <w:sz w:val="20"/>
                <w:szCs w:val="20"/>
                <w:highlight w:val="yellow"/>
              </w:rPr>
              <w:t>”).</w:t>
            </w:r>
          </w:p>
        </w:tc>
        <w:tc>
          <w:tcPr>
            <w:tcW w:w="4636" w:type="dxa"/>
            <w:tcMar>
              <w:left w:w="98" w:type="dxa"/>
            </w:tcMar>
          </w:tcPr>
          <w:p w14:paraId="596F3281" w14:textId="0B96BBFD" w:rsidR="00D81E7B" w:rsidRDefault="00AD4B0A" w:rsidP="00185F68">
            <w:pPr>
              <w:widowControl w:val="0"/>
              <w:numPr>
                <w:ilvl w:val="0"/>
                <w:numId w:val="51"/>
              </w:numPr>
              <w:tabs>
                <w:tab w:val="left" w:pos="601"/>
              </w:tabs>
              <w:spacing w:line="276" w:lineRule="auto"/>
              <w:ind w:left="601"/>
              <w:jc w:val="both"/>
              <w:rPr>
                <w:rFonts w:ascii="Roboto Light" w:eastAsia="Roboto Light" w:hAnsi="Roboto Light" w:cs="Roboto Light"/>
                <w:color w:val="00000A"/>
                <w:sz w:val="20"/>
                <w:szCs w:val="20"/>
                <w:highlight w:val="white"/>
              </w:rPr>
            </w:pPr>
            <w:r w:rsidRPr="00C34D3A">
              <w:rPr>
                <w:rFonts w:ascii="Arial" w:eastAsia="Arial" w:hAnsi="Arial" w:cs="Arial"/>
                <w:b/>
                <w:color w:val="00000A"/>
                <w:sz w:val="20"/>
                <w:szCs w:val="20"/>
                <w:highlight w:val="yellow"/>
              </w:rPr>
              <w:t xml:space="preserve">PT </w:t>
            </w:r>
            <w:r w:rsidR="00C34D3A" w:rsidRPr="00C34D3A">
              <w:rPr>
                <w:rFonts w:ascii="Arial" w:eastAsia="Arial" w:hAnsi="Arial" w:cs="Arial"/>
                <w:b/>
                <w:color w:val="00000A"/>
                <w:sz w:val="20"/>
                <w:szCs w:val="20"/>
                <w:highlight w:val="yellow"/>
              </w:rPr>
              <w:t>[COMPANY NAME]</w:t>
            </w:r>
            <w:r w:rsidR="00C34D3A" w:rsidRPr="00C34D3A">
              <w:rPr>
                <w:rFonts w:ascii="Arial" w:eastAsia="Arial" w:hAnsi="Arial" w:cs="Arial"/>
                <w:b/>
                <w:bCs/>
                <w:color w:val="00000A"/>
                <w:sz w:val="20"/>
                <w:szCs w:val="20"/>
                <w:highlight w:val="yellow"/>
              </w:rPr>
              <w:t xml:space="preserve"> </w:t>
            </w:r>
            <w:r w:rsidRPr="00C34D3A">
              <w:rPr>
                <w:rFonts w:ascii="Arial" w:eastAsia="Arial" w:hAnsi="Arial" w:cs="Arial"/>
                <w:color w:val="00000A"/>
                <w:sz w:val="20"/>
                <w:szCs w:val="20"/>
                <w:highlight w:val="yellow"/>
              </w:rPr>
              <w:t>, suatu perseroan terbatas yang didirikan di Indonesia dan bertempat kedudukan di</w:t>
            </w:r>
            <w:r w:rsidR="00C34D3A" w:rsidRPr="00C34D3A">
              <w:rPr>
                <w:rFonts w:ascii="Arial" w:eastAsia="Arial" w:hAnsi="Arial" w:cs="Arial"/>
                <w:color w:val="00000A"/>
                <w:sz w:val="20"/>
                <w:szCs w:val="20"/>
                <w:highlight w:val="yellow"/>
              </w:rPr>
              <w:t xml:space="preserve"> [</w:t>
            </w:r>
            <w:r w:rsidR="00C34D3A" w:rsidRPr="00C34D3A">
              <w:rPr>
                <w:rFonts w:ascii="Arial" w:eastAsia="Arial" w:hAnsi="Arial" w:cs="Arial"/>
                <w:b/>
                <w:bCs/>
                <w:color w:val="00000A"/>
                <w:sz w:val="20"/>
                <w:szCs w:val="20"/>
                <w:highlight w:val="yellow"/>
              </w:rPr>
              <w:t>INSERT ADDRESS]</w:t>
            </w:r>
            <w:r w:rsidRPr="00C34D3A">
              <w:rPr>
                <w:rFonts w:ascii="Arial" w:eastAsia="Arial" w:hAnsi="Arial" w:cs="Arial"/>
                <w:color w:val="00000A"/>
                <w:sz w:val="20"/>
                <w:szCs w:val="20"/>
                <w:highlight w:val="yellow"/>
              </w:rPr>
              <w:t xml:space="preserve">, yang dalam hal ini diwakilkan oleh </w:t>
            </w:r>
            <w:r w:rsidR="00C34D3A" w:rsidRPr="00C34D3A">
              <w:rPr>
                <w:rFonts w:ascii="Arial" w:eastAsia="Arial" w:hAnsi="Arial" w:cs="Arial"/>
                <w:b/>
                <w:bCs/>
                <w:color w:val="00000A"/>
                <w:sz w:val="20"/>
                <w:szCs w:val="20"/>
                <w:highlight w:val="yellow"/>
              </w:rPr>
              <w:t xml:space="preserve">[ENTITY NAME] </w:t>
            </w:r>
            <w:r w:rsidRPr="00C34D3A">
              <w:rPr>
                <w:rFonts w:ascii="Arial" w:eastAsia="Arial" w:hAnsi="Arial" w:cs="Arial"/>
                <w:color w:val="00000A"/>
                <w:sz w:val="20"/>
                <w:szCs w:val="20"/>
                <w:highlight w:val="yellow"/>
              </w:rPr>
              <w:t xml:space="preserve">sebagai </w:t>
            </w:r>
            <w:r w:rsidR="00C34D3A" w:rsidRPr="00C34D3A">
              <w:rPr>
                <w:rFonts w:ascii="Arial" w:eastAsia="Arial" w:hAnsi="Arial" w:cs="Arial"/>
                <w:b/>
                <w:bCs/>
                <w:color w:val="00000A"/>
                <w:sz w:val="20"/>
                <w:szCs w:val="20"/>
                <w:highlight w:val="yellow"/>
              </w:rPr>
              <w:t>[DIREKTUR]</w:t>
            </w:r>
            <w:r w:rsidRPr="00C34D3A">
              <w:rPr>
                <w:rFonts w:ascii="Arial" w:eastAsia="Arial" w:hAnsi="Arial" w:cs="Arial"/>
                <w:color w:val="00000A"/>
                <w:sz w:val="20"/>
                <w:szCs w:val="20"/>
                <w:highlight w:val="yellow"/>
              </w:rPr>
              <w:t xml:space="preserve">, oleh karena berhak dan berwenang untuk mewakili </w:t>
            </w:r>
            <w:r w:rsidR="00C34D3A" w:rsidRPr="00C34D3A">
              <w:rPr>
                <w:rFonts w:ascii="Arial" w:eastAsia="Arial" w:hAnsi="Arial" w:cs="Arial"/>
                <w:b/>
                <w:bCs/>
                <w:color w:val="00000A"/>
                <w:sz w:val="20"/>
                <w:szCs w:val="20"/>
                <w:highlight w:val="yellow"/>
              </w:rPr>
              <w:t xml:space="preserve">[COMPANY NAME] </w:t>
            </w:r>
            <w:r w:rsidR="003066F5" w:rsidRPr="00C34D3A">
              <w:rPr>
                <w:rFonts w:ascii="Arial" w:eastAsia="Arial" w:hAnsi="Arial" w:cs="Arial"/>
                <w:color w:val="00000A"/>
                <w:sz w:val="20"/>
                <w:szCs w:val="20"/>
                <w:highlight w:val="yellow"/>
              </w:rPr>
              <w:t xml:space="preserve"> </w:t>
            </w:r>
            <w:r w:rsidRPr="00C34D3A">
              <w:rPr>
                <w:rFonts w:ascii="Arial" w:eastAsia="Arial" w:hAnsi="Arial" w:cs="Arial"/>
                <w:color w:val="00000A"/>
                <w:sz w:val="20"/>
                <w:szCs w:val="20"/>
                <w:highlight w:val="yellow"/>
              </w:rPr>
              <w:t xml:space="preserve"> (“</w:t>
            </w:r>
            <w:r w:rsidRPr="00C34D3A">
              <w:rPr>
                <w:rFonts w:ascii="Arial" w:eastAsia="Arial" w:hAnsi="Arial" w:cs="Arial"/>
                <w:b/>
                <w:color w:val="00000A"/>
                <w:sz w:val="20"/>
                <w:szCs w:val="20"/>
                <w:highlight w:val="yellow"/>
              </w:rPr>
              <w:t>Pihak Kedua</w:t>
            </w:r>
            <w:r w:rsidRPr="00C34D3A">
              <w:rPr>
                <w:rFonts w:ascii="Arial" w:eastAsia="Arial" w:hAnsi="Arial" w:cs="Arial"/>
                <w:color w:val="00000A"/>
                <w:sz w:val="20"/>
                <w:szCs w:val="20"/>
                <w:highlight w:val="yellow"/>
              </w:rPr>
              <w:t>”).</w:t>
            </w:r>
          </w:p>
        </w:tc>
      </w:tr>
      <w:tr w:rsidR="00D81E7B" w14:paraId="596F3285" w14:textId="77777777" w:rsidTr="00A54560">
        <w:trPr>
          <w:jc w:val="right"/>
        </w:trPr>
        <w:tc>
          <w:tcPr>
            <w:tcW w:w="4723" w:type="dxa"/>
          </w:tcPr>
          <w:p w14:paraId="596F3283"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8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288" w14:textId="77777777" w:rsidTr="00A54560">
        <w:trPr>
          <w:jc w:val="right"/>
        </w:trPr>
        <w:tc>
          <w:tcPr>
            <w:tcW w:w="4723" w:type="dxa"/>
          </w:tcPr>
          <w:p w14:paraId="596F3286" w14:textId="77777777" w:rsidR="00D81E7B" w:rsidRDefault="00AD4B0A">
            <w:pPr>
              <w:widowControl w:val="0"/>
              <w:tabs>
                <w:tab w:val="left" w:pos="-720"/>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The First Party and Second Party are herein collectively referred to as the “</w:t>
            </w:r>
            <w:r>
              <w:rPr>
                <w:rFonts w:ascii="Arial" w:eastAsia="Arial" w:hAnsi="Arial" w:cs="Arial"/>
                <w:b/>
                <w:color w:val="00000A"/>
                <w:sz w:val="20"/>
                <w:szCs w:val="20"/>
              </w:rPr>
              <w:t>Parties</w:t>
            </w:r>
            <w:r>
              <w:rPr>
                <w:rFonts w:ascii="Arial" w:eastAsia="Arial" w:hAnsi="Arial" w:cs="Arial"/>
                <w:color w:val="00000A"/>
                <w:sz w:val="20"/>
                <w:szCs w:val="20"/>
              </w:rPr>
              <w:t>”, and individually also may be referred as a “</w:t>
            </w:r>
            <w:r>
              <w:rPr>
                <w:rFonts w:ascii="Arial" w:eastAsia="Arial" w:hAnsi="Arial" w:cs="Arial"/>
                <w:b/>
                <w:color w:val="00000A"/>
                <w:sz w:val="20"/>
                <w:szCs w:val="20"/>
              </w:rPr>
              <w:t>Party</w:t>
            </w:r>
            <w:r>
              <w:rPr>
                <w:rFonts w:ascii="Arial" w:eastAsia="Arial" w:hAnsi="Arial" w:cs="Arial"/>
                <w:color w:val="00000A"/>
                <w:sz w:val="20"/>
                <w:szCs w:val="20"/>
              </w:rPr>
              <w:t>”.</w:t>
            </w:r>
          </w:p>
        </w:tc>
        <w:tc>
          <w:tcPr>
            <w:tcW w:w="4636" w:type="dxa"/>
            <w:tcMar>
              <w:left w:w="98" w:type="dxa"/>
            </w:tcMar>
          </w:tcPr>
          <w:p w14:paraId="596F3287" w14:textId="77777777" w:rsidR="00D81E7B" w:rsidRDefault="00AD4B0A">
            <w:pPr>
              <w:widowControl w:val="0"/>
              <w:tabs>
                <w:tab w:val="left" w:pos="-720"/>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Pihak Pertama dan Pihak Kedua dalam Perjanjian ini secara bersama-sama disebut sebagai “</w:t>
            </w:r>
            <w:r>
              <w:rPr>
                <w:rFonts w:ascii="Arial" w:eastAsia="Arial" w:hAnsi="Arial" w:cs="Arial"/>
                <w:b/>
                <w:color w:val="00000A"/>
                <w:sz w:val="20"/>
                <w:szCs w:val="20"/>
              </w:rPr>
              <w:t>Para Pihak</w:t>
            </w:r>
            <w:r>
              <w:rPr>
                <w:rFonts w:ascii="Arial" w:eastAsia="Arial" w:hAnsi="Arial" w:cs="Arial"/>
                <w:color w:val="00000A"/>
                <w:sz w:val="20"/>
                <w:szCs w:val="20"/>
              </w:rPr>
              <w:t>”, dan secara sendiri-sendiri dapat disebut juga sebagai “</w:t>
            </w:r>
            <w:r>
              <w:rPr>
                <w:rFonts w:ascii="Arial" w:eastAsia="Arial" w:hAnsi="Arial" w:cs="Arial"/>
                <w:b/>
                <w:color w:val="00000A"/>
                <w:sz w:val="20"/>
                <w:szCs w:val="20"/>
              </w:rPr>
              <w:t>Pihak</w:t>
            </w:r>
            <w:r>
              <w:rPr>
                <w:rFonts w:ascii="Arial" w:eastAsia="Arial" w:hAnsi="Arial" w:cs="Arial"/>
                <w:color w:val="00000A"/>
                <w:sz w:val="20"/>
                <w:szCs w:val="20"/>
              </w:rPr>
              <w:t>”.</w:t>
            </w:r>
          </w:p>
        </w:tc>
      </w:tr>
      <w:tr w:rsidR="00D81E7B" w14:paraId="596F328B" w14:textId="77777777" w:rsidTr="00A54560">
        <w:trPr>
          <w:jc w:val="right"/>
        </w:trPr>
        <w:tc>
          <w:tcPr>
            <w:tcW w:w="4723" w:type="dxa"/>
          </w:tcPr>
          <w:p w14:paraId="596F3289"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28A"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r>
      <w:tr w:rsidR="00D81E7B" w14:paraId="596F328E" w14:textId="77777777" w:rsidTr="00A54560">
        <w:trPr>
          <w:jc w:val="right"/>
        </w:trPr>
        <w:tc>
          <w:tcPr>
            <w:tcW w:w="4723" w:type="dxa"/>
          </w:tcPr>
          <w:p w14:paraId="596F328C" w14:textId="77777777" w:rsidR="00D81E7B" w:rsidRDefault="00AD4B0A">
            <w:pPr>
              <w:widowControl w:val="0"/>
              <w:tabs>
                <w:tab w:val="left" w:pos="-720"/>
                <w:tab w:val="left" w:pos="567"/>
              </w:tabs>
              <w:spacing w:line="276" w:lineRule="auto"/>
              <w:jc w:val="both"/>
              <w:rPr>
                <w:rFonts w:ascii="Arial" w:eastAsia="Arial" w:hAnsi="Arial" w:cs="Arial"/>
                <w:b/>
                <w:color w:val="00000A"/>
                <w:sz w:val="20"/>
                <w:szCs w:val="20"/>
              </w:rPr>
            </w:pPr>
            <w:r>
              <w:rPr>
                <w:rFonts w:ascii="Arial" w:eastAsia="Arial" w:hAnsi="Arial" w:cs="Arial"/>
                <w:b/>
                <w:color w:val="00000A"/>
                <w:sz w:val="20"/>
                <w:szCs w:val="20"/>
              </w:rPr>
              <w:t>THE PARTIES FIRST DECLARE THE FOLLOWING MATTERS:</w:t>
            </w:r>
          </w:p>
        </w:tc>
        <w:tc>
          <w:tcPr>
            <w:tcW w:w="4636" w:type="dxa"/>
            <w:tcMar>
              <w:left w:w="98" w:type="dxa"/>
            </w:tcMar>
          </w:tcPr>
          <w:p w14:paraId="596F328D" w14:textId="77777777" w:rsidR="00D81E7B" w:rsidRDefault="00AD4B0A">
            <w:pPr>
              <w:widowControl w:val="0"/>
              <w:tabs>
                <w:tab w:val="left" w:pos="-720"/>
                <w:tab w:val="left" w:pos="567"/>
              </w:tabs>
              <w:spacing w:line="276" w:lineRule="auto"/>
              <w:jc w:val="both"/>
              <w:rPr>
                <w:rFonts w:ascii="Arial" w:eastAsia="Arial" w:hAnsi="Arial" w:cs="Arial"/>
                <w:b/>
                <w:color w:val="00000A"/>
                <w:sz w:val="20"/>
                <w:szCs w:val="20"/>
              </w:rPr>
            </w:pPr>
            <w:r>
              <w:rPr>
                <w:rFonts w:ascii="Arial" w:eastAsia="Arial" w:hAnsi="Arial" w:cs="Arial"/>
                <w:b/>
                <w:color w:val="00000A"/>
                <w:sz w:val="20"/>
                <w:szCs w:val="20"/>
              </w:rPr>
              <w:t>PARA PIHAK MENERANGKAN TERLEBIH DAHULU:</w:t>
            </w:r>
          </w:p>
        </w:tc>
      </w:tr>
      <w:tr w:rsidR="00D81E7B" w14:paraId="596F3291" w14:textId="77777777" w:rsidTr="00A54560">
        <w:trPr>
          <w:jc w:val="right"/>
        </w:trPr>
        <w:tc>
          <w:tcPr>
            <w:tcW w:w="4723" w:type="dxa"/>
          </w:tcPr>
          <w:p w14:paraId="596F328F" w14:textId="77777777" w:rsidR="00D81E7B" w:rsidRDefault="00D81E7B">
            <w:pPr>
              <w:widowControl w:val="0"/>
              <w:tabs>
                <w:tab w:val="left" w:pos="-720"/>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0" w14:textId="77777777" w:rsidR="00D81E7B" w:rsidRDefault="00D81E7B">
            <w:pPr>
              <w:widowControl w:val="0"/>
              <w:tabs>
                <w:tab w:val="left" w:pos="-720"/>
                <w:tab w:val="left" w:pos="567"/>
              </w:tabs>
              <w:spacing w:line="276" w:lineRule="auto"/>
              <w:jc w:val="both"/>
              <w:rPr>
                <w:rFonts w:ascii="Arial" w:eastAsia="Arial" w:hAnsi="Arial" w:cs="Arial"/>
                <w:color w:val="00000A"/>
                <w:sz w:val="20"/>
                <w:szCs w:val="20"/>
              </w:rPr>
            </w:pPr>
          </w:p>
        </w:tc>
      </w:tr>
      <w:tr w:rsidR="00D81E7B" w14:paraId="596F3294" w14:textId="77777777" w:rsidTr="00A54560">
        <w:trPr>
          <w:jc w:val="right"/>
        </w:trPr>
        <w:tc>
          <w:tcPr>
            <w:tcW w:w="4723" w:type="dxa"/>
          </w:tcPr>
          <w:p w14:paraId="596F3292" w14:textId="77777777" w:rsidR="00D81E7B" w:rsidRDefault="00AD4B0A" w:rsidP="00185F68">
            <w:pPr>
              <w:widowControl w:val="0"/>
              <w:numPr>
                <w:ilvl w:val="0"/>
                <w:numId w:val="35"/>
              </w:numPr>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 xml:space="preserve">That the First Party </w:t>
            </w:r>
            <w:r>
              <w:rPr>
                <w:rFonts w:ascii="Arial" w:eastAsia="Arial" w:hAnsi="Arial" w:cs="Arial"/>
                <w:color w:val="00000A"/>
                <w:sz w:val="20"/>
                <w:szCs w:val="20"/>
                <w:highlight w:val="white"/>
              </w:rPr>
              <w:t>is a company engaged in financial technology services, inter alia remittance services as further stipulated hereunder</w:t>
            </w:r>
            <w:r>
              <w:rPr>
                <w:rFonts w:ascii="Arial" w:eastAsia="Arial" w:hAnsi="Arial" w:cs="Arial"/>
                <w:color w:val="00000A"/>
                <w:sz w:val="20"/>
                <w:szCs w:val="20"/>
              </w:rPr>
              <w:t xml:space="preserve">; </w:t>
            </w:r>
          </w:p>
        </w:tc>
        <w:tc>
          <w:tcPr>
            <w:tcW w:w="4636" w:type="dxa"/>
            <w:tcMar>
              <w:left w:w="98" w:type="dxa"/>
            </w:tcMar>
          </w:tcPr>
          <w:p w14:paraId="596F3293" w14:textId="77777777" w:rsidR="00D81E7B" w:rsidRDefault="00AD4B0A">
            <w:pPr>
              <w:widowControl w:val="0"/>
              <w:spacing w:line="276" w:lineRule="auto"/>
              <w:ind w:left="601" w:hanging="459"/>
              <w:jc w:val="both"/>
              <w:rPr>
                <w:rFonts w:ascii="Arial" w:eastAsia="Arial" w:hAnsi="Arial" w:cs="Arial"/>
                <w:color w:val="00000A"/>
                <w:sz w:val="20"/>
                <w:szCs w:val="20"/>
              </w:rPr>
            </w:pPr>
            <w:r>
              <w:rPr>
                <w:rFonts w:ascii="Arial" w:eastAsia="Arial" w:hAnsi="Arial" w:cs="Arial"/>
                <w:color w:val="00000A"/>
                <w:sz w:val="20"/>
                <w:szCs w:val="20"/>
              </w:rPr>
              <w:t xml:space="preserve">(A) </w:t>
            </w:r>
            <w:r>
              <w:rPr>
                <w:rFonts w:ascii="Arial" w:eastAsia="Arial" w:hAnsi="Arial" w:cs="Arial"/>
                <w:color w:val="00000A"/>
                <w:sz w:val="20"/>
                <w:szCs w:val="20"/>
              </w:rPr>
              <w:tab/>
              <w:t xml:space="preserve">Bahwa </w:t>
            </w:r>
            <w:r>
              <w:rPr>
                <w:rFonts w:ascii="Arial" w:eastAsia="Arial" w:hAnsi="Arial" w:cs="Arial"/>
                <w:color w:val="00000A"/>
                <w:sz w:val="20"/>
                <w:szCs w:val="20"/>
                <w:highlight w:val="white"/>
              </w:rPr>
              <w:t>Pihak Pertama adalah perusahaan yang bergerak dalam bidang teknologi keuangan, yang antara lain menyediakan layanan remitansi sebagaimana diatur lebih lanjut dalam Perjanjian ini</w:t>
            </w:r>
            <w:r>
              <w:rPr>
                <w:rFonts w:ascii="Arial" w:eastAsia="Arial" w:hAnsi="Arial" w:cs="Arial"/>
                <w:color w:val="00000A"/>
                <w:sz w:val="20"/>
                <w:szCs w:val="20"/>
              </w:rPr>
              <w:t xml:space="preserve">; </w:t>
            </w:r>
          </w:p>
        </w:tc>
      </w:tr>
      <w:tr w:rsidR="00D81E7B" w14:paraId="596F3297" w14:textId="77777777" w:rsidTr="00A54560">
        <w:trPr>
          <w:jc w:val="right"/>
        </w:trPr>
        <w:tc>
          <w:tcPr>
            <w:tcW w:w="4723" w:type="dxa"/>
          </w:tcPr>
          <w:p w14:paraId="596F3295"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6" w14:textId="77777777" w:rsidR="00D81E7B" w:rsidRDefault="00D81E7B">
            <w:pPr>
              <w:widowControl w:val="0"/>
              <w:tabs>
                <w:tab w:val="left" w:pos="567"/>
                <w:tab w:val="left" w:pos="601"/>
              </w:tabs>
              <w:spacing w:line="276" w:lineRule="auto"/>
              <w:jc w:val="both"/>
              <w:rPr>
                <w:rFonts w:ascii="Arial" w:eastAsia="Arial" w:hAnsi="Arial" w:cs="Arial"/>
                <w:color w:val="00000A"/>
                <w:sz w:val="20"/>
                <w:szCs w:val="20"/>
              </w:rPr>
            </w:pPr>
          </w:p>
        </w:tc>
      </w:tr>
      <w:tr w:rsidR="00D81E7B" w14:paraId="596F329A" w14:textId="77777777" w:rsidTr="00A54560">
        <w:trPr>
          <w:jc w:val="right"/>
        </w:trPr>
        <w:tc>
          <w:tcPr>
            <w:tcW w:w="4723" w:type="dxa"/>
          </w:tcPr>
          <w:p w14:paraId="596F3298" w14:textId="77777777" w:rsidR="00D81E7B" w:rsidRDefault="00AD4B0A" w:rsidP="00185F68">
            <w:pPr>
              <w:keepNext/>
              <w:numPr>
                <w:ilvl w:val="0"/>
                <w:numId w:val="35"/>
              </w:numPr>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lastRenderedPageBreak/>
              <w:t xml:space="preserve">That the </w:t>
            </w:r>
            <w:r>
              <w:rPr>
                <w:rFonts w:ascii="Arial" w:eastAsia="Arial" w:hAnsi="Arial" w:cs="Arial"/>
                <w:color w:val="00000A"/>
                <w:sz w:val="20"/>
                <w:szCs w:val="20"/>
                <w:highlight w:val="white"/>
              </w:rPr>
              <w:t>Second</w:t>
            </w:r>
            <w:r>
              <w:rPr>
                <w:rFonts w:ascii="Arial" w:eastAsia="Arial" w:hAnsi="Arial" w:cs="Arial"/>
                <w:color w:val="00000A"/>
                <w:sz w:val="20"/>
                <w:szCs w:val="20"/>
              </w:rPr>
              <w:t xml:space="preserve"> Party intends to engage the Services of the First Party.</w:t>
            </w:r>
          </w:p>
        </w:tc>
        <w:tc>
          <w:tcPr>
            <w:tcW w:w="4636" w:type="dxa"/>
            <w:tcMar>
              <w:left w:w="98" w:type="dxa"/>
            </w:tcMar>
          </w:tcPr>
          <w:p w14:paraId="596F3299" w14:textId="77777777" w:rsidR="00D81E7B" w:rsidRDefault="00AD4B0A">
            <w:pPr>
              <w:widowControl w:val="0"/>
              <w:pBdr>
                <w:top w:val="nil"/>
                <w:left w:val="nil"/>
                <w:bottom w:val="nil"/>
                <w:right w:val="nil"/>
                <w:between w:val="nil"/>
              </w:pBdr>
              <w:spacing w:line="276" w:lineRule="auto"/>
              <w:ind w:left="601" w:hanging="459"/>
              <w:jc w:val="both"/>
              <w:rPr>
                <w:rFonts w:ascii="Arial" w:eastAsia="Arial" w:hAnsi="Arial" w:cs="Arial"/>
                <w:color w:val="00000A"/>
                <w:sz w:val="20"/>
                <w:szCs w:val="20"/>
              </w:rPr>
            </w:pPr>
            <w:r>
              <w:rPr>
                <w:rFonts w:ascii="Arial" w:eastAsia="Arial" w:hAnsi="Arial" w:cs="Arial"/>
                <w:color w:val="00000A"/>
                <w:sz w:val="20"/>
                <w:szCs w:val="20"/>
              </w:rPr>
              <w:t xml:space="preserve">(B) </w:t>
            </w:r>
            <w:r>
              <w:rPr>
                <w:rFonts w:ascii="Arial" w:eastAsia="Arial" w:hAnsi="Arial" w:cs="Arial"/>
                <w:color w:val="00000A"/>
                <w:sz w:val="20"/>
                <w:szCs w:val="20"/>
              </w:rPr>
              <w:tab/>
            </w:r>
            <w:r>
              <w:rPr>
                <w:rFonts w:ascii="Arial" w:eastAsia="Arial" w:hAnsi="Arial" w:cs="Arial"/>
                <w:color w:val="00000A"/>
                <w:sz w:val="20"/>
                <w:szCs w:val="20"/>
                <w:highlight w:val="white"/>
              </w:rPr>
              <w:t>Bahwa</w:t>
            </w:r>
            <w:r>
              <w:rPr>
                <w:rFonts w:ascii="Arial" w:eastAsia="Arial" w:hAnsi="Arial" w:cs="Arial"/>
                <w:color w:val="00000A"/>
                <w:sz w:val="20"/>
                <w:szCs w:val="20"/>
              </w:rPr>
              <w:t xml:space="preserve"> </w:t>
            </w:r>
            <w:r>
              <w:rPr>
                <w:rFonts w:ascii="Arial" w:eastAsia="Arial" w:hAnsi="Arial" w:cs="Arial"/>
                <w:color w:val="00000A"/>
                <w:sz w:val="20"/>
                <w:szCs w:val="20"/>
                <w:highlight w:val="white"/>
              </w:rPr>
              <w:t>Pihak Kedua bermaksud untuk menggunakan Layanan Pihak Pertama.</w:t>
            </w:r>
            <w:r>
              <w:rPr>
                <w:rFonts w:ascii="Arial" w:eastAsia="Arial" w:hAnsi="Arial" w:cs="Arial"/>
                <w:color w:val="00000A"/>
                <w:sz w:val="20"/>
                <w:szCs w:val="20"/>
              </w:rPr>
              <w:t xml:space="preserve"> </w:t>
            </w:r>
          </w:p>
        </w:tc>
      </w:tr>
      <w:tr w:rsidR="00D81E7B" w14:paraId="596F329D" w14:textId="77777777" w:rsidTr="00A54560">
        <w:trPr>
          <w:jc w:val="right"/>
        </w:trPr>
        <w:tc>
          <w:tcPr>
            <w:tcW w:w="4723" w:type="dxa"/>
          </w:tcPr>
          <w:p w14:paraId="596F329B"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9C"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2A0" w14:textId="77777777" w:rsidTr="00A54560">
        <w:trPr>
          <w:jc w:val="right"/>
        </w:trPr>
        <w:tc>
          <w:tcPr>
            <w:tcW w:w="4723" w:type="dxa"/>
          </w:tcPr>
          <w:p w14:paraId="596F329E"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INTERPRETATION</w:t>
            </w:r>
          </w:p>
        </w:tc>
        <w:tc>
          <w:tcPr>
            <w:tcW w:w="4636" w:type="dxa"/>
            <w:tcMar>
              <w:left w:w="98" w:type="dxa"/>
            </w:tcMar>
          </w:tcPr>
          <w:p w14:paraId="596F329F"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INTERPRETASI</w:t>
            </w:r>
          </w:p>
        </w:tc>
      </w:tr>
      <w:tr w:rsidR="00D81E7B" w14:paraId="596F32A3" w14:textId="77777777" w:rsidTr="00A54560">
        <w:trPr>
          <w:jc w:val="right"/>
        </w:trPr>
        <w:tc>
          <w:tcPr>
            <w:tcW w:w="4723" w:type="dxa"/>
          </w:tcPr>
          <w:p w14:paraId="596F32A1"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2A2" w14:textId="77777777" w:rsidR="00D81E7B" w:rsidRDefault="00D81E7B">
            <w:pPr>
              <w:widowControl w:val="0"/>
              <w:tabs>
                <w:tab w:val="left" w:pos="567"/>
                <w:tab w:val="left" w:pos="601"/>
              </w:tabs>
              <w:spacing w:line="276" w:lineRule="auto"/>
              <w:ind w:left="601"/>
              <w:jc w:val="both"/>
              <w:rPr>
                <w:rFonts w:ascii="Arial" w:eastAsia="Arial" w:hAnsi="Arial" w:cs="Arial"/>
                <w:color w:val="00000A"/>
                <w:sz w:val="20"/>
                <w:szCs w:val="20"/>
                <w:u w:val="single"/>
              </w:rPr>
            </w:pPr>
          </w:p>
        </w:tc>
      </w:tr>
      <w:tr w:rsidR="00D81E7B" w14:paraId="596F32A6" w14:textId="77777777" w:rsidTr="00A54560">
        <w:trPr>
          <w:jc w:val="right"/>
        </w:trPr>
        <w:tc>
          <w:tcPr>
            <w:tcW w:w="4723" w:type="dxa"/>
          </w:tcPr>
          <w:p w14:paraId="596F32A4" w14:textId="77777777" w:rsidR="00D81E7B" w:rsidRDefault="00AD4B0A">
            <w:pPr>
              <w:widowControl w:val="0"/>
              <w:tabs>
                <w:tab w:val="left" w:pos="567"/>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Definitions</w:t>
            </w:r>
            <w:r>
              <w:rPr>
                <w:rFonts w:ascii="Arial" w:eastAsia="Arial" w:hAnsi="Arial" w:cs="Arial"/>
                <w:color w:val="00000A"/>
                <w:sz w:val="20"/>
                <w:szCs w:val="20"/>
              </w:rPr>
              <w:t>: For the purposes of this Agreement and the Schedules attached hereto, capitalized words will have the meaning and definition stipulated in this article, unless clearly stated otherwise:</w:t>
            </w:r>
          </w:p>
        </w:tc>
        <w:tc>
          <w:tcPr>
            <w:tcW w:w="4636" w:type="dxa"/>
            <w:tcMar>
              <w:left w:w="98" w:type="dxa"/>
            </w:tcMar>
          </w:tcPr>
          <w:p w14:paraId="596F32A5" w14:textId="77777777" w:rsidR="00D81E7B" w:rsidRDefault="00AD4B0A">
            <w:pPr>
              <w:widowControl w:val="0"/>
              <w:tabs>
                <w:tab w:val="left" w:pos="567"/>
                <w:tab w:val="left" w:pos="601"/>
              </w:tabs>
              <w:spacing w:line="276" w:lineRule="auto"/>
              <w:jc w:val="both"/>
              <w:rPr>
                <w:rFonts w:ascii="Arial" w:eastAsia="Arial" w:hAnsi="Arial" w:cs="Arial"/>
                <w:color w:val="00000A"/>
                <w:sz w:val="20"/>
                <w:szCs w:val="20"/>
                <w:u w:val="single"/>
              </w:rPr>
            </w:pPr>
            <w:r>
              <w:rPr>
                <w:rFonts w:ascii="Arial" w:eastAsia="Arial" w:hAnsi="Arial" w:cs="Arial"/>
                <w:b/>
                <w:color w:val="00000A"/>
                <w:sz w:val="20"/>
                <w:szCs w:val="20"/>
              </w:rPr>
              <w:t>Definisi</w:t>
            </w:r>
            <w:r>
              <w:rPr>
                <w:rFonts w:ascii="Arial" w:eastAsia="Arial" w:hAnsi="Arial" w:cs="Arial"/>
                <w:color w:val="00000A"/>
                <w:sz w:val="20"/>
                <w:szCs w:val="20"/>
              </w:rPr>
              <w:t>: Untuk tujuan Perjanjian ini dan Lampiran Perjanjian ini, maka kata dengan huruf kapital akan mempunyai makna dan arti yang dicantumkan dalam pasal ini, kecuali secara jelas dinyatakan sebaliknya:</w:t>
            </w:r>
          </w:p>
        </w:tc>
      </w:tr>
      <w:tr w:rsidR="00D81E7B" w14:paraId="596F32A9" w14:textId="77777777" w:rsidTr="00A54560">
        <w:trPr>
          <w:jc w:val="right"/>
        </w:trPr>
        <w:tc>
          <w:tcPr>
            <w:tcW w:w="4723" w:type="dxa"/>
          </w:tcPr>
          <w:p w14:paraId="596F32A7"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tc>
        <w:tc>
          <w:tcPr>
            <w:tcW w:w="4636" w:type="dxa"/>
            <w:tcMar>
              <w:left w:w="98" w:type="dxa"/>
            </w:tcMar>
          </w:tcPr>
          <w:p w14:paraId="596F32A8" w14:textId="77777777" w:rsidR="00D81E7B" w:rsidRDefault="00D81E7B">
            <w:pPr>
              <w:widowControl w:val="0"/>
              <w:tabs>
                <w:tab w:val="left" w:pos="567"/>
                <w:tab w:val="left" w:pos="601"/>
              </w:tabs>
              <w:spacing w:line="276" w:lineRule="auto"/>
              <w:ind w:left="601"/>
              <w:jc w:val="both"/>
              <w:rPr>
                <w:rFonts w:ascii="Arial" w:eastAsia="Arial" w:hAnsi="Arial" w:cs="Arial"/>
                <w:color w:val="00000A"/>
                <w:sz w:val="20"/>
                <w:szCs w:val="20"/>
                <w:u w:val="single"/>
              </w:rPr>
            </w:pPr>
          </w:p>
        </w:tc>
      </w:tr>
      <w:tr w:rsidR="00D81E7B" w14:paraId="596F32C7" w14:textId="77777777" w:rsidTr="00A54560">
        <w:trPr>
          <w:trHeight w:val="264"/>
          <w:jc w:val="right"/>
        </w:trPr>
        <w:tc>
          <w:tcPr>
            <w:tcW w:w="4723" w:type="dxa"/>
            <w:vMerge w:val="restart"/>
          </w:tcPr>
          <w:p w14:paraId="596F32AA" w14:textId="77777777" w:rsidR="00D81E7B" w:rsidRDefault="00D81E7B">
            <w:pPr>
              <w:widowControl w:val="0"/>
              <w:tabs>
                <w:tab w:val="left" w:pos="360"/>
              </w:tabs>
              <w:spacing w:line="276" w:lineRule="auto"/>
              <w:jc w:val="both"/>
              <w:rPr>
                <w:rFonts w:ascii="Arial" w:eastAsia="Arial" w:hAnsi="Arial" w:cs="Arial"/>
                <w:color w:val="00000A"/>
                <w:sz w:val="20"/>
                <w:szCs w:val="20"/>
              </w:rPr>
            </w:pPr>
          </w:p>
          <w:p w14:paraId="596F32AB" w14:textId="77777777" w:rsidR="00D81E7B" w:rsidRDefault="00AD4B0A" w:rsidP="00185F68">
            <w:pPr>
              <w:widowControl w:val="0"/>
              <w:numPr>
                <w:ilvl w:val="0"/>
                <w:numId w:val="28"/>
              </w:numPr>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Account</w:t>
            </w:r>
            <w:r>
              <w:rPr>
                <w:rFonts w:ascii="Arial" w:eastAsia="Arial" w:hAnsi="Arial" w:cs="Arial"/>
                <w:color w:val="00000A"/>
                <w:sz w:val="20"/>
                <w:szCs w:val="20"/>
              </w:rPr>
              <w:t>” means an account used by the Second Party to use the Service at First Party Platform.</w:t>
            </w:r>
          </w:p>
          <w:p w14:paraId="596F32AC" w14:textId="77777777" w:rsidR="00D81E7B" w:rsidRDefault="00D81E7B">
            <w:pPr>
              <w:widowControl w:val="0"/>
              <w:tabs>
                <w:tab w:val="left" w:pos="360"/>
              </w:tabs>
              <w:spacing w:line="276" w:lineRule="auto"/>
              <w:ind w:left="360"/>
              <w:jc w:val="both"/>
              <w:rPr>
                <w:rFonts w:ascii="Arial" w:eastAsia="Arial" w:hAnsi="Arial" w:cs="Arial"/>
                <w:color w:val="00000A"/>
                <w:sz w:val="20"/>
                <w:szCs w:val="20"/>
              </w:rPr>
            </w:pPr>
          </w:p>
          <w:p w14:paraId="596F32AD" w14:textId="7C2A7057" w:rsidR="00D81E7B" w:rsidRDefault="00AD4B0A" w:rsidP="00185F68">
            <w:pPr>
              <w:widowControl w:val="0"/>
              <w:numPr>
                <w:ilvl w:val="0"/>
                <w:numId w:val="28"/>
              </w:numPr>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Platform</w:t>
            </w:r>
            <w:r>
              <w:rPr>
                <w:rFonts w:ascii="Arial" w:eastAsia="Arial" w:hAnsi="Arial" w:cs="Arial"/>
                <w:color w:val="00000A"/>
                <w:sz w:val="20"/>
                <w:szCs w:val="20"/>
              </w:rPr>
              <w:t>” means a website</w:t>
            </w:r>
            <w:r w:rsidR="00244BC9">
              <w:rPr>
                <w:rFonts w:ascii="Arial" w:eastAsia="Arial" w:hAnsi="Arial" w:cs="Arial"/>
                <w:color w:val="00000A"/>
                <w:sz w:val="20"/>
                <w:szCs w:val="20"/>
              </w:rPr>
              <w:t xml:space="preserve"> or host to host services</w:t>
            </w:r>
            <w:r>
              <w:rPr>
                <w:rFonts w:ascii="Arial" w:eastAsia="Arial" w:hAnsi="Arial" w:cs="Arial"/>
                <w:color w:val="00000A"/>
                <w:sz w:val="20"/>
                <w:szCs w:val="20"/>
              </w:rPr>
              <w:t xml:space="preserve"> used by the First Party to provide the Services with address www.weselaja.com.</w:t>
            </w:r>
            <w:r>
              <w:rPr>
                <w:rFonts w:ascii="Arial" w:eastAsia="Arial" w:hAnsi="Arial" w:cs="Arial"/>
                <w:color w:val="00000A"/>
                <w:sz w:val="20"/>
                <w:szCs w:val="20"/>
              </w:rPr>
              <w:br/>
            </w:r>
          </w:p>
          <w:p w14:paraId="596F32AE" w14:textId="77777777" w:rsidR="00D81E7B" w:rsidRDefault="00D81E7B">
            <w:pPr>
              <w:widowControl w:val="0"/>
              <w:tabs>
                <w:tab w:val="left" w:pos="360"/>
              </w:tabs>
              <w:spacing w:line="276" w:lineRule="auto"/>
              <w:jc w:val="both"/>
              <w:rPr>
                <w:rFonts w:ascii="Arial" w:eastAsia="Arial" w:hAnsi="Arial" w:cs="Arial"/>
                <w:color w:val="00000A"/>
                <w:sz w:val="20"/>
                <w:szCs w:val="20"/>
              </w:rPr>
            </w:pPr>
          </w:p>
          <w:p w14:paraId="596F32AF"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highlight w:val="white"/>
                <w:u w:val="single"/>
              </w:rPr>
              <w:t>“Services</w:t>
            </w:r>
            <w:r>
              <w:rPr>
                <w:rFonts w:ascii="Arial" w:eastAsia="Arial" w:hAnsi="Arial" w:cs="Arial"/>
                <w:color w:val="00000A"/>
                <w:sz w:val="20"/>
                <w:szCs w:val="20"/>
                <w:highlight w:val="white"/>
              </w:rPr>
              <w:t xml:space="preserve">” means </w:t>
            </w:r>
            <w:r>
              <w:rPr>
                <w:rFonts w:ascii="Arial" w:eastAsia="Arial" w:hAnsi="Arial" w:cs="Arial"/>
                <w:color w:val="00000A"/>
                <w:sz w:val="20"/>
                <w:szCs w:val="20"/>
              </w:rPr>
              <w:t>the remittance services provided by the First Party under this Agreement.</w:t>
            </w:r>
          </w:p>
          <w:p w14:paraId="596F32B0" w14:textId="77777777" w:rsidR="00D81E7B" w:rsidRDefault="00D81E7B">
            <w:pPr>
              <w:widowControl w:val="0"/>
              <w:tabs>
                <w:tab w:val="left" w:pos="601"/>
              </w:tabs>
              <w:spacing w:line="276" w:lineRule="auto"/>
              <w:ind w:left="87"/>
              <w:jc w:val="both"/>
              <w:rPr>
                <w:rFonts w:ascii="Arial" w:eastAsia="Arial" w:hAnsi="Arial" w:cs="Arial"/>
                <w:color w:val="00000A"/>
                <w:sz w:val="20"/>
                <w:szCs w:val="20"/>
              </w:rPr>
            </w:pPr>
          </w:p>
          <w:p w14:paraId="596F32B1"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T&amp;C</w:t>
            </w:r>
            <w:r>
              <w:rPr>
                <w:rFonts w:ascii="Arial" w:eastAsia="Arial" w:hAnsi="Arial" w:cs="Arial"/>
                <w:color w:val="00000A"/>
                <w:sz w:val="20"/>
                <w:szCs w:val="20"/>
              </w:rPr>
              <w:t xml:space="preserve">” means the terms and conditions that apply to the Second Party’s use of the Services, as set out in (www.weselaja.com). </w:t>
            </w:r>
            <w:r>
              <w:rPr>
                <w:rFonts w:ascii="Arial" w:eastAsia="Arial" w:hAnsi="Arial" w:cs="Arial"/>
                <w:color w:val="00000A"/>
                <w:sz w:val="20"/>
                <w:szCs w:val="20"/>
              </w:rPr>
              <w:br/>
            </w:r>
            <w:r>
              <w:rPr>
                <w:rFonts w:ascii="Arial" w:eastAsia="Arial" w:hAnsi="Arial" w:cs="Arial"/>
                <w:color w:val="00000A"/>
                <w:sz w:val="20"/>
                <w:szCs w:val="20"/>
              </w:rPr>
              <w:br/>
            </w:r>
          </w:p>
          <w:p w14:paraId="596F32B2"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Losses</w:t>
            </w:r>
            <w:r>
              <w:rPr>
                <w:rFonts w:ascii="Arial" w:eastAsia="Arial" w:hAnsi="Arial" w:cs="Arial"/>
                <w:color w:val="00000A"/>
                <w:sz w:val="20"/>
                <w:szCs w:val="20"/>
              </w:rPr>
              <w:t>” means any losses, damages, liability, costs and expenses (including reasonable fees and expenses of dispute resolution costs that may arise or incurred) suffered or incurred by a Party.</w:t>
            </w:r>
          </w:p>
          <w:p w14:paraId="596F32B3" w14:textId="77777777" w:rsidR="00D81E7B" w:rsidRDefault="00D81E7B">
            <w:pPr>
              <w:widowControl w:val="0"/>
              <w:tabs>
                <w:tab w:val="left" w:pos="601"/>
              </w:tabs>
              <w:spacing w:line="276" w:lineRule="auto"/>
              <w:ind w:left="360"/>
              <w:jc w:val="both"/>
              <w:rPr>
                <w:rFonts w:ascii="Arial" w:eastAsia="Arial" w:hAnsi="Arial" w:cs="Arial"/>
                <w:color w:val="00000A"/>
                <w:sz w:val="20"/>
                <w:szCs w:val="20"/>
              </w:rPr>
            </w:pPr>
          </w:p>
          <w:p w14:paraId="596F32B4" w14:textId="77777777" w:rsidR="00D81E7B" w:rsidRDefault="00D81E7B">
            <w:pPr>
              <w:widowControl w:val="0"/>
              <w:tabs>
                <w:tab w:val="left" w:pos="601"/>
              </w:tabs>
              <w:spacing w:line="276" w:lineRule="auto"/>
              <w:ind w:left="360"/>
              <w:jc w:val="both"/>
              <w:rPr>
                <w:rFonts w:ascii="Arial" w:eastAsia="Arial" w:hAnsi="Arial" w:cs="Arial"/>
                <w:color w:val="00000A"/>
                <w:sz w:val="20"/>
                <w:szCs w:val="20"/>
              </w:rPr>
            </w:pPr>
          </w:p>
          <w:p w14:paraId="6EA7A961" w14:textId="489890EC" w:rsidR="00863452" w:rsidRPr="00863452" w:rsidRDefault="00863452" w:rsidP="00185F68">
            <w:pPr>
              <w:widowControl w:val="0"/>
              <w:numPr>
                <w:ilvl w:val="0"/>
                <w:numId w:val="28"/>
              </w:numPr>
              <w:tabs>
                <w:tab w:val="left" w:pos="601"/>
              </w:tabs>
              <w:spacing w:line="276" w:lineRule="auto"/>
              <w:jc w:val="both"/>
              <w:rPr>
                <w:rFonts w:ascii="Arial" w:eastAsia="Arial" w:hAnsi="Arial" w:cs="Arial"/>
                <w:color w:val="00000A"/>
                <w:sz w:val="20"/>
                <w:szCs w:val="20"/>
              </w:rPr>
            </w:pPr>
            <w:r w:rsidRPr="00863452">
              <w:rPr>
                <w:rFonts w:ascii="Arial" w:eastAsia="Arial" w:hAnsi="Arial" w:cs="Arial"/>
                <w:color w:val="00000A"/>
                <w:sz w:val="20"/>
                <w:szCs w:val="20"/>
                <w:u w:val="single"/>
              </w:rPr>
              <w:t xml:space="preserve">“Remittance </w:t>
            </w:r>
            <w:r w:rsidRPr="00863452">
              <w:rPr>
                <w:rFonts w:ascii="Arial" w:eastAsia="Arial" w:hAnsi="Arial" w:cs="Arial"/>
                <w:color w:val="00000A"/>
                <w:sz w:val="20"/>
                <w:szCs w:val="20"/>
              </w:rPr>
              <w:t>means the fund transfer service provided by the First Party to the Second Party to facilitate the transfer of funds to the recipent designated by the Second Party, in accordance with the transaction instructions and the applicable laws dan regulations.</w:t>
            </w:r>
          </w:p>
          <w:p w14:paraId="6F574035" w14:textId="77777777" w:rsidR="00863452" w:rsidRPr="00863452" w:rsidRDefault="00863452" w:rsidP="00863452">
            <w:pPr>
              <w:widowControl w:val="0"/>
              <w:tabs>
                <w:tab w:val="left" w:pos="601"/>
              </w:tabs>
              <w:spacing w:line="276" w:lineRule="auto"/>
              <w:ind w:left="360"/>
              <w:jc w:val="both"/>
              <w:rPr>
                <w:rFonts w:ascii="Arial" w:eastAsia="Arial" w:hAnsi="Arial" w:cs="Arial"/>
                <w:color w:val="00000A"/>
                <w:sz w:val="20"/>
                <w:szCs w:val="20"/>
              </w:rPr>
            </w:pPr>
          </w:p>
          <w:p w14:paraId="596F32B5" w14:textId="5C421836"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“Affiliation”</w:t>
            </w:r>
            <w:r>
              <w:rPr>
                <w:rFonts w:ascii="Arial" w:eastAsia="Arial" w:hAnsi="Arial" w:cs="Arial"/>
                <w:color w:val="00000A"/>
                <w:sz w:val="20"/>
                <w:szCs w:val="20"/>
              </w:rPr>
              <w:t xml:space="preserve"> means </w:t>
            </w:r>
            <w:r>
              <w:rPr>
                <w:rFonts w:ascii="Arial" w:eastAsia="Arial" w:hAnsi="Arial" w:cs="Arial"/>
                <w:color w:val="00000A"/>
                <w:sz w:val="20"/>
                <w:szCs w:val="20"/>
                <w:highlight w:val="white"/>
              </w:rPr>
              <w:t xml:space="preserve">with respect to a given Person, (i) a director, officer, partner, member, manager, executor or trustee of such person or </w:t>
            </w:r>
            <w:r>
              <w:rPr>
                <w:rFonts w:ascii="Arial" w:eastAsia="Arial" w:hAnsi="Arial" w:cs="Arial"/>
                <w:color w:val="00000A"/>
                <w:sz w:val="20"/>
                <w:szCs w:val="20"/>
                <w:highlight w:val="white"/>
              </w:rPr>
              <w:lastRenderedPageBreak/>
              <w:t xml:space="preserve">(ii) any person directly or indirectly controlling, controlled by, or under common control with that person. For purposes of this definition, "control," "controlling," and "controlled" mean having beneficial ownership of more than 50% of the ownership interests of such person or rights to exercise more than 50% of the voting rights of such person, having the right to elect a majority of the board of directors or other comparable body responsible for management and direction of a person by contract, or having the power to direct or cause the direction of the management and policies of such person, whether by virtue of ownership interests or voting securities, by contract or otherwise. </w:t>
            </w:r>
          </w:p>
          <w:p w14:paraId="596F32B6"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596F32B7"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596F32B8" w14:textId="77777777" w:rsidR="00D81E7B" w:rsidRDefault="00D81E7B">
            <w:pPr>
              <w:widowControl w:val="0"/>
              <w:tabs>
                <w:tab w:val="left" w:pos="601"/>
              </w:tabs>
              <w:spacing w:line="276" w:lineRule="auto"/>
              <w:jc w:val="both"/>
              <w:rPr>
                <w:rFonts w:ascii="Arial" w:eastAsia="Arial" w:hAnsi="Arial" w:cs="Arial"/>
                <w:color w:val="00000A"/>
                <w:sz w:val="20"/>
                <w:szCs w:val="20"/>
              </w:rPr>
            </w:pPr>
          </w:p>
          <w:p w14:paraId="62D609D1" w14:textId="77777777" w:rsidR="00952716" w:rsidRDefault="00952716">
            <w:pPr>
              <w:widowControl w:val="0"/>
              <w:tabs>
                <w:tab w:val="left" w:pos="601"/>
              </w:tabs>
              <w:spacing w:line="276" w:lineRule="auto"/>
              <w:jc w:val="both"/>
              <w:rPr>
                <w:rFonts w:ascii="Arial" w:eastAsia="Arial" w:hAnsi="Arial" w:cs="Arial"/>
                <w:color w:val="00000A"/>
                <w:sz w:val="20"/>
                <w:szCs w:val="20"/>
              </w:rPr>
            </w:pPr>
          </w:p>
          <w:p w14:paraId="596F32B9" w14:textId="77777777" w:rsidR="00D81E7B" w:rsidRDefault="00AD4B0A" w:rsidP="00185F68">
            <w:pPr>
              <w:widowControl w:val="0"/>
              <w:numPr>
                <w:ilvl w:val="0"/>
                <w:numId w:val="28"/>
              </w:numPr>
              <w:tabs>
                <w:tab w:val="left" w:pos="601"/>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w:t>
            </w:r>
            <w:r>
              <w:rPr>
                <w:rFonts w:ascii="Arial" w:eastAsia="Arial" w:hAnsi="Arial" w:cs="Arial"/>
                <w:color w:val="00000A"/>
                <w:sz w:val="20"/>
                <w:szCs w:val="20"/>
                <w:highlight w:val="white"/>
                <w:u w:val="single"/>
              </w:rPr>
              <w:t>Effective Date</w:t>
            </w:r>
            <w:r>
              <w:rPr>
                <w:rFonts w:ascii="Arial" w:eastAsia="Arial" w:hAnsi="Arial" w:cs="Arial"/>
                <w:color w:val="00000A"/>
                <w:sz w:val="20"/>
                <w:szCs w:val="20"/>
                <w:highlight w:val="white"/>
              </w:rPr>
              <w:t>” means the date this agreement is signed.</w:t>
            </w:r>
          </w:p>
        </w:tc>
        <w:tc>
          <w:tcPr>
            <w:tcW w:w="4636" w:type="dxa"/>
            <w:vMerge w:val="restart"/>
            <w:tcMar>
              <w:left w:w="98" w:type="dxa"/>
            </w:tcMar>
          </w:tcPr>
          <w:p w14:paraId="596F32BA" w14:textId="77777777" w:rsidR="00D81E7B" w:rsidRDefault="00D81E7B">
            <w:pPr>
              <w:widowControl w:val="0"/>
              <w:tabs>
                <w:tab w:val="left" w:pos="0"/>
              </w:tabs>
              <w:spacing w:line="276" w:lineRule="auto"/>
              <w:jc w:val="both"/>
              <w:rPr>
                <w:rFonts w:ascii="Arial" w:eastAsia="Arial" w:hAnsi="Arial" w:cs="Arial"/>
                <w:color w:val="00000A"/>
                <w:sz w:val="20"/>
                <w:szCs w:val="20"/>
              </w:rPr>
            </w:pPr>
          </w:p>
          <w:p w14:paraId="596F32BB"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Akun</w:t>
            </w:r>
            <w:r>
              <w:rPr>
                <w:rFonts w:ascii="Arial" w:eastAsia="Arial" w:hAnsi="Arial" w:cs="Arial"/>
                <w:color w:val="00000A"/>
                <w:sz w:val="20"/>
                <w:szCs w:val="20"/>
              </w:rPr>
              <w:t>” artinya akun milik Pihak Kedua untuk menggunakan Layanan pada Platform Pihak Pertama.</w:t>
            </w:r>
          </w:p>
          <w:p w14:paraId="596F32BC" w14:textId="77777777" w:rsidR="00D81E7B" w:rsidRDefault="00D81E7B">
            <w:pPr>
              <w:widowControl w:val="0"/>
              <w:tabs>
                <w:tab w:val="left" w:pos="0"/>
              </w:tabs>
              <w:spacing w:line="276" w:lineRule="auto"/>
              <w:ind w:left="450"/>
              <w:jc w:val="both"/>
              <w:rPr>
                <w:rFonts w:ascii="Arial" w:eastAsia="Arial" w:hAnsi="Arial" w:cs="Arial"/>
                <w:color w:val="00000A"/>
                <w:sz w:val="20"/>
                <w:szCs w:val="20"/>
              </w:rPr>
            </w:pPr>
          </w:p>
          <w:p w14:paraId="596F32BD" w14:textId="6DBCC053"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Platform</w:t>
            </w:r>
            <w:r>
              <w:rPr>
                <w:rFonts w:ascii="Arial" w:eastAsia="Arial" w:hAnsi="Arial" w:cs="Arial"/>
                <w:color w:val="00000A"/>
                <w:sz w:val="20"/>
                <w:szCs w:val="20"/>
              </w:rPr>
              <w:t xml:space="preserve">” artinya portal situs </w:t>
            </w:r>
            <w:r w:rsidR="00244BC9">
              <w:rPr>
                <w:rFonts w:ascii="Arial" w:eastAsia="Arial" w:hAnsi="Arial" w:cs="Arial"/>
                <w:color w:val="00000A"/>
                <w:sz w:val="20"/>
                <w:szCs w:val="20"/>
              </w:rPr>
              <w:t xml:space="preserve">atau layanan </w:t>
            </w:r>
            <w:r w:rsidR="00244BC9" w:rsidRPr="00244BC9">
              <w:rPr>
                <w:rFonts w:ascii="Arial" w:eastAsia="Arial" w:hAnsi="Arial" w:cs="Arial"/>
                <w:i/>
                <w:iCs/>
                <w:color w:val="00000A"/>
                <w:sz w:val="20"/>
                <w:szCs w:val="20"/>
              </w:rPr>
              <w:t>host to host</w:t>
            </w:r>
            <w:r w:rsidR="00244BC9">
              <w:rPr>
                <w:rFonts w:ascii="Arial" w:eastAsia="Arial" w:hAnsi="Arial" w:cs="Arial"/>
                <w:color w:val="00000A"/>
                <w:sz w:val="20"/>
                <w:szCs w:val="20"/>
              </w:rPr>
              <w:t xml:space="preserve"> </w:t>
            </w:r>
            <w:r>
              <w:rPr>
                <w:rFonts w:ascii="Arial" w:eastAsia="Arial" w:hAnsi="Arial" w:cs="Arial"/>
                <w:color w:val="00000A"/>
                <w:sz w:val="20"/>
                <w:szCs w:val="20"/>
              </w:rPr>
              <w:t>yang digunakan oleh Pihak Pertama untuk memberikan Layanan dengan alamat portal www.weselaja.com.</w:t>
            </w:r>
          </w:p>
          <w:p w14:paraId="596F32BE"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2BF"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“Layanan</w:t>
            </w:r>
            <w:r>
              <w:rPr>
                <w:rFonts w:ascii="Arial" w:eastAsia="Arial" w:hAnsi="Arial" w:cs="Arial"/>
                <w:color w:val="00000A"/>
                <w:sz w:val="20"/>
                <w:szCs w:val="20"/>
              </w:rPr>
              <w:t>” artinya layanan remitansi yang disediakan oleh Pihak Pertama berdasarkan Perjanjian ini.</w:t>
            </w:r>
          </w:p>
          <w:p w14:paraId="596F32C0" w14:textId="77777777" w:rsidR="00D81E7B" w:rsidRDefault="00D81E7B">
            <w:pPr>
              <w:widowControl w:val="0"/>
              <w:tabs>
                <w:tab w:val="left" w:pos="0"/>
              </w:tabs>
              <w:spacing w:line="276" w:lineRule="auto"/>
              <w:ind w:left="720"/>
              <w:jc w:val="both"/>
              <w:rPr>
                <w:rFonts w:ascii="Arial" w:eastAsia="Arial" w:hAnsi="Arial" w:cs="Arial"/>
                <w:color w:val="172B4D"/>
                <w:sz w:val="20"/>
                <w:szCs w:val="20"/>
                <w:highlight w:val="white"/>
              </w:rPr>
            </w:pPr>
          </w:p>
          <w:p w14:paraId="596F32C1"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rPr>
              <w:t>“</w:t>
            </w:r>
            <w:r>
              <w:rPr>
                <w:rFonts w:ascii="Arial" w:eastAsia="Arial" w:hAnsi="Arial" w:cs="Arial"/>
                <w:color w:val="00000A"/>
                <w:sz w:val="20"/>
                <w:szCs w:val="20"/>
                <w:u w:val="single"/>
              </w:rPr>
              <w:t>S&amp;K</w:t>
            </w:r>
            <w:r>
              <w:rPr>
                <w:rFonts w:ascii="Arial" w:eastAsia="Arial" w:hAnsi="Arial" w:cs="Arial"/>
                <w:color w:val="00000A"/>
                <w:sz w:val="20"/>
                <w:szCs w:val="20"/>
              </w:rPr>
              <w:t>” artinya syarat dan ketentuan yang berlaku bagi Pihak Kedua untuk penggunaan Layanan, sebagaimana tercantum dalam (www.weselaja.com).</w:t>
            </w:r>
            <w:r>
              <w:rPr>
                <w:rFonts w:ascii="Arial" w:eastAsia="Arial" w:hAnsi="Arial" w:cs="Arial"/>
                <w:color w:val="00000A"/>
                <w:sz w:val="20"/>
                <w:szCs w:val="20"/>
              </w:rPr>
              <w:br/>
            </w:r>
          </w:p>
          <w:p w14:paraId="596F32C2"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"Kerugian"</w:t>
            </w:r>
            <w:r>
              <w:rPr>
                <w:rFonts w:ascii="Arial" w:eastAsia="Arial" w:hAnsi="Arial" w:cs="Arial"/>
                <w:color w:val="00000A"/>
                <w:sz w:val="20"/>
                <w:szCs w:val="20"/>
              </w:rPr>
              <w:t xml:space="preserve"> artinya kerugian, kerusakan, tanggung jawab, biaya dan pengeluaran (termasuk biaya dan pengeluaran yang wajar atas biaya penyelesaian sengketa yang timbul atau mungkin timbul) yang diderita  atau dikeluarkan oleh suatu Pihak.</w:t>
            </w:r>
          </w:p>
          <w:p w14:paraId="596F32C3" w14:textId="77777777" w:rsidR="00D81E7B" w:rsidRDefault="00D81E7B">
            <w:pPr>
              <w:widowControl w:val="0"/>
              <w:tabs>
                <w:tab w:val="left" w:pos="0"/>
              </w:tabs>
              <w:spacing w:line="276" w:lineRule="auto"/>
              <w:ind w:left="450"/>
              <w:jc w:val="both"/>
              <w:rPr>
                <w:rFonts w:ascii="Arial" w:eastAsia="Arial" w:hAnsi="Arial" w:cs="Arial"/>
                <w:color w:val="00000A"/>
                <w:sz w:val="20"/>
                <w:szCs w:val="20"/>
              </w:rPr>
            </w:pPr>
          </w:p>
          <w:p w14:paraId="4F170D20" w14:textId="52FD58BC" w:rsidR="00863452" w:rsidRPr="00863452" w:rsidRDefault="00863452" w:rsidP="00863452">
            <w:pPr>
              <w:widowControl w:val="0"/>
              <w:numPr>
                <w:ilvl w:val="0"/>
                <w:numId w:val="58"/>
              </w:numPr>
              <w:tabs>
                <w:tab w:val="left" w:pos="0"/>
              </w:tabs>
              <w:spacing w:line="276" w:lineRule="auto"/>
              <w:jc w:val="both"/>
              <w:rPr>
                <w:rFonts w:ascii="Arial" w:eastAsia="Arial" w:hAnsi="Arial" w:cs="Arial"/>
                <w:color w:val="00000A"/>
                <w:sz w:val="20"/>
                <w:szCs w:val="20"/>
                <w:u w:val="single"/>
              </w:rPr>
            </w:pPr>
            <w:r w:rsidRPr="00863452">
              <w:rPr>
                <w:rFonts w:ascii="Arial" w:eastAsia="Arial" w:hAnsi="Arial" w:cs="Arial"/>
                <w:color w:val="00000A"/>
                <w:sz w:val="20"/>
                <w:szCs w:val="20"/>
                <w:u w:val="single"/>
              </w:rPr>
              <w:t xml:space="preserve">“Remitansi” </w:t>
            </w:r>
            <w:r w:rsidRPr="00863452">
              <w:rPr>
                <w:rFonts w:ascii="Arial" w:eastAsia="Arial" w:hAnsi="Arial" w:cs="Arial"/>
                <w:color w:val="00000A"/>
                <w:sz w:val="20"/>
                <w:szCs w:val="20"/>
              </w:rPr>
              <w:t xml:space="preserve"> artinya layanan pengiriman dana yang disediakan oleh Pihak Pertama kepada Pihak Kedua untuk memfasilitasi transfer dana kepada pihak penerima yang ditunjuk oleh Pihak Kedua, sesuai dengan instruksi transaksi dan ketentuan yang berlaku. </w:t>
            </w:r>
          </w:p>
          <w:p w14:paraId="425F6E46" w14:textId="77777777" w:rsidR="00863452" w:rsidRDefault="00863452" w:rsidP="00863452">
            <w:pPr>
              <w:pStyle w:val="ListParagraph"/>
              <w:rPr>
                <w:rFonts w:ascii="Arial" w:eastAsia="Arial" w:hAnsi="Arial" w:cs="Arial"/>
                <w:color w:val="00000A"/>
                <w:sz w:val="20"/>
                <w:szCs w:val="20"/>
                <w:u w:val="single"/>
              </w:rPr>
            </w:pPr>
          </w:p>
          <w:p w14:paraId="596F32C4" w14:textId="60343D0D"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rPr>
            </w:pPr>
            <w:r>
              <w:rPr>
                <w:rFonts w:ascii="Arial" w:eastAsia="Arial" w:hAnsi="Arial" w:cs="Arial"/>
                <w:color w:val="00000A"/>
                <w:sz w:val="20"/>
                <w:szCs w:val="20"/>
                <w:u w:val="single"/>
              </w:rPr>
              <w:t>“Afiliasi”</w:t>
            </w:r>
            <w:r>
              <w:rPr>
                <w:rFonts w:ascii="Arial" w:eastAsia="Arial" w:hAnsi="Arial" w:cs="Arial"/>
                <w:color w:val="00000A"/>
                <w:sz w:val="20"/>
                <w:szCs w:val="20"/>
              </w:rPr>
              <w:t xml:space="preserve"> artinya </w:t>
            </w:r>
            <w:r>
              <w:rPr>
                <w:rFonts w:ascii="Arial" w:eastAsia="Arial" w:hAnsi="Arial" w:cs="Arial"/>
                <w:sz w:val="20"/>
                <w:szCs w:val="20"/>
              </w:rPr>
              <w:t xml:space="preserve">berkaitan dengan suatu Pihak, </w:t>
            </w:r>
            <w:r>
              <w:rPr>
                <w:rFonts w:ascii="Arial" w:eastAsia="Arial" w:hAnsi="Arial" w:cs="Arial"/>
                <w:color w:val="00000A"/>
                <w:sz w:val="20"/>
                <w:szCs w:val="20"/>
              </w:rPr>
              <w:t xml:space="preserve">(i) direktur, pejabat, mitra, anggota, manajer, pelaksana atau wali dari Pihak </w:t>
            </w:r>
            <w:r>
              <w:rPr>
                <w:rFonts w:ascii="Arial" w:eastAsia="Arial" w:hAnsi="Arial" w:cs="Arial"/>
                <w:color w:val="00000A"/>
                <w:sz w:val="20"/>
                <w:szCs w:val="20"/>
              </w:rPr>
              <w:lastRenderedPageBreak/>
              <w:t xml:space="preserve">tersebut atau (ii) setiap pihak yang secara langsung atau tidak langsung mengendalikan, dikendalikan oleh, atau berada di bawah pengendalian bersama dengan pihak itu. Untuk maksud definisi ini, "kontrol" "mengendalikan," dan "dikendalikan" adalah memiliki kepemilikan yang  lebih dari 50% dari kepentingan kepemilikan pihak atau hak-hak untuk menggunakan lebih dari 50% hak suara pihak tersebut, memiliki hak untuk memilih mayoritas direksi atau organ setara lainnya atau memiliki hak untuk mengarahkan atau menyebabkan arahan manajemen dan kebijakan pihak tersebut, apakah berdasarkan kepentingan, kepemilikan atau pemungutan suara, berdasarkan kontrak atau lainnya. </w:t>
            </w:r>
          </w:p>
          <w:p w14:paraId="596F32C5"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2C6" w14:textId="77777777" w:rsidR="00D81E7B" w:rsidRDefault="00AD4B0A" w:rsidP="00185F68">
            <w:pPr>
              <w:widowControl w:val="0"/>
              <w:numPr>
                <w:ilvl w:val="0"/>
                <w:numId w:val="58"/>
              </w:numPr>
              <w:tabs>
                <w:tab w:val="left" w:pos="0"/>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w:t>
            </w:r>
            <w:r>
              <w:rPr>
                <w:rFonts w:ascii="Arial" w:eastAsia="Arial" w:hAnsi="Arial" w:cs="Arial"/>
                <w:color w:val="00000A"/>
                <w:sz w:val="20"/>
                <w:szCs w:val="20"/>
                <w:highlight w:val="white"/>
                <w:u w:val="single"/>
              </w:rPr>
              <w:t>Tanggal Efektif</w:t>
            </w:r>
            <w:r>
              <w:rPr>
                <w:rFonts w:ascii="Arial" w:eastAsia="Arial" w:hAnsi="Arial" w:cs="Arial"/>
                <w:color w:val="00000A"/>
                <w:sz w:val="20"/>
                <w:szCs w:val="20"/>
                <w:highlight w:val="white"/>
              </w:rPr>
              <w:t>” artinya tanggal ditandatanganinya Perjanjian ini.</w:t>
            </w:r>
          </w:p>
        </w:tc>
      </w:tr>
      <w:tr w:rsidR="00D81E7B" w14:paraId="596F32CA" w14:textId="77777777" w:rsidTr="00A54560">
        <w:trPr>
          <w:trHeight w:val="264"/>
          <w:jc w:val="right"/>
        </w:trPr>
        <w:tc>
          <w:tcPr>
            <w:tcW w:w="4723" w:type="dxa"/>
            <w:vMerge/>
          </w:tcPr>
          <w:p w14:paraId="596F32C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CD" w14:textId="77777777" w:rsidTr="00A54560">
        <w:trPr>
          <w:trHeight w:val="264"/>
          <w:jc w:val="right"/>
        </w:trPr>
        <w:tc>
          <w:tcPr>
            <w:tcW w:w="4723" w:type="dxa"/>
            <w:vMerge/>
          </w:tcPr>
          <w:p w14:paraId="596F32C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0" w14:textId="77777777" w:rsidTr="00A54560">
        <w:trPr>
          <w:trHeight w:val="264"/>
          <w:jc w:val="right"/>
        </w:trPr>
        <w:tc>
          <w:tcPr>
            <w:tcW w:w="4723" w:type="dxa"/>
            <w:vMerge/>
          </w:tcPr>
          <w:p w14:paraId="596F32C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C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3" w14:textId="77777777" w:rsidTr="00A54560">
        <w:trPr>
          <w:trHeight w:val="264"/>
          <w:jc w:val="right"/>
        </w:trPr>
        <w:tc>
          <w:tcPr>
            <w:tcW w:w="4723" w:type="dxa"/>
            <w:vMerge/>
          </w:tcPr>
          <w:p w14:paraId="596F32D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6" w14:textId="77777777" w:rsidTr="00A54560">
        <w:trPr>
          <w:trHeight w:val="264"/>
          <w:jc w:val="right"/>
        </w:trPr>
        <w:tc>
          <w:tcPr>
            <w:tcW w:w="4723" w:type="dxa"/>
            <w:vMerge/>
          </w:tcPr>
          <w:p w14:paraId="596F32D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9" w14:textId="77777777" w:rsidTr="00A54560">
        <w:trPr>
          <w:trHeight w:val="264"/>
          <w:jc w:val="right"/>
        </w:trPr>
        <w:tc>
          <w:tcPr>
            <w:tcW w:w="4723" w:type="dxa"/>
            <w:vMerge/>
          </w:tcPr>
          <w:p w14:paraId="596F32D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C" w14:textId="77777777" w:rsidTr="00A54560">
        <w:trPr>
          <w:trHeight w:val="264"/>
          <w:jc w:val="right"/>
        </w:trPr>
        <w:tc>
          <w:tcPr>
            <w:tcW w:w="4723" w:type="dxa"/>
            <w:vMerge/>
          </w:tcPr>
          <w:p w14:paraId="596F32D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DF" w14:textId="77777777" w:rsidTr="00A54560">
        <w:trPr>
          <w:trHeight w:val="264"/>
          <w:jc w:val="right"/>
        </w:trPr>
        <w:tc>
          <w:tcPr>
            <w:tcW w:w="4723" w:type="dxa"/>
            <w:vMerge/>
          </w:tcPr>
          <w:p w14:paraId="596F32D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D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2" w14:textId="77777777" w:rsidTr="00A54560">
        <w:trPr>
          <w:trHeight w:val="264"/>
          <w:jc w:val="right"/>
        </w:trPr>
        <w:tc>
          <w:tcPr>
            <w:tcW w:w="4723" w:type="dxa"/>
            <w:vMerge/>
          </w:tcPr>
          <w:p w14:paraId="596F32E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5" w14:textId="77777777" w:rsidTr="00A54560">
        <w:trPr>
          <w:trHeight w:val="264"/>
          <w:jc w:val="right"/>
        </w:trPr>
        <w:tc>
          <w:tcPr>
            <w:tcW w:w="4723" w:type="dxa"/>
            <w:vMerge/>
          </w:tcPr>
          <w:p w14:paraId="596F32E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8" w14:textId="77777777" w:rsidTr="00A54560">
        <w:trPr>
          <w:trHeight w:val="264"/>
          <w:jc w:val="right"/>
        </w:trPr>
        <w:tc>
          <w:tcPr>
            <w:tcW w:w="4723" w:type="dxa"/>
            <w:vMerge/>
          </w:tcPr>
          <w:p w14:paraId="596F32E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B" w14:textId="77777777" w:rsidTr="00A54560">
        <w:trPr>
          <w:trHeight w:val="264"/>
          <w:jc w:val="right"/>
        </w:trPr>
        <w:tc>
          <w:tcPr>
            <w:tcW w:w="4723" w:type="dxa"/>
            <w:vMerge/>
          </w:tcPr>
          <w:p w14:paraId="596F32E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EE" w14:textId="77777777" w:rsidTr="00A54560">
        <w:trPr>
          <w:trHeight w:val="264"/>
          <w:jc w:val="right"/>
        </w:trPr>
        <w:tc>
          <w:tcPr>
            <w:tcW w:w="4723" w:type="dxa"/>
            <w:vMerge/>
          </w:tcPr>
          <w:p w14:paraId="596F32E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E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1" w14:textId="77777777" w:rsidTr="00A54560">
        <w:trPr>
          <w:trHeight w:val="264"/>
          <w:jc w:val="right"/>
        </w:trPr>
        <w:tc>
          <w:tcPr>
            <w:tcW w:w="4723" w:type="dxa"/>
            <w:vMerge/>
          </w:tcPr>
          <w:p w14:paraId="596F32E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4" w14:textId="77777777" w:rsidTr="00A54560">
        <w:trPr>
          <w:trHeight w:val="264"/>
          <w:jc w:val="right"/>
        </w:trPr>
        <w:tc>
          <w:tcPr>
            <w:tcW w:w="4723" w:type="dxa"/>
            <w:vMerge/>
          </w:tcPr>
          <w:p w14:paraId="596F32F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7" w14:textId="77777777" w:rsidTr="00A54560">
        <w:trPr>
          <w:trHeight w:val="264"/>
          <w:jc w:val="right"/>
        </w:trPr>
        <w:tc>
          <w:tcPr>
            <w:tcW w:w="4723" w:type="dxa"/>
            <w:vMerge/>
          </w:tcPr>
          <w:p w14:paraId="596F32F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A" w14:textId="77777777" w:rsidTr="00A54560">
        <w:trPr>
          <w:trHeight w:val="264"/>
          <w:jc w:val="right"/>
        </w:trPr>
        <w:tc>
          <w:tcPr>
            <w:tcW w:w="4723" w:type="dxa"/>
            <w:vMerge/>
          </w:tcPr>
          <w:p w14:paraId="596F32F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2FD" w14:textId="77777777" w:rsidTr="00A54560">
        <w:trPr>
          <w:trHeight w:val="264"/>
          <w:jc w:val="right"/>
        </w:trPr>
        <w:tc>
          <w:tcPr>
            <w:tcW w:w="4723" w:type="dxa"/>
            <w:vMerge/>
          </w:tcPr>
          <w:p w14:paraId="596F32F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c>
          <w:tcPr>
            <w:tcW w:w="4636" w:type="dxa"/>
            <w:vMerge/>
            <w:tcMar>
              <w:left w:w="98" w:type="dxa"/>
            </w:tcMar>
          </w:tcPr>
          <w:p w14:paraId="596F32F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highlight w:val="white"/>
              </w:rPr>
            </w:pPr>
          </w:p>
        </w:tc>
      </w:tr>
      <w:tr w:rsidR="00D81E7B" w14:paraId="596F3300" w14:textId="77777777" w:rsidTr="00A54560">
        <w:trPr>
          <w:jc w:val="right"/>
        </w:trPr>
        <w:tc>
          <w:tcPr>
            <w:tcW w:w="4723" w:type="dxa"/>
          </w:tcPr>
          <w:p w14:paraId="596F32FE"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2FF" w14:textId="77777777" w:rsidR="00D81E7B" w:rsidRDefault="00D81E7B">
            <w:pPr>
              <w:widowControl w:val="0"/>
              <w:tabs>
                <w:tab w:val="left" w:pos="360"/>
              </w:tabs>
              <w:spacing w:line="276" w:lineRule="auto"/>
              <w:ind w:left="720" w:hanging="360"/>
              <w:jc w:val="both"/>
              <w:rPr>
                <w:rFonts w:ascii="Arial" w:eastAsia="Arial" w:hAnsi="Arial" w:cs="Arial"/>
                <w:b/>
                <w:color w:val="00000A"/>
                <w:sz w:val="20"/>
                <w:szCs w:val="20"/>
              </w:rPr>
            </w:pPr>
          </w:p>
        </w:tc>
      </w:tr>
      <w:tr w:rsidR="00D81E7B" w14:paraId="596F3303" w14:textId="77777777" w:rsidTr="00A54560">
        <w:trPr>
          <w:jc w:val="right"/>
        </w:trPr>
        <w:tc>
          <w:tcPr>
            <w:tcW w:w="4723" w:type="dxa"/>
          </w:tcPr>
          <w:p w14:paraId="596F3301"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SCOPE OF COOPERATION</w:t>
            </w:r>
          </w:p>
        </w:tc>
        <w:tc>
          <w:tcPr>
            <w:tcW w:w="4636" w:type="dxa"/>
            <w:tcMar>
              <w:left w:w="98" w:type="dxa"/>
            </w:tcMar>
          </w:tcPr>
          <w:p w14:paraId="596F3302"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RUANG LINGKUP LAYANAN</w:t>
            </w:r>
          </w:p>
        </w:tc>
      </w:tr>
      <w:tr w:rsidR="00D81E7B" w14:paraId="596F3306" w14:textId="77777777" w:rsidTr="00A54560">
        <w:trPr>
          <w:jc w:val="right"/>
        </w:trPr>
        <w:tc>
          <w:tcPr>
            <w:tcW w:w="4723" w:type="dxa"/>
          </w:tcPr>
          <w:p w14:paraId="596F3304"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305" w14:textId="77777777" w:rsidR="00D81E7B" w:rsidRDefault="00D81E7B">
            <w:pPr>
              <w:widowControl w:val="0"/>
              <w:tabs>
                <w:tab w:val="left" w:pos="360"/>
              </w:tabs>
              <w:spacing w:line="276" w:lineRule="auto"/>
              <w:ind w:left="720" w:hanging="360"/>
              <w:jc w:val="both"/>
              <w:rPr>
                <w:rFonts w:ascii="Arial" w:eastAsia="Arial" w:hAnsi="Arial" w:cs="Arial"/>
                <w:b/>
                <w:color w:val="00000A"/>
                <w:sz w:val="20"/>
                <w:szCs w:val="20"/>
              </w:rPr>
            </w:pPr>
          </w:p>
        </w:tc>
      </w:tr>
      <w:tr w:rsidR="00D81E7B" w14:paraId="596F332F" w14:textId="77777777" w:rsidTr="00A54560">
        <w:trPr>
          <w:trHeight w:val="264"/>
          <w:jc w:val="right"/>
        </w:trPr>
        <w:tc>
          <w:tcPr>
            <w:tcW w:w="4723" w:type="dxa"/>
            <w:vMerge w:val="restart"/>
          </w:tcPr>
          <w:p w14:paraId="596F3307" w14:textId="77777777" w:rsidR="00D81E7B" w:rsidRDefault="00AD4B0A" w:rsidP="00185F68">
            <w:pPr>
              <w:widowControl w:val="0"/>
              <w:numPr>
                <w:ilvl w:val="0"/>
                <w:numId w:val="37"/>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The First Party shall provide to the Second Party the Services to accommodate the Second Party in remittance, with rates and detail of service set forth in this Agreement.</w:t>
            </w:r>
          </w:p>
          <w:p w14:paraId="596F3308"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09" w14:textId="77777777" w:rsidR="00D81E7B" w:rsidRDefault="00AD4B0A" w:rsidP="00185F68">
            <w:pPr>
              <w:widowControl w:val="0"/>
              <w:numPr>
                <w:ilvl w:val="0"/>
                <w:numId w:val="37"/>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The Second Party is obligated in writing to inform the First Party of any change in its personal data/information after the signing of this Agreement (</w:t>
            </w:r>
            <w:r>
              <w:rPr>
                <w:rFonts w:ascii="Arial" w:eastAsia="Arial" w:hAnsi="Arial" w:cs="Arial"/>
                <w:i/>
                <w:color w:val="00000A"/>
                <w:sz w:val="20"/>
                <w:szCs w:val="20"/>
                <w:highlight w:val="white"/>
              </w:rPr>
              <w:t>if any</w:t>
            </w:r>
            <w:r>
              <w:rPr>
                <w:rFonts w:ascii="Arial" w:eastAsia="Arial" w:hAnsi="Arial" w:cs="Arial"/>
                <w:color w:val="00000A"/>
                <w:sz w:val="20"/>
                <w:szCs w:val="20"/>
                <w:highlight w:val="white"/>
              </w:rPr>
              <w:t xml:space="preserve">), such information must be submitted no later than five (5) calendar days prior to the occurrence of such change. </w:t>
            </w:r>
          </w:p>
          <w:p w14:paraId="596F330A"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B"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C"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p w14:paraId="596F330D" w14:textId="77777777" w:rsidR="00D81E7B" w:rsidRDefault="00AD4B0A" w:rsidP="00185F68">
            <w:pPr>
              <w:widowControl w:val="0"/>
              <w:numPr>
                <w:ilvl w:val="0"/>
                <w:numId w:val="37"/>
              </w:numPr>
              <w:pBdr>
                <w:top w:val="nil"/>
                <w:left w:val="nil"/>
                <w:bottom w:val="nil"/>
                <w:right w:val="nil"/>
                <w:between w:val="nil"/>
              </w:pBd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sz w:val="20"/>
                <w:szCs w:val="20"/>
                <w:highlight w:val="white"/>
              </w:rPr>
              <w:t xml:space="preserve">Deposit </w:t>
            </w:r>
            <w:r>
              <w:rPr>
                <w:rFonts w:ascii="Arial" w:eastAsia="Arial" w:hAnsi="Arial" w:cs="Arial"/>
                <w:color w:val="00000A"/>
                <w:sz w:val="20"/>
                <w:szCs w:val="20"/>
                <w:highlight w:val="white"/>
              </w:rPr>
              <w:t>Accounts</w:t>
            </w:r>
          </w:p>
          <w:p w14:paraId="596F330E" w14:textId="77777777" w:rsidR="00D81E7B" w:rsidRDefault="00AD4B0A">
            <w:pPr>
              <w:widowControl w:val="0"/>
              <w:numPr>
                <w:ilvl w:val="0"/>
                <w:numId w:val="1"/>
              </w:numP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In using the remittance Services, the Second Party may deposit funds into the bank account or virtual account of the First Party (“</w:t>
            </w:r>
            <w:r>
              <w:rPr>
                <w:rFonts w:ascii="Arial" w:eastAsia="Arial" w:hAnsi="Arial" w:cs="Arial"/>
                <w:b/>
                <w:sz w:val="20"/>
                <w:szCs w:val="20"/>
                <w:highlight w:val="white"/>
              </w:rPr>
              <w:t>Deposit</w:t>
            </w:r>
            <w:r>
              <w:rPr>
                <w:rFonts w:ascii="Arial" w:eastAsia="Arial" w:hAnsi="Arial" w:cs="Arial"/>
                <w:sz w:val="20"/>
                <w:szCs w:val="20"/>
                <w:highlight w:val="white"/>
              </w:rPr>
              <w:t>”), and the Deposit balance may be used by the Second Party for distribution or remittance Services provided by the First Party.</w:t>
            </w:r>
          </w:p>
          <w:p w14:paraId="596F330F" w14:textId="77777777" w:rsidR="00D81E7B" w:rsidRDefault="00D81E7B">
            <w:pPr>
              <w:widowControl w:val="0"/>
              <w:tabs>
                <w:tab w:val="left" w:pos="5459"/>
              </w:tabs>
              <w:spacing w:line="276" w:lineRule="auto"/>
              <w:ind w:left="720"/>
              <w:jc w:val="both"/>
              <w:rPr>
                <w:rFonts w:ascii="Arial" w:eastAsia="Arial" w:hAnsi="Arial" w:cs="Arial"/>
                <w:sz w:val="20"/>
                <w:szCs w:val="20"/>
                <w:highlight w:val="white"/>
              </w:rPr>
            </w:pPr>
          </w:p>
          <w:p w14:paraId="596F3310" w14:textId="77777777" w:rsidR="00D81E7B" w:rsidRDefault="00D81E7B">
            <w:pPr>
              <w:widowControl w:val="0"/>
              <w:tabs>
                <w:tab w:val="left" w:pos="5459"/>
              </w:tabs>
              <w:spacing w:line="276" w:lineRule="auto"/>
              <w:ind w:left="720"/>
              <w:jc w:val="both"/>
              <w:rPr>
                <w:rFonts w:ascii="Arial" w:eastAsia="Arial" w:hAnsi="Arial" w:cs="Arial"/>
                <w:sz w:val="20"/>
                <w:szCs w:val="20"/>
                <w:highlight w:val="white"/>
              </w:rPr>
            </w:pPr>
          </w:p>
          <w:p w14:paraId="596F3311"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lastRenderedPageBreak/>
              <w:t>The Second Party shall transfer the Deposit into the First Party’s bank account as listed in Schedule 1 of this Agreement or to virtual bank account stipulated in the Second Party account dashboard.</w:t>
            </w:r>
          </w:p>
          <w:p w14:paraId="596F3312"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3"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4" w14:textId="4D878FEF"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The First Party shall deduct the Deposit provided by the Second Party for each Transaction based on the Second Party’s instructions</w:t>
            </w:r>
            <w:r w:rsidR="002626D0">
              <w:rPr>
                <w:rFonts w:ascii="Arial" w:eastAsia="Arial" w:hAnsi="Arial" w:cs="Arial"/>
                <w:sz w:val="20"/>
                <w:szCs w:val="20"/>
                <w:highlight w:val="white"/>
              </w:rPr>
              <w:t xml:space="preserve"> via Platform</w:t>
            </w:r>
            <w:r>
              <w:rPr>
                <w:rFonts w:ascii="Arial" w:eastAsia="Arial" w:hAnsi="Arial" w:cs="Arial"/>
                <w:sz w:val="20"/>
                <w:szCs w:val="20"/>
                <w:highlight w:val="white"/>
              </w:rPr>
              <w:t>, along with the service fees as stated in Schedule 2 of this Agreement.</w:t>
            </w:r>
          </w:p>
          <w:p w14:paraId="596F3315"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6"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7"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The Second Party must ensure the availability of the Deposit and shall be obligated to top up the Deposit upon notification from the First Party in the event that the available Deposit balance is insufficient.</w:t>
            </w:r>
          </w:p>
          <w:p w14:paraId="596F3318"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9"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sz w:val="20"/>
                <w:szCs w:val="20"/>
                <w:highlight w:val="white"/>
              </w:rPr>
              <w:t>In the event the Second Party fails to provide the Deposit to the First Party and such failure results in the First Party being unable to provide the Services or process transactions, the Second Party shall release the First Party from any claims and/or demands made by users or any third party arising from the fault and/or negligence of the Second Party.</w:t>
            </w:r>
          </w:p>
          <w:p w14:paraId="596F331A"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B"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C" w14:textId="77777777" w:rsidR="00D81E7B" w:rsidRDefault="00D81E7B">
            <w:pPr>
              <w:widowControl w:val="0"/>
              <w:pBdr>
                <w:top w:val="nil"/>
                <w:left w:val="nil"/>
                <w:bottom w:val="nil"/>
                <w:right w:val="nil"/>
                <w:between w:val="nil"/>
              </w:pBdr>
              <w:tabs>
                <w:tab w:val="left" w:pos="5459"/>
              </w:tabs>
              <w:spacing w:line="276" w:lineRule="auto"/>
              <w:ind w:left="720"/>
              <w:jc w:val="both"/>
              <w:rPr>
                <w:rFonts w:ascii="Arial" w:eastAsia="Arial" w:hAnsi="Arial" w:cs="Arial"/>
                <w:sz w:val="20"/>
                <w:szCs w:val="20"/>
                <w:highlight w:val="white"/>
              </w:rPr>
            </w:pPr>
          </w:p>
          <w:p w14:paraId="596F331D" w14:textId="77777777" w:rsidR="00D81E7B" w:rsidRDefault="00AD4B0A">
            <w:pPr>
              <w:widowControl w:val="0"/>
              <w:numPr>
                <w:ilvl w:val="0"/>
                <w:numId w:val="1"/>
              </w:numPr>
              <w:pBdr>
                <w:top w:val="nil"/>
                <w:left w:val="nil"/>
                <w:bottom w:val="nil"/>
                <w:right w:val="nil"/>
                <w:between w:val="nil"/>
              </w:pBdr>
              <w:tabs>
                <w:tab w:val="left" w:pos="5459"/>
              </w:tabs>
              <w:spacing w:line="276" w:lineRule="auto"/>
              <w:jc w:val="both"/>
              <w:rPr>
                <w:rFonts w:ascii="Arial" w:eastAsia="Arial" w:hAnsi="Arial" w:cs="Arial"/>
                <w:sz w:val="20"/>
                <w:szCs w:val="20"/>
                <w:highlight w:val="white"/>
              </w:rPr>
            </w:pPr>
            <w:r>
              <w:rPr>
                <w:rFonts w:ascii="Arial" w:eastAsia="Arial" w:hAnsi="Arial" w:cs="Arial"/>
                <w:color w:val="00000A"/>
                <w:sz w:val="20"/>
                <w:szCs w:val="20"/>
                <w:highlight w:val="white"/>
              </w:rPr>
              <w:t>In the event that any transaction is not executed</w:t>
            </w:r>
            <w:r>
              <w:rPr>
                <w:rFonts w:ascii="Arial" w:eastAsia="Arial" w:hAnsi="Arial" w:cs="Arial"/>
                <w:sz w:val="20"/>
                <w:szCs w:val="20"/>
                <w:highlight w:val="white"/>
              </w:rPr>
              <w:t xml:space="preserve"> </w:t>
            </w:r>
            <w:r>
              <w:rPr>
                <w:rFonts w:ascii="Arial" w:eastAsia="Arial" w:hAnsi="Arial" w:cs="Arial"/>
                <w:color w:val="00000A"/>
                <w:sz w:val="20"/>
                <w:szCs w:val="20"/>
                <w:highlight w:val="white"/>
              </w:rPr>
              <w:t>within twenty-four (24) hours, all existing Deposit or funds shall be returned to the Second Party using the bank account details specified in Schedule 1 of this Agreement. Any costs incurred in connection with the return of such Deposit or funds shall be borne by the Second Party and may be deducted directly from the amount to be returned. By the latest all reversal will be done by D+1.</w:t>
            </w:r>
          </w:p>
          <w:p w14:paraId="596F331E" w14:textId="77777777" w:rsidR="00D81E7B" w:rsidRDefault="00D81E7B">
            <w:pPr>
              <w:widowControl w:val="0"/>
              <w:tabs>
                <w:tab w:val="left" w:pos="567"/>
              </w:tabs>
              <w:spacing w:line="276" w:lineRule="auto"/>
              <w:ind w:left="360"/>
              <w:jc w:val="both"/>
              <w:rPr>
                <w:rFonts w:ascii="Arial" w:eastAsia="Arial" w:hAnsi="Arial" w:cs="Arial"/>
                <w:color w:val="00000A"/>
                <w:sz w:val="20"/>
                <w:szCs w:val="20"/>
                <w:highlight w:val="white"/>
              </w:rPr>
            </w:pPr>
          </w:p>
        </w:tc>
        <w:tc>
          <w:tcPr>
            <w:tcW w:w="4636" w:type="dxa"/>
            <w:vMerge w:val="restart"/>
            <w:tcMar>
              <w:left w:w="98" w:type="dxa"/>
            </w:tcMar>
          </w:tcPr>
          <w:p w14:paraId="596F331F" w14:textId="36378B60" w:rsidR="00D81E7B" w:rsidRDefault="007E512E" w:rsidP="00185F68">
            <w:pPr>
              <w:widowControl w:val="0"/>
              <w:numPr>
                <w:ilvl w:val="0"/>
                <w:numId w:val="60"/>
              </w:numPr>
              <w:tabs>
                <w:tab w:val="left" w:pos="567"/>
              </w:tabs>
              <w:spacing w:line="276" w:lineRule="auto"/>
              <w:jc w:val="both"/>
              <w:rPr>
                <w:rFonts w:ascii="Arial" w:eastAsia="Arial" w:hAnsi="Arial" w:cs="Arial"/>
                <w:color w:val="00000A"/>
                <w:sz w:val="20"/>
                <w:szCs w:val="20"/>
                <w:highlight w:val="white"/>
              </w:rPr>
            </w:pPr>
            <w:r w:rsidRPr="007E512E">
              <w:rPr>
                <w:rFonts w:ascii="Arial" w:eastAsia="Arial" w:hAnsi="Arial" w:cs="Arial"/>
                <w:color w:val="00000A"/>
                <w:sz w:val="20"/>
                <w:szCs w:val="20"/>
              </w:rPr>
              <w:lastRenderedPageBreak/>
              <w:t>Pihak Pertama akan menyediakan kepada Pihak Kedua layanan keuangan, termasuk namun tidak terbatas pada layanan remitansi, disbursement, dan layanan keuangan lainnya, dengan biaya dan detail sebagaimana diatur dalam Perjanjian ini</w:t>
            </w:r>
            <w:r w:rsidR="00AD4B0A">
              <w:rPr>
                <w:rFonts w:ascii="Arial" w:eastAsia="Arial" w:hAnsi="Arial" w:cs="Arial"/>
                <w:color w:val="00000A"/>
                <w:sz w:val="20"/>
                <w:szCs w:val="20"/>
                <w:highlight w:val="white"/>
              </w:rPr>
              <w:t>.</w:t>
            </w:r>
          </w:p>
          <w:p w14:paraId="596F3320"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21" w14:textId="77777777" w:rsidR="00D81E7B" w:rsidRDefault="00AD4B0A" w:rsidP="00185F68">
            <w:pPr>
              <w:widowControl w:val="0"/>
              <w:numPr>
                <w:ilvl w:val="0"/>
                <w:numId w:val="60"/>
              </w:numP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color w:val="00000A"/>
                <w:sz w:val="20"/>
                <w:szCs w:val="20"/>
                <w:highlight w:val="white"/>
              </w:rPr>
              <w:t>Pihak Kedua berkewajiban secara tertulis memberitahu Pihak Pertama atas segala perubahan informasi/data pribadi Pihak Kedua setelah ditandatanganinya Perjanjian ini (</w:t>
            </w:r>
            <w:r>
              <w:rPr>
                <w:rFonts w:ascii="Arial" w:eastAsia="Arial" w:hAnsi="Arial" w:cs="Arial"/>
                <w:i/>
                <w:color w:val="00000A"/>
                <w:sz w:val="20"/>
                <w:szCs w:val="20"/>
                <w:highlight w:val="white"/>
              </w:rPr>
              <w:t>apabila ada</w:t>
            </w:r>
            <w:r>
              <w:rPr>
                <w:rFonts w:ascii="Arial" w:eastAsia="Arial" w:hAnsi="Arial" w:cs="Arial"/>
                <w:color w:val="00000A"/>
                <w:sz w:val="20"/>
                <w:szCs w:val="20"/>
                <w:highlight w:val="white"/>
              </w:rPr>
              <w:t>), pemberitahuan perubahan disampaikan selambat-lambatnya lima (5) hari kalender sebelum terjadinya perubahan tersebut.</w:t>
            </w:r>
          </w:p>
          <w:p w14:paraId="596F3322" w14:textId="77777777" w:rsidR="00D81E7B" w:rsidRDefault="00D81E7B">
            <w:pPr>
              <w:widowControl w:val="0"/>
              <w:tabs>
                <w:tab w:val="left" w:pos="567"/>
              </w:tabs>
              <w:spacing w:line="276" w:lineRule="auto"/>
              <w:jc w:val="both"/>
              <w:rPr>
                <w:rFonts w:ascii="Arial" w:eastAsia="Arial" w:hAnsi="Arial" w:cs="Arial"/>
                <w:color w:val="00000A"/>
                <w:sz w:val="20"/>
                <w:szCs w:val="20"/>
                <w:highlight w:val="white"/>
              </w:rPr>
            </w:pPr>
          </w:p>
          <w:p w14:paraId="596F3323" w14:textId="77777777" w:rsidR="00D81E7B" w:rsidRDefault="00AD4B0A" w:rsidP="00185F68">
            <w:pPr>
              <w:widowControl w:val="0"/>
              <w:numPr>
                <w:ilvl w:val="0"/>
                <w:numId w:val="60"/>
              </w:numPr>
              <w:pBdr>
                <w:top w:val="nil"/>
                <w:left w:val="nil"/>
                <w:bottom w:val="nil"/>
                <w:right w:val="nil"/>
                <w:between w:val="nil"/>
              </w:pBdr>
              <w:tabs>
                <w:tab w:val="left" w:pos="567"/>
              </w:tabs>
              <w:spacing w:line="276" w:lineRule="auto"/>
              <w:jc w:val="both"/>
              <w:rPr>
                <w:rFonts w:ascii="Arial" w:eastAsia="Arial" w:hAnsi="Arial" w:cs="Arial"/>
                <w:color w:val="00000A"/>
                <w:sz w:val="20"/>
                <w:szCs w:val="20"/>
                <w:highlight w:val="white"/>
              </w:rPr>
            </w:pPr>
            <w:r>
              <w:rPr>
                <w:rFonts w:ascii="Arial" w:eastAsia="Arial" w:hAnsi="Arial" w:cs="Arial"/>
                <w:sz w:val="20"/>
                <w:szCs w:val="20"/>
                <w:highlight w:val="white"/>
              </w:rPr>
              <w:t xml:space="preserve">Akun </w:t>
            </w:r>
            <w:r>
              <w:rPr>
                <w:rFonts w:ascii="Arial" w:eastAsia="Arial" w:hAnsi="Arial" w:cs="Arial"/>
                <w:color w:val="00000A"/>
                <w:sz w:val="20"/>
                <w:szCs w:val="20"/>
                <w:highlight w:val="white"/>
              </w:rPr>
              <w:t>Deposit</w:t>
            </w:r>
          </w:p>
          <w:p w14:paraId="596F3324"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Dalam menggunakan Layanan remitansi Pihak Kedua dapat melakukan deposit saldo ke dalam rekening bank atau virtual akun Pihak Pertama (“</w:t>
            </w:r>
            <w:r>
              <w:rPr>
                <w:rFonts w:ascii="Arial" w:eastAsia="Arial" w:hAnsi="Arial" w:cs="Arial"/>
                <w:b/>
                <w:sz w:val="20"/>
                <w:szCs w:val="20"/>
                <w:highlight w:val="white"/>
              </w:rPr>
              <w:t>Deposit</w:t>
            </w:r>
            <w:r>
              <w:rPr>
                <w:rFonts w:ascii="Arial" w:eastAsia="Arial" w:hAnsi="Arial" w:cs="Arial"/>
                <w:sz w:val="20"/>
                <w:szCs w:val="20"/>
                <w:highlight w:val="white"/>
              </w:rPr>
              <w:t xml:space="preserve">”), saldo Deposit dapat digunakan oleh Pihak Kedua untuk Layanan distribusi atau remitansi yang disediakan oleh Pihak </w:t>
            </w:r>
            <w:r>
              <w:rPr>
                <w:rFonts w:ascii="Arial" w:eastAsia="Arial" w:hAnsi="Arial" w:cs="Arial"/>
                <w:sz w:val="20"/>
                <w:szCs w:val="20"/>
                <w:highlight w:val="white"/>
              </w:rPr>
              <w:lastRenderedPageBreak/>
              <w:t>Pertama;</w:t>
            </w:r>
          </w:p>
          <w:p w14:paraId="596F3325"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6"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Pihak Kedua akan mentransfer Deposit pada rekening bank milik Pihak Pertama yang tercantum dalam Lampiran 1 Perjanjian ini atau kepada rekening bank virtual yang tercantum dalam dasbor akun Pihak Kedua.</w:t>
            </w:r>
          </w:p>
          <w:p w14:paraId="596F3327"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8" w14:textId="64A9ACCC"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Pihak Pertama akan memotong Deposit yang disediakan oleh Pihak Kedua untuk setiap Transaksi sesuai dengan adanya instruksi dari Pihak Kedua</w:t>
            </w:r>
            <w:r w:rsidR="002626D0">
              <w:rPr>
                <w:rFonts w:ascii="Arial" w:eastAsia="Arial" w:hAnsi="Arial" w:cs="Arial"/>
                <w:sz w:val="20"/>
                <w:szCs w:val="20"/>
                <w:highlight w:val="white"/>
              </w:rPr>
              <w:t xml:space="preserve"> melalui Platform,</w:t>
            </w:r>
            <w:r>
              <w:rPr>
                <w:rFonts w:ascii="Arial" w:eastAsia="Arial" w:hAnsi="Arial" w:cs="Arial"/>
                <w:sz w:val="20"/>
                <w:szCs w:val="20"/>
                <w:highlight w:val="white"/>
              </w:rPr>
              <w:t xml:space="preserve"> ditambah dengan biaya layanan yang tercantum dalam Lampiran 2 Perjanjian ini.</w:t>
            </w:r>
          </w:p>
          <w:p w14:paraId="596F3329"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A"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 xml:space="preserve">Pihak Kedua harus memastikan ketersediaan Deposit dan wajib melakukan penambahan Deposit setelah mendapatkan pemberitahuan dari Pihak Pertama dalam hal saldo Deposit yang tersedia kurang. </w:t>
            </w:r>
          </w:p>
          <w:p w14:paraId="596F332B"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C" w14:textId="77777777" w:rsidR="00D81E7B" w:rsidRDefault="00AD4B0A"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sz w:val="20"/>
                <w:szCs w:val="20"/>
                <w:highlight w:val="white"/>
              </w:rPr>
              <w:t>Dalam hal Pihak Kedua lalai menyediakan Deposit Pihak Pertama dan mengakibatkan Pihak Pertama tidak dapat memberikan Layanan atau melakukan pemrosesan transaksi, maka Pihak Kedua membebaskan Pihak Pertama dari segala klaim dan/atau tuntutan yang diajukan oleh pengguna atau pihak ketiga manapun yang diakibatkan oleh kesalahan dan/atau kelalaian Pihak Kedua.</w:t>
            </w:r>
          </w:p>
          <w:p w14:paraId="596F332D" w14:textId="77777777" w:rsidR="00D81E7B" w:rsidRDefault="00D81E7B">
            <w:pPr>
              <w:widowControl w:val="0"/>
              <w:pBdr>
                <w:top w:val="nil"/>
                <w:left w:val="nil"/>
                <w:bottom w:val="nil"/>
                <w:right w:val="nil"/>
                <w:between w:val="nil"/>
              </w:pBdr>
              <w:tabs>
                <w:tab w:val="left" w:pos="567"/>
              </w:tabs>
              <w:spacing w:line="276" w:lineRule="auto"/>
              <w:ind w:left="720"/>
              <w:jc w:val="both"/>
              <w:rPr>
                <w:rFonts w:ascii="Arial" w:eastAsia="Arial" w:hAnsi="Arial" w:cs="Arial"/>
                <w:sz w:val="20"/>
                <w:szCs w:val="20"/>
                <w:highlight w:val="white"/>
              </w:rPr>
            </w:pPr>
          </w:p>
          <w:p w14:paraId="596F332E" w14:textId="5BB836F0" w:rsidR="00D81E7B" w:rsidRDefault="00244BC9" w:rsidP="00185F68">
            <w:pPr>
              <w:widowControl w:val="0"/>
              <w:numPr>
                <w:ilvl w:val="0"/>
                <w:numId w:val="59"/>
              </w:numPr>
              <w:pBdr>
                <w:top w:val="nil"/>
                <w:left w:val="nil"/>
                <w:bottom w:val="nil"/>
                <w:right w:val="nil"/>
                <w:between w:val="nil"/>
              </w:pBdr>
              <w:tabs>
                <w:tab w:val="left" w:pos="567"/>
              </w:tabs>
              <w:spacing w:line="276" w:lineRule="auto"/>
              <w:ind w:left="810"/>
              <w:jc w:val="both"/>
              <w:rPr>
                <w:rFonts w:ascii="Arial" w:eastAsia="Arial" w:hAnsi="Arial" w:cs="Arial"/>
                <w:sz w:val="20"/>
                <w:szCs w:val="20"/>
                <w:highlight w:val="white"/>
              </w:rPr>
            </w:pPr>
            <w:r>
              <w:rPr>
                <w:rFonts w:ascii="Arial" w:eastAsia="Arial" w:hAnsi="Arial" w:cs="Arial"/>
                <w:color w:val="00000A"/>
                <w:sz w:val="20"/>
                <w:szCs w:val="20"/>
                <w:highlight w:val="white"/>
              </w:rPr>
              <w:t xml:space="preserve">    </w:t>
            </w:r>
            <w:r w:rsidR="00AD4B0A">
              <w:rPr>
                <w:rFonts w:ascii="Arial" w:eastAsia="Arial" w:hAnsi="Arial" w:cs="Arial"/>
                <w:color w:val="00000A"/>
                <w:sz w:val="20"/>
                <w:szCs w:val="20"/>
                <w:highlight w:val="white"/>
              </w:rPr>
              <w:t xml:space="preserve">Setiap </w:t>
            </w:r>
            <w:r w:rsidR="00AD4B0A">
              <w:rPr>
                <w:rFonts w:ascii="Arial" w:eastAsia="Arial" w:hAnsi="Arial" w:cs="Arial"/>
                <w:sz w:val="20"/>
                <w:szCs w:val="20"/>
                <w:highlight w:val="white"/>
              </w:rPr>
              <w:t>transaksi</w:t>
            </w:r>
            <w:r w:rsidR="00AD4B0A">
              <w:rPr>
                <w:rFonts w:ascii="Arial" w:eastAsia="Arial" w:hAnsi="Arial" w:cs="Arial"/>
                <w:color w:val="00000A"/>
                <w:sz w:val="20"/>
                <w:szCs w:val="20"/>
                <w:highlight w:val="white"/>
              </w:rPr>
              <w:t xml:space="preserve"> yang tidak terlaksana dalam jangka waktu 1x24 jam, maka Deposit atau dana yang telah masuk akan dikembalikan kepada Pihak Kedua, ke dalam informasi rekening bank yang tercantum dalam Lampiran 1 Perjanjian ini. Segala biaya yang timbul atas pengiriman Deposit atau dana kembali akan ditanggung oleh Pihak Kedua dan akan dilakukan pemotongan langsung. Dengan ketentuan semua pengembalian dilakukan selambat-lambatnya H+1.</w:t>
            </w:r>
          </w:p>
        </w:tc>
      </w:tr>
      <w:tr w:rsidR="00D81E7B" w14:paraId="596F3332" w14:textId="77777777" w:rsidTr="00A54560">
        <w:trPr>
          <w:trHeight w:val="264"/>
          <w:jc w:val="right"/>
        </w:trPr>
        <w:tc>
          <w:tcPr>
            <w:tcW w:w="4723" w:type="dxa"/>
            <w:vMerge/>
          </w:tcPr>
          <w:p w14:paraId="596F333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3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35" w14:textId="77777777" w:rsidTr="00A54560">
        <w:trPr>
          <w:trHeight w:val="264"/>
          <w:jc w:val="right"/>
        </w:trPr>
        <w:tc>
          <w:tcPr>
            <w:tcW w:w="4723" w:type="dxa"/>
            <w:vMerge/>
          </w:tcPr>
          <w:p w14:paraId="596F333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3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38" w14:textId="77777777" w:rsidTr="00A54560">
        <w:trPr>
          <w:jc w:val="right"/>
        </w:trPr>
        <w:tc>
          <w:tcPr>
            <w:tcW w:w="4723" w:type="dxa"/>
          </w:tcPr>
          <w:p w14:paraId="596F3336"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37"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3B" w14:textId="77777777" w:rsidTr="00A54560">
        <w:trPr>
          <w:jc w:val="right"/>
        </w:trPr>
        <w:tc>
          <w:tcPr>
            <w:tcW w:w="4723" w:type="dxa"/>
          </w:tcPr>
          <w:p w14:paraId="596F3339"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FEES AND OTHER PAYMENTS</w:t>
            </w:r>
          </w:p>
        </w:tc>
        <w:tc>
          <w:tcPr>
            <w:tcW w:w="4636" w:type="dxa"/>
            <w:tcMar>
              <w:left w:w="98" w:type="dxa"/>
            </w:tcMar>
          </w:tcPr>
          <w:p w14:paraId="596F333A"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BIAYA DAN PEMBAYARAN LAINNYA</w:t>
            </w:r>
          </w:p>
        </w:tc>
      </w:tr>
      <w:tr w:rsidR="00D81E7B" w14:paraId="596F333E" w14:textId="77777777" w:rsidTr="00A54560">
        <w:trPr>
          <w:jc w:val="right"/>
        </w:trPr>
        <w:tc>
          <w:tcPr>
            <w:tcW w:w="4723" w:type="dxa"/>
          </w:tcPr>
          <w:p w14:paraId="596F333C"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c>
          <w:tcPr>
            <w:tcW w:w="4636" w:type="dxa"/>
            <w:tcMar>
              <w:left w:w="98" w:type="dxa"/>
            </w:tcMar>
          </w:tcPr>
          <w:p w14:paraId="596F333D"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r>
      <w:tr w:rsidR="00D81E7B" w14:paraId="596F3345" w14:textId="77777777" w:rsidTr="00A54560">
        <w:trPr>
          <w:trHeight w:val="264"/>
          <w:jc w:val="right"/>
        </w:trPr>
        <w:tc>
          <w:tcPr>
            <w:tcW w:w="4723" w:type="dxa"/>
            <w:vMerge w:val="restart"/>
          </w:tcPr>
          <w:p w14:paraId="596F333F" w14:textId="77777777" w:rsidR="00D81E7B" w:rsidRDefault="00AD4B0A" w:rsidP="00185F68">
            <w:pPr>
              <w:widowControl w:val="0"/>
              <w:numPr>
                <w:ilvl w:val="0"/>
                <w:numId w:val="4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The Second Party agrees to pay to the First Party Service fees and charges set out in the Schedule 2 of this Agreement. </w:t>
            </w:r>
          </w:p>
          <w:p w14:paraId="596F3340"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41" w14:textId="77777777" w:rsidR="00D81E7B" w:rsidRDefault="00AD4B0A" w:rsidP="00185F68">
            <w:pPr>
              <w:widowControl w:val="0"/>
              <w:numPr>
                <w:ilvl w:val="0"/>
                <w:numId w:val="4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In line with the prevailing taxation regulations, the fees described in this clause herein are exclusive of any value-added tax for the sales of goods or services (VAT), unless is stipulated otherwise in Schedule 2. The Parties agree other payable taxes arising out of and in relation to the implementation of this Agreement shall become the responsibilities of each Party which is subject to the applicable taxation regulations in Indonesia.</w:t>
            </w:r>
            <w:r>
              <w:rPr>
                <w:rFonts w:ascii="Arial" w:eastAsia="Arial" w:hAnsi="Arial" w:cs="Arial"/>
                <w:color w:val="00000A"/>
                <w:sz w:val="20"/>
                <w:szCs w:val="20"/>
                <w:highlight w:val="white"/>
              </w:rPr>
              <w:t xml:space="preserve"> </w:t>
            </w:r>
          </w:p>
        </w:tc>
        <w:tc>
          <w:tcPr>
            <w:tcW w:w="4636" w:type="dxa"/>
            <w:vMerge w:val="restart"/>
            <w:tcMar>
              <w:left w:w="98" w:type="dxa"/>
            </w:tcMar>
          </w:tcPr>
          <w:p w14:paraId="596F3342" w14:textId="77777777" w:rsidR="00D81E7B" w:rsidRDefault="00AD4B0A" w:rsidP="00185F68">
            <w:pPr>
              <w:widowControl w:val="0"/>
              <w:numPr>
                <w:ilvl w:val="0"/>
                <w:numId w:val="1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Pihak Kedua setuju untuk membayar biaya Layanan sesuai dengan ketentuan yang ditetapkan dalam Lampiran 2 Perjanjian ini. </w:t>
            </w:r>
          </w:p>
          <w:p w14:paraId="596F3343"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44" w14:textId="77777777" w:rsidR="00D81E7B" w:rsidRDefault="00AD4B0A" w:rsidP="00185F68">
            <w:pPr>
              <w:keepNext/>
              <w:numPr>
                <w:ilvl w:val="0"/>
                <w:numId w:val="1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Sesuai dengan peraturan perpajakan yang berlaku, biaya-biaya yang dijelaskan dalam Klausul tidak termasuk pajak pertambahan nilai (PPN) atas penjualan  barang dan jasa, kecuali ditentukan lain dalam Lampiran 2. Para Pihak setuju setiap kewajiban pajak lain yang timbul sehubungan dengan pelaksanaan Perjanjian ini menjadi tanggung jawab masing-masing Pihak sesuai dengan ketentuan perpajakan yang berlaku di Indonesia. </w:t>
            </w:r>
          </w:p>
        </w:tc>
      </w:tr>
      <w:tr w:rsidR="00D81E7B" w14:paraId="596F3348" w14:textId="77777777" w:rsidTr="00A54560">
        <w:trPr>
          <w:trHeight w:val="264"/>
          <w:jc w:val="right"/>
        </w:trPr>
        <w:tc>
          <w:tcPr>
            <w:tcW w:w="4723" w:type="dxa"/>
            <w:vMerge/>
          </w:tcPr>
          <w:p w14:paraId="596F334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4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4B" w14:textId="77777777" w:rsidTr="00A54560">
        <w:trPr>
          <w:trHeight w:val="264"/>
          <w:jc w:val="right"/>
        </w:trPr>
        <w:tc>
          <w:tcPr>
            <w:tcW w:w="4723" w:type="dxa"/>
            <w:vMerge/>
          </w:tcPr>
          <w:p w14:paraId="596F334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4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4E" w14:textId="77777777" w:rsidTr="00A54560">
        <w:trPr>
          <w:jc w:val="right"/>
        </w:trPr>
        <w:tc>
          <w:tcPr>
            <w:tcW w:w="4723" w:type="dxa"/>
          </w:tcPr>
          <w:p w14:paraId="596F334C"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4D" w14:textId="77777777" w:rsidR="00D81E7B" w:rsidRDefault="00D81E7B">
            <w:pPr>
              <w:widowControl w:val="0"/>
              <w:tabs>
                <w:tab w:val="left" w:pos="567"/>
              </w:tabs>
              <w:spacing w:line="276" w:lineRule="auto"/>
              <w:ind w:left="567"/>
              <w:jc w:val="both"/>
              <w:rPr>
                <w:rFonts w:ascii="Arial" w:eastAsia="Arial" w:hAnsi="Arial" w:cs="Arial"/>
                <w:color w:val="00000A"/>
                <w:sz w:val="20"/>
                <w:szCs w:val="20"/>
                <w:u w:val="single"/>
              </w:rPr>
            </w:pPr>
          </w:p>
        </w:tc>
      </w:tr>
      <w:tr w:rsidR="00D81E7B" w14:paraId="596F3351" w14:textId="77777777" w:rsidTr="00A54560">
        <w:trPr>
          <w:jc w:val="right"/>
        </w:trPr>
        <w:tc>
          <w:tcPr>
            <w:tcW w:w="4723" w:type="dxa"/>
          </w:tcPr>
          <w:p w14:paraId="596F334F"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RIGHTS AND OBLIGATION</w:t>
            </w:r>
          </w:p>
        </w:tc>
        <w:tc>
          <w:tcPr>
            <w:tcW w:w="4636" w:type="dxa"/>
            <w:tcMar>
              <w:left w:w="98" w:type="dxa"/>
            </w:tcMar>
          </w:tcPr>
          <w:p w14:paraId="596F3350"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HAK DAN KEWAJIBAN</w:t>
            </w:r>
          </w:p>
        </w:tc>
      </w:tr>
      <w:tr w:rsidR="00D81E7B" w14:paraId="596F3354" w14:textId="77777777" w:rsidTr="00A54560">
        <w:trPr>
          <w:jc w:val="right"/>
        </w:trPr>
        <w:tc>
          <w:tcPr>
            <w:tcW w:w="4723" w:type="dxa"/>
          </w:tcPr>
          <w:p w14:paraId="596F335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5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57" w14:textId="77777777" w:rsidTr="00A54560">
        <w:trPr>
          <w:jc w:val="right"/>
        </w:trPr>
        <w:tc>
          <w:tcPr>
            <w:tcW w:w="4723" w:type="dxa"/>
          </w:tcPr>
          <w:p w14:paraId="596F3355" w14:textId="77777777"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the rights and obligation of the Parties relating to Services as follows:</w:t>
            </w:r>
          </w:p>
        </w:tc>
        <w:tc>
          <w:tcPr>
            <w:tcW w:w="4636" w:type="dxa"/>
            <w:tcMar>
              <w:left w:w="98" w:type="dxa"/>
            </w:tcMar>
          </w:tcPr>
          <w:p w14:paraId="596F3356" w14:textId="77777777"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Hak dan kewajiban Para Pihak sehubungan dengan Layanan adalah sebagai berikut:</w:t>
            </w:r>
          </w:p>
        </w:tc>
      </w:tr>
      <w:tr w:rsidR="00D81E7B" w14:paraId="596F335A" w14:textId="77777777" w:rsidTr="00A54560">
        <w:trPr>
          <w:jc w:val="right"/>
        </w:trPr>
        <w:tc>
          <w:tcPr>
            <w:tcW w:w="4723" w:type="dxa"/>
          </w:tcPr>
          <w:p w14:paraId="596F3358"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5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5D" w14:textId="77777777" w:rsidTr="00A54560">
        <w:trPr>
          <w:jc w:val="right"/>
        </w:trPr>
        <w:tc>
          <w:tcPr>
            <w:tcW w:w="4723" w:type="dxa"/>
          </w:tcPr>
          <w:p w14:paraId="596F335B"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First Party Right</w:t>
            </w:r>
          </w:p>
        </w:tc>
        <w:tc>
          <w:tcPr>
            <w:tcW w:w="4636" w:type="dxa"/>
            <w:tcMar>
              <w:left w:w="98" w:type="dxa"/>
            </w:tcMar>
          </w:tcPr>
          <w:p w14:paraId="596F335C"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Hak Pihak Pertama</w:t>
            </w:r>
          </w:p>
        </w:tc>
      </w:tr>
      <w:tr w:rsidR="00D81E7B" w14:paraId="596F336F" w14:textId="77777777" w:rsidTr="00A54560">
        <w:trPr>
          <w:jc w:val="right"/>
        </w:trPr>
        <w:tc>
          <w:tcPr>
            <w:tcW w:w="4723" w:type="dxa"/>
          </w:tcPr>
          <w:p w14:paraId="596F335E"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Receive payment for the Service fees in accordance with the provisions set out in this Agreement.</w:t>
            </w:r>
          </w:p>
          <w:p w14:paraId="596F335F"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0"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Make changes to the T&amp;Cs and provide written notification to the Second Party.</w:t>
            </w:r>
          </w:p>
          <w:p w14:paraId="596F3361"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2"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3"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Suspending the Second Party Accounts, in the event of alleged suspicious transactions or if there is any request from the authorities and/or authorized regulators.</w:t>
            </w:r>
          </w:p>
          <w:p w14:paraId="596F3364"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6"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67" w14:textId="77777777" w:rsidR="00D81E7B" w:rsidRDefault="00AD4B0A" w:rsidP="00185F68">
            <w:pPr>
              <w:widowControl w:val="0"/>
              <w:numPr>
                <w:ilvl w:val="0"/>
                <w:numId w:val="15"/>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 xml:space="preserve">Stop providing Services, if the Second Party is found breach of contract (Agreement), including but not limited to no payment of Service fees and/or if with reasonable suspicion the transaction conducted with the Second Party is a prohibited transaction and/or violating and/or may violate applicable </w:t>
            </w:r>
            <w:r>
              <w:rPr>
                <w:rFonts w:ascii="Arial" w:eastAsia="Arial" w:hAnsi="Arial" w:cs="Arial"/>
                <w:color w:val="00000A"/>
                <w:sz w:val="20"/>
                <w:szCs w:val="20"/>
              </w:rPr>
              <w:lastRenderedPageBreak/>
              <w:t>laws and regulations.</w:t>
            </w:r>
          </w:p>
        </w:tc>
        <w:tc>
          <w:tcPr>
            <w:tcW w:w="4636" w:type="dxa"/>
            <w:tcMar>
              <w:left w:w="98" w:type="dxa"/>
            </w:tcMar>
          </w:tcPr>
          <w:p w14:paraId="596F3368"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lastRenderedPageBreak/>
              <w:t>Mendapatkan pembayaran atas biaya Layanan sesuai dengan ketentuan yang tercantum dalam Perjanjian ini.</w:t>
            </w:r>
          </w:p>
          <w:p w14:paraId="596F3369"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A"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perubahan terhadap S&amp;K dan memberikan pemberitahuan tertulis kepada Pihak Kedua.</w:t>
            </w:r>
          </w:p>
          <w:p w14:paraId="596F336B"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C"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pembekuan Akun Pihak Kedua, dalam hal ditemukannya dugaan transaksi yang mencurigakan atau apabila adanya permintaan dari pihak-pihak yang berwajib dan/atau regulator yang berwenang.</w:t>
            </w:r>
          </w:p>
          <w:p w14:paraId="596F336D"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6E" w14:textId="77777777" w:rsidR="00D81E7B" w:rsidRDefault="00AD4B0A" w:rsidP="00185F68">
            <w:pPr>
              <w:widowControl w:val="0"/>
              <w:numPr>
                <w:ilvl w:val="0"/>
                <w:numId w:val="36"/>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 xml:space="preserve">Melakukan penolakan pemberian Layanan, dalam hal Pihak Kedua ditemukan melakukan wanprestasi, termasuk namun tidak terbatas kepada tidak melakukan pembayaran biaya Layanan dan/atau apabila dengan keyakinan yang wajar transaksi yang dilakukan dengan Pihak Kedua </w:t>
            </w:r>
            <w:r>
              <w:rPr>
                <w:rFonts w:ascii="Arial" w:eastAsia="Arial" w:hAnsi="Arial" w:cs="Arial"/>
                <w:color w:val="00000A"/>
                <w:sz w:val="20"/>
                <w:szCs w:val="20"/>
              </w:rPr>
              <w:lastRenderedPageBreak/>
              <w:t>termasuk dalam transaksi yang dilarang dan/atau melanggar dan/atau dapat melanggar peraturan dan ketentuan hukum yang berlaku.</w:t>
            </w:r>
          </w:p>
        </w:tc>
      </w:tr>
      <w:tr w:rsidR="00D81E7B" w14:paraId="596F3372" w14:textId="77777777" w:rsidTr="00A54560">
        <w:trPr>
          <w:jc w:val="right"/>
        </w:trPr>
        <w:tc>
          <w:tcPr>
            <w:tcW w:w="4723" w:type="dxa"/>
          </w:tcPr>
          <w:p w14:paraId="596F3370"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2A5B3EF5"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36F299E9" w14:textId="77777777" w:rsidR="00BF21DA" w:rsidRDefault="00BF21DA" w:rsidP="00E9719A">
            <w:pPr>
              <w:widowControl w:val="0"/>
              <w:tabs>
                <w:tab w:val="left" w:pos="567"/>
              </w:tabs>
              <w:spacing w:line="276" w:lineRule="auto"/>
              <w:jc w:val="both"/>
              <w:rPr>
                <w:rFonts w:ascii="Arial" w:eastAsia="Arial" w:hAnsi="Arial" w:cs="Arial"/>
                <w:color w:val="00000A"/>
                <w:sz w:val="20"/>
                <w:szCs w:val="20"/>
              </w:rPr>
            </w:pPr>
          </w:p>
          <w:p w14:paraId="596F3371" w14:textId="77777777" w:rsidR="00BF21DA" w:rsidRDefault="00BF21DA" w:rsidP="00E9719A">
            <w:pPr>
              <w:widowControl w:val="0"/>
              <w:tabs>
                <w:tab w:val="left" w:pos="567"/>
              </w:tabs>
              <w:spacing w:line="276" w:lineRule="auto"/>
              <w:jc w:val="both"/>
              <w:rPr>
                <w:rFonts w:ascii="Arial" w:eastAsia="Arial" w:hAnsi="Arial" w:cs="Arial"/>
                <w:color w:val="00000A"/>
                <w:sz w:val="20"/>
                <w:szCs w:val="20"/>
              </w:rPr>
            </w:pPr>
          </w:p>
        </w:tc>
      </w:tr>
      <w:tr w:rsidR="00D81E7B" w14:paraId="596F3375" w14:textId="77777777" w:rsidTr="00A54560">
        <w:trPr>
          <w:jc w:val="right"/>
        </w:trPr>
        <w:tc>
          <w:tcPr>
            <w:tcW w:w="4723" w:type="dxa"/>
          </w:tcPr>
          <w:p w14:paraId="596F3373"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First Party Obligation</w:t>
            </w:r>
          </w:p>
        </w:tc>
        <w:tc>
          <w:tcPr>
            <w:tcW w:w="4636" w:type="dxa"/>
            <w:tcMar>
              <w:left w:w="98" w:type="dxa"/>
            </w:tcMar>
          </w:tcPr>
          <w:p w14:paraId="596F3374"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Kewajiban Pihak Pertama</w:t>
            </w:r>
          </w:p>
        </w:tc>
      </w:tr>
      <w:tr w:rsidR="00D81E7B" w14:paraId="596F3380" w14:textId="77777777" w:rsidTr="00A54560">
        <w:trPr>
          <w:jc w:val="right"/>
        </w:trPr>
        <w:tc>
          <w:tcPr>
            <w:tcW w:w="4723" w:type="dxa"/>
          </w:tcPr>
          <w:p w14:paraId="596F3376"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First Party is obliged to disburse the remittance transaction according to the request/order of the Second Party.</w:t>
            </w:r>
          </w:p>
          <w:p w14:paraId="596F337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8"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Receive and provide customer complaint services for Second Party complaint reports regarding the Services.</w:t>
            </w:r>
          </w:p>
          <w:p w14:paraId="596F3379"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A" w14:textId="77777777" w:rsidR="00D81E7B" w:rsidRDefault="00AD4B0A" w:rsidP="00185F68">
            <w:pPr>
              <w:widowControl w:val="0"/>
              <w:numPr>
                <w:ilvl w:val="0"/>
                <w:numId w:val="18"/>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To conduct a reconciliation of transactions with the Second Party (</w:t>
            </w:r>
            <w:r>
              <w:rPr>
                <w:rFonts w:ascii="Arial" w:eastAsia="Arial" w:hAnsi="Arial" w:cs="Arial"/>
                <w:i/>
                <w:color w:val="00000A"/>
                <w:sz w:val="20"/>
                <w:szCs w:val="20"/>
              </w:rPr>
              <w:t>if necessary</w:t>
            </w:r>
            <w:r>
              <w:rPr>
                <w:rFonts w:ascii="Arial" w:eastAsia="Arial" w:hAnsi="Arial" w:cs="Arial"/>
                <w:color w:val="00000A"/>
                <w:sz w:val="20"/>
                <w:szCs w:val="20"/>
              </w:rPr>
              <w:t>).</w:t>
            </w:r>
          </w:p>
        </w:tc>
        <w:tc>
          <w:tcPr>
            <w:tcW w:w="4636" w:type="dxa"/>
            <w:tcMar>
              <w:left w:w="98" w:type="dxa"/>
            </w:tcMar>
          </w:tcPr>
          <w:p w14:paraId="596F337B"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Pertama berkewajiban untuk meneruskan transaksi remitansi sesuai permintaan / perintah Pihak Kedua.</w:t>
            </w:r>
          </w:p>
          <w:p w14:paraId="596F337C"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D"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Menerima dan menyediakan layanan aduan pelanggan untuk laporan-laporan keluhan Pihak Kedua terkait Layanan.</w:t>
            </w:r>
          </w:p>
          <w:p w14:paraId="596F337E"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7F" w14:textId="77777777" w:rsidR="00D81E7B" w:rsidRDefault="00AD4B0A" w:rsidP="00185F68">
            <w:pPr>
              <w:widowControl w:val="0"/>
              <w:numPr>
                <w:ilvl w:val="0"/>
                <w:numId w:val="43"/>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Melakukan rekonsiliasi transaksi dengan Pihak Kedua (</w:t>
            </w:r>
            <w:r>
              <w:rPr>
                <w:rFonts w:ascii="Arial" w:eastAsia="Arial" w:hAnsi="Arial" w:cs="Arial"/>
                <w:i/>
                <w:color w:val="00000A"/>
                <w:sz w:val="20"/>
                <w:szCs w:val="20"/>
              </w:rPr>
              <w:t>apabila diperlukan</w:t>
            </w:r>
            <w:r>
              <w:rPr>
                <w:rFonts w:ascii="Arial" w:eastAsia="Arial" w:hAnsi="Arial" w:cs="Arial"/>
                <w:color w:val="00000A"/>
                <w:sz w:val="20"/>
                <w:szCs w:val="20"/>
              </w:rPr>
              <w:t>).</w:t>
            </w:r>
          </w:p>
        </w:tc>
      </w:tr>
      <w:tr w:rsidR="00D81E7B" w14:paraId="596F3383" w14:textId="77777777" w:rsidTr="00A54560">
        <w:trPr>
          <w:jc w:val="right"/>
        </w:trPr>
        <w:tc>
          <w:tcPr>
            <w:tcW w:w="4723" w:type="dxa"/>
          </w:tcPr>
          <w:p w14:paraId="596F3381"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8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86" w14:textId="77777777" w:rsidTr="00A54560">
        <w:trPr>
          <w:jc w:val="right"/>
        </w:trPr>
        <w:tc>
          <w:tcPr>
            <w:tcW w:w="4723" w:type="dxa"/>
          </w:tcPr>
          <w:p w14:paraId="596F3384"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Second Party Right</w:t>
            </w:r>
          </w:p>
        </w:tc>
        <w:tc>
          <w:tcPr>
            <w:tcW w:w="4636" w:type="dxa"/>
            <w:tcMar>
              <w:left w:w="98" w:type="dxa"/>
            </w:tcMar>
          </w:tcPr>
          <w:p w14:paraId="596F3385"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Hak Pihak Kedua</w:t>
            </w:r>
          </w:p>
        </w:tc>
      </w:tr>
      <w:tr w:rsidR="00D81E7B" w14:paraId="596F338D" w14:textId="77777777" w:rsidTr="00A54560">
        <w:trPr>
          <w:jc w:val="right"/>
        </w:trPr>
        <w:tc>
          <w:tcPr>
            <w:tcW w:w="4723" w:type="dxa"/>
          </w:tcPr>
          <w:p w14:paraId="596F3387" w14:textId="77777777" w:rsidR="00D81E7B" w:rsidRDefault="00AD4B0A" w:rsidP="00185F68">
            <w:pPr>
              <w:widowControl w:val="0"/>
              <w:numPr>
                <w:ilvl w:val="0"/>
                <w:numId w:val="17"/>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has the right to receive remittance transaction services in accordance with the provisions of Attachment 2 to this Agreement.</w:t>
            </w:r>
          </w:p>
          <w:p w14:paraId="596F3388"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89" w14:textId="77777777" w:rsidR="00D81E7B" w:rsidRDefault="00AD4B0A" w:rsidP="00185F68">
            <w:pPr>
              <w:widowControl w:val="0"/>
              <w:numPr>
                <w:ilvl w:val="0"/>
                <w:numId w:val="17"/>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Request for transaction reconciliation if there are differences found in transaction records, for avoidance of doubt, the reconciliation request must be submitted by the Second Party in writing to the First Party.</w:t>
            </w:r>
          </w:p>
        </w:tc>
        <w:tc>
          <w:tcPr>
            <w:tcW w:w="4636" w:type="dxa"/>
            <w:tcMar>
              <w:left w:w="98" w:type="dxa"/>
            </w:tcMar>
          </w:tcPr>
          <w:p w14:paraId="596F338A" w14:textId="77777777" w:rsidR="00D81E7B" w:rsidRDefault="00AD4B0A" w:rsidP="00185F68">
            <w:pPr>
              <w:widowControl w:val="0"/>
              <w:numPr>
                <w:ilvl w:val="0"/>
                <w:numId w:val="12"/>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berhak mendapatkan Layanan transaksi remitansi sesuai dengan ketentuan Lampiran 2 Perjanjian ini.</w:t>
            </w:r>
          </w:p>
          <w:p w14:paraId="596F338B"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8C" w14:textId="77777777" w:rsidR="00D81E7B" w:rsidRDefault="00AD4B0A" w:rsidP="00185F68">
            <w:pPr>
              <w:widowControl w:val="0"/>
              <w:numPr>
                <w:ilvl w:val="0"/>
                <w:numId w:val="12"/>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Meminta untuk dilakukannya rekonsiliasi transaksi apabila ditemukan perbedaan pencatatan transaksi, untuk menghindari keraguan permohonan rekonsiliasi harus disampaikan oleh Pihak Kedua secara tertulis kepada Pihak Pertama.</w:t>
            </w:r>
          </w:p>
        </w:tc>
      </w:tr>
      <w:tr w:rsidR="00D81E7B" w14:paraId="596F3390" w14:textId="77777777" w:rsidTr="00A54560">
        <w:trPr>
          <w:jc w:val="right"/>
        </w:trPr>
        <w:tc>
          <w:tcPr>
            <w:tcW w:w="4723" w:type="dxa"/>
          </w:tcPr>
          <w:p w14:paraId="596F338E"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8F"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93" w14:textId="77777777" w:rsidTr="00A54560">
        <w:trPr>
          <w:jc w:val="right"/>
        </w:trPr>
        <w:tc>
          <w:tcPr>
            <w:tcW w:w="4723" w:type="dxa"/>
          </w:tcPr>
          <w:p w14:paraId="596F3391"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Second Party Obligation</w:t>
            </w:r>
          </w:p>
        </w:tc>
        <w:tc>
          <w:tcPr>
            <w:tcW w:w="4636" w:type="dxa"/>
            <w:tcMar>
              <w:left w:w="98" w:type="dxa"/>
            </w:tcMar>
          </w:tcPr>
          <w:p w14:paraId="596F3392" w14:textId="77777777" w:rsidR="00D81E7B" w:rsidRDefault="00AD4B0A">
            <w:pPr>
              <w:widowControl w:val="0"/>
              <w:tabs>
                <w:tab w:val="left" w:pos="567"/>
              </w:tabs>
              <w:spacing w:line="276" w:lineRule="auto"/>
              <w:ind w:left="567"/>
              <w:jc w:val="both"/>
              <w:rPr>
                <w:rFonts w:ascii="Arial" w:eastAsia="Arial" w:hAnsi="Arial" w:cs="Arial"/>
                <w:color w:val="00000A"/>
                <w:sz w:val="20"/>
                <w:szCs w:val="20"/>
              </w:rPr>
            </w:pPr>
            <w:r>
              <w:rPr>
                <w:rFonts w:ascii="Arial" w:eastAsia="Arial" w:hAnsi="Arial" w:cs="Arial"/>
                <w:color w:val="00000A"/>
                <w:sz w:val="20"/>
                <w:szCs w:val="20"/>
              </w:rPr>
              <w:t>Kewajiban Pihak Kedua</w:t>
            </w:r>
          </w:p>
        </w:tc>
      </w:tr>
      <w:tr w:rsidR="00D81E7B" w14:paraId="596F33AB" w14:textId="77777777" w:rsidTr="00A54560">
        <w:trPr>
          <w:jc w:val="right"/>
        </w:trPr>
        <w:tc>
          <w:tcPr>
            <w:tcW w:w="4723" w:type="dxa"/>
          </w:tcPr>
          <w:p w14:paraId="596F3394"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is responsible for any compliance to the anti money laundering and funding of terrorism.</w:t>
            </w:r>
          </w:p>
          <w:p w14:paraId="596F3395"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96"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97"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 xml:space="preserve">The Second Party willing to grant audit access rights to the authorized authority parties (Bank Indonesia and/or external auditors appointed by government </w:t>
            </w:r>
            <w:r>
              <w:rPr>
                <w:rFonts w:ascii="Arial" w:eastAsia="Arial" w:hAnsi="Arial" w:cs="Arial"/>
                <w:color w:val="00000A"/>
                <w:sz w:val="20"/>
                <w:szCs w:val="20"/>
              </w:rPr>
              <w:lastRenderedPageBreak/>
              <w:t>agencies) (</w:t>
            </w:r>
            <w:r>
              <w:rPr>
                <w:rFonts w:ascii="Arial" w:eastAsia="Arial" w:hAnsi="Arial" w:cs="Arial"/>
                <w:i/>
                <w:color w:val="00000A"/>
                <w:sz w:val="20"/>
                <w:szCs w:val="20"/>
              </w:rPr>
              <w:t>if any</w:t>
            </w:r>
            <w:r>
              <w:rPr>
                <w:rFonts w:ascii="Arial" w:eastAsia="Arial" w:hAnsi="Arial" w:cs="Arial"/>
                <w:color w:val="00000A"/>
                <w:sz w:val="20"/>
                <w:szCs w:val="20"/>
              </w:rPr>
              <w:t>).</w:t>
            </w:r>
          </w:p>
          <w:p w14:paraId="596F3398" w14:textId="77777777" w:rsidR="00D81E7B" w:rsidRDefault="00D81E7B">
            <w:pPr>
              <w:widowControl w:val="0"/>
              <w:spacing w:line="276" w:lineRule="auto"/>
              <w:ind w:left="720"/>
              <w:jc w:val="both"/>
              <w:rPr>
                <w:rFonts w:ascii="Arial" w:eastAsia="Arial" w:hAnsi="Arial" w:cs="Arial"/>
                <w:color w:val="00000A"/>
                <w:sz w:val="20"/>
                <w:szCs w:val="20"/>
              </w:rPr>
            </w:pPr>
          </w:p>
          <w:p w14:paraId="596F3399"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must ensure that all transactions performed by the Second Party are not a transaction that is prohibited and/or violate and/or may violate the prevailing laws and regulation.</w:t>
            </w:r>
          </w:p>
          <w:p w14:paraId="596F339B" w14:textId="77777777" w:rsidR="00D81E7B" w:rsidRDefault="00D81E7B" w:rsidP="00E9719A">
            <w:pPr>
              <w:widowControl w:val="0"/>
              <w:spacing w:line="276" w:lineRule="auto"/>
              <w:jc w:val="both"/>
              <w:rPr>
                <w:rFonts w:ascii="Arial" w:eastAsia="Arial" w:hAnsi="Arial" w:cs="Arial"/>
                <w:color w:val="00000A"/>
                <w:sz w:val="20"/>
                <w:szCs w:val="20"/>
              </w:rPr>
            </w:pPr>
          </w:p>
          <w:p w14:paraId="596F339C" w14:textId="77777777" w:rsidR="00D81E7B" w:rsidRDefault="00D81E7B">
            <w:pPr>
              <w:widowControl w:val="0"/>
              <w:spacing w:line="276" w:lineRule="auto"/>
              <w:ind w:left="720"/>
              <w:jc w:val="both"/>
              <w:rPr>
                <w:rFonts w:ascii="Arial" w:eastAsia="Arial" w:hAnsi="Arial" w:cs="Arial"/>
                <w:color w:val="00000A"/>
                <w:sz w:val="20"/>
                <w:szCs w:val="20"/>
              </w:rPr>
            </w:pPr>
          </w:p>
          <w:p w14:paraId="596F339D"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The Second Party acknowledges and accepts all T&amp;C which are applicable for the usage of Service. For the avoidance of doubt, the T&amp;C and the mentioned Schedules is an integral part of this Agreement and this Agreement shall always be read in conjunction with the T&amp;C. Where the terms of the T&amp;C are inconsistent with the terms of this Agreement, the terms of the Agreement shall prevail.</w:t>
            </w:r>
          </w:p>
          <w:p w14:paraId="596F339E"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39F" w14:textId="77777777" w:rsidR="00D81E7B" w:rsidRDefault="00D81E7B">
            <w:pPr>
              <w:widowControl w:val="0"/>
              <w:tabs>
                <w:tab w:val="left" w:pos="0"/>
              </w:tabs>
              <w:spacing w:line="276" w:lineRule="auto"/>
              <w:ind w:left="720"/>
              <w:jc w:val="both"/>
              <w:rPr>
                <w:rFonts w:ascii="Arial" w:eastAsia="Arial" w:hAnsi="Arial" w:cs="Arial"/>
                <w:color w:val="00000A"/>
                <w:sz w:val="20"/>
                <w:szCs w:val="20"/>
              </w:rPr>
            </w:pPr>
          </w:p>
          <w:p w14:paraId="596F33A0" w14:textId="77777777" w:rsidR="00D81E7B" w:rsidRDefault="00D81E7B">
            <w:pPr>
              <w:widowControl w:val="0"/>
              <w:tabs>
                <w:tab w:val="left" w:pos="0"/>
              </w:tabs>
              <w:spacing w:line="276" w:lineRule="auto"/>
              <w:jc w:val="both"/>
              <w:rPr>
                <w:rFonts w:ascii="Arial" w:eastAsia="Arial" w:hAnsi="Arial" w:cs="Arial"/>
                <w:color w:val="00000A"/>
                <w:sz w:val="20"/>
                <w:szCs w:val="20"/>
              </w:rPr>
            </w:pPr>
          </w:p>
          <w:p w14:paraId="596F33A1" w14:textId="77777777" w:rsidR="00D81E7B" w:rsidRDefault="00AD4B0A" w:rsidP="00185F68">
            <w:pPr>
              <w:widowControl w:val="0"/>
              <w:numPr>
                <w:ilvl w:val="0"/>
                <w:numId w:val="52"/>
              </w:numPr>
              <w:spacing w:line="276" w:lineRule="auto"/>
              <w:ind w:left="1024" w:hanging="425"/>
              <w:jc w:val="both"/>
              <w:rPr>
                <w:rFonts w:ascii="Arial" w:eastAsia="Arial" w:hAnsi="Arial" w:cs="Arial"/>
                <w:color w:val="00000A"/>
                <w:sz w:val="20"/>
                <w:szCs w:val="20"/>
              </w:rPr>
            </w:pPr>
            <w:r>
              <w:rPr>
                <w:rFonts w:ascii="Arial" w:eastAsia="Arial" w:hAnsi="Arial" w:cs="Arial"/>
                <w:color w:val="00000A"/>
                <w:sz w:val="20"/>
                <w:szCs w:val="20"/>
              </w:rPr>
              <w:t>Providing customer service for the interest of Second Party end consumers (</w:t>
            </w:r>
            <w:r>
              <w:rPr>
                <w:rFonts w:ascii="Arial" w:eastAsia="Arial" w:hAnsi="Arial" w:cs="Arial"/>
                <w:i/>
                <w:color w:val="00000A"/>
                <w:sz w:val="20"/>
                <w:szCs w:val="20"/>
              </w:rPr>
              <w:t>if any</w:t>
            </w:r>
            <w:r>
              <w:rPr>
                <w:rFonts w:ascii="Arial" w:eastAsia="Arial" w:hAnsi="Arial" w:cs="Arial"/>
                <w:color w:val="00000A"/>
                <w:sz w:val="20"/>
                <w:szCs w:val="20"/>
              </w:rPr>
              <w:t>).</w:t>
            </w:r>
          </w:p>
        </w:tc>
        <w:tc>
          <w:tcPr>
            <w:tcW w:w="4636" w:type="dxa"/>
            <w:tcMar>
              <w:left w:w="98" w:type="dxa"/>
            </w:tcMar>
          </w:tcPr>
          <w:p w14:paraId="596F33A2"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lastRenderedPageBreak/>
              <w:t>Pihak Kedua berkewajiban untuk memastikan kepatuhan terhadap kewajiban anti pencucian uang dan pendanaan terorisme.</w:t>
            </w:r>
          </w:p>
          <w:p w14:paraId="596F33A3"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4"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 xml:space="preserve">Pihak Kedua akan memberikan hak akses audit terhadap otoritas yang berwenang (Bank Indonesia dan/atau auditor eksternal yang ditunjuk oleh </w:t>
            </w:r>
            <w:r>
              <w:rPr>
                <w:rFonts w:ascii="Arial" w:eastAsia="Arial" w:hAnsi="Arial" w:cs="Arial"/>
                <w:color w:val="00000A"/>
                <w:sz w:val="20"/>
                <w:szCs w:val="20"/>
              </w:rPr>
              <w:lastRenderedPageBreak/>
              <w:t>instansi pemerintah) (</w:t>
            </w:r>
            <w:r>
              <w:rPr>
                <w:rFonts w:ascii="Arial" w:eastAsia="Arial" w:hAnsi="Arial" w:cs="Arial"/>
                <w:i/>
                <w:color w:val="00000A"/>
                <w:sz w:val="20"/>
                <w:szCs w:val="20"/>
              </w:rPr>
              <w:t>apabila ada</w:t>
            </w:r>
            <w:r>
              <w:rPr>
                <w:rFonts w:ascii="Arial" w:eastAsia="Arial" w:hAnsi="Arial" w:cs="Arial"/>
                <w:color w:val="00000A"/>
                <w:sz w:val="20"/>
                <w:szCs w:val="20"/>
              </w:rPr>
              <w:t>).</w:t>
            </w:r>
          </w:p>
          <w:p w14:paraId="596F33A5"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6"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wajib memastikan bahwa transaksi-transaksi yang dilakukan oleh Pihak Kedua bukanlah transaksi yang dilarang dan/atau melanggar dan/atau yang dapat melanggar ketentuan peraturan perundang-undangan yang berlaku.</w:t>
            </w:r>
          </w:p>
          <w:p w14:paraId="596F33A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3A8"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Pihak Kedua mengakui dan menerima semua S&amp;K yang berlaku dalam menggunakan Layanan. Untuk menghindari keraguan, S&amp;K dan Lampiran-Lampiran yang disebutkan adalah satu kesatuan dengan Perjanjian ini dan Perjanjian ini harus selalu dibaca bersamaan dengan S&amp;K. Apabila terdapat ketentuan dalam S&amp;K yang tidak konsisten dengan ketentuan dalam Perjanjian ini, maka ketentuan yang akan berlaku adalah ketentuan dalam Perjanjian ini.</w:t>
            </w:r>
          </w:p>
          <w:p w14:paraId="596F33A9" w14:textId="77777777" w:rsidR="00D81E7B" w:rsidRDefault="00D81E7B">
            <w:pPr>
              <w:widowControl w:val="0"/>
              <w:tabs>
                <w:tab w:val="left" w:pos="601"/>
              </w:tabs>
              <w:spacing w:line="276" w:lineRule="auto"/>
              <w:ind w:left="720"/>
              <w:jc w:val="both"/>
              <w:rPr>
                <w:rFonts w:ascii="Arial" w:eastAsia="Arial" w:hAnsi="Arial" w:cs="Arial"/>
                <w:color w:val="00000A"/>
                <w:sz w:val="20"/>
                <w:szCs w:val="20"/>
              </w:rPr>
            </w:pPr>
          </w:p>
          <w:p w14:paraId="596F33AA" w14:textId="77777777" w:rsidR="00D81E7B" w:rsidRDefault="00AD4B0A" w:rsidP="00185F68">
            <w:pPr>
              <w:widowControl w:val="0"/>
              <w:numPr>
                <w:ilvl w:val="0"/>
                <w:numId w:val="55"/>
              </w:numPr>
              <w:spacing w:line="276" w:lineRule="auto"/>
              <w:ind w:left="982" w:hanging="425"/>
              <w:jc w:val="both"/>
              <w:rPr>
                <w:rFonts w:ascii="Arial" w:eastAsia="Arial" w:hAnsi="Arial" w:cs="Arial"/>
                <w:color w:val="00000A"/>
                <w:sz w:val="20"/>
                <w:szCs w:val="20"/>
              </w:rPr>
            </w:pPr>
            <w:r>
              <w:rPr>
                <w:rFonts w:ascii="Arial" w:eastAsia="Arial" w:hAnsi="Arial" w:cs="Arial"/>
                <w:color w:val="00000A"/>
                <w:sz w:val="20"/>
                <w:szCs w:val="20"/>
              </w:rPr>
              <w:t>Menyediakan layanan keluhan pelanggan bagi pelanggan akhir dari Pihak Kedua (</w:t>
            </w:r>
            <w:r>
              <w:rPr>
                <w:rFonts w:ascii="Arial" w:eastAsia="Arial" w:hAnsi="Arial" w:cs="Arial"/>
                <w:i/>
                <w:color w:val="00000A"/>
                <w:sz w:val="20"/>
                <w:szCs w:val="20"/>
              </w:rPr>
              <w:t>apabila ada</w:t>
            </w:r>
            <w:r>
              <w:rPr>
                <w:rFonts w:ascii="Arial" w:eastAsia="Arial" w:hAnsi="Arial" w:cs="Arial"/>
                <w:color w:val="00000A"/>
                <w:sz w:val="20"/>
                <w:szCs w:val="20"/>
              </w:rPr>
              <w:t>).</w:t>
            </w:r>
          </w:p>
        </w:tc>
      </w:tr>
      <w:tr w:rsidR="00D81E7B" w14:paraId="596F33AE" w14:textId="77777777" w:rsidTr="00A54560">
        <w:trPr>
          <w:jc w:val="right"/>
        </w:trPr>
        <w:tc>
          <w:tcPr>
            <w:tcW w:w="4723" w:type="dxa"/>
          </w:tcPr>
          <w:p w14:paraId="596F33AC"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AD"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3B1" w14:textId="77777777" w:rsidTr="00A54560">
        <w:trPr>
          <w:jc w:val="right"/>
        </w:trPr>
        <w:tc>
          <w:tcPr>
            <w:tcW w:w="4723" w:type="dxa"/>
          </w:tcPr>
          <w:p w14:paraId="596F33AF" w14:textId="77777777" w:rsidR="00D81E7B" w:rsidRDefault="00AD4B0A" w:rsidP="00185F68">
            <w:pPr>
              <w:widowControl w:val="0"/>
              <w:numPr>
                <w:ilvl w:val="0"/>
                <w:numId w:val="16"/>
              </w:numPr>
              <w:spacing w:line="276" w:lineRule="auto"/>
              <w:ind w:left="457"/>
              <w:jc w:val="both"/>
              <w:rPr>
                <w:rFonts w:ascii="Arial" w:eastAsia="Arial" w:hAnsi="Arial" w:cs="Arial"/>
                <w:b/>
                <w:color w:val="00000A"/>
                <w:sz w:val="20"/>
                <w:szCs w:val="20"/>
              </w:rPr>
            </w:pPr>
            <w:r>
              <w:rPr>
                <w:rFonts w:ascii="Arial" w:eastAsia="Arial" w:hAnsi="Arial" w:cs="Arial"/>
                <w:b/>
                <w:color w:val="00000A"/>
                <w:sz w:val="20"/>
                <w:szCs w:val="20"/>
              </w:rPr>
              <w:t>TERM, SUSPENSION AND TERMINATION</w:t>
            </w:r>
          </w:p>
        </w:tc>
        <w:tc>
          <w:tcPr>
            <w:tcW w:w="4636" w:type="dxa"/>
            <w:tcMar>
              <w:left w:w="98" w:type="dxa"/>
            </w:tcMar>
          </w:tcPr>
          <w:p w14:paraId="596F33B0" w14:textId="77777777" w:rsidR="00D81E7B" w:rsidRDefault="00AD4B0A" w:rsidP="00185F68">
            <w:pPr>
              <w:widowControl w:val="0"/>
              <w:numPr>
                <w:ilvl w:val="0"/>
                <w:numId w:val="42"/>
              </w:numPr>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JANGKA WAKTU, PENUNDAAN DAN PENGAKHIRAN</w:t>
            </w:r>
          </w:p>
        </w:tc>
      </w:tr>
      <w:tr w:rsidR="00D81E7B" w14:paraId="596F33B4" w14:textId="77777777" w:rsidTr="00A54560">
        <w:trPr>
          <w:jc w:val="right"/>
        </w:trPr>
        <w:tc>
          <w:tcPr>
            <w:tcW w:w="4723" w:type="dxa"/>
          </w:tcPr>
          <w:p w14:paraId="596F33B2"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3B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3D6" w14:textId="77777777" w:rsidTr="00A54560">
        <w:trPr>
          <w:trHeight w:val="504"/>
          <w:jc w:val="right"/>
        </w:trPr>
        <w:tc>
          <w:tcPr>
            <w:tcW w:w="4723" w:type="dxa"/>
            <w:vMerge w:val="restart"/>
            <w:shd w:val="clear" w:color="auto" w:fill="FFFFFF"/>
          </w:tcPr>
          <w:p w14:paraId="76EA8506" w14:textId="77777777" w:rsidR="00E9719A" w:rsidRPr="00E9719A" w:rsidRDefault="00AD4B0A" w:rsidP="00185F68">
            <w:pPr>
              <w:widowControl w:val="0"/>
              <w:numPr>
                <w:ilvl w:val="0"/>
                <w:numId w:val="44"/>
              </w:numPr>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This Agreement shall commence on the  Effective Date for the initial term of one (1) year (the “</w:t>
            </w:r>
            <w:r>
              <w:rPr>
                <w:rFonts w:ascii="Arial" w:eastAsia="Arial" w:hAnsi="Arial" w:cs="Arial"/>
                <w:b/>
                <w:color w:val="00000A"/>
                <w:sz w:val="20"/>
                <w:szCs w:val="20"/>
              </w:rPr>
              <w:t>Agreement Term</w:t>
            </w:r>
            <w:r>
              <w:rPr>
                <w:rFonts w:ascii="Arial" w:eastAsia="Arial" w:hAnsi="Arial" w:cs="Arial"/>
                <w:color w:val="00000A"/>
                <w:sz w:val="20"/>
                <w:szCs w:val="20"/>
              </w:rPr>
              <w:t>”).</w:t>
            </w:r>
          </w:p>
          <w:p w14:paraId="596F33B5" w14:textId="1DFE3583" w:rsidR="00D81E7B" w:rsidRDefault="00AD4B0A" w:rsidP="00E9719A">
            <w:pPr>
              <w:widowControl w:val="0"/>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 xml:space="preserve"> </w:t>
            </w:r>
          </w:p>
          <w:p w14:paraId="670359B4" w14:textId="439B4440" w:rsidR="00E9719A" w:rsidRPr="00E9719A" w:rsidRDefault="00AD4B0A" w:rsidP="00185F68">
            <w:pPr>
              <w:widowControl w:val="0"/>
              <w:numPr>
                <w:ilvl w:val="0"/>
                <w:numId w:val="44"/>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This Agreement will renew automatically upon the expiry of the Initial Term for additional terms of one (1) year each, unless either Party provides written notice to the other Party on its intention to not renew the Agreement, at least thirty (30) calendar  days prior to the commencement of any Renewal Term.</w:t>
            </w:r>
          </w:p>
          <w:p w14:paraId="596F33B7" w14:textId="77777777" w:rsidR="00D81E7B" w:rsidRDefault="00D81E7B" w:rsidP="00E9719A">
            <w:pPr>
              <w:keepNext/>
              <w:widowControl w:val="0"/>
              <w:tabs>
                <w:tab w:val="left" w:pos="567"/>
              </w:tabs>
              <w:spacing w:line="276" w:lineRule="auto"/>
              <w:jc w:val="both"/>
              <w:rPr>
                <w:rFonts w:ascii="Arial" w:eastAsia="Arial" w:hAnsi="Arial" w:cs="Arial"/>
                <w:color w:val="00000A"/>
                <w:sz w:val="20"/>
                <w:szCs w:val="20"/>
              </w:rPr>
            </w:pPr>
          </w:p>
          <w:p w14:paraId="54CD9E9C"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2FF64AFC"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BA" w14:textId="77777777" w:rsidR="00D81E7B" w:rsidRDefault="00AD4B0A" w:rsidP="00185F68">
            <w:pPr>
              <w:keepNext/>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In addition to the provisions stated in this Agreement, from time to time, the First Party is</w:t>
            </w:r>
            <w:r>
              <w:rPr>
                <w:rFonts w:ascii="Arial" w:eastAsia="Arial" w:hAnsi="Arial" w:cs="Arial"/>
                <w:color w:val="00000A"/>
                <w:sz w:val="20"/>
                <w:szCs w:val="20"/>
                <w:highlight w:val="white"/>
              </w:rPr>
              <w:t xml:space="preserve"> </w:t>
            </w:r>
            <w:r>
              <w:rPr>
                <w:rFonts w:ascii="Arial" w:eastAsia="Arial" w:hAnsi="Arial" w:cs="Arial"/>
                <w:color w:val="00000A"/>
                <w:sz w:val="20"/>
                <w:szCs w:val="20"/>
              </w:rPr>
              <w:t xml:space="preserve">entitled to terminate this Agreement effective </w:t>
            </w:r>
            <w:r>
              <w:rPr>
                <w:rFonts w:ascii="Arial" w:eastAsia="Arial" w:hAnsi="Arial" w:cs="Arial"/>
                <w:color w:val="00000A"/>
                <w:sz w:val="20"/>
                <w:szCs w:val="20"/>
              </w:rPr>
              <w:lastRenderedPageBreak/>
              <w:t>immediately by way of delivery of a written notice to the Second Party, if (i) the First Party determines in its sole discretion that the Second Party  is no longer eligible for the Service upon occurrence  reports or allegedly performing action against law; or (ii) The Second Party use the Service against the terms stipulated in this Agreement or T&amp;C;</w:t>
            </w:r>
          </w:p>
          <w:p w14:paraId="596F33BB"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BC"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BD"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BE"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BF"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C0" w14:textId="77777777" w:rsidR="00D81E7B" w:rsidRDefault="00AD4B0A" w:rsidP="00185F68">
            <w:pPr>
              <w:keepNext/>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Agreement may be terminated by either Party effective immediately upon  written notice in the event that (i) either Party becomes a defendant in a voluntary or involuntary bankruptcy petition or postponement of debt payment petition, in each case whether voluntary or filed by its Creditors or, or (ii) its business is liquidated, dissolved or discontinued by operation of the law.</w:t>
            </w:r>
          </w:p>
          <w:p w14:paraId="596F33C1"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40AF17DA"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C2"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may be terminated by the Second Party at any time in the event of a breach by the First Party of any of the T&amp;C or the terms of this Agreement (including, but not limited to, any breach of the representations and warranties by the First Party in the T&amp;C) that remains uncured after seven (7) calendar days’ written notice thereof. </w:t>
            </w:r>
          </w:p>
          <w:p w14:paraId="596F33C3"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C4"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74B52BD4" w14:textId="77777777" w:rsidR="00E9719A" w:rsidRDefault="00E9719A" w:rsidP="00E9719A">
            <w:pPr>
              <w:widowControl w:val="0"/>
              <w:tabs>
                <w:tab w:val="left" w:pos="567"/>
              </w:tabs>
              <w:spacing w:line="276" w:lineRule="auto"/>
              <w:jc w:val="both"/>
              <w:rPr>
                <w:rFonts w:ascii="Arial" w:eastAsia="Arial" w:hAnsi="Arial" w:cs="Arial"/>
                <w:color w:val="00000A"/>
                <w:sz w:val="20"/>
                <w:szCs w:val="20"/>
              </w:rPr>
            </w:pPr>
          </w:p>
          <w:p w14:paraId="596F33C5"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Notwithstanding any provision in this Agreement to the contrary, either Party may terminate this Agreement, without cause, with at least thirty (30) calendar days’ prior written notice.</w:t>
            </w:r>
            <w:r>
              <w:rPr>
                <w:rFonts w:ascii="Arial" w:eastAsia="Arial" w:hAnsi="Arial" w:cs="Arial"/>
                <w:color w:val="00000A"/>
                <w:sz w:val="20"/>
                <w:szCs w:val="20"/>
              </w:rPr>
              <w:br/>
            </w:r>
          </w:p>
          <w:p w14:paraId="596F33C6"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No termination shall, in any event, affect any rights or obligations of each Party accrued or incurred as at the effective date of termination or which accrue thereafter in relation to any act or omission which occurred prior to such termination. Without prejudice to the generality of the foregoing, the Second Party will, notwithstanding termination of this Agreement for any reason, remain responsible for the payment of fees and charges in accordance with Schedule 2 which have been due to First </w:t>
            </w:r>
            <w:r>
              <w:rPr>
                <w:rFonts w:ascii="Arial" w:eastAsia="Arial" w:hAnsi="Arial" w:cs="Arial"/>
                <w:color w:val="00000A"/>
                <w:sz w:val="20"/>
                <w:szCs w:val="20"/>
              </w:rPr>
              <w:lastRenderedPageBreak/>
              <w:t>Party for the Services which have been provided by the First Party prior to such termination.</w:t>
            </w:r>
            <w:r>
              <w:rPr>
                <w:rFonts w:ascii="Arial" w:eastAsia="Arial" w:hAnsi="Arial" w:cs="Arial"/>
                <w:color w:val="00000A"/>
                <w:sz w:val="20"/>
                <w:szCs w:val="20"/>
              </w:rPr>
              <w:br/>
            </w:r>
          </w:p>
          <w:p w14:paraId="596F33C7" w14:textId="77777777" w:rsidR="00D81E7B" w:rsidRDefault="00D81E7B" w:rsidP="00E9719A">
            <w:pPr>
              <w:widowControl w:val="0"/>
              <w:tabs>
                <w:tab w:val="left" w:pos="567"/>
              </w:tabs>
              <w:spacing w:line="276" w:lineRule="auto"/>
              <w:jc w:val="both"/>
              <w:rPr>
                <w:rFonts w:ascii="Arial" w:eastAsia="Arial" w:hAnsi="Arial" w:cs="Arial"/>
                <w:color w:val="00000A"/>
                <w:sz w:val="20"/>
                <w:szCs w:val="20"/>
              </w:rPr>
            </w:pPr>
          </w:p>
          <w:p w14:paraId="596F33C8"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C9"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CA" w14:textId="77777777" w:rsidR="00D81E7B" w:rsidRDefault="00AD4B0A" w:rsidP="00185F68">
            <w:pPr>
              <w:widowControl w:val="0"/>
              <w:numPr>
                <w:ilvl w:val="0"/>
                <w:numId w:val="44"/>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Parties hereby expressly agree to waive the provisions of Article 1266 of the Indonesian Civil Code.</w:t>
            </w:r>
          </w:p>
        </w:tc>
        <w:tc>
          <w:tcPr>
            <w:tcW w:w="4636" w:type="dxa"/>
            <w:vMerge w:val="restart"/>
            <w:tcMar>
              <w:left w:w="98" w:type="dxa"/>
            </w:tcMar>
          </w:tcPr>
          <w:p w14:paraId="24782A97" w14:textId="77777777" w:rsidR="00E9719A" w:rsidRDefault="00AD4B0A" w:rsidP="00185F68">
            <w:pPr>
              <w:widowControl w:val="0"/>
              <w:numPr>
                <w:ilvl w:val="0"/>
                <w:numId w:val="20"/>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lastRenderedPageBreak/>
              <w:t>Perjanjian ini berlaku pada Tanggal  Efektif  untuk jangka waktu awal satu (1) tahun (“</w:t>
            </w:r>
            <w:r>
              <w:rPr>
                <w:rFonts w:ascii="Arial" w:eastAsia="Arial" w:hAnsi="Arial" w:cs="Arial"/>
                <w:b/>
                <w:color w:val="00000A"/>
                <w:sz w:val="20"/>
                <w:szCs w:val="20"/>
              </w:rPr>
              <w:t>Jangka Waktu Perjanjian</w:t>
            </w:r>
            <w:r>
              <w:rPr>
                <w:rFonts w:ascii="Arial" w:eastAsia="Arial" w:hAnsi="Arial" w:cs="Arial"/>
                <w:color w:val="00000A"/>
                <w:sz w:val="20"/>
                <w:szCs w:val="20"/>
              </w:rPr>
              <w:t>”).</w:t>
            </w:r>
          </w:p>
          <w:p w14:paraId="596F33CB" w14:textId="67CFE95F" w:rsidR="00D81E7B" w:rsidRPr="00E9719A" w:rsidRDefault="00D81E7B" w:rsidP="00E9719A">
            <w:pPr>
              <w:widowControl w:val="0"/>
              <w:tabs>
                <w:tab w:val="left" w:pos="567"/>
              </w:tabs>
              <w:spacing w:line="276" w:lineRule="auto"/>
              <w:ind w:left="360"/>
              <w:jc w:val="both"/>
              <w:rPr>
                <w:rFonts w:ascii="Roboto Light" w:eastAsia="Roboto Light" w:hAnsi="Roboto Light" w:cs="Roboto Light"/>
                <w:color w:val="00000A"/>
                <w:sz w:val="20"/>
                <w:szCs w:val="20"/>
              </w:rPr>
            </w:pPr>
          </w:p>
          <w:p w14:paraId="72385EA7" w14:textId="77777777" w:rsidR="00E9719A" w:rsidRDefault="00AD4B0A" w:rsidP="00185F68">
            <w:pPr>
              <w:widowControl w:val="0"/>
              <w:numPr>
                <w:ilvl w:val="0"/>
                <w:numId w:val="20"/>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Perjanjian ini akan diperbaharui dengan sendirinya  pada saat berakhirnya Jangka Waktu Awal untuk jangka waktu tambahan masing-masing  satu (1) tahun, kecuali jika suatu Pihak memberikan pemberitahuan tertulis kepada Pihak lainnya bahwa Perjanjian tidak akan diperpanjang, paling lambat tiga  puluh (30) hari kalender sebelum dimulainya Jangka Waktu Pembaharuan.</w:t>
            </w:r>
          </w:p>
          <w:p w14:paraId="596F33CC" w14:textId="09FA7F3A" w:rsidR="00D81E7B" w:rsidRPr="00E9719A" w:rsidRDefault="00D81E7B" w:rsidP="00E9719A">
            <w:pPr>
              <w:widowControl w:val="0"/>
              <w:tabs>
                <w:tab w:val="left" w:pos="567"/>
              </w:tabs>
              <w:spacing w:line="276" w:lineRule="auto"/>
              <w:jc w:val="both"/>
              <w:rPr>
                <w:rFonts w:ascii="Roboto Light" w:eastAsia="Roboto Light" w:hAnsi="Roboto Light" w:cs="Roboto Light"/>
                <w:color w:val="00000A"/>
                <w:sz w:val="20"/>
                <w:szCs w:val="20"/>
              </w:rPr>
            </w:pPr>
          </w:p>
          <w:p w14:paraId="140832F6" w14:textId="77777777" w:rsidR="00E9719A" w:rsidRDefault="00AD4B0A" w:rsidP="00185F68">
            <w:pPr>
              <w:keepNext/>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Selain dari ketentuan yang disebutkan dalam Perjanjian ini, dari waktu ke waktu, Pihak Pertama berhak mengakhiri Perjanjian ini, </w:t>
            </w:r>
            <w:r>
              <w:rPr>
                <w:rFonts w:ascii="Arial" w:eastAsia="Arial" w:hAnsi="Arial" w:cs="Arial"/>
                <w:color w:val="00000A"/>
                <w:sz w:val="20"/>
                <w:szCs w:val="20"/>
              </w:rPr>
              <w:lastRenderedPageBreak/>
              <w:t>yang akan berlaku seketika dengan cara menyampaikan pemberitahuan tertulis kepada Pihak Kedua, jika (i) Pihak Pertama menentukan berdasarkan kewenangannya sendiri bahwa Pihak Kedua tidak lagi memenuhi syarat untuk mendapatkan Layanan karena adanya laporan-laporan atau diduga terlibat dengan tindakan melanggar hukum (ii) Pihak Kedua menggunakan Layanan dengan cara yang dilarang atau tidak mematuhi ketentuan dalam Perjanjian ini atau dalam S&amp;K;</w:t>
            </w:r>
          </w:p>
          <w:p w14:paraId="596F33CD" w14:textId="43749891" w:rsidR="00D81E7B" w:rsidRDefault="00D81E7B" w:rsidP="00655FED">
            <w:pPr>
              <w:keepNext/>
              <w:widowControl w:val="0"/>
              <w:tabs>
                <w:tab w:val="left" w:pos="567"/>
              </w:tabs>
              <w:spacing w:line="276" w:lineRule="auto"/>
              <w:jc w:val="both"/>
              <w:rPr>
                <w:rFonts w:ascii="Arial" w:eastAsia="Arial" w:hAnsi="Arial" w:cs="Arial"/>
                <w:color w:val="00000A"/>
                <w:sz w:val="20"/>
                <w:szCs w:val="20"/>
              </w:rPr>
            </w:pPr>
          </w:p>
          <w:p w14:paraId="3B7606F9" w14:textId="77777777" w:rsidR="00655FED"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Perjanjian ini dapat diakhiri oleh salah satu Pihak dengan segera atas suatu pemberitahuan tertulis dalam hal (i) salah satu Pihak menjadi termohon dalam suatu permohonan pailit atau penundaan kewajiban pembayaran utang, baik secara sukarela maupun yang diajukan oleh krediturnya  (paksa) atau (ii) bisnis Pihak tersebut dilikuidasi, dibubarkan atau dihentikan sesuai operasi hukum.</w:t>
            </w:r>
          </w:p>
          <w:p w14:paraId="596F33CE" w14:textId="58FD1771" w:rsidR="00D81E7B" w:rsidRDefault="00D81E7B" w:rsidP="00655FED">
            <w:pPr>
              <w:widowControl w:val="0"/>
              <w:tabs>
                <w:tab w:val="left" w:pos="567"/>
              </w:tabs>
              <w:spacing w:line="276" w:lineRule="auto"/>
              <w:jc w:val="both"/>
              <w:rPr>
                <w:rFonts w:ascii="Arial" w:eastAsia="Arial" w:hAnsi="Arial" w:cs="Arial"/>
                <w:color w:val="00000A"/>
                <w:sz w:val="20"/>
                <w:szCs w:val="20"/>
              </w:rPr>
            </w:pPr>
          </w:p>
          <w:p w14:paraId="596F33CF"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Perjanjian ini dapat diakhiri oleh Pihak Kedua setiap saat jika terjadi pelanggaran oleh Pihak Pertama atas S&amp;K atau syarat dalam Perjanjian ini (termasuk, namun tidak terbatas pada, pelanggaran terhadap pernyataan dan jaminan oleh Pihak Pertama dalam S&amp;K) yang tidak dapat diperbaiki setelah pemberitahuan tertulis tujuh (7) hari kalender setelah pemberitahuan tertulis atas pelanggaran tersebut.</w:t>
            </w:r>
          </w:p>
          <w:p w14:paraId="596F33D0"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D1"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Terlepas dari ketentuan dalam Perjanjian ini, salah satu Pihak dapat mengakhiri Perjanjian ini, tanpa alasan, dengan pemberitahuan tertulis paling lambat tiga puluh (30) hari kalender sebelumnya.</w:t>
            </w:r>
          </w:p>
          <w:p w14:paraId="596F33D2" w14:textId="77777777" w:rsidR="00D81E7B" w:rsidRDefault="00D81E7B" w:rsidP="00E9719A">
            <w:pPr>
              <w:widowControl w:val="0"/>
              <w:tabs>
                <w:tab w:val="left" w:pos="567"/>
              </w:tabs>
              <w:spacing w:line="276" w:lineRule="auto"/>
              <w:ind w:left="360" w:hanging="273"/>
              <w:jc w:val="both"/>
              <w:rPr>
                <w:rFonts w:ascii="Arial" w:eastAsia="Arial" w:hAnsi="Arial" w:cs="Arial"/>
                <w:color w:val="00000A"/>
                <w:sz w:val="20"/>
                <w:szCs w:val="20"/>
              </w:rPr>
            </w:pPr>
          </w:p>
          <w:p w14:paraId="596F33D3"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Dalam keadaan apapun, pengakhiran tidak akan mempengaruhi hak atau kewajiban masing-masing Pihak yang timbul atau terjadi pada tanggal efektif dari pengakhiran atau yang timbul setelah itu sehubungan dengan tindakan atau kelalaian yang terjadi sebelum pengakhiran tersebut. Tanpa mengurangi keumuman dari hal tersebut di atas, Pihak Kedua akan, terlepas dari pengakhiran Perjanjian ini dengan alasan apapun, tetap bertanggung jawab atas pembayaran biaya </w:t>
            </w:r>
            <w:r>
              <w:rPr>
                <w:rFonts w:ascii="Arial" w:eastAsia="Arial" w:hAnsi="Arial" w:cs="Arial"/>
                <w:color w:val="00000A"/>
                <w:sz w:val="20"/>
                <w:szCs w:val="20"/>
              </w:rPr>
              <w:lastRenderedPageBreak/>
              <w:t>dan tagihan sesuai dengan Lampiran 2 Perjanjian yang telah jatuh tempo kepada Pihak Pertama biaya yang masih harus dibayar atau diganti olehnya atas Layanan yang telah diberikan oleh Pihak Pertama sebelum pengakhiran perjanjian.</w:t>
            </w:r>
          </w:p>
          <w:p w14:paraId="596F33D4" w14:textId="77777777" w:rsidR="00D81E7B" w:rsidRDefault="00D81E7B" w:rsidP="00E9719A">
            <w:pPr>
              <w:widowControl w:val="0"/>
              <w:tabs>
                <w:tab w:val="left" w:pos="567"/>
              </w:tabs>
              <w:spacing w:line="276" w:lineRule="auto"/>
              <w:ind w:left="720"/>
              <w:jc w:val="both"/>
              <w:rPr>
                <w:rFonts w:ascii="Arial" w:eastAsia="Arial" w:hAnsi="Arial" w:cs="Arial"/>
                <w:color w:val="00000A"/>
                <w:sz w:val="20"/>
                <w:szCs w:val="20"/>
              </w:rPr>
            </w:pPr>
          </w:p>
          <w:p w14:paraId="596F33D5" w14:textId="77777777" w:rsidR="00D81E7B" w:rsidRDefault="00AD4B0A" w:rsidP="00185F68">
            <w:pPr>
              <w:widowControl w:val="0"/>
              <w:numPr>
                <w:ilvl w:val="0"/>
                <w:numId w:val="20"/>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Para Pihak dengan ini setuju untuk mengesampingkan ketentuan dalam Pasal 1266 KUH Perdata.</w:t>
            </w:r>
          </w:p>
        </w:tc>
      </w:tr>
      <w:tr w:rsidR="00D81E7B" w14:paraId="596F33D9" w14:textId="77777777" w:rsidTr="00A54560">
        <w:trPr>
          <w:trHeight w:val="264"/>
          <w:jc w:val="right"/>
        </w:trPr>
        <w:tc>
          <w:tcPr>
            <w:tcW w:w="4723" w:type="dxa"/>
            <w:vMerge/>
            <w:shd w:val="clear" w:color="auto" w:fill="FFFFFF"/>
          </w:tcPr>
          <w:p w14:paraId="596F33D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DC" w14:textId="77777777" w:rsidTr="00A54560">
        <w:trPr>
          <w:trHeight w:val="264"/>
          <w:jc w:val="right"/>
        </w:trPr>
        <w:tc>
          <w:tcPr>
            <w:tcW w:w="4723" w:type="dxa"/>
            <w:vMerge/>
            <w:shd w:val="clear" w:color="auto" w:fill="FFFFFF"/>
          </w:tcPr>
          <w:p w14:paraId="596F33D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DF" w14:textId="77777777" w:rsidTr="00A54560">
        <w:trPr>
          <w:trHeight w:val="264"/>
          <w:jc w:val="right"/>
        </w:trPr>
        <w:tc>
          <w:tcPr>
            <w:tcW w:w="4723" w:type="dxa"/>
            <w:vMerge/>
            <w:shd w:val="clear" w:color="auto" w:fill="FFFFFF"/>
          </w:tcPr>
          <w:p w14:paraId="596F33D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D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2" w14:textId="77777777" w:rsidTr="00A54560">
        <w:trPr>
          <w:trHeight w:val="264"/>
          <w:jc w:val="right"/>
        </w:trPr>
        <w:tc>
          <w:tcPr>
            <w:tcW w:w="4723" w:type="dxa"/>
            <w:vMerge/>
            <w:shd w:val="clear" w:color="auto" w:fill="FFFFFF"/>
          </w:tcPr>
          <w:p w14:paraId="596F33E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5" w14:textId="77777777" w:rsidTr="00A54560">
        <w:trPr>
          <w:trHeight w:val="264"/>
          <w:jc w:val="right"/>
        </w:trPr>
        <w:tc>
          <w:tcPr>
            <w:tcW w:w="4723" w:type="dxa"/>
            <w:vMerge/>
            <w:shd w:val="clear" w:color="auto" w:fill="FFFFFF"/>
          </w:tcPr>
          <w:p w14:paraId="596F33E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8" w14:textId="77777777" w:rsidTr="00A54560">
        <w:trPr>
          <w:trHeight w:val="264"/>
          <w:jc w:val="right"/>
        </w:trPr>
        <w:tc>
          <w:tcPr>
            <w:tcW w:w="4723" w:type="dxa"/>
            <w:vMerge/>
            <w:shd w:val="clear" w:color="auto" w:fill="FFFFFF"/>
          </w:tcPr>
          <w:p w14:paraId="596F33E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B" w14:textId="77777777" w:rsidTr="00A54560">
        <w:trPr>
          <w:trHeight w:val="264"/>
          <w:jc w:val="right"/>
        </w:trPr>
        <w:tc>
          <w:tcPr>
            <w:tcW w:w="4723" w:type="dxa"/>
            <w:vMerge/>
            <w:shd w:val="clear" w:color="auto" w:fill="FFFFFF"/>
          </w:tcPr>
          <w:p w14:paraId="596F33E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EE" w14:textId="77777777" w:rsidTr="00A54560">
        <w:trPr>
          <w:trHeight w:val="264"/>
          <w:jc w:val="right"/>
        </w:trPr>
        <w:tc>
          <w:tcPr>
            <w:tcW w:w="4723" w:type="dxa"/>
            <w:vMerge/>
            <w:shd w:val="clear" w:color="auto" w:fill="FFFFFF"/>
          </w:tcPr>
          <w:p w14:paraId="596F33E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E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1" w14:textId="77777777" w:rsidTr="00A54560">
        <w:trPr>
          <w:trHeight w:val="264"/>
          <w:jc w:val="right"/>
        </w:trPr>
        <w:tc>
          <w:tcPr>
            <w:tcW w:w="4723" w:type="dxa"/>
            <w:vMerge/>
            <w:shd w:val="clear" w:color="auto" w:fill="FFFFFF"/>
          </w:tcPr>
          <w:p w14:paraId="596F33E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4" w14:textId="77777777" w:rsidTr="00A54560">
        <w:trPr>
          <w:trHeight w:val="264"/>
          <w:jc w:val="right"/>
        </w:trPr>
        <w:tc>
          <w:tcPr>
            <w:tcW w:w="4723" w:type="dxa"/>
            <w:vMerge/>
            <w:shd w:val="clear" w:color="auto" w:fill="FFFFFF"/>
          </w:tcPr>
          <w:p w14:paraId="596F33F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7" w14:textId="77777777" w:rsidTr="00A54560">
        <w:trPr>
          <w:trHeight w:val="264"/>
          <w:jc w:val="right"/>
        </w:trPr>
        <w:tc>
          <w:tcPr>
            <w:tcW w:w="4723" w:type="dxa"/>
            <w:vMerge/>
            <w:shd w:val="clear" w:color="auto" w:fill="FFFFFF"/>
          </w:tcPr>
          <w:p w14:paraId="596F33F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A" w14:textId="77777777" w:rsidTr="00A54560">
        <w:trPr>
          <w:trHeight w:val="264"/>
          <w:jc w:val="right"/>
        </w:trPr>
        <w:tc>
          <w:tcPr>
            <w:tcW w:w="4723" w:type="dxa"/>
            <w:vMerge/>
            <w:shd w:val="clear" w:color="auto" w:fill="FFFFFF"/>
          </w:tcPr>
          <w:p w14:paraId="596F33F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3FD" w14:textId="77777777" w:rsidTr="00A54560">
        <w:trPr>
          <w:trHeight w:val="264"/>
          <w:jc w:val="right"/>
        </w:trPr>
        <w:tc>
          <w:tcPr>
            <w:tcW w:w="4723" w:type="dxa"/>
            <w:vMerge/>
            <w:shd w:val="clear" w:color="auto" w:fill="FFFFFF"/>
          </w:tcPr>
          <w:p w14:paraId="596F33F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0" w14:textId="77777777" w:rsidTr="00A54560">
        <w:trPr>
          <w:trHeight w:val="264"/>
          <w:jc w:val="right"/>
        </w:trPr>
        <w:tc>
          <w:tcPr>
            <w:tcW w:w="4723" w:type="dxa"/>
            <w:vMerge/>
            <w:shd w:val="clear" w:color="auto" w:fill="FFFFFF"/>
          </w:tcPr>
          <w:p w14:paraId="596F33F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3F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3" w14:textId="77777777" w:rsidTr="00A54560">
        <w:trPr>
          <w:trHeight w:val="264"/>
          <w:jc w:val="right"/>
        </w:trPr>
        <w:tc>
          <w:tcPr>
            <w:tcW w:w="4723" w:type="dxa"/>
            <w:vMerge/>
            <w:shd w:val="clear" w:color="auto" w:fill="FFFFFF"/>
          </w:tcPr>
          <w:p w14:paraId="596F340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6" w14:textId="77777777" w:rsidTr="00A54560">
        <w:trPr>
          <w:trHeight w:val="264"/>
          <w:jc w:val="right"/>
        </w:trPr>
        <w:tc>
          <w:tcPr>
            <w:tcW w:w="4723" w:type="dxa"/>
            <w:vMerge/>
            <w:shd w:val="clear" w:color="auto" w:fill="FFFFFF"/>
          </w:tcPr>
          <w:p w14:paraId="596F340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9" w14:textId="77777777" w:rsidTr="00A54560">
        <w:trPr>
          <w:trHeight w:val="264"/>
          <w:jc w:val="right"/>
        </w:trPr>
        <w:tc>
          <w:tcPr>
            <w:tcW w:w="4723" w:type="dxa"/>
            <w:vMerge/>
            <w:shd w:val="clear" w:color="auto" w:fill="FFFFFF"/>
          </w:tcPr>
          <w:p w14:paraId="596F340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C" w14:textId="77777777" w:rsidTr="00A54560">
        <w:trPr>
          <w:trHeight w:val="264"/>
          <w:jc w:val="right"/>
        </w:trPr>
        <w:tc>
          <w:tcPr>
            <w:tcW w:w="4723" w:type="dxa"/>
            <w:vMerge/>
            <w:shd w:val="clear" w:color="auto" w:fill="FFFFFF"/>
          </w:tcPr>
          <w:p w14:paraId="596F340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0F" w14:textId="77777777" w:rsidTr="00A54560">
        <w:trPr>
          <w:trHeight w:val="264"/>
          <w:jc w:val="right"/>
        </w:trPr>
        <w:tc>
          <w:tcPr>
            <w:tcW w:w="4723" w:type="dxa"/>
            <w:vMerge/>
            <w:shd w:val="clear" w:color="auto" w:fill="FFFFFF"/>
          </w:tcPr>
          <w:p w14:paraId="596F340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0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12" w14:textId="77777777" w:rsidTr="00A54560">
        <w:trPr>
          <w:trHeight w:val="264"/>
          <w:jc w:val="right"/>
        </w:trPr>
        <w:tc>
          <w:tcPr>
            <w:tcW w:w="4723" w:type="dxa"/>
            <w:vMerge/>
            <w:shd w:val="clear" w:color="auto" w:fill="FFFFFF"/>
          </w:tcPr>
          <w:p w14:paraId="596F341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1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15" w14:textId="77777777" w:rsidTr="00A54560">
        <w:trPr>
          <w:jc w:val="right"/>
        </w:trPr>
        <w:tc>
          <w:tcPr>
            <w:tcW w:w="4723" w:type="dxa"/>
          </w:tcPr>
          <w:p w14:paraId="596F341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14"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18" w14:textId="77777777" w:rsidTr="00A54560">
        <w:trPr>
          <w:jc w:val="right"/>
        </w:trPr>
        <w:tc>
          <w:tcPr>
            <w:tcW w:w="4723" w:type="dxa"/>
          </w:tcPr>
          <w:p w14:paraId="596F3416"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FORCE MAJEURE</w:t>
            </w:r>
          </w:p>
        </w:tc>
        <w:tc>
          <w:tcPr>
            <w:tcW w:w="4636" w:type="dxa"/>
            <w:tcMar>
              <w:left w:w="98" w:type="dxa"/>
            </w:tcMar>
          </w:tcPr>
          <w:p w14:paraId="596F3417"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KEADAAN KAHAR</w:t>
            </w:r>
          </w:p>
        </w:tc>
      </w:tr>
      <w:tr w:rsidR="00D81E7B" w14:paraId="596F341B" w14:textId="77777777" w:rsidTr="00A54560">
        <w:trPr>
          <w:jc w:val="right"/>
        </w:trPr>
        <w:tc>
          <w:tcPr>
            <w:tcW w:w="4723" w:type="dxa"/>
          </w:tcPr>
          <w:p w14:paraId="596F341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1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30" w14:textId="77777777" w:rsidTr="00A54560">
        <w:trPr>
          <w:trHeight w:val="264"/>
          <w:jc w:val="right"/>
        </w:trPr>
        <w:tc>
          <w:tcPr>
            <w:tcW w:w="4723" w:type="dxa"/>
            <w:vMerge w:val="restart"/>
          </w:tcPr>
          <w:p w14:paraId="596F341C" w14:textId="77777777" w:rsidR="00D81E7B" w:rsidRDefault="00AD4B0A" w:rsidP="00185F68">
            <w:pPr>
              <w:widowControl w:val="0"/>
              <w:numPr>
                <w:ilvl w:val="0"/>
                <w:numId w:val="23"/>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t>Each Party shall not be deemed in breach of this Agreement if there is any total or partial failure of performance by it of its duties and obligations under this Agreement occasioned by any act of God, fire, act of government or state, war, civil commotion, insurrection, embargo, labour disputes of whatever nature, act of terrorism, strike, lockout, other industrial action, failure of any money transmission system, or any other reason which is beyond the control of such Party (each circumstance, a “</w:t>
            </w:r>
            <w:r>
              <w:rPr>
                <w:rFonts w:ascii="Arial" w:eastAsia="Arial" w:hAnsi="Arial" w:cs="Arial"/>
                <w:b/>
                <w:color w:val="00000A"/>
                <w:sz w:val="20"/>
                <w:szCs w:val="20"/>
              </w:rPr>
              <w:t>Force Majeure Event</w:t>
            </w:r>
            <w:r>
              <w:rPr>
                <w:rFonts w:ascii="Arial" w:eastAsia="Arial" w:hAnsi="Arial" w:cs="Arial"/>
                <w:color w:val="00000A"/>
                <w:sz w:val="20"/>
                <w:szCs w:val="20"/>
              </w:rPr>
              <w:t>”).</w:t>
            </w:r>
          </w:p>
          <w:p w14:paraId="596F341D"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1E"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1F"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0"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1" w14:textId="77777777" w:rsidR="00D81E7B" w:rsidRDefault="00AD4B0A" w:rsidP="00185F68">
            <w:pPr>
              <w:widowControl w:val="0"/>
              <w:numPr>
                <w:ilvl w:val="0"/>
                <w:numId w:val="23"/>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If either Party is unable to perform its duties and obligations under this Agreement as a direct result of the effect of one (1) or more Force Majeure Event(s), such Party shall immediately notify the other Party in writing of such inability. The operation of the Agreement shall be suspended during the period (and only during the period) in which the Force Majeure Event(s) continues. If the Force Majeure Event(s) continues for a period of: (a) more than two (2) consecutive months from the date on which the affected Party notifies the other Party of such Force Majeure Event(s); or (b) such other extended period as may be agreed between the Parties in writing, either Party may issue a written notice to the other Party to terminate this Agreement with immediate effect from the date of such termination notice.</w:t>
            </w:r>
          </w:p>
          <w:p w14:paraId="596F3422"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3" w14:textId="77777777" w:rsidR="00D81E7B"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24"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7"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8" w14:textId="77777777" w:rsidR="00D81E7B" w:rsidRDefault="00AD4B0A" w:rsidP="00185F68">
            <w:pPr>
              <w:widowControl w:val="0"/>
              <w:numPr>
                <w:ilvl w:val="0"/>
                <w:numId w:val="23"/>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Each Party shall not be liable for any Losses incurred in relation to any Force Majeure Event by the other Party.</w:t>
            </w:r>
          </w:p>
        </w:tc>
        <w:tc>
          <w:tcPr>
            <w:tcW w:w="4636" w:type="dxa"/>
            <w:vMerge w:val="restart"/>
            <w:tcMar>
              <w:left w:w="98" w:type="dxa"/>
            </w:tcMar>
          </w:tcPr>
          <w:p w14:paraId="596F3429" w14:textId="77777777" w:rsidR="00D81E7B" w:rsidRDefault="00AD4B0A">
            <w:pPr>
              <w:widowControl w:val="0"/>
              <w:numPr>
                <w:ilvl w:val="0"/>
                <w:numId w:val="6"/>
              </w:numPr>
              <w:tabs>
                <w:tab w:val="left" w:pos="567"/>
              </w:tabs>
              <w:spacing w:line="276" w:lineRule="auto"/>
              <w:ind w:left="360" w:hanging="273"/>
              <w:jc w:val="both"/>
              <w:rPr>
                <w:rFonts w:ascii="Roboto Light" w:eastAsia="Roboto Light" w:hAnsi="Roboto Light" w:cs="Roboto Light"/>
                <w:color w:val="00000A"/>
                <w:sz w:val="20"/>
                <w:szCs w:val="20"/>
              </w:rPr>
            </w:pPr>
            <w:r>
              <w:rPr>
                <w:rFonts w:ascii="Arial" w:eastAsia="Arial" w:hAnsi="Arial" w:cs="Arial"/>
                <w:color w:val="00000A"/>
                <w:sz w:val="20"/>
                <w:szCs w:val="20"/>
              </w:rPr>
              <w:lastRenderedPageBreak/>
              <w:t>Setiap Pihak tidak akan dianggap melanggar Perjanjian ini jika ada kegagalan total atau sebagian dari tugas dan kewajiban berdasarkan Perjanjian ini yang disebabkan oleh tindakan Tuhan, kebakaran, tindakan pemerintah atau negara, perang, huru hara, pemberontakan, embargo, perselisihan perburuhan, tindakan terorisme, pemogokan, tindakan industrial lainnya, kegagalan teknis, kerusakan yang tidak disengaja atau mekanis, kegagalan sistem transmisi uang;, yang terjadi saat ini atau dimasa depan atau alasan lain yang berada di luar kendali Pihak tersebut (masing masing, suatu “</w:t>
            </w:r>
            <w:r>
              <w:rPr>
                <w:rFonts w:ascii="Arial" w:eastAsia="Arial" w:hAnsi="Arial" w:cs="Arial"/>
                <w:b/>
                <w:color w:val="00000A"/>
                <w:sz w:val="20"/>
                <w:szCs w:val="20"/>
              </w:rPr>
              <w:t>Peristiwa Keadaan Kahar</w:t>
            </w:r>
            <w:r>
              <w:rPr>
                <w:rFonts w:ascii="Arial" w:eastAsia="Arial" w:hAnsi="Arial" w:cs="Arial"/>
                <w:color w:val="00000A"/>
                <w:sz w:val="20"/>
                <w:szCs w:val="20"/>
              </w:rPr>
              <w:t>”).</w:t>
            </w:r>
          </w:p>
          <w:p w14:paraId="596F342A"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B" w14:textId="77777777" w:rsidR="00D81E7B" w:rsidRDefault="00AD4B0A">
            <w:pPr>
              <w:widowControl w:val="0"/>
              <w:numPr>
                <w:ilvl w:val="0"/>
                <w:numId w:val="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Jika salah satu Pihak tidak dapat melaksanakan tugas dan kewajibannya dalam Perjanjian ini sebagai akibat langsung dari salah satu (1) atau lebih dari Peristiwa Keadaan Kahar, Pihak tersebut harus segera memberitahukan Pihak lain secara tertulis tentang ketidakmampuan tersebut. Pelaksanaan Perjanjian ini harus ditunda selama periode (dan hanya selama periode) dimana Peristiwa Keadaan Kahar berlanjut. Jika Peristiwa  Keadaan Kahar berlanjut untuk periode: (a) lebih dari dua (2) bulan berturut-turut dari tanggal dimana Pihak yang terkena dampak memberitahukan Pihak lainnya atas Peristiwa Keadaan Kahar; atau (b) periode perpanjangan lainnya yang disetujui di antara Para Pihak secara tertulis, salah satu Pihak dapat mengeluarkan pemberitahuan tertulis kepada Pihak lainnya untuk mengakhiri </w:t>
            </w:r>
            <w:r>
              <w:rPr>
                <w:rFonts w:ascii="Arial" w:eastAsia="Arial" w:hAnsi="Arial" w:cs="Arial"/>
                <w:color w:val="00000A"/>
                <w:sz w:val="20"/>
                <w:szCs w:val="20"/>
              </w:rPr>
              <w:lastRenderedPageBreak/>
              <w:t>Perjanjian ini dengan segera mulai dari tanggal pemberitahuan pengakhiran tersebut.</w:t>
            </w:r>
          </w:p>
          <w:p w14:paraId="596F342E"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42F" w14:textId="77777777" w:rsidR="00D81E7B" w:rsidRDefault="00AD4B0A">
            <w:pPr>
              <w:widowControl w:val="0"/>
              <w:numPr>
                <w:ilvl w:val="0"/>
                <w:numId w:val="6"/>
              </w:numPr>
              <w:tabs>
                <w:tab w:val="left" w:pos="567"/>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Setiap Pihak tidak bertanggung jawab atas segala kerugian yang terjadi sehubungan dengan Peristiwa Keadaan Kahar oleh Pihak lainnya.</w:t>
            </w:r>
          </w:p>
        </w:tc>
      </w:tr>
      <w:tr w:rsidR="00D81E7B" w14:paraId="596F3433" w14:textId="77777777" w:rsidTr="00A54560">
        <w:trPr>
          <w:trHeight w:val="264"/>
          <w:jc w:val="right"/>
        </w:trPr>
        <w:tc>
          <w:tcPr>
            <w:tcW w:w="4723" w:type="dxa"/>
            <w:vMerge/>
          </w:tcPr>
          <w:p w14:paraId="596F343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6" w14:textId="77777777" w:rsidTr="00A54560">
        <w:trPr>
          <w:trHeight w:val="264"/>
          <w:jc w:val="right"/>
        </w:trPr>
        <w:tc>
          <w:tcPr>
            <w:tcW w:w="4723" w:type="dxa"/>
            <w:vMerge/>
          </w:tcPr>
          <w:p w14:paraId="596F343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9" w14:textId="77777777" w:rsidTr="00A54560">
        <w:trPr>
          <w:trHeight w:val="264"/>
          <w:jc w:val="right"/>
        </w:trPr>
        <w:tc>
          <w:tcPr>
            <w:tcW w:w="4723" w:type="dxa"/>
            <w:vMerge/>
          </w:tcPr>
          <w:p w14:paraId="596F343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C" w14:textId="77777777" w:rsidTr="00A54560">
        <w:trPr>
          <w:trHeight w:val="264"/>
          <w:jc w:val="right"/>
        </w:trPr>
        <w:tc>
          <w:tcPr>
            <w:tcW w:w="4723" w:type="dxa"/>
            <w:vMerge/>
          </w:tcPr>
          <w:p w14:paraId="596F343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3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3F" w14:textId="77777777" w:rsidTr="00A54560">
        <w:trPr>
          <w:jc w:val="right"/>
        </w:trPr>
        <w:tc>
          <w:tcPr>
            <w:tcW w:w="4723" w:type="dxa"/>
          </w:tcPr>
          <w:p w14:paraId="596F343D"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3E"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442" w14:textId="77777777" w:rsidTr="00A54560">
        <w:trPr>
          <w:jc w:val="right"/>
        </w:trPr>
        <w:tc>
          <w:tcPr>
            <w:tcW w:w="4723" w:type="dxa"/>
          </w:tcPr>
          <w:p w14:paraId="596F3440"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DISPUTE RESOLUTION</w:t>
            </w:r>
          </w:p>
        </w:tc>
        <w:tc>
          <w:tcPr>
            <w:tcW w:w="4636" w:type="dxa"/>
            <w:tcMar>
              <w:left w:w="98" w:type="dxa"/>
            </w:tcMar>
          </w:tcPr>
          <w:p w14:paraId="596F344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PENYELESAIAN SENGKETA</w:t>
            </w:r>
          </w:p>
        </w:tc>
      </w:tr>
      <w:tr w:rsidR="00D81E7B" w14:paraId="596F3445" w14:textId="77777777" w:rsidTr="00A54560">
        <w:trPr>
          <w:jc w:val="right"/>
        </w:trPr>
        <w:tc>
          <w:tcPr>
            <w:tcW w:w="4723" w:type="dxa"/>
          </w:tcPr>
          <w:p w14:paraId="596F3443"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4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44C" w14:textId="77777777" w:rsidTr="00A54560">
        <w:trPr>
          <w:trHeight w:val="264"/>
          <w:jc w:val="right"/>
        </w:trPr>
        <w:tc>
          <w:tcPr>
            <w:tcW w:w="4723" w:type="dxa"/>
            <w:vMerge w:val="restart"/>
          </w:tcPr>
          <w:p w14:paraId="04E5E0CC" w14:textId="77777777" w:rsidR="00655FED" w:rsidRDefault="00AD4B0A" w:rsidP="00185F68">
            <w:pPr>
              <w:widowControl w:val="0"/>
              <w:numPr>
                <w:ilvl w:val="0"/>
                <w:numId w:val="49"/>
              </w:numPr>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Any dispute, controversy or difference between the Parties arising out of, or in relation to, this Agreement (including any dispute as to the validity, existence or termination of this Agreement) or for any breach thereof (a “</w:t>
            </w:r>
            <w:r>
              <w:rPr>
                <w:rFonts w:ascii="Arial" w:eastAsia="Arial" w:hAnsi="Arial" w:cs="Arial"/>
                <w:b/>
                <w:color w:val="00000A"/>
                <w:sz w:val="20"/>
                <w:szCs w:val="20"/>
              </w:rPr>
              <w:t>Dispute</w:t>
            </w:r>
            <w:r>
              <w:rPr>
                <w:rFonts w:ascii="Arial" w:eastAsia="Arial" w:hAnsi="Arial" w:cs="Arial"/>
                <w:color w:val="00000A"/>
                <w:sz w:val="20"/>
                <w:szCs w:val="20"/>
              </w:rPr>
              <w:t>”) shall be settled amicably by the Parties within thirty (30) calendar days following the written notification by one Party to the other Party of any such Dispute.</w:t>
            </w:r>
          </w:p>
          <w:p w14:paraId="7585FDAF" w14:textId="77777777" w:rsidR="00655FED" w:rsidRDefault="00655FED" w:rsidP="00655FED">
            <w:pPr>
              <w:widowControl w:val="0"/>
              <w:pBdr>
                <w:top w:val="nil"/>
                <w:left w:val="nil"/>
                <w:bottom w:val="nil"/>
                <w:right w:val="nil"/>
                <w:between w:val="nil"/>
              </w:pBdr>
              <w:tabs>
                <w:tab w:val="left" w:pos="567"/>
              </w:tabs>
              <w:spacing w:line="276" w:lineRule="auto"/>
              <w:ind w:left="360"/>
              <w:jc w:val="both"/>
              <w:rPr>
                <w:rFonts w:ascii="Arial" w:eastAsia="Arial" w:hAnsi="Arial" w:cs="Arial"/>
                <w:color w:val="00000A"/>
                <w:sz w:val="20"/>
                <w:szCs w:val="20"/>
              </w:rPr>
            </w:pPr>
          </w:p>
          <w:p w14:paraId="596F3446" w14:textId="7D064B5C" w:rsidR="00D81E7B" w:rsidRPr="00655FED" w:rsidRDefault="00AD4B0A" w:rsidP="00655FED">
            <w:pPr>
              <w:widowControl w:val="0"/>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sidRPr="00655FED">
              <w:rPr>
                <w:rFonts w:ascii="Arial" w:eastAsia="Arial" w:hAnsi="Arial" w:cs="Arial"/>
                <w:color w:val="00000A"/>
                <w:sz w:val="20"/>
                <w:szCs w:val="20"/>
              </w:rPr>
              <w:br/>
            </w:r>
          </w:p>
          <w:p w14:paraId="596F3447" w14:textId="77777777" w:rsidR="00D81E7B" w:rsidRDefault="00AD4B0A" w:rsidP="00185F68">
            <w:pPr>
              <w:widowControl w:val="0"/>
              <w:numPr>
                <w:ilvl w:val="0"/>
                <w:numId w:val="49"/>
              </w:numP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If the Dispute has not been resolved within the agreed timeframe, the Parties shall resolve their dispute with the North Jakarta District Court.</w:t>
            </w:r>
          </w:p>
          <w:p w14:paraId="596F3448" w14:textId="77777777" w:rsidR="00D81E7B" w:rsidRDefault="00D81E7B">
            <w:pPr>
              <w:widowControl w:val="0"/>
              <w:tabs>
                <w:tab w:val="left" w:pos="315"/>
                <w:tab w:val="left" w:pos="1168"/>
              </w:tabs>
              <w:spacing w:line="276" w:lineRule="auto"/>
              <w:jc w:val="both"/>
              <w:rPr>
                <w:rFonts w:ascii="Arial" w:eastAsia="Arial" w:hAnsi="Arial" w:cs="Arial"/>
                <w:color w:val="00000A"/>
                <w:sz w:val="20"/>
                <w:szCs w:val="20"/>
              </w:rPr>
            </w:pPr>
          </w:p>
          <w:p w14:paraId="596F3449"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vMerge w:val="restart"/>
            <w:tcMar>
              <w:left w:w="98" w:type="dxa"/>
            </w:tcMar>
          </w:tcPr>
          <w:p w14:paraId="596F344A" w14:textId="77777777" w:rsidR="00D81E7B" w:rsidRDefault="00AD4B0A">
            <w:pPr>
              <w:widowControl w:val="0"/>
              <w:numPr>
                <w:ilvl w:val="0"/>
                <w:numId w:val="2"/>
              </w:numPr>
              <w:pBdr>
                <w:top w:val="nil"/>
                <w:left w:val="nil"/>
                <w:bottom w:val="nil"/>
                <w:right w:val="nil"/>
                <w:between w:val="nil"/>
              </w:pBd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Setiap sengketa, perbedaan pendapat atau perselisihan antara Para Pihak yang timbul dari, atau terkait dengan Perjanjian ini (termasuk perselisihan mengenai keabsahan, keberadaan atau pengakhiran Perjanjian ini) atau atas pelanggarannya (suatu “</w:t>
            </w:r>
            <w:r>
              <w:rPr>
                <w:rFonts w:ascii="Arial" w:eastAsia="Arial" w:hAnsi="Arial" w:cs="Arial"/>
                <w:b/>
                <w:color w:val="00000A"/>
                <w:sz w:val="20"/>
                <w:szCs w:val="20"/>
              </w:rPr>
              <w:t>Perselisihan</w:t>
            </w:r>
            <w:r>
              <w:rPr>
                <w:rFonts w:ascii="Arial" w:eastAsia="Arial" w:hAnsi="Arial" w:cs="Arial"/>
                <w:color w:val="00000A"/>
                <w:sz w:val="20"/>
                <w:szCs w:val="20"/>
              </w:rPr>
              <w:t xml:space="preserve">”) harus diselesaikan dengan musyawarah oleh Para Pihak dalam waktu tiga puluh (30) hari kalender setelah pemberitahuan tertulis oleh salah satu Pihak kepada Pihak lain dari Sengketa tersebut. </w:t>
            </w:r>
            <w:r>
              <w:rPr>
                <w:rFonts w:ascii="Arial" w:eastAsia="Arial" w:hAnsi="Arial" w:cs="Arial"/>
                <w:color w:val="00000A"/>
                <w:sz w:val="20"/>
                <w:szCs w:val="20"/>
              </w:rPr>
              <w:br/>
            </w:r>
          </w:p>
          <w:p w14:paraId="596F344B" w14:textId="306AFC81" w:rsidR="004E75C8" w:rsidRPr="004E75C8" w:rsidRDefault="00AD4B0A" w:rsidP="004E75C8">
            <w:pPr>
              <w:widowControl w:val="0"/>
              <w:numPr>
                <w:ilvl w:val="0"/>
                <w:numId w:val="2"/>
              </w:numPr>
              <w:tabs>
                <w:tab w:val="left" w:pos="567"/>
              </w:tabs>
              <w:spacing w:line="276" w:lineRule="auto"/>
              <w:ind w:left="360"/>
              <w:jc w:val="both"/>
              <w:rPr>
                <w:rFonts w:ascii="Roboto Light" w:eastAsia="Roboto Light" w:hAnsi="Roboto Light" w:cs="Roboto Light"/>
                <w:color w:val="00000A"/>
                <w:sz w:val="20"/>
                <w:szCs w:val="20"/>
              </w:rPr>
            </w:pPr>
            <w:r>
              <w:rPr>
                <w:rFonts w:ascii="Arial" w:eastAsia="Arial" w:hAnsi="Arial" w:cs="Arial"/>
                <w:color w:val="00000A"/>
                <w:sz w:val="20"/>
                <w:szCs w:val="20"/>
              </w:rPr>
              <w:t xml:space="preserve">Jika Perselisihan tidak dapat diselesaikan secara damai dalam jangka waktu sebagaimana dimaksud dalam ketentuan ayat (1) klausul ini, Para Pihak akan menyelesaikan perbedaan pendapat tersebut melalui Pengadilan Negeri </w:t>
            </w:r>
            <w:r w:rsidR="004E75C8">
              <w:rPr>
                <w:rFonts w:ascii="Arial" w:eastAsia="Arial" w:hAnsi="Arial" w:cs="Arial"/>
                <w:color w:val="00000A"/>
                <w:sz w:val="20"/>
                <w:szCs w:val="20"/>
                <w:lang w:val="en-GB"/>
              </w:rPr>
              <w:t>Jakarta Utara</w:t>
            </w:r>
            <w:r>
              <w:rPr>
                <w:rFonts w:ascii="Arial" w:eastAsia="Arial" w:hAnsi="Arial" w:cs="Arial"/>
                <w:color w:val="00000A"/>
                <w:sz w:val="20"/>
                <w:szCs w:val="20"/>
              </w:rPr>
              <w:t xml:space="preserve">, </w:t>
            </w:r>
            <w:r w:rsidR="004E75C8">
              <w:rPr>
                <w:rFonts w:ascii="Arial" w:eastAsia="Arial" w:hAnsi="Arial" w:cs="Arial"/>
                <w:color w:val="00000A"/>
                <w:sz w:val="20"/>
                <w:szCs w:val="20"/>
                <w:lang w:val="en-GB"/>
              </w:rPr>
              <w:t>DKI Jakarta</w:t>
            </w:r>
          </w:p>
        </w:tc>
      </w:tr>
      <w:tr w:rsidR="00D81E7B" w14:paraId="596F344F" w14:textId="77777777" w:rsidTr="00A54560">
        <w:trPr>
          <w:trHeight w:val="281"/>
          <w:jc w:val="right"/>
        </w:trPr>
        <w:tc>
          <w:tcPr>
            <w:tcW w:w="4723" w:type="dxa"/>
            <w:vMerge/>
          </w:tcPr>
          <w:p w14:paraId="596F344D"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c>
          <w:tcPr>
            <w:tcW w:w="4636" w:type="dxa"/>
            <w:vMerge/>
            <w:tcMar>
              <w:left w:w="98" w:type="dxa"/>
            </w:tcMar>
          </w:tcPr>
          <w:p w14:paraId="596F344E"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r>
      <w:tr w:rsidR="00D81E7B" w14:paraId="596F3452" w14:textId="77777777" w:rsidTr="00A54560">
        <w:trPr>
          <w:trHeight w:val="281"/>
          <w:jc w:val="right"/>
        </w:trPr>
        <w:tc>
          <w:tcPr>
            <w:tcW w:w="4723" w:type="dxa"/>
            <w:vMerge/>
          </w:tcPr>
          <w:p w14:paraId="596F3450"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c>
          <w:tcPr>
            <w:tcW w:w="4636" w:type="dxa"/>
            <w:vMerge/>
            <w:tcMar>
              <w:left w:w="98" w:type="dxa"/>
            </w:tcMar>
          </w:tcPr>
          <w:p w14:paraId="596F3451" w14:textId="77777777" w:rsidR="00D81E7B" w:rsidRDefault="00D81E7B">
            <w:pPr>
              <w:widowControl w:val="0"/>
              <w:pBdr>
                <w:top w:val="nil"/>
                <w:left w:val="nil"/>
                <w:bottom w:val="nil"/>
                <w:right w:val="nil"/>
                <w:between w:val="nil"/>
              </w:pBdr>
              <w:spacing w:line="276" w:lineRule="auto"/>
              <w:rPr>
                <w:rFonts w:ascii="Roboto Light" w:eastAsia="Roboto Light" w:hAnsi="Roboto Light" w:cs="Roboto Light"/>
                <w:color w:val="00000A"/>
                <w:sz w:val="20"/>
                <w:szCs w:val="20"/>
              </w:rPr>
            </w:pPr>
          </w:p>
        </w:tc>
      </w:tr>
      <w:tr w:rsidR="00D81E7B" w14:paraId="596F3455" w14:textId="77777777" w:rsidTr="00A54560">
        <w:trPr>
          <w:jc w:val="right"/>
        </w:trPr>
        <w:tc>
          <w:tcPr>
            <w:tcW w:w="4723" w:type="dxa"/>
          </w:tcPr>
          <w:p w14:paraId="596F3453" w14:textId="77777777" w:rsidR="00D81E7B" w:rsidRDefault="00D81E7B">
            <w:pPr>
              <w:widowControl w:val="0"/>
              <w:tabs>
                <w:tab w:val="left" w:pos="567"/>
              </w:tabs>
              <w:spacing w:line="276" w:lineRule="auto"/>
              <w:ind w:left="360"/>
              <w:jc w:val="both"/>
              <w:rPr>
                <w:rFonts w:ascii="Arial" w:eastAsia="Arial" w:hAnsi="Arial" w:cs="Arial"/>
                <w:b/>
                <w:color w:val="00000A"/>
                <w:sz w:val="20"/>
                <w:szCs w:val="20"/>
              </w:rPr>
            </w:pPr>
          </w:p>
        </w:tc>
        <w:tc>
          <w:tcPr>
            <w:tcW w:w="4636" w:type="dxa"/>
            <w:tcMar>
              <w:left w:w="98" w:type="dxa"/>
            </w:tcMar>
          </w:tcPr>
          <w:p w14:paraId="596F3454" w14:textId="77777777" w:rsidR="00D81E7B" w:rsidRDefault="00D81E7B">
            <w:pPr>
              <w:widowControl w:val="0"/>
              <w:tabs>
                <w:tab w:val="left" w:pos="567"/>
              </w:tabs>
              <w:spacing w:line="276" w:lineRule="auto"/>
              <w:ind w:left="720" w:hanging="360"/>
              <w:jc w:val="both"/>
              <w:rPr>
                <w:rFonts w:ascii="Arial" w:eastAsia="Arial" w:hAnsi="Arial" w:cs="Arial"/>
                <w:b/>
                <w:color w:val="00000A"/>
                <w:sz w:val="20"/>
                <w:szCs w:val="20"/>
              </w:rPr>
            </w:pPr>
          </w:p>
        </w:tc>
      </w:tr>
      <w:tr w:rsidR="00D81E7B" w14:paraId="596F3458" w14:textId="77777777" w:rsidTr="00A54560">
        <w:trPr>
          <w:jc w:val="right"/>
        </w:trPr>
        <w:tc>
          <w:tcPr>
            <w:tcW w:w="4723" w:type="dxa"/>
          </w:tcPr>
          <w:p w14:paraId="596F3456"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NOTICES</w:t>
            </w:r>
          </w:p>
        </w:tc>
        <w:tc>
          <w:tcPr>
            <w:tcW w:w="4636" w:type="dxa"/>
            <w:tcMar>
              <w:left w:w="98" w:type="dxa"/>
            </w:tcMar>
          </w:tcPr>
          <w:p w14:paraId="596F3457"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PEMBERITAHUAN</w:t>
            </w:r>
          </w:p>
        </w:tc>
      </w:tr>
      <w:tr w:rsidR="00D81E7B" w14:paraId="596F345B" w14:textId="77777777" w:rsidTr="00A54560">
        <w:trPr>
          <w:jc w:val="right"/>
        </w:trPr>
        <w:tc>
          <w:tcPr>
            <w:tcW w:w="4723" w:type="dxa"/>
          </w:tcPr>
          <w:p w14:paraId="596F3459"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5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83" w14:textId="77777777" w:rsidTr="00A54560">
        <w:trPr>
          <w:trHeight w:val="264"/>
          <w:jc w:val="right"/>
        </w:trPr>
        <w:tc>
          <w:tcPr>
            <w:tcW w:w="4723" w:type="dxa"/>
            <w:vMerge w:val="restart"/>
          </w:tcPr>
          <w:p w14:paraId="596F345C" w14:textId="77777777" w:rsidR="00D81E7B" w:rsidRPr="00383027" w:rsidRDefault="00AD4B0A" w:rsidP="00185F68">
            <w:pPr>
              <w:widowControl w:val="0"/>
              <w:numPr>
                <w:ilvl w:val="0"/>
                <w:numId w:val="48"/>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Every correspondence or notice (following each change from time to time) necessary is sent by either Party to other Party concerning or relating to this Agreement must be made in registered mail or courier, facsimile, or email to the addresses of the Parties as follows:</w:t>
            </w:r>
            <w:r w:rsidRPr="00383027">
              <w:rPr>
                <w:rFonts w:ascii="Arial" w:eastAsia="Arial" w:hAnsi="Arial" w:cs="Arial"/>
                <w:color w:val="00000A"/>
                <w:sz w:val="20"/>
                <w:szCs w:val="20"/>
              </w:rPr>
              <w:br/>
            </w:r>
            <w:r w:rsidRPr="00383027">
              <w:rPr>
                <w:rFonts w:ascii="Arial" w:eastAsia="Arial" w:hAnsi="Arial" w:cs="Arial"/>
                <w:color w:val="00000A"/>
                <w:sz w:val="20"/>
                <w:szCs w:val="20"/>
              </w:rPr>
              <w:br/>
            </w:r>
          </w:p>
          <w:p w14:paraId="596F345E" w14:textId="77777777" w:rsidR="00D81E7B" w:rsidRPr="00383027" w:rsidRDefault="00D81E7B">
            <w:pPr>
              <w:widowControl w:val="0"/>
              <w:tabs>
                <w:tab w:val="left" w:pos="567"/>
              </w:tabs>
              <w:spacing w:line="276" w:lineRule="auto"/>
              <w:jc w:val="both"/>
              <w:rPr>
                <w:rFonts w:ascii="Arial" w:eastAsia="Arial" w:hAnsi="Arial" w:cs="Arial"/>
                <w:color w:val="00000A"/>
                <w:sz w:val="20"/>
                <w:szCs w:val="20"/>
              </w:rPr>
            </w:pPr>
          </w:p>
          <w:p w14:paraId="596F345F" w14:textId="77777777" w:rsidR="00D81E7B" w:rsidRPr="00383027" w:rsidRDefault="00AD4B0A" w:rsidP="00655FED">
            <w:pPr>
              <w:widowControl w:val="0"/>
              <w:spacing w:line="276" w:lineRule="auto"/>
              <w:ind w:left="425"/>
              <w:jc w:val="both"/>
              <w:rPr>
                <w:rFonts w:ascii="Roboto Light" w:eastAsia="Roboto Light" w:hAnsi="Roboto Light" w:cs="Roboto Light"/>
                <w:color w:val="00000A"/>
                <w:sz w:val="20"/>
                <w:szCs w:val="20"/>
              </w:rPr>
            </w:pPr>
            <w:r w:rsidRPr="00383027">
              <w:rPr>
                <w:rFonts w:ascii="Arial" w:eastAsia="Arial" w:hAnsi="Arial" w:cs="Arial"/>
                <w:b/>
                <w:color w:val="00000A"/>
                <w:sz w:val="20"/>
                <w:szCs w:val="20"/>
              </w:rPr>
              <w:t>First Party</w:t>
            </w:r>
            <w:r w:rsidRPr="00383027">
              <w:rPr>
                <w:rFonts w:ascii="Arial" w:eastAsia="Arial" w:hAnsi="Arial" w:cs="Arial"/>
                <w:color w:val="00000A"/>
                <w:sz w:val="20"/>
                <w:szCs w:val="20"/>
              </w:rPr>
              <w:t xml:space="preserve">: </w:t>
            </w:r>
          </w:p>
          <w:p w14:paraId="596F3460" w14:textId="77777777" w:rsidR="00D81E7B" w:rsidRPr="00383027" w:rsidRDefault="00AD4B0A" w:rsidP="00655FED">
            <w:pPr>
              <w:widowControl w:val="0"/>
              <w:spacing w:line="276" w:lineRule="auto"/>
              <w:ind w:left="425"/>
              <w:jc w:val="both"/>
              <w:rPr>
                <w:rFonts w:ascii="Arial" w:eastAsia="Arial" w:hAnsi="Arial" w:cs="Arial"/>
                <w:b/>
                <w:color w:val="00000A"/>
                <w:sz w:val="20"/>
                <w:szCs w:val="20"/>
                <w:u w:val="single"/>
              </w:rPr>
            </w:pPr>
            <w:r w:rsidRPr="00383027">
              <w:rPr>
                <w:rFonts w:ascii="Arial" w:eastAsia="Arial" w:hAnsi="Arial" w:cs="Arial"/>
                <w:b/>
                <w:color w:val="00000A"/>
                <w:sz w:val="20"/>
                <w:szCs w:val="20"/>
                <w:u w:val="single"/>
              </w:rPr>
              <w:t>PT Xtra Pembayaran Aman</w:t>
            </w:r>
          </w:p>
          <w:p w14:paraId="596F3461" w14:textId="77777777" w:rsidR="00D81E7B" w:rsidRPr="00383027" w:rsidRDefault="00AD4B0A">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Address:</w:t>
            </w:r>
            <w:r w:rsidRPr="00383027">
              <w:rPr>
                <w:rFonts w:ascii="Arial" w:eastAsia="Arial" w:hAnsi="Arial" w:cs="Arial"/>
                <w:color w:val="00000A"/>
                <w:sz w:val="20"/>
                <w:szCs w:val="20"/>
              </w:rPr>
              <w:t xml:space="preserve"> Jalan Pangeran Antasari No 67, Kalibalau Kencana, Kedamaian, Bandar </w:t>
            </w:r>
            <w:r w:rsidRPr="00383027">
              <w:rPr>
                <w:rFonts w:ascii="Arial" w:eastAsia="Arial" w:hAnsi="Arial" w:cs="Arial"/>
                <w:color w:val="00000A"/>
                <w:sz w:val="20"/>
                <w:szCs w:val="20"/>
              </w:rPr>
              <w:lastRenderedPageBreak/>
              <w:t>Lampung, Lampung</w:t>
            </w:r>
          </w:p>
          <w:p w14:paraId="596F3462" w14:textId="3B33E6AB" w:rsidR="00D81E7B" w:rsidRPr="00383027" w:rsidRDefault="00AD4B0A">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To.:</w:t>
            </w:r>
            <w:r w:rsidRPr="00383027">
              <w:rPr>
                <w:rFonts w:ascii="Arial" w:eastAsia="Arial" w:hAnsi="Arial" w:cs="Arial"/>
                <w:color w:val="00000A"/>
                <w:sz w:val="20"/>
                <w:szCs w:val="20"/>
              </w:rPr>
              <w:t xml:space="preserve"> </w:t>
            </w:r>
            <w:r w:rsidR="00D316A9" w:rsidRPr="00383027">
              <w:rPr>
                <w:rFonts w:ascii="Arial" w:eastAsia="Arial" w:hAnsi="Arial" w:cs="Arial"/>
                <w:b/>
                <w:color w:val="00000A"/>
                <w:sz w:val="20"/>
                <w:szCs w:val="20"/>
                <w:u w:val="single"/>
              </w:rPr>
              <w:t>Rudianto</w:t>
            </w:r>
          </w:p>
          <w:p w14:paraId="13CBB747" w14:textId="2FA24027" w:rsidR="00D316A9" w:rsidRPr="00383027" w:rsidRDefault="00AD4B0A" w:rsidP="00D316A9">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b/>
                <w:color w:val="00000A"/>
                <w:sz w:val="20"/>
                <w:szCs w:val="20"/>
              </w:rPr>
              <w:t>Email:</w:t>
            </w:r>
            <w:r w:rsidRPr="00383027">
              <w:rPr>
                <w:rFonts w:ascii="Arial" w:eastAsia="Arial" w:hAnsi="Arial" w:cs="Arial"/>
                <w:color w:val="00000A"/>
                <w:sz w:val="20"/>
                <w:szCs w:val="20"/>
              </w:rPr>
              <w:t xml:space="preserve"> </w:t>
            </w:r>
            <w:r w:rsidR="00D316A9" w:rsidRPr="00383027">
              <w:rPr>
                <w:rFonts w:ascii="Arial" w:eastAsia="Arial" w:hAnsi="Arial" w:cs="Arial"/>
                <w:color w:val="00000A"/>
                <w:sz w:val="20"/>
                <w:szCs w:val="20"/>
              </w:rPr>
              <w:t>rudy.thong@</w:t>
            </w:r>
            <w:r w:rsidR="009D1AE5" w:rsidRPr="00383027">
              <w:rPr>
                <w:rFonts w:ascii="Arial" w:eastAsia="Arial" w:hAnsi="Arial" w:cs="Arial"/>
                <w:color w:val="00000A"/>
                <w:sz w:val="20"/>
                <w:szCs w:val="20"/>
              </w:rPr>
              <w:t>weselaja.com</w:t>
            </w:r>
          </w:p>
          <w:p w14:paraId="596F3463" w14:textId="5FA68F13" w:rsidR="00D81E7B" w:rsidRPr="00383027" w:rsidRDefault="00AD4B0A" w:rsidP="00D316A9">
            <w:pPr>
              <w:widowControl w:val="0"/>
              <w:tabs>
                <w:tab w:val="left" w:pos="567"/>
              </w:tabs>
              <w:spacing w:line="276" w:lineRule="auto"/>
              <w:ind w:left="425"/>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64" w14:textId="77777777" w:rsidR="00D81E7B" w:rsidRPr="00C34D3A" w:rsidRDefault="00AD4B0A" w:rsidP="003A3810">
            <w:pPr>
              <w:widowControl w:val="0"/>
              <w:pBdr>
                <w:top w:val="nil"/>
                <w:left w:val="nil"/>
                <w:bottom w:val="nil"/>
                <w:right w:val="nil"/>
                <w:between w:val="nil"/>
              </w:pBdr>
              <w:spacing w:line="276" w:lineRule="auto"/>
              <w:ind w:left="425"/>
              <w:jc w:val="both"/>
              <w:rPr>
                <w:rFonts w:ascii="Roboto Light" w:eastAsia="Roboto Light" w:hAnsi="Roboto Light" w:cs="Roboto Light"/>
                <w:color w:val="00000A"/>
                <w:sz w:val="20"/>
                <w:szCs w:val="20"/>
                <w:highlight w:val="yellow"/>
              </w:rPr>
            </w:pPr>
            <w:r w:rsidRPr="00C34D3A">
              <w:rPr>
                <w:rFonts w:ascii="Arial" w:eastAsia="Arial" w:hAnsi="Arial" w:cs="Arial"/>
                <w:b/>
                <w:color w:val="00000A"/>
                <w:sz w:val="20"/>
                <w:szCs w:val="20"/>
                <w:highlight w:val="yellow"/>
              </w:rPr>
              <w:t>Second Party</w:t>
            </w:r>
            <w:r w:rsidRPr="00C34D3A">
              <w:rPr>
                <w:rFonts w:ascii="Arial" w:eastAsia="Arial" w:hAnsi="Arial" w:cs="Arial"/>
                <w:color w:val="00000A"/>
                <w:sz w:val="20"/>
                <w:szCs w:val="20"/>
                <w:highlight w:val="yellow"/>
              </w:rPr>
              <w:t xml:space="preserve">: </w:t>
            </w:r>
          </w:p>
          <w:p w14:paraId="596F3465" w14:textId="6A29B3C0" w:rsidR="00D81E7B" w:rsidRPr="00C34D3A" w:rsidRDefault="009053BF">
            <w:pPr>
              <w:widowControl w:val="0"/>
              <w:tabs>
                <w:tab w:val="left" w:pos="567"/>
              </w:tabs>
              <w:spacing w:line="276" w:lineRule="auto"/>
              <w:ind w:left="425"/>
              <w:jc w:val="both"/>
              <w:rPr>
                <w:rFonts w:ascii="Arial" w:eastAsia="Arial" w:hAnsi="Arial" w:cs="Arial"/>
                <w:b/>
                <w:color w:val="00000A"/>
                <w:sz w:val="20"/>
                <w:szCs w:val="20"/>
                <w:highlight w:val="yellow"/>
                <w:u w:val="single"/>
              </w:rPr>
            </w:pPr>
            <w:r w:rsidRPr="00C34D3A">
              <w:rPr>
                <w:rFonts w:ascii="Arial" w:eastAsia="Arial" w:hAnsi="Arial" w:cs="Arial"/>
                <w:b/>
                <w:color w:val="00000A"/>
                <w:sz w:val="20"/>
                <w:szCs w:val="20"/>
                <w:highlight w:val="yellow"/>
                <w:u w:val="single"/>
              </w:rPr>
              <w:t xml:space="preserve">PT </w:t>
            </w:r>
            <w:r w:rsidR="00C34D3A" w:rsidRPr="00C34D3A">
              <w:rPr>
                <w:rFonts w:ascii="Arial" w:eastAsia="Arial" w:hAnsi="Arial" w:cs="Arial"/>
                <w:b/>
                <w:color w:val="00000A"/>
                <w:sz w:val="20"/>
                <w:szCs w:val="20"/>
                <w:highlight w:val="yellow"/>
                <w:u w:val="single"/>
              </w:rPr>
              <w:t>[COMPANY NAME]</w:t>
            </w:r>
          </w:p>
          <w:p w14:paraId="0C7C7A09" w14:textId="5CE1BDE4" w:rsidR="003066F5" w:rsidRPr="00C34D3A" w:rsidRDefault="00AD4B0A" w:rsidP="006D5645">
            <w:pPr>
              <w:widowControl w:val="0"/>
              <w:tabs>
                <w:tab w:val="left" w:pos="567"/>
              </w:tabs>
              <w:spacing w:line="276" w:lineRule="auto"/>
              <w:ind w:left="425"/>
              <w:jc w:val="both"/>
              <w:rPr>
                <w:rFonts w:ascii="Arial" w:eastAsia="Arial" w:hAnsi="Arial" w:cs="Arial"/>
                <w:b/>
                <w:color w:val="00000A"/>
                <w:sz w:val="20"/>
                <w:szCs w:val="20"/>
                <w:highlight w:val="yellow"/>
              </w:rPr>
            </w:pPr>
            <w:r w:rsidRPr="00C34D3A">
              <w:rPr>
                <w:rFonts w:ascii="Arial" w:eastAsia="Arial" w:hAnsi="Arial" w:cs="Arial"/>
                <w:b/>
                <w:color w:val="00000A"/>
                <w:sz w:val="20"/>
                <w:szCs w:val="20"/>
                <w:highlight w:val="yellow"/>
              </w:rPr>
              <w:t xml:space="preserve">Address: </w:t>
            </w:r>
          </w:p>
          <w:p w14:paraId="74C97F6D" w14:textId="5B3EB84E" w:rsidR="006D5645" w:rsidRPr="00C34D3A" w:rsidRDefault="00AD4B0A" w:rsidP="006D5645">
            <w:pPr>
              <w:widowControl w:val="0"/>
              <w:tabs>
                <w:tab w:val="left" w:pos="567"/>
              </w:tabs>
              <w:spacing w:line="276" w:lineRule="auto"/>
              <w:ind w:left="425"/>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To.: </w:t>
            </w:r>
          </w:p>
          <w:p w14:paraId="596F3469" w14:textId="1031786F" w:rsidR="00D81E7B" w:rsidRPr="00383027" w:rsidRDefault="00AD4B0A" w:rsidP="006D5645">
            <w:pPr>
              <w:widowControl w:val="0"/>
              <w:tabs>
                <w:tab w:val="left" w:pos="567"/>
              </w:tabs>
              <w:spacing w:line="276" w:lineRule="auto"/>
              <w:ind w:left="425"/>
              <w:jc w:val="both"/>
              <w:rPr>
                <w:rFonts w:ascii="Arial" w:eastAsia="Arial" w:hAnsi="Arial" w:cs="Arial"/>
                <w:color w:val="00000A"/>
                <w:sz w:val="20"/>
                <w:szCs w:val="20"/>
              </w:rPr>
            </w:pPr>
            <w:r w:rsidRPr="00C34D3A">
              <w:rPr>
                <w:rFonts w:ascii="Arial" w:eastAsia="Arial" w:hAnsi="Arial" w:cs="Arial"/>
                <w:b/>
                <w:color w:val="00000A"/>
                <w:sz w:val="20"/>
                <w:szCs w:val="20"/>
                <w:highlight w:val="yellow"/>
              </w:rPr>
              <w:t>Email:</w:t>
            </w:r>
            <w:r w:rsidRPr="00383027">
              <w:rPr>
                <w:rFonts w:ascii="Arial" w:eastAsia="Arial" w:hAnsi="Arial" w:cs="Arial"/>
                <w:color w:val="00000A"/>
                <w:sz w:val="20"/>
                <w:szCs w:val="20"/>
              </w:rPr>
              <w:t xml:space="preserve"> </w:t>
            </w:r>
          </w:p>
          <w:p w14:paraId="596F346A" w14:textId="77777777" w:rsidR="00D81E7B" w:rsidRPr="00383027"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6B" w14:textId="77777777" w:rsidR="00D81E7B" w:rsidRPr="00383027" w:rsidRDefault="00AD4B0A" w:rsidP="00185F68">
            <w:pPr>
              <w:widowControl w:val="0"/>
              <w:numPr>
                <w:ilvl w:val="0"/>
                <w:numId w:val="48"/>
              </w:numPr>
              <w:tabs>
                <w:tab w:val="left" w:pos="1168"/>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Unless there is evidence that a notice or communication was received earlier, any such notice or communication shall be deemed to have been served: on the date of receipt, provided that if a notice or communication is received after business hours it shall be deemed to have been received and to have effect on the next business day.</w:t>
            </w:r>
          </w:p>
          <w:p w14:paraId="596F346C" w14:textId="77777777" w:rsidR="00D81E7B" w:rsidRPr="00383027" w:rsidRDefault="00AD4B0A">
            <w:pPr>
              <w:widowControl w:val="0"/>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6D" w14:textId="77777777" w:rsidR="00D81E7B" w:rsidRPr="00383027" w:rsidRDefault="00D81E7B">
            <w:pPr>
              <w:widowControl w:val="0"/>
              <w:tabs>
                <w:tab w:val="left" w:pos="567"/>
              </w:tabs>
              <w:spacing w:line="276" w:lineRule="auto"/>
              <w:ind w:left="360" w:hanging="273"/>
              <w:jc w:val="both"/>
              <w:rPr>
                <w:rFonts w:ascii="Arial" w:eastAsia="Arial" w:hAnsi="Arial" w:cs="Arial"/>
                <w:color w:val="00000A"/>
                <w:sz w:val="20"/>
                <w:szCs w:val="20"/>
              </w:rPr>
            </w:pPr>
          </w:p>
          <w:p w14:paraId="596F346E" w14:textId="77777777" w:rsidR="00D81E7B" w:rsidRPr="00383027" w:rsidRDefault="00AD4B0A" w:rsidP="00185F68">
            <w:pPr>
              <w:widowControl w:val="0"/>
              <w:numPr>
                <w:ilvl w:val="0"/>
                <w:numId w:val="30"/>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Each notice or communication shall be irrevocable save in respect of any manifest error.</w:t>
            </w:r>
          </w:p>
          <w:p w14:paraId="596F346F" w14:textId="77777777" w:rsidR="00D81E7B" w:rsidRPr="00383027" w:rsidRDefault="00D81E7B">
            <w:pPr>
              <w:widowControl w:val="0"/>
              <w:tabs>
                <w:tab w:val="left" w:pos="567"/>
              </w:tabs>
              <w:spacing w:line="276" w:lineRule="auto"/>
              <w:ind w:left="720"/>
              <w:jc w:val="both"/>
              <w:rPr>
                <w:rFonts w:ascii="Arial" w:eastAsia="Arial" w:hAnsi="Arial" w:cs="Arial"/>
                <w:color w:val="00000A"/>
                <w:sz w:val="20"/>
                <w:szCs w:val="20"/>
              </w:rPr>
            </w:pPr>
          </w:p>
          <w:p w14:paraId="596F3470" w14:textId="77777777" w:rsidR="00D81E7B" w:rsidRPr="00383027" w:rsidRDefault="00AD4B0A" w:rsidP="00185F68">
            <w:pPr>
              <w:widowControl w:val="0"/>
              <w:numPr>
                <w:ilvl w:val="0"/>
                <w:numId w:val="30"/>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Any damages arising from negligence of one of the Parties in informing any changes to mailing addresses and/or address of notified as referred to in Article 8 Paragraph (1) of this Agreement will be the sole responsibility of the negligent Party.</w:t>
            </w:r>
          </w:p>
        </w:tc>
        <w:tc>
          <w:tcPr>
            <w:tcW w:w="4636" w:type="dxa"/>
            <w:vMerge w:val="restart"/>
            <w:tcMar>
              <w:left w:w="98" w:type="dxa"/>
            </w:tcMar>
          </w:tcPr>
          <w:p w14:paraId="596F3471" w14:textId="77777777" w:rsidR="00D81E7B" w:rsidRPr="00383027" w:rsidRDefault="00AD4B0A">
            <w:pPr>
              <w:widowControl w:val="0"/>
              <w:numPr>
                <w:ilvl w:val="0"/>
                <w:numId w:val="4"/>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lastRenderedPageBreak/>
              <w:t>Semua surat menyurat atau pemberitahuan-pemberitahuan (berikut dengan setiap perubahannya dari waktu ke waktu) perlu dikirimkan oleh masing-masing kepada Pihak yang lain mengenai atau sehubungan dengan Perjanjian ini harus dilakukan dengan surat tercatat atau melalui ekspedisi, faksimili, email, kepada informasi sebagai berikut:</w:t>
            </w:r>
          </w:p>
          <w:p w14:paraId="596F3472" w14:textId="77777777" w:rsidR="00D81E7B" w:rsidRPr="00383027" w:rsidRDefault="00D81E7B">
            <w:pPr>
              <w:widowControl w:val="0"/>
              <w:tabs>
                <w:tab w:val="left" w:pos="567"/>
              </w:tabs>
              <w:spacing w:line="276" w:lineRule="auto"/>
              <w:jc w:val="both"/>
              <w:rPr>
                <w:rFonts w:ascii="Arial" w:eastAsia="Arial" w:hAnsi="Arial" w:cs="Arial"/>
                <w:color w:val="00000A"/>
                <w:sz w:val="20"/>
                <w:szCs w:val="20"/>
              </w:rPr>
            </w:pPr>
          </w:p>
          <w:p w14:paraId="596F3473" w14:textId="77777777" w:rsidR="00D81E7B" w:rsidRPr="00383027" w:rsidRDefault="00AD4B0A" w:rsidP="003A3810">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Pihak Pertama: </w:t>
            </w:r>
          </w:p>
          <w:p w14:paraId="596F3474" w14:textId="77777777" w:rsidR="00D81E7B" w:rsidRPr="00383027" w:rsidRDefault="00AD4B0A">
            <w:pPr>
              <w:widowControl w:val="0"/>
              <w:tabs>
                <w:tab w:val="left" w:pos="567"/>
              </w:tabs>
              <w:spacing w:line="276" w:lineRule="auto"/>
              <w:ind w:left="360"/>
              <w:jc w:val="both"/>
              <w:rPr>
                <w:rFonts w:ascii="Arial" w:eastAsia="Arial" w:hAnsi="Arial" w:cs="Arial"/>
                <w:b/>
                <w:color w:val="00000A"/>
                <w:sz w:val="20"/>
                <w:szCs w:val="20"/>
                <w:u w:val="single"/>
              </w:rPr>
            </w:pPr>
            <w:r w:rsidRPr="00383027">
              <w:rPr>
                <w:rFonts w:ascii="Arial" w:eastAsia="Arial" w:hAnsi="Arial" w:cs="Arial"/>
                <w:b/>
                <w:color w:val="00000A"/>
                <w:sz w:val="20"/>
                <w:szCs w:val="20"/>
                <w:u w:val="single"/>
              </w:rPr>
              <w:t>PT Xtra Pembayaran Aman</w:t>
            </w:r>
          </w:p>
          <w:p w14:paraId="596F3475" w14:textId="77777777"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Alamat: </w:t>
            </w:r>
            <w:r w:rsidRPr="00383027">
              <w:rPr>
                <w:rFonts w:ascii="Arial" w:eastAsia="Arial" w:hAnsi="Arial" w:cs="Arial"/>
                <w:color w:val="00000A"/>
                <w:sz w:val="20"/>
                <w:szCs w:val="20"/>
              </w:rPr>
              <w:t xml:space="preserve">Jalan Pangeran Antasari No 67, Kalibalau Kencana, Kedamaian, Bandar </w:t>
            </w:r>
            <w:r w:rsidRPr="00383027">
              <w:rPr>
                <w:rFonts w:ascii="Arial" w:eastAsia="Arial" w:hAnsi="Arial" w:cs="Arial"/>
                <w:color w:val="00000A"/>
                <w:sz w:val="20"/>
                <w:szCs w:val="20"/>
              </w:rPr>
              <w:lastRenderedPageBreak/>
              <w:t>Lampung, Lampung</w:t>
            </w:r>
          </w:p>
          <w:p w14:paraId="596F3476" w14:textId="400FCA0B"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 xml:space="preserve">U.P.: </w:t>
            </w:r>
            <w:r w:rsidR="00D316A9" w:rsidRPr="00383027">
              <w:rPr>
                <w:rFonts w:ascii="Arial" w:eastAsia="Arial" w:hAnsi="Arial" w:cs="Arial"/>
                <w:b/>
                <w:color w:val="00000A"/>
                <w:sz w:val="20"/>
                <w:szCs w:val="20"/>
                <w:u w:val="single"/>
              </w:rPr>
              <w:t>Rudianto</w:t>
            </w:r>
          </w:p>
          <w:p w14:paraId="2341D26E" w14:textId="1D25C588" w:rsidR="009D1AE5"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b/>
                <w:color w:val="00000A"/>
                <w:sz w:val="20"/>
                <w:szCs w:val="20"/>
              </w:rPr>
              <w:t>Email:</w:t>
            </w:r>
            <w:r w:rsidRPr="00383027">
              <w:rPr>
                <w:rFonts w:ascii="Arial" w:eastAsia="Arial" w:hAnsi="Arial" w:cs="Arial"/>
                <w:color w:val="00000A"/>
                <w:sz w:val="20"/>
                <w:szCs w:val="20"/>
              </w:rPr>
              <w:t xml:space="preserve"> </w:t>
            </w:r>
            <w:r w:rsidR="009D1AE5" w:rsidRPr="00383027">
              <w:rPr>
                <w:rFonts w:ascii="Arial" w:eastAsia="Arial" w:hAnsi="Arial" w:cs="Arial"/>
                <w:color w:val="00000A"/>
                <w:sz w:val="20"/>
                <w:szCs w:val="20"/>
              </w:rPr>
              <w:t>rudy.thong@weselaja.com</w:t>
            </w:r>
          </w:p>
          <w:p w14:paraId="596F3477" w14:textId="7E83D9A7" w:rsidR="00D81E7B" w:rsidRPr="00383027" w:rsidRDefault="00AD4B0A">
            <w:pPr>
              <w:widowControl w:val="0"/>
              <w:tabs>
                <w:tab w:val="left" w:pos="567"/>
              </w:tabs>
              <w:spacing w:line="276" w:lineRule="auto"/>
              <w:ind w:left="360"/>
              <w:jc w:val="both"/>
              <w:rPr>
                <w:rFonts w:ascii="Arial" w:eastAsia="Arial" w:hAnsi="Arial" w:cs="Arial"/>
                <w:color w:val="00000A"/>
                <w:sz w:val="20"/>
                <w:szCs w:val="20"/>
              </w:rPr>
            </w:pPr>
            <w:r w:rsidRPr="00383027">
              <w:rPr>
                <w:rFonts w:ascii="Arial" w:eastAsia="Arial" w:hAnsi="Arial" w:cs="Arial"/>
                <w:color w:val="00000A"/>
                <w:sz w:val="20"/>
                <w:szCs w:val="20"/>
              </w:rPr>
              <w:br/>
            </w:r>
          </w:p>
          <w:p w14:paraId="596F3478" w14:textId="77777777" w:rsidR="00D81E7B" w:rsidRPr="00C34D3A" w:rsidRDefault="00AD4B0A" w:rsidP="003A3810">
            <w:pPr>
              <w:widowControl w:val="0"/>
              <w:tabs>
                <w:tab w:val="left" w:pos="567"/>
              </w:tabs>
              <w:spacing w:line="276" w:lineRule="auto"/>
              <w:ind w:left="360"/>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Pihak Kedua: </w:t>
            </w:r>
          </w:p>
          <w:p w14:paraId="596F3479" w14:textId="410E8DEA" w:rsidR="00D81E7B" w:rsidRPr="00C34D3A" w:rsidRDefault="009D1AE5">
            <w:pPr>
              <w:widowControl w:val="0"/>
              <w:tabs>
                <w:tab w:val="left" w:pos="567"/>
              </w:tabs>
              <w:spacing w:line="276" w:lineRule="auto"/>
              <w:ind w:left="360"/>
              <w:jc w:val="both"/>
              <w:rPr>
                <w:rFonts w:ascii="Arial" w:eastAsia="Arial" w:hAnsi="Arial" w:cs="Arial"/>
                <w:b/>
                <w:color w:val="00000A"/>
                <w:sz w:val="20"/>
                <w:szCs w:val="20"/>
                <w:highlight w:val="yellow"/>
                <w:u w:val="single"/>
              </w:rPr>
            </w:pPr>
            <w:r w:rsidRPr="00C34D3A">
              <w:rPr>
                <w:rFonts w:ascii="Arial" w:eastAsia="Arial" w:hAnsi="Arial" w:cs="Arial"/>
                <w:b/>
                <w:color w:val="00000A"/>
                <w:sz w:val="20"/>
                <w:szCs w:val="20"/>
                <w:highlight w:val="yellow"/>
                <w:u w:val="single"/>
              </w:rPr>
              <w:t xml:space="preserve">PT </w:t>
            </w:r>
            <w:r w:rsidR="00C34D3A" w:rsidRPr="00C34D3A">
              <w:rPr>
                <w:rFonts w:ascii="Arial" w:eastAsia="Arial" w:hAnsi="Arial" w:cs="Arial"/>
                <w:b/>
                <w:color w:val="00000A"/>
                <w:sz w:val="20"/>
                <w:szCs w:val="20"/>
                <w:highlight w:val="yellow"/>
                <w:u w:val="single"/>
              </w:rPr>
              <w:t xml:space="preserve">[COMPANY NAME] </w:t>
            </w:r>
          </w:p>
          <w:p w14:paraId="0BC7421E" w14:textId="66672D96" w:rsidR="003066F5" w:rsidRPr="00C34D3A" w:rsidRDefault="00AD4B0A">
            <w:pPr>
              <w:widowControl w:val="0"/>
              <w:tabs>
                <w:tab w:val="left" w:pos="567"/>
              </w:tabs>
              <w:spacing w:line="276" w:lineRule="auto"/>
              <w:ind w:left="360"/>
              <w:jc w:val="both"/>
              <w:rPr>
                <w:rFonts w:ascii="Arial" w:eastAsia="Arial" w:hAnsi="Arial" w:cs="Arial"/>
                <w:b/>
                <w:color w:val="00000A"/>
                <w:sz w:val="20"/>
                <w:szCs w:val="20"/>
                <w:highlight w:val="yellow"/>
              </w:rPr>
            </w:pPr>
            <w:r w:rsidRPr="00C34D3A">
              <w:rPr>
                <w:rFonts w:ascii="Arial" w:eastAsia="Arial" w:hAnsi="Arial" w:cs="Arial"/>
                <w:b/>
                <w:color w:val="00000A"/>
                <w:sz w:val="20"/>
                <w:szCs w:val="20"/>
                <w:highlight w:val="yellow"/>
              </w:rPr>
              <w:t xml:space="preserve">Alamat: </w:t>
            </w:r>
          </w:p>
          <w:p w14:paraId="596F347B" w14:textId="1F4CBCB2" w:rsidR="00D81E7B" w:rsidRPr="00C34D3A" w:rsidRDefault="00AD4B0A">
            <w:pPr>
              <w:widowControl w:val="0"/>
              <w:tabs>
                <w:tab w:val="left" w:pos="567"/>
              </w:tabs>
              <w:spacing w:line="276" w:lineRule="auto"/>
              <w:ind w:left="360"/>
              <w:jc w:val="both"/>
              <w:rPr>
                <w:rFonts w:ascii="Arial" w:eastAsia="Arial" w:hAnsi="Arial" w:cs="Arial"/>
                <w:color w:val="00000A"/>
                <w:sz w:val="20"/>
                <w:szCs w:val="20"/>
                <w:highlight w:val="yellow"/>
              </w:rPr>
            </w:pPr>
            <w:r w:rsidRPr="00C34D3A">
              <w:rPr>
                <w:rFonts w:ascii="Arial" w:eastAsia="Arial" w:hAnsi="Arial" w:cs="Arial"/>
                <w:b/>
                <w:color w:val="00000A"/>
                <w:sz w:val="20"/>
                <w:szCs w:val="20"/>
                <w:highlight w:val="yellow"/>
              </w:rPr>
              <w:t xml:space="preserve">U.P.: </w:t>
            </w:r>
          </w:p>
          <w:p w14:paraId="596F347C" w14:textId="5DEFAD0A" w:rsidR="00D81E7B" w:rsidRPr="00383027" w:rsidRDefault="00AD4B0A">
            <w:pPr>
              <w:widowControl w:val="0"/>
              <w:tabs>
                <w:tab w:val="left" w:pos="360"/>
              </w:tabs>
              <w:spacing w:line="276" w:lineRule="auto"/>
              <w:ind w:left="360"/>
              <w:jc w:val="both"/>
              <w:rPr>
                <w:rFonts w:ascii="Arial" w:eastAsia="Arial" w:hAnsi="Arial" w:cs="Arial"/>
                <w:color w:val="00000A"/>
                <w:sz w:val="20"/>
                <w:szCs w:val="20"/>
              </w:rPr>
            </w:pPr>
            <w:r w:rsidRPr="00C34D3A">
              <w:rPr>
                <w:rFonts w:ascii="Arial" w:eastAsia="Arial" w:hAnsi="Arial" w:cs="Arial"/>
                <w:b/>
                <w:color w:val="00000A"/>
                <w:sz w:val="20"/>
                <w:szCs w:val="20"/>
                <w:highlight w:val="yellow"/>
              </w:rPr>
              <w:t>Email:</w:t>
            </w:r>
            <w:r w:rsidR="00383027" w:rsidRPr="00383027">
              <w:rPr>
                <w:rFonts w:ascii="Arial" w:eastAsia="Arial" w:hAnsi="Arial" w:cs="Arial"/>
                <w:color w:val="00000A"/>
                <w:sz w:val="20"/>
                <w:szCs w:val="20"/>
              </w:rPr>
              <w:t xml:space="preserve"> </w:t>
            </w:r>
          </w:p>
          <w:p w14:paraId="596F347E" w14:textId="03ECA3D1" w:rsidR="00D81E7B" w:rsidRPr="00383027" w:rsidRDefault="00AD4B0A" w:rsidP="00A27CF9">
            <w:pPr>
              <w:widowControl w:val="0"/>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  </w:t>
            </w:r>
          </w:p>
          <w:p w14:paraId="596F347F" w14:textId="77777777" w:rsidR="00D81E7B" w:rsidRPr="00383027" w:rsidRDefault="00AD4B0A">
            <w:pPr>
              <w:widowControl w:val="0"/>
              <w:numPr>
                <w:ilvl w:val="0"/>
                <w:numId w:val="4"/>
              </w:numPr>
              <w:tabs>
                <w:tab w:val="left" w:pos="0"/>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Kecuali terdapat bukti bahwa suatu pemberitahuan atau komunikasi telah diterima sebelumnya, setiap pemberitahuan atau komunikasi tersebut harus dianggap telah diberikan: pada tanggal penerimaan hari pengiriman, dengan ketentuan bahwa jika suatu pemberitahuan atau komunikasi diterima setelah jam kerja maka dianggap telah diterima dan telah berlaku pada hari kerja selanjutnya. </w:t>
            </w:r>
            <w:r w:rsidRPr="00383027">
              <w:rPr>
                <w:rFonts w:ascii="Arial" w:eastAsia="Arial" w:hAnsi="Arial" w:cs="Arial"/>
                <w:color w:val="00000A"/>
                <w:sz w:val="20"/>
                <w:szCs w:val="20"/>
              </w:rPr>
              <w:br/>
            </w:r>
          </w:p>
          <w:p w14:paraId="596F3480" w14:textId="77777777" w:rsidR="00D81E7B" w:rsidRPr="00383027" w:rsidRDefault="00AD4B0A" w:rsidP="00185F68">
            <w:pPr>
              <w:widowControl w:val="0"/>
              <w:numPr>
                <w:ilvl w:val="0"/>
                <w:numId w:val="41"/>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 xml:space="preserve">Setiap pemberitahuan atau komunikasi tidak dapat ditarik kembali kecuali sehubungan dengan kesalahan yang nyata. </w:t>
            </w:r>
          </w:p>
          <w:p w14:paraId="596F3481" w14:textId="77777777" w:rsidR="00D81E7B" w:rsidRPr="00383027" w:rsidRDefault="00D81E7B">
            <w:pPr>
              <w:widowControl w:val="0"/>
              <w:tabs>
                <w:tab w:val="left" w:pos="567"/>
              </w:tabs>
              <w:spacing w:line="276" w:lineRule="auto"/>
              <w:ind w:left="720"/>
              <w:jc w:val="both"/>
              <w:rPr>
                <w:rFonts w:ascii="Arial" w:eastAsia="Arial" w:hAnsi="Arial" w:cs="Arial"/>
                <w:color w:val="00000A"/>
                <w:sz w:val="20"/>
                <w:szCs w:val="20"/>
              </w:rPr>
            </w:pPr>
          </w:p>
          <w:p w14:paraId="596F3482" w14:textId="77777777" w:rsidR="00D81E7B" w:rsidRPr="00383027" w:rsidRDefault="00AD4B0A" w:rsidP="00185F68">
            <w:pPr>
              <w:widowControl w:val="0"/>
              <w:numPr>
                <w:ilvl w:val="0"/>
                <w:numId w:val="41"/>
              </w:numPr>
              <w:tabs>
                <w:tab w:val="left" w:pos="567"/>
              </w:tabs>
              <w:spacing w:line="276" w:lineRule="auto"/>
              <w:ind w:left="360" w:hanging="273"/>
              <w:jc w:val="both"/>
              <w:rPr>
                <w:rFonts w:ascii="Arial" w:eastAsia="Arial" w:hAnsi="Arial" w:cs="Arial"/>
                <w:color w:val="00000A"/>
                <w:sz w:val="20"/>
                <w:szCs w:val="20"/>
              </w:rPr>
            </w:pPr>
            <w:r w:rsidRPr="00383027">
              <w:rPr>
                <w:rFonts w:ascii="Arial" w:eastAsia="Arial" w:hAnsi="Arial" w:cs="Arial"/>
                <w:color w:val="00000A"/>
                <w:sz w:val="20"/>
                <w:szCs w:val="20"/>
              </w:rPr>
              <w:t>Segala kerugian yang timbul akibat kelalaian salah satu Pihak dalam menyampaikan perubahan alamat surat-menyurat dan/atau pemberitahuan sebagaimana dimaksud dalam Pasal 8 Ayat (1) Perjanjian ini, akan menjadi tanggung jawab dari Pihak yang lalai tersebut.</w:t>
            </w:r>
          </w:p>
        </w:tc>
      </w:tr>
      <w:tr w:rsidR="00D81E7B" w14:paraId="596F3486" w14:textId="77777777" w:rsidTr="00A54560">
        <w:trPr>
          <w:trHeight w:val="264"/>
          <w:jc w:val="right"/>
        </w:trPr>
        <w:tc>
          <w:tcPr>
            <w:tcW w:w="4723" w:type="dxa"/>
            <w:vMerge/>
          </w:tcPr>
          <w:p w14:paraId="596F348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9" w14:textId="77777777" w:rsidTr="00A54560">
        <w:trPr>
          <w:trHeight w:val="264"/>
          <w:jc w:val="right"/>
        </w:trPr>
        <w:tc>
          <w:tcPr>
            <w:tcW w:w="4723" w:type="dxa"/>
            <w:vMerge/>
          </w:tcPr>
          <w:p w14:paraId="596F348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C" w14:textId="77777777" w:rsidTr="00A54560">
        <w:trPr>
          <w:trHeight w:val="264"/>
          <w:jc w:val="right"/>
        </w:trPr>
        <w:tc>
          <w:tcPr>
            <w:tcW w:w="4723" w:type="dxa"/>
            <w:vMerge/>
          </w:tcPr>
          <w:p w14:paraId="596F348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8F" w14:textId="77777777" w:rsidTr="00A54560">
        <w:trPr>
          <w:trHeight w:val="264"/>
          <w:jc w:val="right"/>
        </w:trPr>
        <w:tc>
          <w:tcPr>
            <w:tcW w:w="4723" w:type="dxa"/>
            <w:vMerge/>
          </w:tcPr>
          <w:p w14:paraId="596F348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8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2" w14:textId="77777777" w:rsidTr="00A54560">
        <w:trPr>
          <w:trHeight w:val="264"/>
          <w:jc w:val="right"/>
        </w:trPr>
        <w:tc>
          <w:tcPr>
            <w:tcW w:w="4723" w:type="dxa"/>
            <w:vMerge/>
          </w:tcPr>
          <w:p w14:paraId="596F349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5" w14:textId="77777777" w:rsidTr="00A54560">
        <w:trPr>
          <w:trHeight w:val="264"/>
          <w:jc w:val="right"/>
        </w:trPr>
        <w:tc>
          <w:tcPr>
            <w:tcW w:w="4723" w:type="dxa"/>
            <w:vMerge/>
          </w:tcPr>
          <w:p w14:paraId="596F349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8" w14:textId="77777777" w:rsidTr="00A54560">
        <w:trPr>
          <w:trHeight w:val="264"/>
          <w:jc w:val="right"/>
        </w:trPr>
        <w:tc>
          <w:tcPr>
            <w:tcW w:w="4723" w:type="dxa"/>
            <w:vMerge/>
          </w:tcPr>
          <w:p w14:paraId="596F349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B" w14:textId="77777777" w:rsidTr="00A54560">
        <w:trPr>
          <w:trHeight w:val="264"/>
          <w:jc w:val="right"/>
        </w:trPr>
        <w:tc>
          <w:tcPr>
            <w:tcW w:w="4723" w:type="dxa"/>
            <w:vMerge/>
          </w:tcPr>
          <w:p w14:paraId="596F349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9E" w14:textId="77777777" w:rsidTr="00A54560">
        <w:trPr>
          <w:trHeight w:val="264"/>
          <w:jc w:val="right"/>
        </w:trPr>
        <w:tc>
          <w:tcPr>
            <w:tcW w:w="4723" w:type="dxa"/>
            <w:vMerge/>
          </w:tcPr>
          <w:p w14:paraId="596F349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9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1" w14:textId="77777777" w:rsidTr="00A54560">
        <w:trPr>
          <w:trHeight w:val="264"/>
          <w:jc w:val="right"/>
        </w:trPr>
        <w:tc>
          <w:tcPr>
            <w:tcW w:w="4723" w:type="dxa"/>
            <w:vMerge/>
          </w:tcPr>
          <w:p w14:paraId="596F349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4" w14:textId="77777777" w:rsidTr="00A54560">
        <w:trPr>
          <w:trHeight w:val="264"/>
          <w:jc w:val="right"/>
        </w:trPr>
        <w:tc>
          <w:tcPr>
            <w:tcW w:w="4723" w:type="dxa"/>
            <w:vMerge/>
          </w:tcPr>
          <w:p w14:paraId="596F34A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7" w14:textId="77777777" w:rsidTr="00A54560">
        <w:trPr>
          <w:trHeight w:val="264"/>
          <w:jc w:val="right"/>
        </w:trPr>
        <w:tc>
          <w:tcPr>
            <w:tcW w:w="4723" w:type="dxa"/>
            <w:vMerge/>
          </w:tcPr>
          <w:p w14:paraId="596F34A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A" w14:textId="77777777" w:rsidTr="00A54560">
        <w:trPr>
          <w:trHeight w:val="264"/>
          <w:jc w:val="right"/>
        </w:trPr>
        <w:tc>
          <w:tcPr>
            <w:tcW w:w="4723" w:type="dxa"/>
            <w:vMerge/>
          </w:tcPr>
          <w:p w14:paraId="596F34A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AD" w14:textId="77777777" w:rsidTr="00A54560">
        <w:trPr>
          <w:trHeight w:val="264"/>
          <w:jc w:val="right"/>
        </w:trPr>
        <w:tc>
          <w:tcPr>
            <w:tcW w:w="4723" w:type="dxa"/>
            <w:vMerge/>
          </w:tcPr>
          <w:p w14:paraId="596F34A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0" w14:textId="77777777" w:rsidTr="00A54560">
        <w:trPr>
          <w:trHeight w:val="264"/>
          <w:jc w:val="right"/>
        </w:trPr>
        <w:tc>
          <w:tcPr>
            <w:tcW w:w="4723" w:type="dxa"/>
            <w:vMerge/>
          </w:tcPr>
          <w:p w14:paraId="596F34A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A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3" w14:textId="77777777" w:rsidTr="00A54560">
        <w:trPr>
          <w:trHeight w:val="264"/>
          <w:jc w:val="right"/>
        </w:trPr>
        <w:tc>
          <w:tcPr>
            <w:tcW w:w="4723" w:type="dxa"/>
            <w:vMerge/>
          </w:tcPr>
          <w:p w14:paraId="596F34B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6" w14:textId="77777777" w:rsidTr="00A54560">
        <w:trPr>
          <w:trHeight w:val="264"/>
          <w:jc w:val="right"/>
        </w:trPr>
        <w:tc>
          <w:tcPr>
            <w:tcW w:w="4723" w:type="dxa"/>
            <w:vMerge/>
          </w:tcPr>
          <w:p w14:paraId="596F34B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9" w14:textId="77777777" w:rsidTr="00A54560">
        <w:trPr>
          <w:trHeight w:val="264"/>
          <w:jc w:val="right"/>
        </w:trPr>
        <w:tc>
          <w:tcPr>
            <w:tcW w:w="4723" w:type="dxa"/>
            <w:vMerge/>
          </w:tcPr>
          <w:p w14:paraId="596F34B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B8"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BC" w14:textId="77777777" w:rsidTr="00A54560">
        <w:trPr>
          <w:jc w:val="right"/>
        </w:trPr>
        <w:tc>
          <w:tcPr>
            <w:tcW w:w="4723" w:type="dxa"/>
          </w:tcPr>
          <w:p w14:paraId="596F34BA"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c>
          <w:tcPr>
            <w:tcW w:w="4636" w:type="dxa"/>
            <w:tcMar>
              <w:left w:w="98" w:type="dxa"/>
            </w:tcMar>
          </w:tcPr>
          <w:p w14:paraId="596F34BB" w14:textId="77777777" w:rsidR="00D81E7B" w:rsidRDefault="00D81E7B">
            <w:pPr>
              <w:widowControl w:val="0"/>
              <w:tabs>
                <w:tab w:val="left" w:pos="567"/>
              </w:tabs>
              <w:spacing w:line="276" w:lineRule="auto"/>
              <w:ind w:left="567"/>
              <w:jc w:val="both"/>
              <w:rPr>
                <w:rFonts w:ascii="Arial" w:eastAsia="Arial" w:hAnsi="Arial" w:cs="Arial"/>
                <w:color w:val="00000A"/>
                <w:sz w:val="20"/>
                <w:szCs w:val="20"/>
              </w:rPr>
            </w:pPr>
          </w:p>
        </w:tc>
      </w:tr>
      <w:tr w:rsidR="00D81E7B" w14:paraId="596F34BF" w14:textId="77777777" w:rsidTr="00A54560">
        <w:trPr>
          <w:jc w:val="right"/>
        </w:trPr>
        <w:tc>
          <w:tcPr>
            <w:tcW w:w="4723" w:type="dxa"/>
          </w:tcPr>
          <w:p w14:paraId="596F34BD"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REPRESENTATION AND WARRANTY </w:t>
            </w:r>
          </w:p>
        </w:tc>
        <w:tc>
          <w:tcPr>
            <w:tcW w:w="4636" w:type="dxa"/>
            <w:tcMar>
              <w:left w:w="98" w:type="dxa"/>
            </w:tcMar>
          </w:tcPr>
          <w:p w14:paraId="596F34BE"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 xml:space="preserve">PERNYATAAN DAN JAMINAN </w:t>
            </w:r>
          </w:p>
        </w:tc>
      </w:tr>
      <w:tr w:rsidR="00D81E7B" w14:paraId="596F34C2" w14:textId="77777777" w:rsidTr="00A54560">
        <w:trPr>
          <w:jc w:val="right"/>
        </w:trPr>
        <w:tc>
          <w:tcPr>
            <w:tcW w:w="4723" w:type="dxa"/>
          </w:tcPr>
          <w:p w14:paraId="596F34C0"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C1" w14:textId="77777777" w:rsidR="00D81E7B" w:rsidRDefault="00D81E7B">
            <w:pPr>
              <w:widowControl w:val="0"/>
              <w:tabs>
                <w:tab w:val="left" w:pos="567"/>
                <w:tab w:val="center" w:pos="4513"/>
                <w:tab w:val="right" w:pos="9026"/>
              </w:tabs>
              <w:spacing w:line="276" w:lineRule="auto"/>
              <w:ind w:left="567"/>
              <w:jc w:val="both"/>
              <w:rPr>
                <w:rFonts w:ascii="Arial" w:eastAsia="Arial" w:hAnsi="Arial" w:cs="Arial"/>
                <w:b/>
                <w:color w:val="00000A"/>
                <w:sz w:val="20"/>
                <w:szCs w:val="20"/>
              </w:rPr>
            </w:pPr>
          </w:p>
        </w:tc>
      </w:tr>
      <w:tr w:rsidR="00D81E7B" w14:paraId="596F34DA" w14:textId="77777777" w:rsidTr="00A54560">
        <w:trPr>
          <w:trHeight w:val="264"/>
          <w:jc w:val="right"/>
        </w:trPr>
        <w:tc>
          <w:tcPr>
            <w:tcW w:w="4723" w:type="dxa"/>
            <w:vMerge w:val="restart"/>
          </w:tcPr>
          <w:p w14:paraId="596F34C3" w14:textId="77777777" w:rsidR="00D81E7B" w:rsidRDefault="00AD4B0A" w:rsidP="00185F68">
            <w:pPr>
              <w:widowControl w:val="0"/>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 xml:space="preserve">Each Party acknowledges that it is and will continue to be in compliance with all relevant laws, regulations, circulars, guidelines, and directives whatsoever issued by any court or governmental, regulatory or statutory, authority, or body, with respect to the provision and use of the Services, respectively. For the avoidance of doubt, this representation shall extend to each Party’s employees, agents and representatives that are involved in the implementation of this Agreement.  </w:t>
            </w:r>
          </w:p>
          <w:p w14:paraId="596F34C4" w14:textId="77777777" w:rsidR="00D81E7B" w:rsidRDefault="00D81E7B">
            <w:pPr>
              <w:widowControl w:val="0"/>
              <w:tabs>
                <w:tab w:val="left" w:pos="540"/>
              </w:tabs>
              <w:spacing w:line="276" w:lineRule="auto"/>
              <w:jc w:val="both"/>
              <w:rPr>
                <w:rFonts w:ascii="Arial" w:eastAsia="Arial" w:hAnsi="Arial" w:cs="Arial"/>
                <w:color w:val="00000A"/>
                <w:sz w:val="20"/>
                <w:szCs w:val="20"/>
              </w:rPr>
            </w:pPr>
          </w:p>
          <w:p w14:paraId="596F34C8" w14:textId="77777777" w:rsidR="00D81E7B" w:rsidRDefault="00D81E7B" w:rsidP="007157B2">
            <w:pPr>
              <w:widowControl w:val="0"/>
              <w:tabs>
                <w:tab w:val="left" w:pos="540"/>
              </w:tabs>
              <w:spacing w:line="276" w:lineRule="auto"/>
              <w:jc w:val="both"/>
              <w:rPr>
                <w:rFonts w:ascii="Arial" w:eastAsia="Arial" w:hAnsi="Arial" w:cs="Arial"/>
                <w:color w:val="00000A"/>
                <w:sz w:val="20"/>
                <w:szCs w:val="20"/>
              </w:rPr>
            </w:pPr>
          </w:p>
          <w:p w14:paraId="596F34C9"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CA" w14:textId="19CC44AE"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Each Party represents and warrants that the person signing this Agreement on its behalf has</w:t>
            </w:r>
            <w:r w:rsidR="007157B2">
              <w:rPr>
                <w:rFonts w:ascii="Arial" w:eastAsia="Arial" w:hAnsi="Arial" w:cs="Arial"/>
                <w:color w:val="00000A"/>
                <w:sz w:val="20"/>
                <w:szCs w:val="20"/>
              </w:rPr>
              <w:t xml:space="preserve"> </w:t>
            </w:r>
            <w:r>
              <w:rPr>
                <w:rFonts w:ascii="Arial" w:eastAsia="Arial" w:hAnsi="Arial" w:cs="Arial"/>
                <w:color w:val="00000A"/>
                <w:sz w:val="20"/>
                <w:szCs w:val="20"/>
              </w:rPr>
              <w:t>the full legal power and authority to do so and bind such Party to this Agreement.</w:t>
            </w:r>
          </w:p>
          <w:p w14:paraId="596F34CB"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CD" w14:textId="77777777" w:rsidR="00D81E7B" w:rsidRDefault="00D81E7B" w:rsidP="007157B2">
            <w:pPr>
              <w:keepNext/>
              <w:tabs>
                <w:tab w:val="left" w:pos="540"/>
              </w:tabs>
              <w:spacing w:line="276" w:lineRule="auto"/>
              <w:jc w:val="both"/>
              <w:rPr>
                <w:rFonts w:ascii="Arial" w:eastAsia="Arial" w:hAnsi="Arial" w:cs="Arial"/>
                <w:color w:val="00000A"/>
                <w:sz w:val="20"/>
                <w:szCs w:val="20"/>
              </w:rPr>
            </w:pPr>
          </w:p>
          <w:p w14:paraId="09FBA33A" w14:textId="77777777" w:rsidR="003A3810" w:rsidRDefault="003A3810" w:rsidP="007157B2">
            <w:pPr>
              <w:keepNext/>
              <w:tabs>
                <w:tab w:val="left" w:pos="540"/>
              </w:tabs>
              <w:spacing w:line="276" w:lineRule="auto"/>
              <w:jc w:val="both"/>
              <w:rPr>
                <w:rFonts w:ascii="Arial" w:eastAsia="Arial" w:hAnsi="Arial" w:cs="Arial"/>
                <w:color w:val="00000A"/>
                <w:sz w:val="20"/>
                <w:szCs w:val="20"/>
              </w:rPr>
            </w:pPr>
          </w:p>
          <w:p w14:paraId="596F34CE" w14:textId="77777777"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The Second Party has received and will continue to maintain all requisite consents, approvals, clearances, licenses, exemptions, and authorisations from any applicable governmental, regulatory agency, statutory authority or body, or any authorized person therefrom, necessary for the legal and valid conduct of its business and operations in Indonesia.</w:t>
            </w:r>
          </w:p>
          <w:p w14:paraId="596F34CF"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0" w14:textId="77777777" w:rsidR="00D81E7B" w:rsidRDefault="00AD4B0A" w:rsidP="00185F68">
            <w:pPr>
              <w:keepNext/>
              <w:numPr>
                <w:ilvl w:val="0"/>
                <w:numId w:val="38"/>
              </w:numPr>
              <w:tabs>
                <w:tab w:val="left" w:pos="540"/>
              </w:tabs>
              <w:spacing w:line="276" w:lineRule="auto"/>
              <w:ind w:left="360" w:hanging="270"/>
              <w:jc w:val="both"/>
              <w:rPr>
                <w:rFonts w:ascii="Arial" w:eastAsia="Arial" w:hAnsi="Arial" w:cs="Arial"/>
                <w:color w:val="00000A"/>
                <w:sz w:val="20"/>
                <w:szCs w:val="20"/>
              </w:rPr>
            </w:pPr>
            <w:r>
              <w:rPr>
                <w:rFonts w:ascii="Arial" w:eastAsia="Arial" w:hAnsi="Arial" w:cs="Arial"/>
                <w:color w:val="00000A"/>
                <w:sz w:val="20"/>
                <w:szCs w:val="20"/>
              </w:rPr>
              <w:t>Each individual who signs this Agreement for and on behalf of the Second Party, by signing this agreement, represents and personally guarantees to the First Party that such individual is an authorized representative and has full power and capacity to act for and on behalf of the legal entity named the Second Party in this Agreement, and therefore will be personally liable to the First Party for any losses arising from or in connection with claims from any party if the statements and guarantees stated in this clause are not true.</w:t>
            </w:r>
          </w:p>
          <w:p w14:paraId="596F34D1" w14:textId="77777777" w:rsidR="00D81E7B" w:rsidRDefault="00D81E7B">
            <w:pPr>
              <w:keepNext/>
              <w:tabs>
                <w:tab w:val="left" w:pos="540"/>
              </w:tabs>
              <w:spacing w:line="276" w:lineRule="auto"/>
              <w:ind w:left="360" w:hanging="270"/>
              <w:jc w:val="both"/>
              <w:rPr>
                <w:rFonts w:ascii="Arial" w:eastAsia="Arial" w:hAnsi="Arial" w:cs="Arial"/>
                <w:color w:val="00000A"/>
                <w:sz w:val="20"/>
                <w:szCs w:val="20"/>
              </w:rPr>
            </w:pPr>
          </w:p>
        </w:tc>
        <w:tc>
          <w:tcPr>
            <w:tcW w:w="4636" w:type="dxa"/>
            <w:vMerge w:val="restart"/>
            <w:tcMar>
              <w:left w:w="98" w:type="dxa"/>
            </w:tcMar>
          </w:tcPr>
          <w:p w14:paraId="596F34D2" w14:textId="77777777" w:rsidR="00D81E7B" w:rsidRDefault="00AD4B0A">
            <w:pPr>
              <w:widowControl w:val="0"/>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lastRenderedPageBreak/>
              <w:t xml:space="preserve">Masing-masing Pihak mengakui bahwa ia mematuhi dan akan terus mematuhi semua undang-undang, peraturan, surat edaran, pedoman, dan arahan yang relevan yang diterbitkan oleh pengadilan atau lembaga pemerintah, badan pengatur atau undang-undang badan profesional, pihak berwenang, atau badan, sehubungan dengan penyediaan dan penggunaan Layanan, masing-masing. Untuk menghindari keraguan, pernyataan ini berlaku juga untuk pegawai, agen dan perwakilan  masing-masing Pihak yang terlibat dalam pelaksanaan Perjanjian ini. </w:t>
            </w:r>
          </w:p>
          <w:p w14:paraId="596F34D3"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D4"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Masing-masing Pihak menyatakan dan menjamin bahwa orang yang menandatangani Perjanjian ini atas nama Pihaknya memiliki kekuatan dan kewenangan penuh untuk melakukan hal tersebut dan mengikat Pihak tersebut pada Perjanjian ini.</w:t>
            </w:r>
          </w:p>
          <w:p w14:paraId="596F34D5"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12811C8E" w14:textId="77777777" w:rsidR="00DE3EB0" w:rsidRDefault="00DE3EB0">
            <w:pPr>
              <w:keepNext/>
              <w:tabs>
                <w:tab w:val="left" w:pos="540"/>
              </w:tabs>
              <w:spacing w:line="276" w:lineRule="auto"/>
              <w:ind w:left="720"/>
              <w:jc w:val="both"/>
              <w:rPr>
                <w:rFonts w:ascii="Arial" w:eastAsia="Arial" w:hAnsi="Arial" w:cs="Arial"/>
                <w:color w:val="00000A"/>
                <w:sz w:val="20"/>
                <w:szCs w:val="20"/>
              </w:rPr>
            </w:pPr>
          </w:p>
          <w:p w14:paraId="596F34D6"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Pihak Kedua telah menerima dan akan terus memelihara semua perjanjian, perjanjian, izin, lisensi, pengecualian dan otorisasi yang disyaratkan dari instansi pemerintah yang berwenang, badan pengatur, atau orang yang berwenang, yang diperlukan untuk legalitas hukum perusahaan dan validitas bisnis dan operasi di Indonesia.</w:t>
            </w:r>
          </w:p>
          <w:p w14:paraId="596F34D7"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8" w14:textId="77777777" w:rsidR="00D81E7B" w:rsidRDefault="00D81E7B">
            <w:pPr>
              <w:keepNext/>
              <w:tabs>
                <w:tab w:val="left" w:pos="540"/>
              </w:tabs>
              <w:spacing w:line="276" w:lineRule="auto"/>
              <w:ind w:left="720"/>
              <w:jc w:val="both"/>
              <w:rPr>
                <w:rFonts w:ascii="Arial" w:eastAsia="Arial" w:hAnsi="Arial" w:cs="Arial"/>
                <w:color w:val="00000A"/>
                <w:sz w:val="20"/>
                <w:szCs w:val="20"/>
              </w:rPr>
            </w:pPr>
          </w:p>
          <w:p w14:paraId="596F34D9" w14:textId="77777777" w:rsidR="00D81E7B" w:rsidRDefault="00AD4B0A">
            <w:pPr>
              <w:keepNext/>
              <w:numPr>
                <w:ilvl w:val="0"/>
                <w:numId w:val="10"/>
              </w:numPr>
              <w:tabs>
                <w:tab w:val="left" w:pos="540"/>
              </w:tabs>
              <w:spacing w:line="276" w:lineRule="auto"/>
              <w:ind w:left="360"/>
              <w:jc w:val="both"/>
              <w:rPr>
                <w:rFonts w:ascii="Arial" w:eastAsia="Arial" w:hAnsi="Arial" w:cs="Arial"/>
                <w:color w:val="00000A"/>
                <w:sz w:val="20"/>
                <w:szCs w:val="20"/>
              </w:rPr>
            </w:pPr>
            <w:r>
              <w:rPr>
                <w:rFonts w:ascii="Arial" w:eastAsia="Arial" w:hAnsi="Arial" w:cs="Arial"/>
                <w:color w:val="00000A"/>
                <w:sz w:val="20"/>
                <w:szCs w:val="20"/>
              </w:rPr>
              <w:t>Setiap individu yang menandatangani Perjanjian ini untuk dan atas nama Pihak Kedua, dengan menandatangani perjanjian ini, menyatakan dan menjamin secara pribadi  kepada Pihak Pertama bahwa individu tersebut adalah perwakilan yang berwenang dan memiliki kuasa dan kapasitas penuh untuk bertindak untuk dan atas nama badan hukum yang memiliki nama Pihak Kedua dalam Perjanjian ini, dan oleh karena itu akan bertanggung jawab secara pribadi kepada Pihak Pertama untuk segala kerugian yang timbul akibat atau sehubungan dengan klaim dari pihak manapun apabila pernyataan dan jaminan yang disebutkan pada klausul ini tidak benar.</w:t>
            </w:r>
          </w:p>
        </w:tc>
      </w:tr>
      <w:tr w:rsidR="00D81E7B" w14:paraId="596F34DD" w14:textId="77777777" w:rsidTr="00A54560">
        <w:trPr>
          <w:trHeight w:val="264"/>
          <w:jc w:val="right"/>
        </w:trPr>
        <w:tc>
          <w:tcPr>
            <w:tcW w:w="4723" w:type="dxa"/>
            <w:vMerge/>
          </w:tcPr>
          <w:p w14:paraId="596F34D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4D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4E0" w14:textId="77777777" w:rsidTr="00A54560">
        <w:trPr>
          <w:jc w:val="right"/>
        </w:trPr>
        <w:tc>
          <w:tcPr>
            <w:tcW w:w="4723" w:type="dxa"/>
          </w:tcPr>
          <w:p w14:paraId="596F34DE"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596F34DF"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tc>
      </w:tr>
      <w:tr w:rsidR="00D81E7B" w14:paraId="596F34E3" w14:textId="77777777" w:rsidTr="00A54560">
        <w:trPr>
          <w:trHeight w:val="30"/>
          <w:jc w:val="right"/>
        </w:trPr>
        <w:tc>
          <w:tcPr>
            <w:tcW w:w="4723" w:type="dxa"/>
          </w:tcPr>
          <w:p w14:paraId="596F34E1"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INDEMNIFICATION </w:t>
            </w:r>
          </w:p>
        </w:tc>
        <w:tc>
          <w:tcPr>
            <w:tcW w:w="4636" w:type="dxa"/>
            <w:tcMar>
              <w:left w:w="98" w:type="dxa"/>
            </w:tcMar>
          </w:tcPr>
          <w:p w14:paraId="596F34E2"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color w:val="00000A"/>
                <w:sz w:val="20"/>
                <w:szCs w:val="20"/>
              </w:rPr>
              <w:t xml:space="preserve"> </w:t>
            </w:r>
            <w:r>
              <w:rPr>
                <w:rFonts w:ascii="Arial" w:eastAsia="Arial" w:hAnsi="Arial" w:cs="Arial"/>
                <w:b/>
                <w:color w:val="00000A"/>
                <w:sz w:val="20"/>
                <w:szCs w:val="20"/>
              </w:rPr>
              <w:t xml:space="preserve">GANTI RUGI </w:t>
            </w:r>
          </w:p>
        </w:tc>
      </w:tr>
      <w:tr w:rsidR="00D81E7B" w14:paraId="596F34E6" w14:textId="77777777" w:rsidTr="00A54560">
        <w:trPr>
          <w:trHeight w:val="30"/>
          <w:jc w:val="right"/>
        </w:trPr>
        <w:tc>
          <w:tcPr>
            <w:tcW w:w="4723" w:type="dxa"/>
          </w:tcPr>
          <w:p w14:paraId="596F34E4" w14:textId="77777777" w:rsidR="00D81E7B" w:rsidRDefault="00D81E7B">
            <w:pPr>
              <w:widowControl w:val="0"/>
              <w:tabs>
                <w:tab w:val="left" w:pos="567"/>
                <w:tab w:val="left" w:pos="733"/>
              </w:tabs>
              <w:spacing w:line="276" w:lineRule="auto"/>
              <w:ind w:left="720" w:hanging="360"/>
              <w:jc w:val="both"/>
              <w:rPr>
                <w:rFonts w:ascii="Arial" w:eastAsia="Arial" w:hAnsi="Arial" w:cs="Arial"/>
                <w:b/>
                <w:color w:val="00000A"/>
                <w:sz w:val="20"/>
                <w:szCs w:val="20"/>
              </w:rPr>
            </w:pPr>
          </w:p>
        </w:tc>
        <w:tc>
          <w:tcPr>
            <w:tcW w:w="4636" w:type="dxa"/>
            <w:tcMar>
              <w:left w:w="98" w:type="dxa"/>
            </w:tcMar>
          </w:tcPr>
          <w:p w14:paraId="596F34E5" w14:textId="77777777" w:rsidR="00D81E7B" w:rsidRDefault="00D81E7B">
            <w:pPr>
              <w:widowControl w:val="0"/>
              <w:tabs>
                <w:tab w:val="left" w:pos="567"/>
              </w:tabs>
              <w:spacing w:line="276" w:lineRule="auto"/>
              <w:ind w:left="720" w:hanging="360"/>
              <w:jc w:val="both"/>
              <w:rPr>
                <w:rFonts w:ascii="Arial" w:eastAsia="Arial" w:hAnsi="Arial" w:cs="Arial"/>
                <w:color w:val="00000A"/>
                <w:sz w:val="20"/>
                <w:szCs w:val="20"/>
              </w:rPr>
            </w:pPr>
          </w:p>
        </w:tc>
      </w:tr>
      <w:tr w:rsidR="00D81E7B" w14:paraId="596F34EC" w14:textId="77777777" w:rsidTr="00A54560">
        <w:trPr>
          <w:jc w:val="right"/>
        </w:trPr>
        <w:tc>
          <w:tcPr>
            <w:tcW w:w="4723" w:type="dxa"/>
          </w:tcPr>
          <w:p w14:paraId="596F34E7" w14:textId="77777777" w:rsidR="00D81E7B" w:rsidRDefault="00AD4B0A">
            <w:pPr>
              <w:widowControl w:val="0"/>
              <w:tabs>
                <w:tab w:val="left" w:pos="54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To the extent permitted under law, each Party ("</w:t>
            </w:r>
            <w:r>
              <w:rPr>
                <w:rFonts w:ascii="Arial" w:eastAsia="Arial" w:hAnsi="Arial" w:cs="Arial"/>
                <w:b/>
                <w:color w:val="00000A"/>
                <w:sz w:val="20"/>
                <w:szCs w:val="20"/>
              </w:rPr>
              <w:t>Indemnifying Party</w:t>
            </w:r>
            <w:r>
              <w:rPr>
                <w:rFonts w:ascii="Arial" w:eastAsia="Arial" w:hAnsi="Arial" w:cs="Arial"/>
                <w:color w:val="00000A"/>
                <w:sz w:val="20"/>
                <w:szCs w:val="20"/>
              </w:rPr>
              <w:t>") shall indemnify, defend, and hold harmless the other Party ("</w:t>
            </w:r>
            <w:r>
              <w:rPr>
                <w:rFonts w:ascii="Arial" w:eastAsia="Arial" w:hAnsi="Arial" w:cs="Arial"/>
                <w:b/>
                <w:color w:val="00000A"/>
                <w:sz w:val="20"/>
                <w:szCs w:val="20"/>
              </w:rPr>
              <w:t>Indemnified Party</w:t>
            </w:r>
            <w:r>
              <w:rPr>
                <w:rFonts w:ascii="Arial" w:eastAsia="Arial" w:hAnsi="Arial" w:cs="Arial"/>
                <w:color w:val="00000A"/>
                <w:sz w:val="20"/>
                <w:szCs w:val="20"/>
              </w:rPr>
              <w:t>") and its Affiliates in respect of all costs, expenses, losses, liabilities and damages incurred by the Indemnified Party, arising from any third party claims, suits or proceedings ("Claim") that results from the Indemnifying Party’s breach of obligations pursuant to this Agreement.</w:t>
            </w:r>
          </w:p>
          <w:p w14:paraId="596F34E8" w14:textId="77777777" w:rsidR="00D81E7B" w:rsidRDefault="00D81E7B">
            <w:pPr>
              <w:widowControl w:val="0"/>
              <w:tabs>
                <w:tab w:val="left" w:pos="540"/>
              </w:tabs>
              <w:spacing w:line="276" w:lineRule="auto"/>
              <w:jc w:val="both"/>
              <w:rPr>
                <w:rFonts w:ascii="Arial" w:eastAsia="Arial" w:hAnsi="Arial" w:cs="Arial"/>
                <w:color w:val="00000A"/>
                <w:sz w:val="20"/>
                <w:szCs w:val="20"/>
              </w:rPr>
            </w:pPr>
          </w:p>
          <w:p w14:paraId="596F34E9" w14:textId="77777777" w:rsidR="00D81E7B" w:rsidRDefault="00D81E7B">
            <w:pPr>
              <w:widowControl w:val="0"/>
              <w:tabs>
                <w:tab w:val="left" w:pos="540"/>
              </w:tabs>
              <w:spacing w:line="276" w:lineRule="auto"/>
              <w:ind w:left="720"/>
              <w:jc w:val="both"/>
              <w:rPr>
                <w:rFonts w:ascii="Arial" w:eastAsia="Arial" w:hAnsi="Arial" w:cs="Arial"/>
                <w:color w:val="00000A"/>
                <w:sz w:val="20"/>
                <w:szCs w:val="20"/>
              </w:rPr>
            </w:pPr>
          </w:p>
          <w:p w14:paraId="596F34EA"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596F34EB" w14:textId="77777777" w:rsidR="00D81E7B" w:rsidRDefault="00AD4B0A">
            <w:pPr>
              <w:widowControl w:val="0"/>
              <w:tabs>
                <w:tab w:val="left" w:pos="540"/>
              </w:tabs>
              <w:spacing w:line="276" w:lineRule="auto"/>
              <w:jc w:val="both"/>
              <w:rPr>
                <w:rFonts w:ascii="Arial" w:eastAsia="Arial" w:hAnsi="Arial" w:cs="Arial"/>
                <w:sz w:val="20"/>
                <w:szCs w:val="20"/>
                <w:highlight w:val="white"/>
              </w:rPr>
            </w:pPr>
            <w:r>
              <w:rPr>
                <w:rFonts w:ascii="Arial" w:eastAsia="Arial" w:hAnsi="Arial" w:cs="Arial"/>
                <w:color w:val="00000A"/>
                <w:sz w:val="20"/>
                <w:szCs w:val="20"/>
              </w:rPr>
              <w:lastRenderedPageBreak/>
              <w:t>Sejauh diperbolehkan oleh undang-undang, Pihak yang melakukan wanprestasi (“</w:t>
            </w:r>
            <w:r>
              <w:rPr>
                <w:rFonts w:ascii="Arial" w:eastAsia="Arial" w:hAnsi="Arial" w:cs="Arial"/>
                <w:b/>
                <w:color w:val="00000A"/>
                <w:sz w:val="20"/>
                <w:szCs w:val="20"/>
              </w:rPr>
              <w:t>Pihak Wanprestasi</w:t>
            </w:r>
            <w:r>
              <w:rPr>
                <w:rFonts w:ascii="Arial" w:eastAsia="Arial" w:hAnsi="Arial" w:cs="Arial"/>
                <w:color w:val="00000A"/>
                <w:sz w:val="20"/>
                <w:szCs w:val="20"/>
              </w:rPr>
              <w:t>”) setuju untuk mengganti kerugian, membela, dan membebaskan Pihak yang tidak melakukan wanprestasi (“</w:t>
            </w:r>
            <w:r>
              <w:rPr>
                <w:rFonts w:ascii="Arial" w:eastAsia="Arial" w:hAnsi="Arial" w:cs="Arial"/>
                <w:b/>
                <w:color w:val="00000A"/>
                <w:sz w:val="20"/>
                <w:szCs w:val="20"/>
              </w:rPr>
              <w:t>Pihak Non Wanprestasi</w:t>
            </w:r>
            <w:r>
              <w:rPr>
                <w:rFonts w:ascii="Arial" w:eastAsia="Arial" w:hAnsi="Arial" w:cs="Arial"/>
                <w:color w:val="00000A"/>
                <w:sz w:val="20"/>
                <w:szCs w:val="20"/>
              </w:rPr>
              <w:t xml:space="preserve">”), dan untuk mengganti Afiliasinya sehubungan dengan, semua klaim, sebab atas tindakan, biaya, pengeluaran, kerugian, tanggung jawab, kerusakan, dan kewajiban yang timbul dari klaim, gugatan, atau permohonan (“Klaim”) yang </w:t>
            </w:r>
            <w:r>
              <w:rPr>
                <w:rFonts w:ascii="Arial" w:eastAsia="Arial" w:hAnsi="Arial" w:cs="Arial"/>
                <w:color w:val="00000A"/>
                <w:sz w:val="20"/>
                <w:szCs w:val="20"/>
              </w:rPr>
              <w:lastRenderedPageBreak/>
              <w:t>terkait dengan kewajiban Pihak wanprestasi sesuai dengan Perjanjian ini.</w:t>
            </w:r>
          </w:p>
        </w:tc>
      </w:tr>
      <w:tr w:rsidR="00D81E7B" w14:paraId="596F34EF" w14:textId="77777777" w:rsidTr="00A54560">
        <w:trPr>
          <w:jc w:val="right"/>
        </w:trPr>
        <w:tc>
          <w:tcPr>
            <w:tcW w:w="4723" w:type="dxa"/>
          </w:tcPr>
          <w:p w14:paraId="596F34ED" w14:textId="77777777" w:rsidR="00D81E7B" w:rsidRDefault="00D81E7B">
            <w:pPr>
              <w:widowControl w:val="0"/>
              <w:tabs>
                <w:tab w:val="left" w:pos="567"/>
                <w:tab w:val="left" w:pos="733"/>
              </w:tabs>
              <w:spacing w:line="276" w:lineRule="auto"/>
              <w:jc w:val="both"/>
              <w:rPr>
                <w:rFonts w:ascii="Arial" w:eastAsia="Arial" w:hAnsi="Arial" w:cs="Arial"/>
                <w:color w:val="00000A"/>
                <w:sz w:val="20"/>
                <w:szCs w:val="20"/>
              </w:rPr>
            </w:pPr>
          </w:p>
        </w:tc>
        <w:tc>
          <w:tcPr>
            <w:tcW w:w="4636" w:type="dxa"/>
            <w:tcMar>
              <w:left w:w="98" w:type="dxa"/>
            </w:tcMar>
          </w:tcPr>
          <w:p w14:paraId="0886BC09" w14:textId="77777777" w:rsidR="00D81E7B" w:rsidRDefault="00D81E7B">
            <w:pPr>
              <w:widowControl w:val="0"/>
              <w:tabs>
                <w:tab w:val="left" w:pos="567"/>
              </w:tabs>
              <w:spacing w:line="276" w:lineRule="auto"/>
              <w:jc w:val="both"/>
              <w:rPr>
                <w:rFonts w:ascii="Arial" w:eastAsia="Arial" w:hAnsi="Arial" w:cs="Arial"/>
                <w:color w:val="00000A"/>
                <w:sz w:val="20"/>
                <w:szCs w:val="20"/>
                <w:u w:val="single"/>
              </w:rPr>
            </w:pPr>
          </w:p>
          <w:p w14:paraId="7533D6F3" w14:textId="77777777" w:rsidR="00A54560" w:rsidRDefault="00A54560">
            <w:pPr>
              <w:widowControl w:val="0"/>
              <w:tabs>
                <w:tab w:val="left" w:pos="567"/>
              </w:tabs>
              <w:spacing w:line="276" w:lineRule="auto"/>
              <w:jc w:val="both"/>
              <w:rPr>
                <w:rFonts w:ascii="Arial" w:eastAsia="Arial" w:hAnsi="Arial" w:cs="Arial"/>
                <w:color w:val="00000A"/>
                <w:sz w:val="20"/>
                <w:szCs w:val="20"/>
                <w:u w:val="single"/>
              </w:rPr>
            </w:pPr>
          </w:p>
          <w:p w14:paraId="596F34EE" w14:textId="77777777" w:rsidR="00A54560" w:rsidRDefault="00A54560">
            <w:pPr>
              <w:widowControl w:val="0"/>
              <w:tabs>
                <w:tab w:val="left" w:pos="567"/>
              </w:tabs>
              <w:spacing w:line="276" w:lineRule="auto"/>
              <w:jc w:val="both"/>
              <w:rPr>
                <w:rFonts w:ascii="Arial" w:eastAsia="Arial" w:hAnsi="Arial" w:cs="Arial"/>
                <w:color w:val="00000A"/>
                <w:sz w:val="20"/>
                <w:szCs w:val="20"/>
                <w:u w:val="single"/>
              </w:rPr>
            </w:pPr>
          </w:p>
        </w:tc>
      </w:tr>
      <w:tr w:rsidR="00D81E7B" w14:paraId="596F34F2" w14:textId="77777777" w:rsidTr="00A54560">
        <w:trPr>
          <w:jc w:val="right"/>
        </w:trPr>
        <w:tc>
          <w:tcPr>
            <w:tcW w:w="4723" w:type="dxa"/>
          </w:tcPr>
          <w:p w14:paraId="596F34F0" w14:textId="77777777" w:rsidR="00D81E7B" w:rsidRDefault="00AD4B0A" w:rsidP="00185F68">
            <w:pPr>
              <w:widowControl w:val="0"/>
              <w:numPr>
                <w:ilvl w:val="0"/>
                <w:numId w:val="16"/>
              </w:numPr>
              <w:spacing w:line="276" w:lineRule="auto"/>
              <w:ind w:left="326"/>
              <w:jc w:val="both"/>
              <w:rPr>
                <w:rFonts w:ascii="Arial" w:eastAsia="Arial" w:hAnsi="Arial" w:cs="Arial"/>
                <w:b/>
                <w:color w:val="00000A"/>
                <w:sz w:val="20"/>
                <w:szCs w:val="20"/>
              </w:rPr>
            </w:pPr>
            <w:r>
              <w:rPr>
                <w:rFonts w:ascii="Arial" w:eastAsia="Arial" w:hAnsi="Arial" w:cs="Arial"/>
                <w:b/>
                <w:color w:val="00000A"/>
                <w:sz w:val="20"/>
                <w:szCs w:val="20"/>
              </w:rPr>
              <w:t>DATA PROTECTION</w:t>
            </w:r>
          </w:p>
        </w:tc>
        <w:tc>
          <w:tcPr>
            <w:tcW w:w="4636" w:type="dxa"/>
            <w:tcMar>
              <w:left w:w="98" w:type="dxa"/>
            </w:tcMar>
          </w:tcPr>
          <w:p w14:paraId="596F34F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PERLINDUNGAN DATA</w:t>
            </w:r>
          </w:p>
        </w:tc>
      </w:tr>
      <w:tr w:rsidR="00D81E7B" w14:paraId="596F34F5" w14:textId="77777777" w:rsidTr="00A54560">
        <w:trPr>
          <w:jc w:val="right"/>
        </w:trPr>
        <w:tc>
          <w:tcPr>
            <w:tcW w:w="4723" w:type="dxa"/>
          </w:tcPr>
          <w:p w14:paraId="596F34F3"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F4"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4F8" w14:textId="77777777" w:rsidTr="00A54560">
        <w:trPr>
          <w:jc w:val="right"/>
        </w:trPr>
        <w:tc>
          <w:tcPr>
            <w:tcW w:w="4723" w:type="dxa"/>
          </w:tcPr>
          <w:p w14:paraId="596F34F6" w14:textId="77777777" w:rsidR="00D81E7B" w:rsidRDefault="00AD4B0A">
            <w:pPr>
              <w:widowControl w:val="0"/>
              <w:tabs>
                <w:tab w:val="left" w:pos="540"/>
              </w:tabs>
              <w:spacing w:line="276" w:lineRule="auto"/>
              <w:jc w:val="both"/>
              <w:rPr>
                <w:rFonts w:ascii="Arial" w:eastAsia="Arial" w:hAnsi="Arial" w:cs="Arial"/>
                <w:color w:val="00000A"/>
                <w:sz w:val="20"/>
                <w:szCs w:val="20"/>
              </w:rPr>
            </w:pPr>
            <w:r>
              <w:rPr>
                <w:rFonts w:ascii="Arial" w:eastAsia="Arial" w:hAnsi="Arial" w:cs="Arial"/>
                <w:color w:val="00000A"/>
                <w:sz w:val="20"/>
                <w:szCs w:val="20"/>
              </w:rPr>
              <w:t>The Parties acknowledges and accepts the terms and conditions of data protections as stipulated on Schedule 3 of this Agreement.</w:t>
            </w:r>
          </w:p>
        </w:tc>
        <w:tc>
          <w:tcPr>
            <w:tcW w:w="4636" w:type="dxa"/>
            <w:tcMar>
              <w:left w:w="98" w:type="dxa"/>
            </w:tcMar>
          </w:tcPr>
          <w:p w14:paraId="596F34F7" w14:textId="77777777" w:rsidR="00D81E7B" w:rsidRDefault="00AD4B0A">
            <w:pPr>
              <w:widowControl w:val="0"/>
              <w:tabs>
                <w:tab w:val="left" w:pos="360"/>
              </w:tabs>
              <w:spacing w:line="276" w:lineRule="auto"/>
              <w:jc w:val="both"/>
              <w:rPr>
                <w:rFonts w:ascii="Arial" w:eastAsia="Arial" w:hAnsi="Arial" w:cs="Arial"/>
                <w:color w:val="00000A"/>
                <w:sz w:val="20"/>
                <w:szCs w:val="20"/>
              </w:rPr>
            </w:pPr>
            <w:r>
              <w:rPr>
                <w:rFonts w:ascii="Arial" w:eastAsia="Arial" w:hAnsi="Arial" w:cs="Arial"/>
                <w:color w:val="00000A"/>
                <w:sz w:val="20"/>
                <w:szCs w:val="20"/>
              </w:rPr>
              <w:t>Para Pihak sepakat untuk tunduk pada syarat dan ketentuan perlindungan data sebagaimana tercantum dalam Lampiran 3 Perjanjian ini.</w:t>
            </w:r>
          </w:p>
        </w:tc>
      </w:tr>
      <w:tr w:rsidR="00D81E7B" w14:paraId="596F34FB" w14:textId="77777777" w:rsidTr="00A54560">
        <w:trPr>
          <w:jc w:val="right"/>
        </w:trPr>
        <w:tc>
          <w:tcPr>
            <w:tcW w:w="4723" w:type="dxa"/>
          </w:tcPr>
          <w:p w14:paraId="596F34F9"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4FA"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4FE" w14:textId="77777777" w:rsidTr="00A54560">
        <w:trPr>
          <w:jc w:val="right"/>
        </w:trPr>
        <w:tc>
          <w:tcPr>
            <w:tcW w:w="4723" w:type="dxa"/>
          </w:tcPr>
          <w:p w14:paraId="596F34FC" w14:textId="77777777" w:rsidR="00D81E7B" w:rsidRDefault="00AD4B0A" w:rsidP="00185F68">
            <w:pPr>
              <w:widowControl w:val="0"/>
              <w:numPr>
                <w:ilvl w:val="0"/>
                <w:numId w:val="16"/>
              </w:numPr>
              <w:spacing w:line="276" w:lineRule="auto"/>
              <w:ind w:left="326"/>
              <w:jc w:val="both"/>
              <w:rPr>
                <w:rFonts w:ascii="Arial" w:eastAsia="Arial" w:hAnsi="Arial" w:cs="Arial"/>
                <w:b/>
                <w:color w:val="00000A"/>
                <w:sz w:val="20"/>
                <w:szCs w:val="20"/>
              </w:rPr>
            </w:pPr>
            <w:r>
              <w:rPr>
                <w:rFonts w:ascii="Arial" w:eastAsia="Arial" w:hAnsi="Arial" w:cs="Arial"/>
                <w:b/>
                <w:color w:val="00000A"/>
                <w:sz w:val="20"/>
                <w:szCs w:val="20"/>
              </w:rPr>
              <w:t>COMPLIANCE WITH ANTI-BRIBERY LAW, ANTI-MONEY LAUNDERING LAW, AND ANTI-MONOPOLY AND UNFAIR BUSINESS COMPETITION (HEREINAFTER IN THIS ARTICLE SHALL BE REFERRED AS “RELATED LAW”)</w:t>
            </w:r>
          </w:p>
        </w:tc>
        <w:tc>
          <w:tcPr>
            <w:tcW w:w="4636" w:type="dxa"/>
            <w:tcMar>
              <w:left w:w="98" w:type="dxa"/>
            </w:tcMar>
          </w:tcPr>
          <w:p w14:paraId="596F34FD" w14:textId="77777777" w:rsidR="00D81E7B" w:rsidRDefault="00AD4B0A" w:rsidP="00383027">
            <w:pPr>
              <w:widowControl w:val="0"/>
              <w:numPr>
                <w:ilvl w:val="0"/>
                <w:numId w:val="42"/>
              </w:numPr>
              <w:spacing w:line="276" w:lineRule="auto"/>
              <w:ind w:left="283" w:hanging="141"/>
              <w:jc w:val="both"/>
              <w:rPr>
                <w:rFonts w:ascii="Arial" w:eastAsia="Arial" w:hAnsi="Arial" w:cs="Arial"/>
                <w:b/>
                <w:color w:val="00000A"/>
                <w:sz w:val="20"/>
                <w:szCs w:val="20"/>
              </w:rPr>
            </w:pPr>
            <w:r>
              <w:rPr>
                <w:rFonts w:ascii="Arial" w:eastAsia="Arial" w:hAnsi="Arial" w:cs="Arial"/>
                <w:b/>
                <w:color w:val="00000A"/>
                <w:sz w:val="20"/>
                <w:szCs w:val="20"/>
              </w:rPr>
              <w:t>KEPATUHAN TERHADAP UNDANG-UNDANG ANTI SUAP, UNDANG-UNDANG ANTI PENCUCIAN UANG, DAN UNDANG-UNDANG ANTI MONOPOLI DAN PERSAINGAN USAHA TIDAK SEHAT (SELANJUTNYA DALAM PASAL INI DISEBUT “UNDANG-UNDANG TERKAIT”)</w:t>
            </w:r>
          </w:p>
        </w:tc>
      </w:tr>
      <w:tr w:rsidR="00D81E7B" w14:paraId="596F3501" w14:textId="77777777" w:rsidTr="00A54560">
        <w:trPr>
          <w:jc w:val="right"/>
        </w:trPr>
        <w:tc>
          <w:tcPr>
            <w:tcW w:w="4723" w:type="dxa"/>
          </w:tcPr>
          <w:p w14:paraId="596F34FF"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00" w14:textId="77777777" w:rsidR="00D81E7B" w:rsidRDefault="00D81E7B">
            <w:pPr>
              <w:widowControl w:val="0"/>
              <w:tabs>
                <w:tab w:val="left" w:pos="360"/>
              </w:tabs>
              <w:spacing w:line="276" w:lineRule="auto"/>
              <w:ind w:left="566" w:hanging="360"/>
              <w:jc w:val="both"/>
              <w:rPr>
                <w:rFonts w:ascii="Arial" w:eastAsia="Arial" w:hAnsi="Arial" w:cs="Arial"/>
                <w:b/>
                <w:color w:val="00000A"/>
                <w:sz w:val="20"/>
                <w:szCs w:val="20"/>
              </w:rPr>
            </w:pPr>
          </w:p>
        </w:tc>
      </w:tr>
      <w:tr w:rsidR="00D81E7B" w14:paraId="596F351A" w14:textId="77777777" w:rsidTr="00A54560">
        <w:trPr>
          <w:jc w:val="right"/>
        </w:trPr>
        <w:tc>
          <w:tcPr>
            <w:tcW w:w="4723" w:type="dxa"/>
          </w:tcPr>
          <w:p w14:paraId="596F3502"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 xml:space="preserve">The Parties or its Affiliates will not, directly or indirectly, offer, promise, pay, give or allow (in secret or otherwise) any financial gain or other benefit: </w:t>
            </w:r>
          </w:p>
          <w:p w14:paraId="596F3503" w14:textId="77777777" w:rsidR="00D81E7B" w:rsidRDefault="00D81E7B">
            <w:pPr>
              <w:widowControl w:val="0"/>
              <w:spacing w:line="276" w:lineRule="auto"/>
              <w:ind w:left="720"/>
              <w:jc w:val="both"/>
              <w:rPr>
                <w:rFonts w:ascii="Arial" w:eastAsia="Arial" w:hAnsi="Arial" w:cs="Arial"/>
                <w:sz w:val="20"/>
                <w:szCs w:val="20"/>
              </w:rPr>
            </w:pPr>
          </w:p>
          <w:p w14:paraId="596F3504" w14:textId="77777777" w:rsidR="00D81E7B" w:rsidRDefault="00D81E7B">
            <w:pPr>
              <w:widowControl w:val="0"/>
              <w:spacing w:line="276" w:lineRule="auto"/>
              <w:ind w:left="720"/>
              <w:jc w:val="both"/>
              <w:rPr>
                <w:rFonts w:ascii="Arial" w:eastAsia="Arial" w:hAnsi="Arial" w:cs="Arial"/>
                <w:sz w:val="20"/>
                <w:szCs w:val="20"/>
              </w:rPr>
            </w:pPr>
          </w:p>
          <w:p w14:paraId="596F3505" w14:textId="77777777" w:rsidR="00D81E7B" w:rsidRDefault="00D81E7B">
            <w:pPr>
              <w:widowControl w:val="0"/>
              <w:spacing w:line="276" w:lineRule="auto"/>
              <w:ind w:left="720"/>
              <w:jc w:val="both"/>
              <w:rPr>
                <w:rFonts w:ascii="Arial" w:eastAsia="Arial" w:hAnsi="Arial" w:cs="Arial"/>
                <w:sz w:val="20"/>
                <w:szCs w:val="20"/>
              </w:rPr>
            </w:pPr>
          </w:p>
          <w:p w14:paraId="596F3506" w14:textId="77777777" w:rsidR="00D81E7B" w:rsidRDefault="00AD4B0A" w:rsidP="00185F68">
            <w:pPr>
              <w:widowControl w:val="0"/>
              <w:numPr>
                <w:ilvl w:val="1"/>
                <w:numId w:val="22"/>
              </w:numPr>
              <w:spacing w:line="276" w:lineRule="auto"/>
              <w:ind w:left="850" w:hanging="425"/>
              <w:jc w:val="both"/>
              <w:rPr>
                <w:rFonts w:ascii="Arial" w:eastAsia="Arial" w:hAnsi="Arial" w:cs="Arial"/>
                <w:sz w:val="20"/>
                <w:szCs w:val="20"/>
              </w:rPr>
            </w:pPr>
            <w:r>
              <w:rPr>
                <w:rFonts w:ascii="Arial" w:eastAsia="Arial" w:hAnsi="Arial" w:cs="Arial"/>
                <w:sz w:val="20"/>
                <w:szCs w:val="20"/>
              </w:rPr>
              <w:t>to any person for the purpose of generating, influencing or improperly performing any function or activity in respect of business or the organization, the work of a person or a public function; or</w:t>
            </w:r>
          </w:p>
          <w:p w14:paraId="596F3507" w14:textId="77777777" w:rsidR="00D81E7B" w:rsidRDefault="00D81E7B">
            <w:pPr>
              <w:widowControl w:val="0"/>
              <w:spacing w:line="276" w:lineRule="auto"/>
              <w:ind w:left="1440"/>
              <w:jc w:val="both"/>
              <w:rPr>
                <w:rFonts w:ascii="Arial" w:eastAsia="Arial" w:hAnsi="Arial" w:cs="Arial"/>
                <w:sz w:val="20"/>
                <w:szCs w:val="20"/>
              </w:rPr>
            </w:pPr>
          </w:p>
          <w:p w14:paraId="30D0FE24" w14:textId="77777777" w:rsidR="00A54560" w:rsidRDefault="00A54560">
            <w:pPr>
              <w:widowControl w:val="0"/>
              <w:spacing w:line="276" w:lineRule="auto"/>
              <w:ind w:left="1440"/>
              <w:jc w:val="both"/>
              <w:rPr>
                <w:rFonts w:ascii="Arial" w:eastAsia="Arial" w:hAnsi="Arial" w:cs="Arial"/>
                <w:sz w:val="20"/>
                <w:szCs w:val="20"/>
              </w:rPr>
            </w:pPr>
          </w:p>
          <w:p w14:paraId="596F3508" w14:textId="77777777" w:rsidR="00D81E7B" w:rsidRDefault="00AD4B0A" w:rsidP="00185F68">
            <w:pPr>
              <w:widowControl w:val="0"/>
              <w:numPr>
                <w:ilvl w:val="1"/>
                <w:numId w:val="22"/>
              </w:numPr>
              <w:spacing w:line="276" w:lineRule="auto"/>
              <w:ind w:left="850" w:hanging="425"/>
              <w:jc w:val="both"/>
              <w:rPr>
                <w:rFonts w:ascii="Arial" w:eastAsia="Arial" w:hAnsi="Arial" w:cs="Arial"/>
                <w:sz w:val="20"/>
                <w:szCs w:val="20"/>
              </w:rPr>
            </w:pPr>
            <w:r>
              <w:rPr>
                <w:rFonts w:ascii="Arial" w:eastAsia="Arial" w:hAnsi="Arial" w:cs="Arial"/>
                <w:sz w:val="20"/>
                <w:szCs w:val="20"/>
              </w:rPr>
              <w:t>to any official with the aim of influencing such officers in carrying out their functions to continue granting or obtaining a business or business advantage.</w:t>
            </w:r>
          </w:p>
          <w:p w14:paraId="596F3509" w14:textId="77777777" w:rsidR="00D81E7B" w:rsidRDefault="00D81E7B">
            <w:pPr>
              <w:widowControl w:val="0"/>
              <w:spacing w:line="276" w:lineRule="auto"/>
              <w:jc w:val="both"/>
              <w:rPr>
                <w:rFonts w:ascii="Arial" w:eastAsia="Arial" w:hAnsi="Arial" w:cs="Arial"/>
                <w:sz w:val="20"/>
                <w:szCs w:val="20"/>
              </w:rPr>
            </w:pPr>
          </w:p>
          <w:p w14:paraId="488AD291" w14:textId="77777777" w:rsidR="00A54560" w:rsidRDefault="00A54560">
            <w:pPr>
              <w:widowControl w:val="0"/>
              <w:spacing w:line="276" w:lineRule="auto"/>
              <w:jc w:val="both"/>
              <w:rPr>
                <w:rFonts w:ascii="Arial" w:eastAsia="Arial" w:hAnsi="Arial" w:cs="Arial"/>
                <w:sz w:val="20"/>
                <w:szCs w:val="20"/>
              </w:rPr>
            </w:pPr>
          </w:p>
          <w:p w14:paraId="596F350A"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The Parties or its Affiliates shall always comply with Related Law.</w:t>
            </w:r>
          </w:p>
          <w:p w14:paraId="596F350B" w14:textId="77777777" w:rsidR="00D81E7B" w:rsidRDefault="00D81E7B">
            <w:pPr>
              <w:widowControl w:val="0"/>
              <w:spacing w:line="276" w:lineRule="auto"/>
              <w:ind w:left="720"/>
              <w:jc w:val="both"/>
              <w:rPr>
                <w:rFonts w:ascii="Arial" w:eastAsia="Arial" w:hAnsi="Arial" w:cs="Arial"/>
                <w:sz w:val="20"/>
                <w:szCs w:val="20"/>
              </w:rPr>
            </w:pPr>
          </w:p>
          <w:p w14:paraId="596F350C"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 xml:space="preserve">Each Party declares and warrants to the other Party that since the date of this Agreement, </w:t>
            </w:r>
            <w:r>
              <w:rPr>
                <w:rFonts w:ascii="Arial" w:eastAsia="Arial" w:hAnsi="Arial" w:cs="Arial"/>
                <w:sz w:val="20"/>
                <w:szCs w:val="20"/>
              </w:rPr>
              <w:lastRenderedPageBreak/>
              <w:t>each Party has implemented adequate policies, systems, supervision and procedures to prevent violations of the Related Law and shall promptly notify to the other Party of any actual or alleged violation on that related regulation.</w:t>
            </w:r>
          </w:p>
          <w:p w14:paraId="596F350D" w14:textId="77777777" w:rsidR="00D81E7B" w:rsidRDefault="00D81E7B">
            <w:pPr>
              <w:widowControl w:val="0"/>
              <w:spacing w:line="276" w:lineRule="auto"/>
              <w:ind w:left="720"/>
              <w:jc w:val="both"/>
              <w:rPr>
                <w:sz w:val="20"/>
                <w:szCs w:val="20"/>
              </w:rPr>
            </w:pPr>
          </w:p>
          <w:p w14:paraId="596F350E" w14:textId="77777777" w:rsidR="00D81E7B" w:rsidRDefault="00D81E7B">
            <w:pPr>
              <w:widowControl w:val="0"/>
              <w:spacing w:line="276" w:lineRule="auto"/>
              <w:ind w:left="720"/>
              <w:jc w:val="both"/>
              <w:rPr>
                <w:sz w:val="20"/>
                <w:szCs w:val="20"/>
              </w:rPr>
            </w:pPr>
          </w:p>
          <w:p w14:paraId="596F350F" w14:textId="77777777" w:rsidR="00D81E7B" w:rsidRDefault="00D81E7B">
            <w:pPr>
              <w:widowControl w:val="0"/>
              <w:spacing w:line="276" w:lineRule="auto"/>
              <w:jc w:val="both"/>
              <w:rPr>
                <w:sz w:val="20"/>
                <w:szCs w:val="20"/>
              </w:rPr>
            </w:pPr>
          </w:p>
          <w:p w14:paraId="596F3510" w14:textId="77777777" w:rsidR="00D81E7B" w:rsidRDefault="00AD4B0A" w:rsidP="00185F68">
            <w:pPr>
              <w:widowControl w:val="0"/>
              <w:numPr>
                <w:ilvl w:val="0"/>
                <w:numId w:val="22"/>
              </w:numPr>
              <w:spacing w:line="276" w:lineRule="auto"/>
              <w:ind w:left="425" w:hanging="365"/>
              <w:jc w:val="both"/>
              <w:rPr>
                <w:rFonts w:ascii="Arial" w:eastAsia="Arial" w:hAnsi="Arial" w:cs="Arial"/>
                <w:color w:val="00000A"/>
                <w:sz w:val="20"/>
                <w:szCs w:val="20"/>
              </w:rPr>
            </w:pPr>
            <w:r>
              <w:rPr>
                <w:rFonts w:ascii="Arial" w:eastAsia="Arial" w:hAnsi="Arial" w:cs="Arial"/>
                <w:sz w:val="20"/>
                <w:szCs w:val="20"/>
              </w:rPr>
              <w:t>The Parties or its Affiliates shall perform their best efforts to (i) prevent any person who performing services for or on their behalf from carrying out the intended activity; and (ii) ensure that such persons comply on Related Law.</w:t>
            </w:r>
          </w:p>
        </w:tc>
        <w:tc>
          <w:tcPr>
            <w:tcW w:w="4636" w:type="dxa"/>
            <w:tcMar>
              <w:left w:w="98" w:type="dxa"/>
            </w:tcMar>
          </w:tcPr>
          <w:p w14:paraId="596F3511"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lastRenderedPageBreak/>
              <w:t>Para Pihak atau Afiliasinya tidak akan, baik secara langsung maupun tidak langsung, menawarkan, menjanjikan, membayar, memberikan atau mengijinkan (secara diam-diam atau dengan cara lainnya) keuntungan finansial maupun keuntungan lainnya:</w:t>
            </w:r>
          </w:p>
          <w:p w14:paraId="5A4BEDED" w14:textId="77777777" w:rsidR="00A54560" w:rsidRDefault="00A54560" w:rsidP="00A54560">
            <w:pPr>
              <w:widowControl w:val="0"/>
              <w:spacing w:line="276" w:lineRule="auto"/>
              <w:ind w:left="283"/>
              <w:jc w:val="both"/>
              <w:rPr>
                <w:rFonts w:ascii="Arial" w:eastAsia="Arial" w:hAnsi="Arial" w:cs="Arial"/>
                <w:sz w:val="20"/>
                <w:szCs w:val="20"/>
              </w:rPr>
            </w:pPr>
          </w:p>
          <w:p w14:paraId="596F3512" w14:textId="77777777" w:rsidR="00D81E7B" w:rsidRDefault="00AD4B0A" w:rsidP="00185F68">
            <w:pPr>
              <w:widowControl w:val="0"/>
              <w:numPr>
                <w:ilvl w:val="1"/>
                <w:numId w:val="53"/>
              </w:numPr>
              <w:spacing w:line="276" w:lineRule="auto"/>
              <w:ind w:left="708" w:hanging="425"/>
              <w:jc w:val="both"/>
              <w:rPr>
                <w:rFonts w:ascii="Arial" w:eastAsia="Arial" w:hAnsi="Arial" w:cs="Arial"/>
                <w:sz w:val="20"/>
                <w:szCs w:val="20"/>
              </w:rPr>
            </w:pPr>
            <w:r>
              <w:rPr>
                <w:rFonts w:ascii="Arial" w:eastAsia="Arial" w:hAnsi="Arial" w:cs="Arial"/>
                <w:sz w:val="20"/>
                <w:szCs w:val="20"/>
              </w:rPr>
              <w:t>kepada setiap orang dengan tujuan untuk menimbulkan, mempengaruhi atau memberikan kinerja yang tidak layak dari suatu fungsi atau aktivitas sehubungan dengan bisnis maupun organisasi, pekerjaan seseorang atau suatu fungsi publik; atau</w:t>
            </w:r>
          </w:p>
          <w:p w14:paraId="6F40B134" w14:textId="77777777" w:rsidR="00A54560" w:rsidRDefault="00A54560" w:rsidP="00A54560">
            <w:pPr>
              <w:widowControl w:val="0"/>
              <w:spacing w:line="276" w:lineRule="auto"/>
              <w:ind w:left="708"/>
              <w:jc w:val="both"/>
              <w:rPr>
                <w:rFonts w:ascii="Arial" w:eastAsia="Arial" w:hAnsi="Arial" w:cs="Arial"/>
                <w:sz w:val="20"/>
                <w:szCs w:val="20"/>
              </w:rPr>
            </w:pPr>
          </w:p>
          <w:p w14:paraId="596F3513" w14:textId="77777777" w:rsidR="00D81E7B" w:rsidRDefault="00AD4B0A" w:rsidP="00185F68">
            <w:pPr>
              <w:widowControl w:val="0"/>
              <w:numPr>
                <w:ilvl w:val="1"/>
                <w:numId w:val="53"/>
              </w:numPr>
              <w:spacing w:line="276" w:lineRule="auto"/>
              <w:ind w:left="708" w:hanging="425"/>
              <w:jc w:val="both"/>
              <w:rPr>
                <w:rFonts w:ascii="Arial" w:eastAsia="Arial" w:hAnsi="Arial" w:cs="Arial"/>
                <w:sz w:val="20"/>
                <w:szCs w:val="20"/>
              </w:rPr>
            </w:pPr>
            <w:r>
              <w:rPr>
                <w:rFonts w:ascii="Arial" w:eastAsia="Arial" w:hAnsi="Arial" w:cs="Arial"/>
                <w:sz w:val="20"/>
                <w:szCs w:val="20"/>
              </w:rPr>
              <w:t>kepada setiap pejabat dengan tujuan mempengaruhi pejabat tersebut dalam menjalankan fungsi mereka untuk tetap memberikan atau mendapatkan suatu bisnis atau keuntungan bisnis.</w:t>
            </w:r>
          </w:p>
          <w:p w14:paraId="596F3514" w14:textId="77777777" w:rsidR="00D81E7B" w:rsidRDefault="00D81E7B">
            <w:pPr>
              <w:widowControl w:val="0"/>
              <w:spacing w:line="276" w:lineRule="auto"/>
              <w:jc w:val="both"/>
              <w:rPr>
                <w:sz w:val="20"/>
                <w:szCs w:val="20"/>
              </w:rPr>
            </w:pPr>
          </w:p>
          <w:p w14:paraId="596F3515"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Para Pihak atau Afiliasinya wajib setiap saat mematuhi Undang-Undang Terkait.</w:t>
            </w:r>
          </w:p>
          <w:p w14:paraId="596F3516" w14:textId="77777777" w:rsidR="00D81E7B" w:rsidRDefault="00D81E7B">
            <w:pPr>
              <w:widowControl w:val="0"/>
              <w:spacing w:line="276" w:lineRule="auto"/>
              <w:ind w:left="720"/>
              <w:jc w:val="both"/>
              <w:rPr>
                <w:rFonts w:ascii="Arial" w:eastAsia="Arial" w:hAnsi="Arial" w:cs="Arial"/>
                <w:sz w:val="20"/>
                <w:szCs w:val="20"/>
              </w:rPr>
            </w:pPr>
          </w:p>
          <w:p w14:paraId="596F3517"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 xml:space="preserve">Masing-masing Pihak menyatakan dan menjamin kepada Pihak lainnya bahwa sejak </w:t>
            </w:r>
            <w:r>
              <w:rPr>
                <w:rFonts w:ascii="Arial" w:eastAsia="Arial" w:hAnsi="Arial" w:cs="Arial"/>
                <w:sz w:val="20"/>
                <w:szCs w:val="20"/>
              </w:rPr>
              <w:lastRenderedPageBreak/>
              <w:t>tanggal Perjanjian ini, masing-masing Pihak telah memberlakukan kebijakan, sistem, pengawasan dan prosedur yang memadai untuk mencegah terjadinya pelanggaran Undang-Undang Terkait dan harus segera memberitahukan kepada Pihak lainnya atas suatu pelanggaran nyata atau yang disangkakan atas peraturan tersebut.</w:t>
            </w:r>
          </w:p>
          <w:p w14:paraId="596F3518" w14:textId="77777777" w:rsidR="00D81E7B" w:rsidRDefault="00D81E7B">
            <w:pPr>
              <w:widowControl w:val="0"/>
              <w:spacing w:line="276" w:lineRule="auto"/>
              <w:ind w:left="720"/>
              <w:jc w:val="both"/>
              <w:rPr>
                <w:sz w:val="20"/>
                <w:szCs w:val="20"/>
              </w:rPr>
            </w:pPr>
          </w:p>
          <w:p w14:paraId="596F3519" w14:textId="77777777" w:rsidR="00D81E7B" w:rsidRDefault="00AD4B0A" w:rsidP="00185F68">
            <w:pPr>
              <w:widowControl w:val="0"/>
              <w:numPr>
                <w:ilvl w:val="0"/>
                <w:numId w:val="53"/>
              </w:numPr>
              <w:spacing w:line="276" w:lineRule="auto"/>
              <w:ind w:left="283"/>
              <w:jc w:val="both"/>
              <w:rPr>
                <w:rFonts w:ascii="Arial" w:eastAsia="Arial" w:hAnsi="Arial" w:cs="Arial"/>
                <w:sz w:val="20"/>
                <w:szCs w:val="20"/>
              </w:rPr>
            </w:pPr>
            <w:r>
              <w:rPr>
                <w:rFonts w:ascii="Arial" w:eastAsia="Arial" w:hAnsi="Arial" w:cs="Arial"/>
                <w:sz w:val="20"/>
                <w:szCs w:val="20"/>
              </w:rPr>
              <w:t>Para Pihak atau Afiliasinya wajib melakukan upayanya yang terbaik untuk (i) mencegah setiap orang yang melakukan pelayanan untuk atau atas nama mereka dari melakukan kegiatan yang dimaksudkan; dan (ii) memastikan orang-orang tersebut mematuhi Undang-Undang Terkait.</w:t>
            </w:r>
          </w:p>
        </w:tc>
      </w:tr>
      <w:tr w:rsidR="00D81E7B" w14:paraId="596F351D" w14:textId="77777777" w:rsidTr="00A54560">
        <w:trPr>
          <w:jc w:val="right"/>
        </w:trPr>
        <w:tc>
          <w:tcPr>
            <w:tcW w:w="4723" w:type="dxa"/>
          </w:tcPr>
          <w:p w14:paraId="596F351B"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1C" w14:textId="77777777" w:rsidR="00D81E7B" w:rsidRDefault="00D81E7B" w:rsidP="00383027">
            <w:pPr>
              <w:widowControl w:val="0"/>
              <w:tabs>
                <w:tab w:val="left" w:pos="360"/>
              </w:tabs>
              <w:spacing w:line="276" w:lineRule="auto"/>
              <w:jc w:val="both"/>
              <w:rPr>
                <w:rFonts w:ascii="Arial" w:eastAsia="Arial" w:hAnsi="Arial" w:cs="Arial"/>
                <w:b/>
                <w:color w:val="00000A"/>
                <w:sz w:val="20"/>
                <w:szCs w:val="20"/>
              </w:rPr>
            </w:pPr>
          </w:p>
        </w:tc>
      </w:tr>
      <w:tr w:rsidR="00D81E7B" w14:paraId="596F3520" w14:textId="77777777" w:rsidTr="00A54560">
        <w:trPr>
          <w:jc w:val="right"/>
        </w:trPr>
        <w:tc>
          <w:tcPr>
            <w:tcW w:w="4723" w:type="dxa"/>
          </w:tcPr>
          <w:p w14:paraId="596F351E"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CONFIDENTIALITY </w:t>
            </w:r>
          </w:p>
        </w:tc>
        <w:tc>
          <w:tcPr>
            <w:tcW w:w="4636" w:type="dxa"/>
            <w:tcMar>
              <w:left w:w="98" w:type="dxa"/>
            </w:tcMar>
          </w:tcPr>
          <w:p w14:paraId="596F351F"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KERAHASIAAN</w:t>
            </w:r>
          </w:p>
        </w:tc>
      </w:tr>
      <w:tr w:rsidR="00D81E7B" w14:paraId="596F3523" w14:textId="77777777" w:rsidTr="00A54560">
        <w:trPr>
          <w:jc w:val="right"/>
        </w:trPr>
        <w:tc>
          <w:tcPr>
            <w:tcW w:w="4723" w:type="dxa"/>
          </w:tcPr>
          <w:p w14:paraId="596F3521" w14:textId="77777777" w:rsidR="00D81E7B" w:rsidRDefault="00D81E7B">
            <w:pPr>
              <w:widowControl w:val="0"/>
              <w:tabs>
                <w:tab w:val="left" w:pos="567"/>
              </w:tabs>
              <w:spacing w:line="276" w:lineRule="auto"/>
              <w:ind w:left="567"/>
              <w:jc w:val="both"/>
              <w:rPr>
                <w:rFonts w:ascii="Arial" w:eastAsia="Arial" w:hAnsi="Arial" w:cs="Arial"/>
                <w:b/>
                <w:color w:val="00000A"/>
                <w:sz w:val="20"/>
                <w:szCs w:val="20"/>
              </w:rPr>
            </w:pPr>
          </w:p>
        </w:tc>
        <w:tc>
          <w:tcPr>
            <w:tcW w:w="4636" w:type="dxa"/>
            <w:tcMar>
              <w:left w:w="98" w:type="dxa"/>
            </w:tcMar>
          </w:tcPr>
          <w:p w14:paraId="596F3522" w14:textId="77777777" w:rsidR="00D81E7B" w:rsidRDefault="00D81E7B" w:rsidP="00383027">
            <w:pPr>
              <w:widowControl w:val="0"/>
              <w:tabs>
                <w:tab w:val="left" w:pos="360"/>
              </w:tabs>
              <w:spacing w:line="276" w:lineRule="auto"/>
              <w:jc w:val="both"/>
              <w:rPr>
                <w:rFonts w:ascii="Arial" w:eastAsia="Arial" w:hAnsi="Arial" w:cs="Arial"/>
                <w:b/>
                <w:color w:val="00000A"/>
                <w:sz w:val="20"/>
                <w:szCs w:val="20"/>
              </w:rPr>
            </w:pPr>
          </w:p>
        </w:tc>
      </w:tr>
      <w:tr w:rsidR="00D81E7B" w14:paraId="596F3526" w14:textId="77777777" w:rsidTr="00A54560">
        <w:trPr>
          <w:jc w:val="right"/>
        </w:trPr>
        <w:tc>
          <w:tcPr>
            <w:tcW w:w="4723" w:type="dxa"/>
          </w:tcPr>
          <w:p w14:paraId="596F3524"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sz w:val="20"/>
                <w:szCs w:val="20"/>
              </w:rPr>
              <w:t xml:space="preserve">Confidential Information means all information, reports, or data such as diagrams, plans, drawings and supporting records or materials (whether in writing, orally, or by any </w:t>
            </w:r>
            <w:r>
              <w:rPr>
                <w:rFonts w:ascii="Arial" w:eastAsia="Arial" w:hAnsi="Arial" w:cs="Arial"/>
                <w:color w:val="00000A"/>
                <w:sz w:val="20"/>
                <w:szCs w:val="20"/>
              </w:rPr>
              <w:t>electronic</w:t>
            </w:r>
            <w:r>
              <w:rPr>
                <w:rFonts w:ascii="Arial" w:eastAsia="Arial" w:hAnsi="Arial" w:cs="Arial"/>
                <w:sz w:val="20"/>
                <w:szCs w:val="20"/>
              </w:rPr>
              <w:t xml:space="preserve"> or other means), which has come into the possession of the receiving Party before, on or after the date of this Agreement which relates to the disclosing Party or its affiliates  and shall include but is not limited to data on the network, formulae, photographs, drawings, specifications, software programs, samples and any technical, business plans, financial or commercial information relating to the disclosing Party or its affiliates or any information relating to its business, operations, processes, plans, intentions, product information, know-how, design rights, trade secrets, market strategy and opportunities, any information and documentation relating to the disclosing Party or its affiliates. (“</w:t>
            </w:r>
            <w:r>
              <w:rPr>
                <w:rFonts w:ascii="Arial" w:eastAsia="Arial" w:hAnsi="Arial" w:cs="Arial"/>
                <w:b/>
                <w:sz w:val="20"/>
                <w:szCs w:val="20"/>
              </w:rPr>
              <w:t>Confidential Information</w:t>
            </w:r>
            <w:r>
              <w:rPr>
                <w:rFonts w:ascii="Arial" w:eastAsia="Arial" w:hAnsi="Arial" w:cs="Arial"/>
                <w:sz w:val="20"/>
                <w:szCs w:val="20"/>
              </w:rPr>
              <w:t>”).</w:t>
            </w:r>
          </w:p>
        </w:tc>
        <w:tc>
          <w:tcPr>
            <w:tcW w:w="4636" w:type="dxa"/>
            <w:tcMar>
              <w:left w:w="98" w:type="dxa"/>
            </w:tcMar>
          </w:tcPr>
          <w:p w14:paraId="596F3525"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sz w:val="20"/>
                <w:szCs w:val="20"/>
              </w:rPr>
              <w:t xml:space="preserve">Informasi Rahasia berarti seluruh informasi, laporan, atau data seperti diagram, rancangan, gambar dan catatan atau bahan pendukung (baik secara tertulis, lisan, atau secara elektronik atau cara lainnya), yang telah menjadi milik Pihak yang menerima, sebelum, pada saat, atau setelah tanggal Perjanjian ini yang berkaitan dengan Pihak yang mengungkapkan atau afiliasi dan termasuk namun tidak terbatas pada data pada jaringan, formula, foto, gambar, spesifikasi, </w:t>
            </w:r>
            <w:r>
              <w:rPr>
                <w:rFonts w:ascii="Arial" w:eastAsia="Arial" w:hAnsi="Arial" w:cs="Arial"/>
                <w:color w:val="00000A"/>
                <w:sz w:val="20"/>
                <w:szCs w:val="20"/>
              </w:rPr>
              <w:t>program</w:t>
            </w:r>
            <w:r>
              <w:rPr>
                <w:rFonts w:ascii="Arial" w:eastAsia="Arial" w:hAnsi="Arial" w:cs="Arial"/>
                <w:sz w:val="20"/>
                <w:szCs w:val="20"/>
              </w:rPr>
              <w:t xml:space="preserve"> perangkat lunak, contoh dan setiap informasi teknis, rencana bisnis, keuangan atau informasi komersial terkait dengan Pihak yang mengungkapkan atau afiliasinya atau setiap informasi terkait dengan usahanya, pekerjaannya, proses, rencana niat, informasi produk, </w:t>
            </w:r>
            <w:r>
              <w:rPr>
                <w:rFonts w:ascii="Arial" w:eastAsia="Arial" w:hAnsi="Arial" w:cs="Arial"/>
                <w:i/>
                <w:sz w:val="20"/>
                <w:szCs w:val="20"/>
              </w:rPr>
              <w:t>know-how</w:t>
            </w:r>
            <w:r>
              <w:rPr>
                <w:rFonts w:ascii="Arial" w:eastAsia="Arial" w:hAnsi="Arial" w:cs="Arial"/>
                <w:sz w:val="20"/>
                <w:szCs w:val="20"/>
              </w:rPr>
              <w:t>, hak desain, rahasia dagang, strategi dan peluang pasar, dan setiap bahan yang berhubungan atau termasuk setiap informasi dan dokumentasi terkait dengan Pihak yang mengungkapkan atau afiliasinya. (“</w:t>
            </w:r>
            <w:r>
              <w:rPr>
                <w:rFonts w:ascii="Arial" w:eastAsia="Arial" w:hAnsi="Arial" w:cs="Arial"/>
                <w:b/>
                <w:sz w:val="20"/>
                <w:szCs w:val="20"/>
              </w:rPr>
              <w:t>Informasi Rahasia</w:t>
            </w:r>
            <w:r>
              <w:rPr>
                <w:rFonts w:ascii="Arial" w:eastAsia="Arial" w:hAnsi="Arial" w:cs="Arial"/>
                <w:sz w:val="20"/>
                <w:szCs w:val="20"/>
              </w:rPr>
              <w:t>”).</w:t>
            </w:r>
          </w:p>
        </w:tc>
      </w:tr>
      <w:tr w:rsidR="00D81E7B" w14:paraId="596F3529" w14:textId="77777777" w:rsidTr="00A54560">
        <w:trPr>
          <w:jc w:val="right"/>
        </w:trPr>
        <w:tc>
          <w:tcPr>
            <w:tcW w:w="4723" w:type="dxa"/>
          </w:tcPr>
          <w:p w14:paraId="596F3527"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18"/>
                <w:szCs w:val="18"/>
              </w:rPr>
            </w:pPr>
            <w:r>
              <w:rPr>
                <w:rFonts w:ascii="Arial" w:eastAsia="Arial" w:hAnsi="Arial" w:cs="Arial"/>
                <w:sz w:val="20"/>
                <w:szCs w:val="20"/>
              </w:rPr>
              <w:t>Both Parties shall:</w:t>
            </w:r>
          </w:p>
        </w:tc>
        <w:tc>
          <w:tcPr>
            <w:tcW w:w="4636" w:type="dxa"/>
            <w:tcMar>
              <w:left w:w="98" w:type="dxa"/>
            </w:tcMar>
          </w:tcPr>
          <w:p w14:paraId="596F3528"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sz w:val="20"/>
                <w:szCs w:val="20"/>
              </w:rPr>
              <w:t>Para Pihak wajib:</w:t>
            </w:r>
          </w:p>
        </w:tc>
      </w:tr>
      <w:tr w:rsidR="00D81E7B" w14:paraId="596F352C" w14:textId="77777777" w:rsidTr="00A54560">
        <w:trPr>
          <w:jc w:val="right"/>
        </w:trPr>
        <w:tc>
          <w:tcPr>
            <w:tcW w:w="4723" w:type="dxa"/>
          </w:tcPr>
          <w:p w14:paraId="596F352A"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 xml:space="preserve">treat as confidential and keep secret all Confidential Information including all information which has already been disclosed by one Party to the other </w:t>
            </w:r>
            <w:r>
              <w:rPr>
                <w:rFonts w:ascii="Arial" w:eastAsia="Arial" w:hAnsi="Arial" w:cs="Arial"/>
                <w:sz w:val="20"/>
                <w:szCs w:val="20"/>
              </w:rPr>
              <w:lastRenderedPageBreak/>
              <w:t>pursuant to this Agreement and prior to the entry of this Agreement;</w:t>
            </w:r>
          </w:p>
        </w:tc>
        <w:tc>
          <w:tcPr>
            <w:tcW w:w="4636" w:type="dxa"/>
            <w:tcMar>
              <w:left w:w="98" w:type="dxa"/>
            </w:tcMar>
          </w:tcPr>
          <w:p w14:paraId="596F352B" w14:textId="77777777" w:rsidR="00D81E7B" w:rsidRDefault="00AD4B0A" w:rsidP="00185F68">
            <w:pPr>
              <w:numPr>
                <w:ilvl w:val="0"/>
                <w:numId w:val="33"/>
              </w:numPr>
              <w:spacing w:line="240" w:lineRule="auto"/>
              <w:jc w:val="both"/>
              <w:rPr>
                <w:rFonts w:ascii="Arial" w:eastAsia="Arial" w:hAnsi="Arial" w:cs="Arial"/>
                <w:sz w:val="20"/>
                <w:szCs w:val="20"/>
              </w:rPr>
            </w:pPr>
            <w:r>
              <w:rPr>
                <w:rFonts w:ascii="Arial" w:eastAsia="Arial" w:hAnsi="Arial" w:cs="Arial"/>
                <w:sz w:val="20"/>
                <w:szCs w:val="20"/>
              </w:rPr>
              <w:lastRenderedPageBreak/>
              <w:t xml:space="preserve">memberlakukan sebagai sesuatu yang bersifat rahasia dan merahasiakan seluruh Informasi Rahasia termasuk seluruh informasi yang sudah diungkapkan oleh salah satu Pihak </w:t>
            </w:r>
            <w:r>
              <w:rPr>
                <w:rFonts w:ascii="Arial" w:eastAsia="Arial" w:hAnsi="Arial" w:cs="Arial"/>
                <w:sz w:val="20"/>
                <w:szCs w:val="20"/>
              </w:rPr>
              <w:lastRenderedPageBreak/>
              <w:t>kepada pihak lainnya berdasarkan Perjanjian ini dan sebelum Perjanjian dibuat;</w:t>
            </w:r>
          </w:p>
        </w:tc>
      </w:tr>
      <w:tr w:rsidR="00D81E7B" w14:paraId="596F352F" w14:textId="77777777" w:rsidTr="00A54560">
        <w:trPr>
          <w:jc w:val="right"/>
        </w:trPr>
        <w:tc>
          <w:tcPr>
            <w:tcW w:w="4723" w:type="dxa"/>
          </w:tcPr>
          <w:p w14:paraId="596F352D"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lastRenderedPageBreak/>
              <w:t>only disclose the Confidential Information to its employee or personnel for the purpose of performing the obligations in this Agreement and shall take all proper and effective precautions to prevent the disclosure of the Confidential Information to unauthorized persons and to preserve the secrecy and confidentiality of the Confidential Information and, in particular but without in any way limiting the generality of the foregoing, take all necessary action to prevent unauthorized persons from obtaining access to the Confidential Information whether by direct or indirect exposure;</w:t>
            </w:r>
          </w:p>
        </w:tc>
        <w:tc>
          <w:tcPr>
            <w:tcW w:w="4636" w:type="dxa"/>
            <w:tcMar>
              <w:left w:w="98" w:type="dxa"/>
            </w:tcMar>
          </w:tcPr>
          <w:p w14:paraId="596F352E"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hanya mengungkapkan Informasi Rahasia kepada karyawan atau personilnya untuk tujuan pelaksanaan kewajiban berdasarkan Perjanjian ini dan mengambil semua tindakan pencegahan yang tepat dan efektif untuk mencegah pengungkapan Informasi Rahasia tersebut kepada pihak yang tidak berwenang dan untuk menjaga rahasia dan kerahasiaan dari Informasi Rahasia dan, khususnya, namun dengan tanpa membatasi hal-hal yang bersifat umum dari hal-hal di atas, mengambil tindakan yang dianggap perlu untuk mencegah pihak yang tidak berwenang untuk mendapatkan akses ke Informasi Rahasia baik secara langsung maupun tidak langsung;</w:t>
            </w:r>
          </w:p>
        </w:tc>
      </w:tr>
      <w:tr w:rsidR="00D81E7B" w14:paraId="596F3532" w14:textId="77777777" w:rsidTr="00A54560">
        <w:trPr>
          <w:jc w:val="right"/>
        </w:trPr>
        <w:tc>
          <w:tcPr>
            <w:tcW w:w="4723" w:type="dxa"/>
          </w:tcPr>
          <w:p w14:paraId="596F3530"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destroy or return all Confidential Information to the disclosing party upon the termination or expiry of this Agreement or deal with them in the manner authorized by the disclosing party; and</w:t>
            </w:r>
          </w:p>
        </w:tc>
        <w:tc>
          <w:tcPr>
            <w:tcW w:w="4636" w:type="dxa"/>
            <w:tcMar>
              <w:left w:w="98" w:type="dxa"/>
            </w:tcMar>
          </w:tcPr>
          <w:p w14:paraId="596F3531"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menghancurkan atau mengembalikan semua Informasi Rahasia kepada pihak yang mengungkapkan pada saat pengakhiran atau habisnya jangka waktu perjanjian ini atau menangani Informasi Rahasia tersebut dengan cara yang diizinkan oleh pihak yang mengungkapkan; dan</w:t>
            </w:r>
          </w:p>
        </w:tc>
      </w:tr>
      <w:tr w:rsidR="00D81E7B" w14:paraId="596F3535" w14:textId="77777777" w:rsidTr="00A54560">
        <w:trPr>
          <w:jc w:val="right"/>
        </w:trPr>
        <w:tc>
          <w:tcPr>
            <w:tcW w:w="4723" w:type="dxa"/>
          </w:tcPr>
          <w:p w14:paraId="596F3533" w14:textId="77777777" w:rsidR="00D81E7B" w:rsidRDefault="00AD4B0A">
            <w:pPr>
              <w:widowControl w:val="0"/>
              <w:numPr>
                <w:ilvl w:val="0"/>
                <w:numId w:val="7"/>
              </w:numPr>
              <w:pBdr>
                <w:top w:val="nil"/>
                <w:left w:val="nil"/>
                <w:bottom w:val="nil"/>
                <w:right w:val="nil"/>
                <w:between w:val="nil"/>
              </w:pBdr>
              <w:tabs>
                <w:tab w:val="left" w:pos="450"/>
              </w:tabs>
              <w:spacing w:line="276" w:lineRule="auto"/>
              <w:ind w:left="708"/>
              <w:jc w:val="both"/>
              <w:rPr>
                <w:rFonts w:ascii="Arial" w:eastAsia="Arial" w:hAnsi="Arial" w:cs="Arial"/>
                <w:sz w:val="20"/>
                <w:szCs w:val="20"/>
              </w:rPr>
            </w:pPr>
            <w:r>
              <w:rPr>
                <w:rFonts w:ascii="Arial" w:eastAsia="Arial" w:hAnsi="Arial" w:cs="Arial"/>
                <w:sz w:val="20"/>
                <w:szCs w:val="20"/>
              </w:rPr>
              <w:t>take all necessary steps to ensure that the receiving party's personnel who have access to the Confidential Information comply with and are bound by this confidentiality requirement.</w:t>
            </w:r>
          </w:p>
        </w:tc>
        <w:tc>
          <w:tcPr>
            <w:tcW w:w="4636" w:type="dxa"/>
            <w:tcMar>
              <w:left w:w="98" w:type="dxa"/>
            </w:tcMar>
          </w:tcPr>
          <w:p w14:paraId="596F3534" w14:textId="77777777" w:rsidR="00D81E7B" w:rsidRDefault="00AD4B0A" w:rsidP="00185F68">
            <w:pPr>
              <w:numPr>
                <w:ilvl w:val="0"/>
                <w:numId w:val="33"/>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mengambil seluruh langkah-langkah yang diperlukan untuk memastikan bahwa personil dari pihak penerima yang memiliki akses ke Informasi Rahasia untuk mematuhi dan tunduk pada ketentuan untuk menjaga kerahasiaan.</w:t>
            </w:r>
          </w:p>
        </w:tc>
      </w:tr>
      <w:tr w:rsidR="00D81E7B" w14:paraId="596F3538" w14:textId="77777777" w:rsidTr="00A54560">
        <w:trPr>
          <w:jc w:val="right"/>
        </w:trPr>
        <w:tc>
          <w:tcPr>
            <w:tcW w:w="4723" w:type="dxa"/>
          </w:tcPr>
          <w:p w14:paraId="596F3536"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receiving party, its employee or personnel who have access to the Confidential Information shall not, at any time:</w:t>
            </w:r>
          </w:p>
        </w:tc>
        <w:tc>
          <w:tcPr>
            <w:tcW w:w="4636" w:type="dxa"/>
            <w:tcMar>
              <w:left w:w="98" w:type="dxa"/>
            </w:tcMar>
          </w:tcPr>
          <w:p w14:paraId="596F3537"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Pihak yang menerima informasi, karyawan atau personilnya yang memiliki akses terhadap Informasi Rahasia tidak dapat, pada saat kapan pun:</w:t>
            </w:r>
          </w:p>
        </w:tc>
      </w:tr>
      <w:tr w:rsidR="00D81E7B" w14:paraId="596F353B" w14:textId="77777777" w:rsidTr="00A54560">
        <w:trPr>
          <w:jc w:val="right"/>
        </w:trPr>
        <w:tc>
          <w:tcPr>
            <w:tcW w:w="4723" w:type="dxa"/>
          </w:tcPr>
          <w:p w14:paraId="596F3539"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communicate to any person or body or entity, any Confidential Information disclosed to them for the purpose of this Agreement or discovered by them in the course of the provision and performance of the Agreement;</w:t>
            </w:r>
          </w:p>
        </w:tc>
        <w:tc>
          <w:tcPr>
            <w:tcW w:w="4636" w:type="dxa"/>
            <w:tcMar>
              <w:left w:w="98" w:type="dxa"/>
            </w:tcMar>
          </w:tcPr>
          <w:p w14:paraId="596F353A"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mengkomunikasikan dengan pihak atau badan atau entitas mana pun, setiap Informasi Rahasia yang diungkapkan kepada mereka atau untuk keperluan Perjanjian ini atau didapatkan pada saat pelaksanaan Perjanjian;</w:t>
            </w:r>
          </w:p>
        </w:tc>
      </w:tr>
      <w:tr w:rsidR="00D81E7B" w14:paraId="596F353E" w14:textId="77777777" w:rsidTr="00A54560">
        <w:trPr>
          <w:jc w:val="right"/>
        </w:trPr>
        <w:tc>
          <w:tcPr>
            <w:tcW w:w="4723" w:type="dxa"/>
          </w:tcPr>
          <w:p w14:paraId="596F353C"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make public any information as to the recommendations, assessments and opinions formulated in the course of or as a result of the provision or performance of its obligations under this Agreement;</w:t>
            </w:r>
          </w:p>
        </w:tc>
        <w:tc>
          <w:tcPr>
            <w:tcW w:w="4636" w:type="dxa"/>
            <w:tcMar>
              <w:left w:w="98" w:type="dxa"/>
            </w:tcMar>
          </w:tcPr>
          <w:p w14:paraId="596F353D"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membuat tersedia untuk umum setiap informasi mengenai rekomendasi, penilaian dan pendapat yang dirumuskan selama atau sebagai hasil dari pelaksanaan kewajiban-kewajiban yang ditetapkan dalam Perjanjian ini;</w:t>
            </w:r>
          </w:p>
        </w:tc>
      </w:tr>
      <w:tr w:rsidR="00D81E7B" w14:paraId="596F3541" w14:textId="77777777" w:rsidTr="00A54560">
        <w:trPr>
          <w:jc w:val="right"/>
        </w:trPr>
        <w:tc>
          <w:tcPr>
            <w:tcW w:w="4723" w:type="dxa"/>
          </w:tcPr>
          <w:p w14:paraId="596F353F"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lastRenderedPageBreak/>
              <w:t>make or caused to be made any press statement nor publish any material whatsoever relating to this Agreement; or</w:t>
            </w:r>
          </w:p>
        </w:tc>
        <w:tc>
          <w:tcPr>
            <w:tcW w:w="4636" w:type="dxa"/>
            <w:tcMar>
              <w:left w:w="98" w:type="dxa"/>
            </w:tcMar>
          </w:tcPr>
          <w:p w14:paraId="596F3540"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membuat atau menyebabkan dibuatnya pernyataan pers apa pun atau mempublikasi materi yang berkaitan dengan Perjanjian ini; atau</w:t>
            </w:r>
          </w:p>
        </w:tc>
      </w:tr>
      <w:tr w:rsidR="00D81E7B" w14:paraId="596F3544" w14:textId="77777777" w:rsidTr="00A54560">
        <w:trPr>
          <w:jc w:val="right"/>
        </w:trPr>
        <w:tc>
          <w:tcPr>
            <w:tcW w:w="4723" w:type="dxa"/>
          </w:tcPr>
          <w:p w14:paraId="596F3542" w14:textId="77777777" w:rsidR="00D81E7B" w:rsidRDefault="00AD4B0A" w:rsidP="00185F68">
            <w:pPr>
              <w:widowControl w:val="0"/>
              <w:numPr>
                <w:ilvl w:val="0"/>
                <w:numId w:val="57"/>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use or permit to be used in any manner the Confidential Information for any purpose whatsoever except for the purposes expressly authorized by the disclosing Party.</w:t>
            </w:r>
          </w:p>
        </w:tc>
        <w:tc>
          <w:tcPr>
            <w:tcW w:w="4636" w:type="dxa"/>
            <w:tcMar>
              <w:left w:w="98" w:type="dxa"/>
            </w:tcMar>
          </w:tcPr>
          <w:p w14:paraId="596F3543" w14:textId="77777777" w:rsidR="00D81E7B" w:rsidRDefault="00AD4B0A" w:rsidP="00185F68">
            <w:pPr>
              <w:numPr>
                <w:ilvl w:val="0"/>
                <w:numId w:val="19"/>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menggunakan atau mengizinkan untuk digunakan dengan cara apapun Informasi Rahasia untuk keperluan apapun, kecuali untuk keperluan yang diizinkan oleh Pihak yang mengungkapkan.</w:t>
            </w:r>
          </w:p>
        </w:tc>
      </w:tr>
      <w:tr w:rsidR="00D81E7B" w14:paraId="596F3547" w14:textId="77777777" w:rsidTr="00A54560">
        <w:trPr>
          <w:jc w:val="right"/>
        </w:trPr>
        <w:tc>
          <w:tcPr>
            <w:tcW w:w="4723" w:type="dxa"/>
          </w:tcPr>
          <w:p w14:paraId="596F3545"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Article shall not apply to Confidential Information which:</w:t>
            </w:r>
          </w:p>
        </w:tc>
        <w:tc>
          <w:tcPr>
            <w:tcW w:w="4636" w:type="dxa"/>
            <w:tcMar>
              <w:left w:w="98" w:type="dxa"/>
            </w:tcMar>
          </w:tcPr>
          <w:p w14:paraId="596F3546"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Pasal ini tidak berlaku atas Informasi Rahasia yang:</w:t>
            </w:r>
          </w:p>
        </w:tc>
      </w:tr>
      <w:tr w:rsidR="00D81E7B" w14:paraId="596F354A" w14:textId="77777777" w:rsidTr="00A54560">
        <w:trPr>
          <w:jc w:val="right"/>
        </w:trPr>
        <w:tc>
          <w:tcPr>
            <w:tcW w:w="4723" w:type="dxa"/>
          </w:tcPr>
          <w:p w14:paraId="596F3548"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or becomes part of the public domain through no act or omission of the receiving Party;</w:t>
            </w:r>
          </w:p>
        </w:tc>
        <w:tc>
          <w:tcPr>
            <w:tcW w:w="4636" w:type="dxa"/>
            <w:tcMar>
              <w:left w:w="98" w:type="dxa"/>
            </w:tcMar>
          </w:tcPr>
          <w:p w14:paraId="596F3549"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merupakan atau menjadi bagian dari kepemilikan publik bukan karena tindakan atau kelalaian Pihak yang menerima;</w:t>
            </w:r>
          </w:p>
        </w:tc>
      </w:tr>
      <w:tr w:rsidR="00D81E7B" w14:paraId="596F354D" w14:textId="77777777" w:rsidTr="00A54560">
        <w:trPr>
          <w:jc w:val="right"/>
        </w:trPr>
        <w:tc>
          <w:tcPr>
            <w:tcW w:w="4723" w:type="dxa"/>
          </w:tcPr>
          <w:p w14:paraId="596F354B"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was in the receiving Party’s lawful possession prior to the disclosure and had not been obtained by the receiving Party either directly or indirectly from the disclosing Party;</w:t>
            </w:r>
          </w:p>
        </w:tc>
        <w:tc>
          <w:tcPr>
            <w:tcW w:w="4636" w:type="dxa"/>
            <w:tcMar>
              <w:left w:w="98" w:type="dxa"/>
            </w:tcMar>
          </w:tcPr>
          <w:p w14:paraId="596F354C"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telah dimiliki oleh Pihak yang menerima secara sah sebelum pengungkapan dan tidak didapatkan baik secara langsung maupun tidak langsung dari Pihak yang mengungkapkan;</w:t>
            </w:r>
          </w:p>
        </w:tc>
      </w:tr>
      <w:tr w:rsidR="00D81E7B" w14:paraId="596F3550" w14:textId="77777777" w:rsidTr="00A54560">
        <w:trPr>
          <w:jc w:val="right"/>
        </w:trPr>
        <w:tc>
          <w:tcPr>
            <w:tcW w:w="4723" w:type="dxa"/>
          </w:tcPr>
          <w:p w14:paraId="596F354E"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lawfully disclosed to the receiving Party by a third party without restriction on disclosure;</w:t>
            </w:r>
          </w:p>
        </w:tc>
        <w:tc>
          <w:tcPr>
            <w:tcW w:w="4636" w:type="dxa"/>
            <w:tcMar>
              <w:left w:w="98" w:type="dxa"/>
            </w:tcMar>
          </w:tcPr>
          <w:p w14:paraId="596F354F"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secara sah diungkapkan kepada Pihak yang menerima oleh pihak ketiga tanpa ada pembatasan atas pengungkapan tersebut;</w:t>
            </w:r>
          </w:p>
        </w:tc>
      </w:tr>
      <w:tr w:rsidR="00D81E7B" w14:paraId="596F3553" w14:textId="77777777" w:rsidTr="00A54560">
        <w:trPr>
          <w:jc w:val="right"/>
        </w:trPr>
        <w:tc>
          <w:tcPr>
            <w:tcW w:w="4723" w:type="dxa"/>
          </w:tcPr>
          <w:p w14:paraId="596F3551" w14:textId="77777777" w:rsidR="00D81E7B" w:rsidRDefault="00AD4B0A" w:rsidP="00185F68">
            <w:pPr>
              <w:widowControl w:val="0"/>
              <w:numPr>
                <w:ilvl w:val="0"/>
                <w:numId w:val="11"/>
              </w:numPr>
              <w:pBdr>
                <w:top w:val="nil"/>
                <w:left w:val="nil"/>
                <w:bottom w:val="nil"/>
                <w:right w:val="nil"/>
                <w:between w:val="nil"/>
              </w:pBdr>
              <w:tabs>
                <w:tab w:val="left" w:pos="450"/>
              </w:tabs>
              <w:spacing w:line="276" w:lineRule="auto"/>
              <w:ind w:left="708"/>
              <w:jc w:val="both"/>
              <w:rPr>
                <w:rFonts w:ascii="Arial" w:eastAsia="Arial" w:hAnsi="Arial" w:cs="Arial"/>
              </w:rPr>
            </w:pPr>
            <w:r>
              <w:rPr>
                <w:rFonts w:ascii="Arial" w:eastAsia="Arial" w:hAnsi="Arial" w:cs="Arial"/>
                <w:color w:val="00000A"/>
                <w:sz w:val="20"/>
                <w:szCs w:val="20"/>
              </w:rPr>
              <w:t>is required by law or any governmental or other regulatory authority to be disclosed.</w:t>
            </w:r>
          </w:p>
        </w:tc>
        <w:tc>
          <w:tcPr>
            <w:tcW w:w="4636" w:type="dxa"/>
            <w:tcMar>
              <w:left w:w="98" w:type="dxa"/>
            </w:tcMar>
          </w:tcPr>
          <w:p w14:paraId="596F3552" w14:textId="77777777" w:rsidR="00D81E7B" w:rsidRDefault="00AD4B0A" w:rsidP="00185F68">
            <w:pPr>
              <w:numPr>
                <w:ilvl w:val="0"/>
                <w:numId w:val="40"/>
              </w:num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diwajibkan untuk diungkapkan oleh hukum atau pemerintah atau pihak yang berwenang.</w:t>
            </w:r>
          </w:p>
        </w:tc>
      </w:tr>
      <w:tr w:rsidR="00D81E7B" w14:paraId="596F3556" w14:textId="77777777" w:rsidTr="00A54560">
        <w:trPr>
          <w:jc w:val="right"/>
        </w:trPr>
        <w:tc>
          <w:tcPr>
            <w:tcW w:w="4723" w:type="dxa"/>
          </w:tcPr>
          <w:p w14:paraId="596F3554"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disclosing Party hereby agrees to take all reasonable steps to ensure that the Confidential Information is not disclosed or distributed by its employees, officers, directors, agents or other personnel who obtain or have access to the Confidential Information in violation of this Agreement.</w:t>
            </w:r>
          </w:p>
        </w:tc>
        <w:tc>
          <w:tcPr>
            <w:tcW w:w="4636" w:type="dxa"/>
            <w:tcMar>
              <w:left w:w="98" w:type="dxa"/>
            </w:tcMar>
          </w:tcPr>
          <w:p w14:paraId="596F3555"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Pihak yang mengungkapkan bersama ini menyetujui untuk mengambil langkah-langkah yang wajar untuk memastikan bahwa Informasi Rahasia tidak diungkapkan atau didistribusikan oleh karyawannya, pegawai, direktur, agen atau personil lain yang mendapatkan atau memiliki akses terhadap Informasi Rahasia yang melanggar Perjanjian ini.</w:t>
            </w:r>
          </w:p>
        </w:tc>
      </w:tr>
      <w:tr w:rsidR="00D81E7B" w14:paraId="596F3559" w14:textId="77777777" w:rsidTr="00A54560">
        <w:trPr>
          <w:jc w:val="right"/>
        </w:trPr>
        <w:tc>
          <w:tcPr>
            <w:tcW w:w="4723" w:type="dxa"/>
          </w:tcPr>
          <w:p w14:paraId="596F3557" w14:textId="77777777" w:rsidR="00D81E7B" w:rsidRPr="00A26EE1"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sidRPr="00A26EE1">
              <w:rPr>
                <w:rFonts w:ascii="Arial" w:eastAsia="Arial" w:hAnsi="Arial" w:cs="Arial"/>
                <w:color w:val="00000A"/>
                <w:sz w:val="20"/>
                <w:szCs w:val="20"/>
              </w:rPr>
              <w:t>Notwithstanding the other provisions in this Agreement, the Second Party must provide access to Bank Indonesia to conduct checks on data, information, infrastructure and other matters related to the implementation of Payment System activities by Institutions Other Than Banks.</w:t>
            </w:r>
          </w:p>
        </w:tc>
        <w:tc>
          <w:tcPr>
            <w:tcW w:w="4636" w:type="dxa"/>
            <w:tcMar>
              <w:left w:w="98" w:type="dxa"/>
            </w:tcMar>
          </w:tcPr>
          <w:p w14:paraId="596F3558" w14:textId="77777777" w:rsidR="00D81E7B" w:rsidRPr="00A26EE1" w:rsidRDefault="00AD4B0A" w:rsidP="00185F68">
            <w:pPr>
              <w:widowControl w:val="0"/>
              <w:numPr>
                <w:ilvl w:val="0"/>
                <w:numId w:val="47"/>
              </w:numPr>
              <w:tabs>
                <w:tab w:val="left" w:pos="567"/>
              </w:tabs>
              <w:spacing w:line="276" w:lineRule="auto"/>
              <w:ind w:left="273"/>
              <w:jc w:val="both"/>
              <w:rPr>
                <w:rFonts w:ascii="Arial" w:eastAsia="Arial" w:hAnsi="Arial" w:cs="Arial"/>
                <w:color w:val="00000A"/>
                <w:sz w:val="18"/>
                <w:szCs w:val="18"/>
              </w:rPr>
            </w:pPr>
            <w:r w:rsidRPr="00A26EE1">
              <w:rPr>
                <w:rFonts w:ascii="Arial" w:eastAsia="Arial" w:hAnsi="Arial" w:cs="Arial"/>
                <w:sz w:val="20"/>
                <w:szCs w:val="20"/>
              </w:rPr>
              <w:t>Tanpa mengesampingkan ketentuan lainnya dari Perjanjian ini, Pihak Kedua akan menyediakan akses kepada Bank Indonesia untuk melakukan pengecekan terhadap data, informasi, infrastruktur dan hal lainnya yang terkait dengan penyelenggaraan aktivitas Sistem Pembayaran oleh Lembaga Selain Bank.</w:t>
            </w:r>
          </w:p>
        </w:tc>
      </w:tr>
      <w:tr w:rsidR="00D81E7B" w14:paraId="596F355C" w14:textId="77777777" w:rsidTr="00A54560">
        <w:trPr>
          <w:jc w:val="right"/>
        </w:trPr>
        <w:tc>
          <w:tcPr>
            <w:tcW w:w="4723" w:type="dxa"/>
          </w:tcPr>
          <w:p w14:paraId="596F355A" w14:textId="77777777" w:rsidR="00D81E7B" w:rsidRDefault="00AD4B0A" w:rsidP="00185F68">
            <w:pPr>
              <w:widowControl w:val="0"/>
              <w:numPr>
                <w:ilvl w:val="0"/>
                <w:numId w:val="32"/>
              </w:numPr>
              <w:pBdr>
                <w:top w:val="nil"/>
                <w:left w:val="nil"/>
                <w:bottom w:val="nil"/>
                <w:right w:val="nil"/>
                <w:between w:val="nil"/>
              </w:pBd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The obligations in this Article shall survive the termination or expiry of this Agreement.</w:t>
            </w:r>
          </w:p>
        </w:tc>
        <w:tc>
          <w:tcPr>
            <w:tcW w:w="4636" w:type="dxa"/>
            <w:tcMar>
              <w:left w:w="98" w:type="dxa"/>
            </w:tcMar>
          </w:tcPr>
          <w:p w14:paraId="596F355B" w14:textId="77777777" w:rsidR="00D81E7B" w:rsidRDefault="00AD4B0A" w:rsidP="00185F68">
            <w:pPr>
              <w:widowControl w:val="0"/>
              <w:numPr>
                <w:ilvl w:val="0"/>
                <w:numId w:val="47"/>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18"/>
                <w:szCs w:val="18"/>
              </w:rPr>
            </w:pPr>
            <w:r>
              <w:rPr>
                <w:rFonts w:ascii="Arial" w:eastAsia="Arial" w:hAnsi="Arial" w:cs="Arial"/>
                <w:sz w:val="20"/>
                <w:szCs w:val="20"/>
              </w:rPr>
              <w:t>Kewajiban-kewajiban dalam Pasal ini tetap berlaku setelah pengakhiran atau jangka waktu perjanjian ini habis.</w:t>
            </w:r>
          </w:p>
        </w:tc>
      </w:tr>
      <w:tr w:rsidR="00D81E7B" w14:paraId="596F355F" w14:textId="77777777" w:rsidTr="00A54560">
        <w:trPr>
          <w:jc w:val="right"/>
        </w:trPr>
        <w:tc>
          <w:tcPr>
            <w:tcW w:w="4723" w:type="dxa"/>
          </w:tcPr>
          <w:p w14:paraId="596F355D" w14:textId="77777777" w:rsidR="00D81E7B" w:rsidRDefault="00D81E7B">
            <w:pPr>
              <w:spacing w:line="240" w:lineRule="auto"/>
              <w:jc w:val="both"/>
              <w:rPr>
                <w:rFonts w:ascii="Arial" w:eastAsia="Arial" w:hAnsi="Arial" w:cs="Arial"/>
              </w:rPr>
            </w:pPr>
          </w:p>
        </w:tc>
        <w:tc>
          <w:tcPr>
            <w:tcW w:w="4636" w:type="dxa"/>
            <w:tcMar>
              <w:left w:w="98" w:type="dxa"/>
            </w:tcMar>
          </w:tcPr>
          <w:p w14:paraId="5D098DD1" w14:textId="77777777" w:rsidR="00D81E7B" w:rsidRDefault="00D81E7B">
            <w:pPr>
              <w:spacing w:line="240" w:lineRule="auto"/>
              <w:jc w:val="both"/>
              <w:rPr>
                <w:rFonts w:ascii="Arial" w:eastAsia="Arial" w:hAnsi="Arial" w:cs="Arial"/>
              </w:rPr>
            </w:pPr>
          </w:p>
          <w:p w14:paraId="58B71C44" w14:textId="77777777" w:rsidR="00A54560" w:rsidRDefault="00A54560">
            <w:pPr>
              <w:spacing w:line="240" w:lineRule="auto"/>
              <w:jc w:val="both"/>
              <w:rPr>
                <w:rFonts w:ascii="Arial" w:eastAsia="Arial" w:hAnsi="Arial" w:cs="Arial"/>
              </w:rPr>
            </w:pPr>
          </w:p>
          <w:p w14:paraId="1AE8B319" w14:textId="77777777" w:rsidR="00A54560" w:rsidRDefault="00A54560">
            <w:pPr>
              <w:spacing w:line="240" w:lineRule="auto"/>
              <w:jc w:val="both"/>
              <w:rPr>
                <w:rFonts w:ascii="Arial" w:eastAsia="Arial" w:hAnsi="Arial" w:cs="Arial"/>
              </w:rPr>
            </w:pPr>
          </w:p>
          <w:p w14:paraId="5F893F14" w14:textId="77777777" w:rsidR="00A54560" w:rsidRDefault="00A54560">
            <w:pPr>
              <w:spacing w:line="240" w:lineRule="auto"/>
              <w:jc w:val="both"/>
              <w:rPr>
                <w:rFonts w:ascii="Arial" w:eastAsia="Arial" w:hAnsi="Arial" w:cs="Arial"/>
              </w:rPr>
            </w:pPr>
          </w:p>
          <w:p w14:paraId="24450757" w14:textId="77777777" w:rsidR="00A54560" w:rsidRDefault="00A54560">
            <w:pPr>
              <w:spacing w:line="240" w:lineRule="auto"/>
              <w:jc w:val="both"/>
              <w:rPr>
                <w:rFonts w:ascii="Arial" w:eastAsia="Arial" w:hAnsi="Arial" w:cs="Arial"/>
              </w:rPr>
            </w:pPr>
          </w:p>
          <w:p w14:paraId="596F355E" w14:textId="77777777" w:rsidR="00A54560" w:rsidRDefault="00A54560">
            <w:pPr>
              <w:spacing w:line="240" w:lineRule="auto"/>
              <w:jc w:val="both"/>
              <w:rPr>
                <w:rFonts w:ascii="Arial" w:eastAsia="Arial" w:hAnsi="Arial" w:cs="Arial"/>
              </w:rPr>
            </w:pPr>
          </w:p>
        </w:tc>
      </w:tr>
      <w:tr w:rsidR="00D81E7B" w14:paraId="596F3562" w14:textId="77777777" w:rsidTr="00A54560">
        <w:trPr>
          <w:jc w:val="right"/>
        </w:trPr>
        <w:tc>
          <w:tcPr>
            <w:tcW w:w="4723" w:type="dxa"/>
          </w:tcPr>
          <w:p w14:paraId="596F3560" w14:textId="77777777" w:rsidR="00D81E7B" w:rsidRDefault="00AD4B0A" w:rsidP="00185F68">
            <w:pPr>
              <w:widowControl w:val="0"/>
              <w:numPr>
                <w:ilvl w:val="0"/>
                <w:numId w:val="16"/>
              </w:numPr>
              <w:tabs>
                <w:tab w:val="left" w:pos="567"/>
              </w:tabs>
              <w:spacing w:line="276" w:lineRule="auto"/>
              <w:ind w:left="567"/>
              <w:jc w:val="both"/>
              <w:rPr>
                <w:rFonts w:ascii="Arial" w:eastAsia="Arial" w:hAnsi="Arial" w:cs="Arial"/>
                <w:b/>
                <w:color w:val="00000A"/>
                <w:sz w:val="20"/>
                <w:szCs w:val="20"/>
              </w:rPr>
            </w:pPr>
            <w:r>
              <w:rPr>
                <w:rFonts w:ascii="Arial" w:eastAsia="Arial" w:hAnsi="Arial" w:cs="Arial"/>
                <w:b/>
                <w:color w:val="00000A"/>
                <w:sz w:val="20"/>
                <w:szCs w:val="20"/>
              </w:rPr>
              <w:t xml:space="preserve">MISCELLANEOUS </w:t>
            </w:r>
          </w:p>
        </w:tc>
        <w:tc>
          <w:tcPr>
            <w:tcW w:w="4636" w:type="dxa"/>
            <w:tcMar>
              <w:left w:w="98" w:type="dxa"/>
            </w:tcMar>
          </w:tcPr>
          <w:p w14:paraId="596F3561" w14:textId="77777777" w:rsidR="00D81E7B" w:rsidRDefault="00AD4B0A" w:rsidP="00185F68">
            <w:pPr>
              <w:widowControl w:val="0"/>
              <w:numPr>
                <w:ilvl w:val="0"/>
                <w:numId w:val="42"/>
              </w:numPr>
              <w:tabs>
                <w:tab w:val="left" w:pos="360"/>
              </w:tabs>
              <w:spacing w:line="276" w:lineRule="auto"/>
              <w:ind w:hanging="360"/>
              <w:jc w:val="both"/>
              <w:rPr>
                <w:rFonts w:ascii="Arial" w:eastAsia="Arial" w:hAnsi="Arial" w:cs="Arial"/>
                <w:b/>
                <w:color w:val="00000A"/>
                <w:sz w:val="20"/>
                <w:szCs w:val="20"/>
              </w:rPr>
            </w:pPr>
            <w:r>
              <w:rPr>
                <w:rFonts w:ascii="Arial" w:eastAsia="Arial" w:hAnsi="Arial" w:cs="Arial"/>
                <w:b/>
                <w:color w:val="00000A"/>
                <w:sz w:val="20"/>
                <w:szCs w:val="20"/>
              </w:rPr>
              <w:t>LAIN-LAIN</w:t>
            </w:r>
          </w:p>
        </w:tc>
      </w:tr>
      <w:tr w:rsidR="00D81E7B" w14:paraId="596F3565" w14:textId="77777777" w:rsidTr="00A54560">
        <w:trPr>
          <w:jc w:val="right"/>
        </w:trPr>
        <w:tc>
          <w:tcPr>
            <w:tcW w:w="4723" w:type="dxa"/>
          </w:tcPr>
          <w:p w14:paraId="596F3563"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c>
          <w:tcPr>
            <w:tcW w:w="4636" w:type="dxa"/>
            <w:tcMar>
              <w:left w:w="98" w:type="dxa"/>
            </w:tcMar>
          </w:tcPr>
          <w:p w14:paraId="596F3564" w14:textId="77777777" w:rsidR="00D81E7B" w:rsidRDefault="00D81E7B">
            <w:pPr>
              <w:widowControl w:val="0"/>
              <w:tabs>
                <w:tab w:val="left" w:pos="567"/>
              </w:tabs>
              <w:spacing w:line="276" w:lineRule="auto"/>
              <w:jc w:val="both"/>
              <w:rPr>
                <w:rFonts w:ascii="Arial" w:eastAsia="Arial" w:hAnsi="Arial" w:cs="Arial"/>
                <w:color w:val="00000A"/>
                <w:sz w:val="20"/>
                <w:szCs w:val="20"/>
              </w:rPr>
            </w:pPr>
          </w:p>
        </w:tc>
      </w:tr>
      <w:tr w:rsidR="00D81E7B" w14:paraId="596F3579" w14:textId="77777777" w:rsidTr="00A54560">
        <w:trPr>
          <w:trHeight w:val="264"/>
          <w:jc w:val="right"/>
        </w:trPr>
        <w:tc>
          <w:tcPr>
            <w:tcW w:w="4723" w:type="dxa"/>
            <w:vMerge w:val="restart"/>
          </w:tcPr>
          <w:p w14:paraId="596F3566"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This Agreement is governed by and made in accordance with the laws and regulations of  the Republic of Indonesia and the Parties hereby declare to be subject to the applicable laws and regulations of the Republic of Indonesia.</w:t>
            </w:r>
            <w:r>
              <w:rPr>
                <w:rFonts w:ascii="Arial" w:eastAsia="Arial" w:hAnsi="Arial" w:cs="Arial"/>
                <w:color w:val="00000A"/>
                <w:sz w:val="20"/>
                <w:szCs w:val="20"/>
              </w:rPr>
              <w:br/>
            </w:r>
          </w:p>
          <w:p w14:paraId="7272B5A8" w14:textId="77777777" w:rsidR="00A54560" w:rsidRDefault="00A54560" w:rsidP="00A54560">
            <w:pPr>
              <w:widowControl w:val="0"/>
              <w:tabs>
                <w:tab w:val="left" w:pos="450"/>
              </w:tabs>
              <w:spacing w:line="276" w:lineRule="auto"/>
              <w:ind w:left="360"/>
              <w:jc w:val="both"/>
              <w:rPr>
                <w:rFonts w:ascii="Arial" w:eastAsia="Arial" w:hAnsi="Arial" w:cs="Arial"/>
                <w:color w:val="00000A"/>
                <w:sz w:val="20"/>
                <w:szCs w:val="20"/>
              </w:rPr>
            </w:pPr>
          </w:p>
          <w:p w14:paraId="596F3567"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is executed in Bahasa Indonesia and English version. </w:t>
            </w:r>
            <w:r>
              <w:rPr>
                <w:rFonts w:ascii="Arial" w:eastAsia="Arial" w:hAnsi="Arial" w:cs="Arial"/>
                <w:color w:val="262626"/>
                <w:sz w:val="20"/>
                <w:szCs w:val="20"/>
              </w:rPr>
              <w:t>The Parties agree that the Bahasa Indonesia version of this Agreement shall be treated as an integral and inseparable part of the English version.</w:t>
            </w:r>
            <w:r>
              <w:rPr>
                <w:rFonts w:ascii="Arial" w:eastAsia="Arial" w:hAnsi="Arial" w:cs="Arial"/>
                <w:color w:val="00000A"/>
                <w:sz w:val="20"/>
                <w:szCs w:val="20"/>
              </w:rPr>
              <w:t xml:space="preserve"> In the event of any </w:t>
            </w:r>
            <w:r>
              <w:rPr>
                <w:rFonts w:ascii="Arial" w:eastAsia="Arial" w:hAnsi="Arial" w:cs="Arial"/>
                <w:color w:val="212121"/>
                <w:sz w:val="20"/>
                <w:szCs w:val="20"/>
              </w:rPr>
              <w:t xml:space="preserve">ambiguity, discrepancies or </w:t>
            </w:r>
            <w:r>
              <w:rPr>
                <w:rFonts w:ascii="Arial" w:eastAsia="Arial" w:hAnsi="Arial" w:cs="Arial"/>
                <w:color w:val="00000A"/>
                <w:sz w:val="20"/>
                <w:szCs w:val="20"/>
              </w:rPr>
              <w:t xml:space="preserve">inconsistency between the English and Indonesian versions,  the English version shall prevail. </w:t>
            </w:r>
          </w:p>
          <w:p w14:paraId="596F3568"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9"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A" w14:textId="594464FE" w:rsidR="00D81E7B" w:rsidRPr="00A54560" w:rsidRDefault="00AD4B0A" w:rsidP="00A54560">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If one or more provisions of this Agreement or  arrangements referred to in this Agreement shall be declared invalid, illegal or unenforceable in any respect under any applicable law or decision, the validity, legality and enforceability of the remaining provisions and agreements contained or referred to in this Agreement shall not be affected or impaired in any way. Upon the occurrence of such an event, the Parties shall use their best efforts to amend such invalid, illegal or unenforceable provision(s) only to the extent necessary to be valid, legal and enforceable, as nearly as possible and consistent with the Parties’ original intention.</w:t>
            </w:r>
          </w:p>
          <w:p w14:paraId="596F356B"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6D"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3C990749" w14:textId="77777777" w:rsidR="00A54560" w:rsidRDefault="00A54560">
            <w:pPr>
              <w:widowControl w:val="0"/>
              <w:tabs>
                <w:tab w:val="left" w:pos="450"/>
              </w:tabs>
              <w:spacing w:line="276" w:lineRule="auto"/>
              <w:jc w:val="both"/>
              <w:rPr>
                <w:rFonts w:ascii="Arial" w:eastAsia="Arial" w:hAnsi="Arial" w:cs="Arial"/>
                <w:color w:val="00000A"/>
                <w:sz w:val="20"/>
                <w:szCs w:val="20"/>
              </w:rPr>
            </w:pPr>
          </w:p>
          <w:p w14:paraId="596F356E" w14:textId="77777777" w:rsidR="00D81E7B" w:rsidRDefault="00AD4B0A">
            <w:pPr>
              <w:widowControl w:val="0"/>
              <w:numPr>
                <w:ilvl w:val="0"/>
                <w:numId w:val="8"/>
              </w:numPr>
              <w:tabs>
                <w:tab w:val="left" w:pos="450"/>
              </w:tabs>
              <w:spacing w:line="276" w:lineRule="auto"/>
              <w:ind w:left="360" w:hanging="273"/>
              <w:jc w:val="both"/>
              <w:rPr>
                <w:rFonts w:ascii="Arial" w:eastAsia="Arial" w:hAnsi="Arial" w:cs="Arial"/>
                <w:color w:val="00000A"/>
                <w:sz w:val="20"/>
                <w:szCs w:val="20"/>
              </w:rPr>
            </w:pPr>
            <w:r>
              <w:rPr>
                <w:rFonts w:ascii="Arial" w:eastAsia="Arial" w:hAnsi="Arial" w:cs="Arial"/>
                <w:color w:val="00000A"/>
                <w:sz w:val="20"/>
                <w:szCs w:val="20"/>
              </w:rPr>
              <w:t xml:space="preserve">This Agreement may be executed in two (2) copies, each of which has the same legal effect once signed by the Parties. Each copy, when executed, shall be deemed to be an original and both copies shall constitute one and the same Agreement. Execution of a digital copy </w:t>
            </w:r>
            <w:r>
              <w:rPr>
                <w:rFonts w:ascii="Arial" w:eastAsia="Arial" w:hAnsi="Arial" w:cs="Arial"/>
                <w:color w:val="00000A"/>
                <w:sz w:val="20"/>
                <w:szCs w:val="20"/>
              </w:rPr>
              <w:lastRenderedPageBreak/>
              <w:t>electronically will have the same force and effect as execution of an original, whereas any reproduction of this Agreement electronically shall be deemed as an original provided it bears the verification and validation requirements under applicable laws and regulations. Henceforth, the Parties agree to be subject and bound to the clauses of the Agreement and shall not make any attempt to challenge or claim the validity of the method to which each Party manifests its consent as grounds for nullification before any dispute resolution venue or authority including the implementation and enforcement herein.</w:t>
            </w:r>
          </w:p>
          <w:p w14:paraId="596F356F"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0"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1" w14:textId="77777777" w:rsidR="00D81E7B" w:rsidRDefault="00D81E7B">
            <w:pPr>
              <w:widowControl w:val="0"/>
              <w:tabs>
                <w:tab w:val="left" w:pos="450"/>
              </w:tabs>
              <w:spacing w:line="276" w:lineRule="auto"/>
              <w:jc w:val="both"/>
              <w:rPr>
                <w:rFonts w:ascii="Arial" w:eastAsia="Arial" w:hAnsi="Arial" w:cs="Arial"/>
                <w:color w:val="00000A"/>
                <w:sz w:val="20"/>
                <w:szCs w:val="20"/>
              </w:rPr>
            </w:pPr>
          </w:p>
          <w:p w14:paraId="596F3572" w14:textId="77777777" w:rsidR="00D81E7B" w:rsidRDefault="00D81E7B">
            <w:pPr>
              <w:widowControl w:val="0"/>
              <w:tabs>
                <w:tab w:val="left" w:pos="450"/>
              </w:tabs>
              <w:spacing w:line="276" w:lineRule="auto"/>
              <w:jc w:val="both"/>
              <w:rPr>
                <w:rFonts w:ascii="Arial" w:eastAsia="Arial" w:hAnsi="Arial" w:cs="Arial"/>
                <w:color w:val="00000A"/>
                <w:sz w:val="20"/>
                <w:szCs w:val="20"/>
              </w:rPr>
            </w:pPr>
          </w:p>
        </w:tc>
        <w:tc>
          <w:tcPr>
            <w:tcW w:w="4636" w:type="dxa"/>
            <w:vMerge w:val="restart"/>
            <w:tcMar>
              <w:left w:w="98" w:type="dxa"/>
            </w:tcMar>
          </w:tcPr>
          <w:p w14:paraId="596F3573" w14:textId="77777777" w:rsidR="00D81E7B" w:rsidRDefault="00AD4B0A" w:rsidP="00185F68">
            <w:pPr>
              <w:widowControl w:val="0"/>
              <w:numPr>
                <w:ilvl w:val="0"/>
                <w:numId w:val="24"/>
              </w:numPr>
              <w:tabs>
                <w:tab w:val="left" w:pos="567"/>
              </w:tabs>
              <w:spacing w:line="276" w:lineRule="auto"/>
              <w:ind w:left="273"/>
              <w:jc w:val="both"/>
              <w:rPr>
                <w:rFonts w:ascii="Arial" w:eastAsia="Arial" w:hAnsi="Arial" w:cs="Arial"/>
                <w:color w:val="00000A"/>
                <w:sz w:val="20"/>
                <w:szCs w:val="20"/>
              </w:rPr>
            </w:pPr>
            <w:r>
              <w:rPr>
                <w:rFonts w:ascii="Arial" w:eastAsia="Arial" w:hAnsi="Arial" w:cs="Arial"/>
                <w:color w:val="00000A"/>
                <w:sz w:val="20"/>
                <w:szCs w:val="20"/>
              </w:rPr>
              <w:lastRenderedPageBreak/>
              <w:t>Perjanjian ini diatur oleh dan dibuat sesuai dengan peraturan perundang-undangan  Republik Indonesia dan Para Pihak dengan ini menyatakan untuk tunduk pada peraturan perundang-undangan Republik Indonesia yang berlaku.</w:t>
            </w:r>
            <w:r>
              <w:rPr>
                <w:rFonts w:ascii="Arial" w:eastAsia="Arial" w:hAnsi="Arial" w:cs="Arial"/>
                <w:color w:val="00000A"/>
                <w:sz w:val="20"/>
                <w:szCs w:val="20"/>
              </w:rPr>
              <w:br/>
            </w:r>
          </w:p>
          <w:p w14:paraId="596F3574"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 xml:space="preserve">Perjanjian ini dibuat dalam versi Bahasa Indonesia dan Bahasa Inggris. Para Pihak setuju versi Bahasa Indonesia dari Perjanjian ini akan dianggap sebagai suatu kesatuan yang tidak dapat dipisahkan dari versi Bahasa Inggris. Dalam hal adanya suatu kerancuan,  keraguan akan makna atau inkonsistensi antara versi Bahasa Inggris dan versi Bahasa Indonesia, versi Bahasa Inggris yang akan  berlaku. </w:t>
            </w:r>
          </w:p>
          <w:p w14:paraId="596F3575" w14:textId="77777777" w:rsidR="00D81E7B" w:rsidRDefault="00D81E7B">
            <w:pPr>
              <w:widowControl w:val="0"/>
              <w:tabs>
                <w:tab w:val="left" w:pos="567"/>
              </w:tabs>
              <w:spacing w:line="276" w:lineRule="auto"/>
              <w:jc w:val="both"/>
              <w:rPr>
                <w:rFonts w:ascii="Arial" w:eastAsia="Arial" w:hAnsi="Arial" w:cs="Arial"/>
                <w:color w:val="00000A"/>
                <w:sz w:val="20"/>
                <w:szCs w:val="20"/>
              </w:rPr>
            </w:pPr>
          </w:p>
          <w:p w14:paraId="596F3576"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Jika satu atau lebih ketentuan dalam Perjanjian  ini atau pengaturan yang disebutkan dalam Perjanjian ini dinyatakan tidak berlaku, tidak sah, atau tidak dapat diterapkan, dalam hal apapun berdasarkan hukum atau keputusan yang berlaku, keabsahan, legalitas dan keberlakuan ketentuan dan kesepakatan yang ada atau yang dirujuk dalam Perjanjian ini tidak akan terpengaruh atau terganggu dengan cara apapun. Pada saat terjadinya kejadian tersebut, Para Pihak harus menggunakan usaha terbaik mereka untuk mengubah ketentuan yang tidak berlaku, tidak sah atau tidak dapat diberlakukan sejauh yang diperlukan agar berlaku, sah dan dapat dilaksanakan, sedapat  mungkin dan sesuai dengan keinginan awal Para Pihak.</w:t>
            </w:r>
          </w:p>
          <w:p w14:paraId="596F3577" w14:textId="77777777" w:rsidR="00D81E7B" w:rsidRDefault="00D81E7B">
            <w:pPr>
              <w:widowControl w:val="0"/>
              <w:tabs>
                <w:tab w:val="left" w:pos="567"/>
              </w:tabs>
              <w:spacing w:line="276" w:lineRule="auto"/>
              <w:ind w:left="720"/>
              <w:jc w:val="both"/>
              <w:rPr>
                <w:rFonts w:ascii="Arial" w:eastAsia="Arial" w:hAnsi="Arial" w:cs="Arial"/>
                <w:color w:val="00000A"/>
                <w:sz w:val="20"/>
                <w:szCs w:val="20"/>
              </w:rPr>
            </w:pPr>
          </w:p>
          <w:p w14:paraId="596F3578" w14:textId="77777777" w:rsidR="00D81E7B" w:rsidRDefault="00AD4B0A" w:rsidP="00185F68">
            <w:pPr>
              <w:widowControl w:val="0"/>
              <w:numPr>
                <w:ilvl w:val="0"/>
                <w:numId w:val="24"/>
              </w:numPr>
              <w:pBdr>
                <w:top w:val="nil"/>
                <w:left w:val="nil"/>
                <w:bottom w:val="nil"/>
                <w:right w:val="nil"/>
                <w:between w:val="nil"/>
              </w:pBdr>
              <w:tabs>
                <w:tab w:val="left" w:pos="567"/>
              </w:tabs>
              <w:spacing w:line="276" w:lineRule="auto"/>
              <w:ind w:left="273" w:hanging="273"/>
              <w:jc w:val="both"/>
              <w:rPr>
                <w:rFonts w:ascii="Arial" w:eastAsia="Arial" w:hAnsi="Arial" w:cs="Arial"/>
                <w:color w:val="00000A"/>
                <w:sz w:val="20"/>
                <w:szCs w:val="20"/>
              </w:rPr>
            </w:pPr>
            <w:r>
              <w:rPr>
                <w:rFonts w:ascii="Arial" w:eastAsia="Arial" w:hAnsi="Arial" w:cs="Arial"/>
                <w:color w:val="00000A"/>
                <w:sz w:val="20"/>
                <w:szCs w:val="20"/>
              </w:rPr>
              <w:t xml:space="preserve">Perjanjian ini dapat ditandatangani dalam dua (2) salinan, setiap salinan memiliki kekuatan hukum yang sama saat ditandatangani oleh Para Pihak. Setiap salinan, ketika ditandatangani, akan dianggap menjadi suatu salinan asli dan kedua salinan tersebut </w:t>
            </w:r>
            <w:r>
              <w:rPr>
                <w:rFonts w:ascii="Arial" w:eastAsia="Arial" w:hAnsi="Arial" w:cs="Arial"/>
                <w:color w:val="00000A"/>
                <w:sz w:val="20"/>
                <w:szCs w:val="20"/>
              </w:rPr>
              <w:lastRenderedPageBreak/>
              <w:t xml:space="preserve">merupakan Perjanjian yang satu dan sama. Penandatanganan salinan secara elektronik akan memiliki kekuatan yang sama dan berlaku seperti penandatanganan perjanjian asli, dimana setiap salinan dari Perjanjian ini akan dianggap sebagai salinan yang asli sejauh memenuhi persyaratan verifikasi dan validasi berdasarkan peraturan perundangan-undangan yang berlaku. Karenanya, Para Pihak setuju untuk tunduk dan terikat pada klausul-klausul Perjanjian ini dan tidak akan mempertentangkan atau menggugat keabsahan dari cara masing-masing Pihak dalam memberikan konsensusnya sebagai dasar pembatalan di lembaga penyelesaian sengketa atau otoritas manapun, termasuk pelaksanaan dan penegakkan Perjanjian ini. </w:t>
            </w:r>
          </w:p>
        </w:tc>
      </w:tr>
      <w:tr w:rsidR="00D81E7B" w14:paraId="596F357C" w14:textId="77777777" w:rsidTr="00A54560">
        <w:trPr>
          <w:trHeight w:val="264"/>
          <w:jc w:val="right"/>
        </w:trPr>
        <w:tc>
          <w:tcPr>
            <w:tcW w:w="4723" w:type="dxa"/>
            <w:vMerge/>
          </w:tcPr>
          <w:p w14:paraId="596F357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7B"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7F" w14:textId="77777777" w:rsidTr="00A54560">
        <w:trPr>
          <w:trHeight w:val="264"/>
          <w:jc w:val="right"/>
        </w:trPr>
        <w:tc>
          <w:tcPr>
            <w:tcW w:w="4723" w:type="dxa"/>
            <w:vMerge/>
          </w:tcPr>
          <w:p w14:paraId="596F357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7E"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2" w14:textId="77777777" w:rsidTr="00A54560">
        <w:trPr>
          <w:trHeight w:val="264"/>
          <w:jc w:val="right"/>
        </w:trPr>
        <w:tc>
          <w:tcPr>
            <w:tcW w:w="4723" w:type="dxa"/>
            <w:vMerge/>
          </w:tcPr>
          <w:p w14:paraId="596F358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1"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5" w14:textId="77777777" w:rsidTr="00A54560">
        <w:trPr>
          <w:trHeight w:val="264"/>
          <w:jc w:val="right"/>
        </w:trPr>
        <w:tc>
          <w:tcPr>
            <w:tcW w:w="4723" w:type="dxa"/>
            <w:vMerge/>
          </w:tcPr>
          <w:p w14:paraId="596F358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4"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8" w14:textId="77777777" w:rsidTr="00A54560">
        <w:trPr>
          <w:trHeight w:val="264"/>
          <w:jc w:val="right"/>
        </w:trPr>
        <w:tc>
          <w:tcPr>
            <w:tcW w:w="4723" w:type="dxa"/>
            <w:vMerge/>
          </w:tcPr>
          <w:p w14:paraId="596F358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7"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B" w14:textId="77777777" w:rsidTr="00A54560">
        <w:trPr>
          <w:trHeight w:val="264"/>
          <w:jc w:val="right"/>
        </w:trPr>
        <w:tc>
          <w:tcPr>
            <w:tcW w:w="4723" w:type="dxa"/>
            <w:vMerge/>
          </w:tcPr>
          <w:p w14:paraId="596F3589"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A"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8E" w14:textId="77777777" w:rsidTr="00A54560">
        <w:trPr>
          <w:trHeight w:val="264"/>
          <w:jc w:val="right"/>
        </w:trPr>
        <w:tc>
          <w:tcPr>
            <w:tcW w:w="4723" w:type="dxa"/>
            <w:vMerge/>
          </w:tcPr>
          <w:p w14:paraId="596F358C"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8D"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1" w14:textId="77777777" w:rsidTr="00A54560">
        <w:trPr>
          <w:trHeight w:val="264"/>
          <w:jc w:val="right"/>
        </w:trPr>
        <w:tc>
          <w:tcPr>
            <w:tcW w:w="4723" w:type="dxa"/>
            <w:vMerge/>
          </w:tcPr>
          <w:p w14:paraId="596F358F"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0"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4" w14:textId="77777777" w:rsidTr="00A54560">
        <w:trPr>
          <w:trHeight w:val="264"/>
          <w:jc w:val="right"/>
        </w:trPr>
        <w:tc>
          <w:tcPr>
            <w:tcW w:w="4723" w:type="dxa"/>
            <w:vMerge/>
          </w:tcPr>
          <w:p w14:paraId="596F3592"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3"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7" w14:textId="77777777" w:rsidTr="00A54560">
        <w:trPr>
          <w:trHeight w:val="264"/>
          <w:jc w:val="right"/>
        </w:trPr>
        <w:tc>
          <w:tcPr>
            <w:tcW w:w="4723" w:type="dxa"/>
            <w:vMerge/>
          </w:tcPr>
          <w:p w14:paraId="596F3595"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c>
          <w:tcPr>
            <w:tcW w:w="4636" w:type="dxa"/>
            <w:vMerge/>
            <w:tcMar>
              <w:left w:w="98" w:type="dxa"/>
            </w:tcMar>
          </w:tcPr>
          <w:p w14:paraId="596F3596" w14:textId="77777777" w:rsidR="00D81E7B" w:rsidRDefault="00D81E7B">
            <w:pPr>
              <w:widowControl w:val="0"/>
              <w:pBdr>
                <w:top w:val="nil"/>
                <w:left w:val="nil"/>
                <w:bottom w:val="nil"/>
                <w:right w:val="nil"/>
                <w:between w:val="nil"/>
              </w:pBdr>
              <w:spacing w:line="276" w:lineRule="auto"/>
              <w:rPr>
                <w:rFonts w:ascii="Arial" w:eastAsia="Arial" w:hAnsi="Arial" w:cs="Arial"/>
                <w:color w:val="00000A"/>
                <w:sz w:val="20"/>
                <w:szCs w:val="20"/>
              </w:rPr>
            </w:pPr>
          </w:p>
        </w:tc>
      </w:tr>
      <w:tr w:rsidR="00D81E7B" w14:paraId="596F359A" w14:textId="77777777" w:rsidTr="00A54560">
        <w:trPr>
          <w:trHeight w:val="260"/>
          <w:jc w:val="right"/>
        </w:trPr>
        <w:tc>
          <w:tcPr>
            <w:tcW w:w="4723" w:type="dxa"/>
          </w:tcPr>
          <w:p w14:paraId="596F3598" w14:textId="77777777" w:rsidR="00D81E7B" w:rsidRDefault="00AD4B0A">
            <w:pPr>
              <w:widowControl w:val="0"/>
              <w:tabs>
                <w:tab w:val="left" w:pos="450"/>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IN WITNESS WHEREOF</w:t>
            </w:r>
            <w:r>
              <w:rPr>
                <w:rFonts w:ascii="Arial" w:eastAsia="Arial" w:hAnsi="Arial" w:cs="Arial"/>
                <w:color w:val="00000A"/>
                <w:sz w:val="20"/>
                <w:szCs w:val="20"/>
              </w:rPr>
              <w:t xml:space="preserve"> has lawfully bound and must be obeyed by the Parties as of the Effective Date.</w:t>
            </w:r>
          </w:p>
        </w:tc>
        <w:tc>
          <w:tcPr>
            <w:tcW w:w="4636" w:type="dxa"/>
            <w:tcMar>
              <w:left w:w="98" w:type="dxa"/>
            </w:tcMar>
          </w:tcPr>
          <w:p w14:paraId="596F3599" w14:textId="77777777" w:rsidR="00D81E7B" w:rsidRDefault="00AD4B0A">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r>
              <w:rPr>
                <w:rFonts w:ascii="Arial" w:eastAsia="Arial" w:hAnsi="Arial" w:cs="Arial"/>
                <w:b/>
                <w:color w:val="00000A"/>
                <w:sz w:val="20"/>
                <w:szCs w:val="20"/>
              </w:rPr>
              <w:t>DEMIKIANLAH ISI PERJANJIAN INI</w:t>
            </w:r>
            <w:r>
              <w:rPr>
                <w:rFonts w:ascii="Arial" w:eastAsia="Arial" w:hAnsi="Arial" w:cs="Arial"/>
                <w:color w:val="00000A"/>
                <w:sz w:val="20"/>
                <w:szCs w:val="20"/>
              </w:rPr>
              <w:t xml:space="preserve"> yang secara sah mengikat dan wajib dipatuhi oleh Para Pihak sejak Tanggal Efektif.</w:t>
            </w:r>
          </w:p>
        </w:tc>
      </w:tr>
      <w:tr w:rsidR="00D81E7B" w14:paraId="596F359D" w14:textId="77777777" w:rsidTr="00A54560">
        <w:trPr>
          <w:trHeight w:val="260"/>
          <w:jc w:val="right"/>
        </w:trPr>
        <w:tc>
          <w:tcPr>
            <w:tcW w:w="4723" w:type="dxa"/>
          </w:tcPr>
          <w:p w14:paraId="596F359B" w14:textId="77777777" w:rsidR="00D81E7B" w:rsidRDefault="00D81E7B">
            <w:pPr>
              <w:widowControl w:val="0"/>
              <w:tabs>
                <w:tab w:val="left" w:pos="450"/>
              </w:tabs>
              <w:spacing w:line="276" w:lineRule="auto"/>
              <w:ind w:left="360" w:hanging="273"/>
              <w:jc w:val="both"/>
              <w:rPr>
                <w:rFonts w:ascii="Arial" w:eastAsia="Arial" w:hAnsi="Arial" w:cs="Arial"/>
                <w:color w:val="00000A"/>
                <w:sz w:val="20"/>
                <w:szCs w:val="20"/>
              </w:rPr>
            </w:pPr>
          </w:p>
        </w:tc>
        <w:tc>
          <w:tcPr>
            <w:tcW w:w="4636" w:type="dxa"/>
            <w:tcMar>
              <w:left w:w="98" w:type="dxa"/>
            </w:tcMar>
          </w:tcPr>
          <w:p w14:paraId="596F359C" w14:textId="77777777" w:rsidR="00D81E7B" w:rsidRDefault="00D81E7B">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p>
        </w:tc>
      </w:tr>
      <w:tr w:rsidR="00D81E7B" w14:paraId="596F35A0" w14:textId="77777777" w:rsidTr="00A54560">
        <w:trPr>
          <w:trHeight w:val="260"/>
          <w:jc w:val="right"/>
        </w:trPr>
        <w:tc>
          <w:tcPr>
            <w:tcW w:w="4723" w:type="dxa"/>
          </w:tcPr>
          <w:p w14:paraId="596F359E" w14:textId="77777777" w:rsidR="00D81E7B" w:rsidRDefault="00AD4B0A">
            <w:pPr>
              <w:widowControl w:val="0"/>
              <w:tabs>
                <w:tab w:val="left" w:pos="567"/>
                <w:tab w:val="left" w:pos="720"/>
                <w:tab w:val="left" w:pos="1440"/>
                <w:tab w:val="left" w:pos="2160"/>
                <w:tab w:val="left" w:pos="2880"/>
                <w:tab w:val="left" w:pos="3600"/>
              </w:tabs>
              <w:spacing w:line="276" w:lineRule="auto"/>
              <w:jc w:val="center"/>
              <w:rPr>
                <w:rFonts w:ascii="Arial" w:eastAsia="Arial" w:hAnsi="Arial" w:cs="Arial"/>
                <w:b/>
                <w:i/>
                <w:color w:val="00000A"/>
                <w:sz w:val="20"/>
                <w:szCs w:val="20"/>
              </w:rPr>
            </w:pPr>
            <w:r>
              <w:rPr>
                <w:rFonts w:ascii="Arial" w:eastAsia="Arial" w:hAnsi="Arial" w:cs="Arial"/>
                <w:b/>
                <w:i/>
                <w:color w:val="00000A"/>
                <w:sz w:val="20"/>
                <w:szCs w:val="20"/>
              </w:rPr>
              <w:t>[the rest of this page is intentionally left blank, signature will be put on the next page]</w:t>
            </w:r>
          </w:p>
        </w:tc>
        <w:tc>
          <w:tcPr>
            <w:tcW w:w="4636" w:type="dxa"/>
            <w:tcMar>
              <w:left w:w="98" w:type="dxa"/>
            </w:tcMar>
          </w:tcPr>
          <w:p w14:paraId="596F359F" w14:textId="77777777" w:rsidR="00D81E7B" w:rsidRDefault="00AD4B0A">
            <w:pPr>
              <w:widowControl w:val="0"/>
              <w:tabs>
                <w:tab w:val="left" w:pos="567"/>
                <w:tab w:val="left" w:pos="720"/>
                <w:tab w:val="left" w:pos="1440"/>
                <w:tab w:val="left" w:pos="2160"/>
                <w:tab w:val="left" w:pos="2880"/>
                <w:tab w:val="left" w:pos="3600"/>
              </w:tabs>
              <w:spacing w:line="276" w:lineRule="auto"/>
              <w:jc w:val="center"/>
              <w:rPr>
                <w:rFonts w:ascii="Arial" w:eastAsia="Arial" w:hAnsi="Arial" w:cs="Arial"/>
                <w:b/>
                <w:i/>
                <w:color w:val="00000A"/>
                <w:sz w:val="20"/>
                <w:szCs w:val="20"/>
              </w:rPr>
            </w:pPr>
            <w:r>
              <w:rPr>
                <w:rFonts w:ascii="Arial" w:eastAsia="Arial" w:hAnsi="Arial" w:cs="Arial"/>
                <w:b/>
                <w:i/>
                <w:color w:val="00000A"/>
                <w:sz w:val="20"/>
                <w:szCs w:val="20"/>
              </w:rPr>
              <w:t>[sisa halaman ini sengaja dikosongkan, tanda tangan pada halaman berikutnya]</w:t>
            </w:r>
          </w:p>
        </w:tc>
      </w:tr>
      <w:tr w:rsidR="00D81E7B" w14:paraId="596F35A3" w14:textId="77777777" w:rsidTr="00A54560">
        <w:trPr>
          <w:trHeight w:val="260"/>
          <w:jc w:val="right"/>
        </w:trPr>
        <w:tc>
          <w:tcPr>
            <w:tcW w:w="4723" w:type="dxa"/>
          </w:tcPr>
          <w:p w14:paraId="596F35A1" w14:textId="77777777" w:rsidR="00D81E7B" w:rsidRDefault="00D81E7B">
            <w:pPr>
              <w:widowControl w:val="0"/>
              <w:tabs>
                <w:tab w:val="left" w:pos="450"/>
              </w:tabs>
              <w:spacing w:line="276" w:lineRule="auto"/>
              <w:ind w:left="360" w:hanging="273"/>
              <w:jc w:val="both"/>
              <w:rPr>
                <w:rFonts w:ascii="Arial" w:eastAsia="Arial" w:hAnsi="Arial" w:cs="Arial"/>
                <w:color w:val="00000A"/>
                <w:sz w:val="20"/>
                <w:szCs w:val="20"/>
              </w:rPr>
            </w:pPr>
          </w:p>
        </w:tc>
        <w:tc>
          <w:tcPr>
            <w:tcW w:w="4636" w:type="dxa"/>
            <w:tcMar>
              <w:left w:w="98" w:type="dxa"/>
            </w:tcMar>
          </w:tcPr>
          <w:p w14:paraId="596F35A2" w14:textId="77777777" w:rsidR="00D81E7B" w:rsidRDefault="00D81E7B">
            <w:pPr>
              <w:widowControl w:val="0"/>
              <w:tabs>
                <w:tab w:val="left" w:pos="567"/>
                <w:tab w:val="left" w:pos="720"/>
                <w:tab w:val="left" w:pos="1440"/>
                <w:tab w:val="left" w:pos="2160"/>
                <w:tab w:val="left" w:pos="2880"/>
                <w:tab w:val="left" w:pos="3600"/>
              </w:tabs>
              <w:spacing w:line="276" w:lineRule="auto"/>
              <w:jc w:val="both"/>
              <w:rPr>
                <w:rFonts w:ascii="Arial" w:eastAsia="Arial" w:hAnsi="Arial" w:cs="Arial"/>
                <w:color w:val="00000A"/>
                <w:sz w:val="20"/>
                <w:szCs w:val="20"/>
              </w:rPr>
            </w:pPr>
          </w:p>
        </w:tc>
      </w:tr>
    </w:tbl>
    <w:p w14:paraId="596F35A4" w14:textId="77777777" w:rsidR="00D81E7B" w:rsidRDefault="00D81E7B">
      <w:pPr>
        <w:widowControl w:val="0"/>
        <w:tabs>
          <w:tab w:val="left" w:pos="567"/>
          <w:tab w:val="center" w:pos="4513"/>
        </w:tabs>
        <w:spacing w:line="240" w:lineRule="auto"/>
        <w:jc w:val="both"/>
        <w:rPr>
          <w:rFonts w:ascii="Arial" w:eastAsia="Arial" w:hAnsi="Arial" w:cs="Arial"/>
          <w:color w:val="00000A"/>
          <w:sz w:val="20"/>
          <w:szCs w:val="20"/>
        </w:rPr>
      </w:pPr>
    </w:p>
    <w:tbl>
      <w:tblPr>
        <w:tblStyle w:val="10"/>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9020"/>
      </w:tblGrid>
      <w:tr w:rsidR="00D81E7B" w14:paraId="596F35A6" w14:textId="77777777">
        <w:tc>
          <w:tcPr>
            <w:tcW w:w="9020"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5"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c>
      </w:tr>
    </w:tbl>
    <w:p w14:paraId="596F35A7" w14:textId="77777777" w:rsidR="00D81E7B" w:rsidRDefault="00AD4B0A">
      <w:pPr>
        <w:widowControl w:val="0"/>
        <w:tabs>
          <w:tab w:val="left" w:pos="567"/>
        </w:tabs>
        <w:spacing w:line="240" w:lineRule="auto"/>
        <w:jc w:val="both"/>
        <w:rPr>
          <w:rFonts w:ascii="Arial" w:eastAsia="Arial" w:hAnsi="Arial" w:cs="Arial"/>
          <w:color w:val="00000A"/>
          <w:sz w:val="20"/>
          <w:szCs w:val="20"/>
        </w:rPr>
      </w:pPr>
      <w:r>
        <w:br w:type="page"/>
      </w:r>
    </w:p>
    <w:p w14:paraId="596F35A8" w14:textId="77777777" w:rsidR="00D81E7B" w:rsidRDefault="00D81E7B">
      <w:pPr>
        <w:widowControl w:val="0"/>
        <w:tabs>
          <w:tab w:val="left" w:pos="567"/>
        </w:tabs>
        <w:spacing w:line="240" w:lineRule="auto"/>
        <w:jc w:val="both"/>
        <w:rPr>
          <w:rFonts w:ascii="Arial" w:eastAsia="Arial" w:hAnsi="Arial" w:cs="Arial"/>
          <w:color w:val="00000A"/>
          <w:sz w:val="20"/>
          <w:szCs w:val="20"/>
        </w:rPr>
      </w:pPr>
    </w:p>
    <w:tbl>
      <w:tblPr>
        <w:tblStyle w:val="9"/>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658"/>
        <w:gridCol w:w="282"/>
        <w:gridCol w:w="6080"/>
      </w:tblGrid>
      <w:tr w:rsidR="00D81E7B" w14:paraId="596F35AA" w14:textId="77777777">
        <w:tc>
          <w:tcPr>
            <w:tcW w:w="9020" w:type="dxa"/>
            <w:gridSpan w:val="3"/>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9" w14:textId="77777777" w:rsidR="00D81E7B" w:rsidRDefault="00AD4B0A">
            <w:pPr>
              <w:widowControl w:val="0"/>
              <w:tabs>
                <w:tab w:val="left" w:pos="567"/>
              </w:tabs>
              <w:spacing w:line="240" w:lineRule="auto"/>
              <w:jc w:val="both"/>
              <w:rPr>
                <w:rFonts w:ascii="Arial" w:eastAsia="Arial" w:hAnsi="Arial" w:cs="Arial"/>
                <w:b/>
                <w:color w:val="00000A"/>
                <w:sz w:val="20"/>
                <w:szCs w:val="20"/>
              </w:rPr>
            </w:pPr>
            <w:r>
              <w:rPr>
                <w:rFonts w:ascii="Arial" w:eastAsia="Arial" w:hAnsi="Arial" w:cs="Arial"/>
                <w:b/>
                <w:color w:val="00000A"/>
                <w:sz w:val="20"/>
                <w:szCs w:val="20"/>
              </w:rPr>
              <w:t>THE FIRST PARTY / PIHAK PERTAMA</w:t>
            </w:r>
          </w:p>
        </w:tc>
      </w:tr>
      <w:tr w:rsidR="00D81E7B" w14:paraId="596F35AE" w14:textId="77777777">
        <w:trPr>
          <w:trHeight w:val="260"/>
        </w:trPr>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B" w14:textId="77777777" w:rsidR="00D81E7B" w:rsidRDefault="00AD4B0A">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Name of First Party authorized representative / Nama perwakilan resmi Pihak Pertama</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C"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AD" w14:textId="77777777" w:rsidR="00D81E7B" w:rsidRDefault="00AD4B0A">
            <w:pPr>
              <w:widowControl w:val="0"/>
              <w:tabs>
                <w:tab w:val="left" w:pos="567"/>
              </w:tabs>
              <w:spacing w:line="240" w:lineRule="auto"/>
              <w:jc w:val="both"/>
              <w:rPr>
                <w:rFonts w:ascii="Arial" w:eastAsia="Arial" w:hAnsi="Arial" w:cs="Arial"/>
                <w:color w:val="00000A"/>
                <w:sz w:val="20"/>
                <w:szCs w:val="20"/>
                <w:highlight w:val="yellow"/>
              </w:rPr>
            </w:pPr>
            <w:r w:rsidRPr="00A54560">
              <w:rPr>
                <w:rFonts w:ascii="Arial" w:eastAsia="Arial" w:hAnsi="Arial" w:cs="Arial"/>
                <w:color w:val="00000A"/>
                <w:sz w:val="20"/>
                <w:szCs w:val="20"/>
              </w:rPr>
              <w:t>Rudianto</w:t>
            </w:r>
          </w:p>
        </w:tc>
      </w:tr>
      <w:tr w:rsidR="00D81E7B" w14:paraId="596F35B4"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AF"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0" w14:textId="77777777" w:rsidR="00D81E7B" w:rsidRDefault="00AD4B0A" w:rsidP="00646CFB">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Title / Jabatan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1"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B2"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3" w14:textId="77777777" w:rsidR="00D81E7B" w:rsidRDefault="00AD4B0A" w:rsidP="00A54560">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Director / Direktur</w:t>
            </w:r>
          </w:p>
        </w:tc>
      </w:tr>
      <w:tr w:rsidR="00D81E7B" w14:paraId="596F35C2"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5" w14:textId="77777777" w:rsidR="00D81E7B" w:rsidRDefault="00D81E7B">
            <w:pPr>
              <w:widowControl w:val="0"/>
              <w:spacing w:line="240" w:lineRule="auto"/>
              <w:jc w:val="both"/>
              <w:rPr>
                <w:rFonts w:ascii="Arial" w:eastAsia="Arial" w:hAnsi="Arial" w:cs="Arial"/>
                <w:color w:val="00000A"/>
                <w:sz w:val="20"/>
                <w:szCs w:val="20"/>
              </w:rPr>
            </w:pPr>
          </w:p>
          <w:p w14:paraId="596F35B6" w14:textId="77777777" w:rsidR="00D81E7B" w:rsidRDefault="00D81E7B">
            <w:pPr>
              <w:widowControl w:val="0"/>
              <w:spacing w:line="240" w:lineRule="auto"/>
              <w:jc w:val="both"/>
              <w:rPr>
                <w:rFonts w:ascii="Arial" w:eastAsia="Arial" w:hAnsi="Arial" w:cs="Arial"/>
                <w:color w:val="00000A"/>
                <w:sz w:val="20"/>
                <w:szCs w:val="20"/>
              </w:rPr>
            </w:pPr>
          </w:p>
          <w:p w14:paraId="596F35B7" w14:textId="77777777" w:rsidR="00D81E7B" w:rsidRDefault="00D81E7B">
            <w:pPr>
              <w:widowControl w:val="0"/>
              <w:spacing w:line="240" w:lineRule="auto"/>
              <w:jc w:val="both"/>
              <w:rPr>
                <w:rFonts w:ascii="Arial" w:eastAsia="Arial" w:hAnsi="Arial" w:cs="Arial"/>
                <w:color w:val="00000A"/>
                <w:sz w:val="20"/>
                <w:szCs w:val="20"/>
              </w:rPr>
            </w:pPr>
          </w:p>
          <w:p w14:paraId="596F35B8" w14:textId="77777777" w:rsidR="00D81E7B" w:rsidRDefault="00AD4B0A">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Signature / Tanda tangan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B9"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A"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B"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C"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596F35BD"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E"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BF"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C0"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C1"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tc>
      </w:tr>
      <w:tr w:rsidR="00646CFB" w14:paraId="72B12F90"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6871014F" w14:textId="324AF275" w:rsidR="00646CFB" w:rsidRDefault="00646CFB">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Date / Tanggal</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24C254A" w14:textId="77777777" w:rsidR="00646CFB" w:rsidRDefault="00646CF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4E3F6FCF" w14:textId="5800607C" w:rsidR="00646CFB" w:rsidRPr="003066F5" w:rsidRDefault="00646CFB" w:rsidP="00646CFB">
            <w:pPr>
              <w:widowControl w:val="0"/>
              <w:tabs>
                <w:tab w:val="left" w:pos="567"/>
              </w:tabs>
              <w:spacing w:line="240" w:lineRule="auto"/>
              <w:jc w:val="both"/>
              <w:rPr>
                <w:rFonts w:ascii="Arial" w:eastAsia="Arial" w:hAnsi="Arial" w:cs="Arial"/>
                <w:color w:val="00000A"/>
                <w:sz w:val="20"/>
                <w:szCs w:val="20"/>
                <w:highlight w:val="yellow"/>
              </w:rPr>
            </w:pPr>
          </w:p>
        </w:tc>
      </w:tr>
    </w:tbl>
    <w:p w14:paraId="596F35C3" w14:textId="77777777" w:rsidR="00D81E7B" w:rsidRDefault="00D81E7B">
      <w:pPr>
        <w:widowControl w:val="0"/>
        <w:tabs>
          <w:tab w:val="left" w:pos="567"/>
          <w:tab w:val="center" w:pos="4513"/>
        </w:tabs>
        <w:spacing w:line="240" w:lineRule="auto"/>
        <w:jc w:val="both"/>
        <w:rPr>
          <w:rFonts w:ascii="Arial" w:eastAsia="Arial" w:hAnsi="Arial" w:cs="Arial"/>
          <w:color w:val="00000A"/>
          <w:sz w:val="20"/>
          <w:szCs w:val="20"/>
        </w:rPr>
      </w:pPr>
    </w:p>
    <w:tbl>
      <w:tblPr>
        <w:tblStyle w:val="8"/>
        <w:tblW w:w="902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658"/>
        <w:gridCol w:w="282"/>
        <w:gridCol w:w="6080"/>
      </w:tblGrid>
      <w:tr w:rsidR="00D81E7B" w14:paraId="596F35C5" w14:textId="77777777">
        <w:tc>
          <w:tcPr>
            <w:tcW w:w="9020" w:type="dxa"/>
            <w:gridSpan w:val="3"/>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4" w14:textId="77777777" w:rsidR="00D81E7B" w:rsidRDefault="00AD4B0A">
            <w:pPr>
              <w:widowControl w:val="0"/>
              <w:tabs>
                <w:tab w:val="left" w:pos="567"/>
              </w:tabs>
              <w:spacing w:line="240" w:lineRule="auto"/>
              <w:jc w:val="both"/>
              <w:rPr>
                <w:rFonts w:ascii="Arial" w:eastAsia="Arial" w:hAnsi="Arial" w:cs="Arial"/>
                <w:b/>
                <w:color w:val="00000A"/>
                <w:sz w:val="20"/>
                <w:szCs w:val="20"/>
              </w:rPr>
            </w:pPr>
            <w:r>
              <w:rPr>
                <w:rFonts w:ascii="Arial" w:eastAsia="Arial" w:hAnsi="Arial" w:cs="Arial"/>
                <w:b/>
                <w:color w:val="00000A"/>
                <w:sz w:val="20"/>
                <w:szCs w:val="20"/>
              </w:rPr>
              <w:t>THE SECOND PARTY / PIHAK KEDUA</w:t>
            </w:r>
          </w:p>
        </w:tc>
      </w:tr>
      <w:tr w:rsidR="00D81E7B" w14:paraId="596F35C9" w14:textId="77777777">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6" w14:textId="77777777" w:rsidR="00D81E7B" w:rsidRDefault="00AD4B0A">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Name of Second Party authorized representative / Nama perwakilan resmi Pihak Kedua</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7" w14:textId="77777777" w:rsidR="00D81E7B" w:rsidRPr="00A26EE1" w:rsidRDefault="00AD4B0A">
            <w:pPr>
              <w:widowControl w:val="0"/>
              <w:tabs>
                <w:tab w:val="left" w:pos="567"/>
              </w:tabs>
              <w:spacing w:line="240" w:lineRule="auto"/>
              <w:ind w:left="567"/>
              <w:jc w:val="both"/>
              <w:rPr>
                <w:rFonts w:ascii="Arial" w:eastAsia="Arial" w:hAnsi="Arial" w:cs="Arial"/>
                <w:color w:val="00000A"/>
                <w:sz w:val="20"/>
                <w:szCs w:val="20"/>
              </w:rPr>
            </w:pPr>
            <w:r w:rsidRPr="00A26EE1">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C8" w14:textId="218264FE" w:rsidR="00D81E7B" w:rsidRPr="00A26EE1" w:rsidRDefault="00D81E7B" w:rsidP="00A54560">
            <w:pPr>
              <w:widowControl w:val="0"/>
              <w:tabs>
                <w:tab w:val="left" w:pos="567"/>
              </w:tabs>
              <w:spacing w:line="240" w:lineRule="auto"/>
              <w:jc w:val="both"/>
              <w:rPr>
                <w:rFonts w:ascii="Arial" w:eastAsia="Arial" w:hAnsi="Arial" w:cs="Arial"/>
                <w:color w:val="00000A"/>
                <w:sz w:val="20"/>
                <w:szCs w:val="20"/>
              </w:rPr>
            </w:pPr>
          </w:p>
        </w:tc>
      </w:tr>
      <w:tr w:rsidR="00D81E7B" w14:paraId="596F35CF"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B" w14:textId="77777777" w:rsidR="00D81E7B" w:rsidRDefault="00AD4B0A" w:rsidP="00646CFB">
            <w:pPr>
              <w:widowControl w:val="0"/>
              <w:tabs>
                <w:tab w:val="left" w:pos="567"/>
              </w:tabs>
              <w:spacing w:line="240" w:lineRule="auto"/>
              <w:jc w:val="both"/>
              <w:rPr>
                <w:rFonts w:ascii="Arial" w:eastAsia="Arial" w:hAnsi="Arial" w:cs="Arial"/>
                <w:color w:val="00000A"/>
                <w:sz w:val="20"/>
                <w:szCs w:val="20"/>
              </w:rPr>
            </w:pPr>
            <w:r>
              <w:rPr>
                <w:rFonts w:ascii="Arial" w:eastAsia="Arial" w:hAnsi="Arial" w:cs="Arial"/>
                <w:color w:val="00000A"/>
                <w:sz w:val="20"/>
                <w:szCs w:val="20"/>
              </w:rPr>
              <w:t>Title / Jabatan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CC" w14:textId="77777777" w:rsidR="00D81E7B" w:rsidRPr="00A26EE1" w:rsidRDefault="00D81E7B">
            <w:pPr>
              <w:widowControl w:val="0"/>
              <w:tabs>
                <w:tab w:val="left" w:pos="567"/>
              </w:tabs>
              <w:spacing w:line="240" w:lineRule="auto"/>
              <w:ind w:left="567"/>
              <w:jc w:val="both"/>
              <w:rPr>
                <w:rFonts w:ascii="Arial" w:eastAsia="Arial" w:hAnsi="Arial" w:cs="Arial"/>
                <w:color w:val="00000A"/>
                <w:sz w:val="20"/>
                <w:szCs w:val="20"/>
              </w:rPr>
            </w:pPr>
          </w:p>
          <w:p w14:paraId="596F35CD" w14:textId="77777777" w:rsidR="00D81E7B" w:rsidRPr="00A26EE1" w:rsidRDefault="00AD4B0A">
            <w:pPr>
              <w:widowControl w:val="0"/>
              <w:tabs>
                <w:tab w:val="left" w:pos="567"/>
              </w:tabs>
              <w:spacing w:line="240" w:lineRule="auto"/>
              <w:ind w:left="567"/>
              <w:jc w:val="both"/>
              <w:rPr>
                <w:rFonts w:ascii="Arial" w:eastAsia="Arial" w:hAnsi="Arial" w:cs="Arial"/>
                <w:color w:val="00000A"/>
                <w:sz w:val="20"/>
                <w:szCs w:val="20"/>
              </w:rPr>
            </w:pPr>
            <w:r w:rsidRPr="00A26EE1">
              <w:rPr>
                <w:rFonts w:ascii="Arial" w:eastAsia="Arial" w:hAnsi="Arial" w:cs="Arial"/>
                <w:color w:val="00000A"/>
                <w:sz w:val="20"/>
                <w:szCs w:val="20"/>
              </w:rPr>
              <w:t>:</w:t>
            </w:r>
          </w:p>
        </w:tc>
        <w:tc>
          <w:tcPr>
            <w:tcW w:w="6080" w:type="dxa"/>
            <w:tcBorders>
              <w:top w:val="single" w:sz="4" w:space="0" w:color="FFFFFF"/>
              <w:left w:val="single" w:sz="4" w:space="0" w:color="FFFFFF"/>
              <w:bottom w:val="single" w:sz="8" w:space="0" w:color="000001"/>
              <w:right w:val="single" w:sz="4" w:space="0" w:color="FFFFFF"/>
            </w:tcBorders>
            <w:shd w:val="clear" w:color="auto" w:fill="FFFFFF"/>
            <w:tcMar>
              <w:left w:w="103" w:type="dxa"/>
            </w:tcMar>
          </w:tcPr>
          <w:p w14:paraId="596F35CE" w14:textId="226925FD" w:rsidR="00D81E7B" w:rsidRPr="00A26EE1" w:rsidRDefault="00D81E7B">
            <w:pPr>
              <w:widowControl w:val="0"/>
              <w:tabs>
                <w:tab w:val="left" w:pos="567"/>
              </w:tabs>
              <w:spacing w:line="240" w:lineRule="auto"/>
              <w:jc w:val="both"/>
              <w:rPr>
                <w:rFonts w:ascii="Arial" w:eastAsia="Arial" w:hAnsi="Arial" w:cs="Arial"/>
                <w:color w:val="00000A"/>
                <w:sz w:val="20"/>
                <w:szCs w:val="20"/>
              </w:rPr>
            </w:pPr>
          </w:p>
        </w:tc>
      </w:tr>
      <w:tr w:rsidR="00D81E7B" w14:paraId="596F35DF"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D0" w14:textId="77777777" w:rsidR="00D81E7B" w:rsidRDefault="00D81E7B">
            <w:pPr>
              <w:widowControl w:val="0"/>
              <w:spacing w:line="240" w:lineRule="auto"/>
              <w:jc w:val="both"/>
              <w:rPr>
                <w:rFonts w:ascii="Arial" w:eastAsia="Arial" w:hAnsi="Arial" w:cs="Arial"/>
                <w:color w:val="00000A"/>
                <w:sz w:val="20"/>
                <w:szCs w:val="20"/>
              </w:rPr>
            </w:pPr>
          </w:p>
          <w:p w14:paraId="596F35D1" w14:textId="77777777" w:rsidR="00D81E7B" w:rsidRDefault="00D81E7B">
            <w:pPr>
              <w:widowControl w:val="0"/>
              <w:spacing w:line="240" w:lineRule="auto"/>
              <w:jc w:val="both"/>
              <w:rPr>
                <w:rFonts w:ascii="Arial" w:eastAsia="Arial" w:hAnsi="Arial" w:cs="Arial"/>
                <w:color w:val="00000A"/>
                <w:sz w:val="20"/>
                <w:szCs w:val="20"/>
              </w:rPr>
            </w:pPr>
          </w:p>
          <w:p w14:paraId="596F35D2" w14:textId="77777777" w:rsidR="00D81E7B" w:rsidRDefault="00D81E7B">
            <w:pPr>
              <w:widowControl w:val="0"/>
              <w:spacing w:line="240" w:lineRule="auto"/>
              <w:jc w:val="both"/>
              <w:rPr>
                <w:rFonts w:ascii="Arial" w:eastAsia="Arial" w:hAnsi="Arial" w:cs="Arial"/>
                <w:color w:val="00000A"/>
                <w:sz w:val="20"/>
                <w:szCs w:val="20"/>
              </w:rPr>
            </w:pPr>
          </w:p>
          <w:p w14:paraId="596F35D3" w14:textId="77777777" w:rsidR="00D81E7B" w:rsidRDefault="00D81E7B">
            <w:pPr>
              <w:widowControl w:val="0"/>
              <w:spacing w:line="240" w:lineRule="auto"/>
              <w:jc w:val="both"/>
              <w:rPr>
                <w:rFonts w:ascii="Arial" w:eastAsia="Arial" w:hAnsi="Arial" w:cs="Arial"/>
                <w:color w:val="00000A"/>
                <w:sz w:val="20"/>
                <w:szCs w:val="20"/>
              </w:rPr>
            </w:pPr>
          </w:p>
          <w:p w14:paraId="596F35D4" w14:textId="77777777" w:rsidR="00D81E7B" w:rsidRDefault="00AD4B0A">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Signature / Tanda tangan</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596F35D5"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6"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7"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8" w14:textId="77777777" w:rsidR="00D81E7B" w:rsidRDefault="00D81E7B">
            <w:pPr>
              <w:widowControl w:val="0"/>
              <w:tabs>
                <w:tab w:val="left" w:pos="567"/>
              </w:tabs>
              <w:spacing w:line="240" w:lineRule="auto"/>
              <w:ind w:left="567"/>
              <w:jc w:val="both"/>
              <w:rPr>
                <w:rFonts w:ascii="Arial" w:eastAsia="Arial" w:hAnsi="Arial" w:cs="Arial"/>
                <w:color w:val="00000A"/>
                <w:sz w:val="20"/>
                <w:szCs w:val="20"/>
              </w:rPr>
            </w:pPr>
          </w:p>
          <w:p w14:paraId="596F35D9" w14:textId="77777777" w:rsidR="00D81E7B" w:rsidRDefault="00AD4B0A">
            <w:pPr>
              <w:widowControl w:val="0"/>
              <w:tabs>
                <w:tab w:val="left" w:pos="567"/>
              </w:tabs>
              <w:spacing w:line="240" w:lineRule="auto"/>
              <w:ind w:left="567"/>
              <w:jc w:val="both"/>
              <w:rPr>
                <w:rFonts w:ascii="Arial" w:eastAsia="Arial" w:hAnsi="Arial" w:cs="Arial"/>
                <w:color w:val="00000A"/>
                <w:sz w:val="20"/>
                <w:szCs w:val="20"/>
              </w:rPr>
            </w:pPr>
            <w:r>
              <w:rPr>
                <w:rFonts w:ascii="Arial" w:eastAsia="Arial" w:hAnsi="Arial" w:cs="Arial"/>
                <w:color w:val="00000A"/>
                <w:sz w:val="20"/>
                <w:szCs w:val="20"/>
              </w:rPr>
              <w:t>:</w:t>
            </w: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596F35DA"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DB"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DC"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DD"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DE" w14:textId="77777777" w:rsidR="00D81E7B" w:rsidRDefault="00D81E7B">
            <w:pPr>
              <w:widowControl w:val="0"/>
              <w:tabs>
                <w:tab w:val="left" w:pos="567"/>
              </w:tabs>
              <w:spacing w:line="240" w:lineRule="auto"/>
              <w:jc w:val="both"/>
              <w:rPr>
                <w:rFonts w:ascii="Arial" w:eastAsia="Arial" w:hAnsi="Arial" w:cs="Arial"/>
                <w:color w:val="00000A"/>
                <w:sz w:val="20"/>
                <w:szCs w:val="20"/>
              </w:rPr>
            </w:pPr>
          </w:p>
        </w:tc>
      </w:tr>
      <w:tr w:rsidR="00646CFB" w14:paraId="586D2C5C" w14:textId="77777777" w:rsidTr="00646CFB">
        <w:tc>
          <w:tcPr>
            <w:tcW w:w="2658"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7EFF8B71" w14:textId="05C1C72E" w:rsidR="00646CFB" w:rsidRDefault="00646CFB">
            <w:pPr>
              <w:widowControl w:val="0"/>
              <w:spacing w:line="240" w:lineRule="auto"/>
              <w:jc w:val="both"/>
              <w:rPr>
                <w:rFonts w:ascii="Arial" w:eastAsia="Arial" w:hAnsi="Arial" w:cs="Arial"/>
                <w:color w:val="00000A"/>
                <w:sz w:val="20"/>
                <w:szCs w:val="20"/>
              </w:rPr>
            </w:pPr>
            <w:r>
              <w:rPr>
                <w:rFonts w:ascii="Arial" w:eastAsia="Arial" w:hAnsi="Arial" w:cs="Arial"/>
                <w:color w:val="00000A"/>
                <w:sz w:val="20"/>
                <w:szCs w:val="20"/>
              </w:rPr>
              <w:t>Date / Tanggal</w:t>
            </w:r>
          </w:p>
        </w:tc>
        <w:tc>
          <w:tcPr>
            <w:tcW w:w="282" w:type="dxa"/>
            <w:tcBorders>
              <w:top w:val="single" w:sz="4" w:space="0" w:color="FFFFFF"/>
              <w:left w:val="single" w:sz="4" w:space="0" w:color="FFFFFF"/>
              <w:bottom w:val="single" w:sz="4" w:space="0" w:color="FFFFFF"/>
              <w:right w:val="single" w:sz="4" w:space="0" w:color="FFFFFF"/>
            </w:tcBorders>
            <w:shd w:val="clear" w:color="auto" w:fill="FFFFFF"/>
            <w:tcMar>
              <w:left w:w="103" w:type="dxa"/>
            </w:tcMar>
          </w:tcPr>
          <w:p w14:paraId="2C956EA1" w14:textId="77777777" w:rsidR="00646CFB" w:rsidRDefault="00646CFB">
            <w:pPr>
              <w:widowControl w:val="0"/>
              <w:tabs>
                <w:tab w:val="left" w:pos="567"/>
              </w:tabs>
              <w:spacing w:line="240" w:lineRule="auto"/>
              <w:ind w:left="567"/>
              <w:jc w:val="both"/>
              <w:rPr>
                <w:rFonts w:ascii="Arial" w:eastAsia="Arial" w:hAnsi="Arial" w:cs="Arial"/>
                <w:color w:val="00000A"/>
                <w:sz w:val="20"/>
                <w:szCs w:val="20"/>
              </w:rPr>
            </w:pPr>
          </w:p>
        </w:tc>
        <w:tc>
          <w:tcPr>
            <w:tcW w:w="6080" w:type="dxa"/>
            <w:tcBorders>
              <w:top w:val="single" w:sz="8" w:space="0" w:color="000001"/>
              <w:left w:val="single" w:sz="4" w:space="0" w:color="FFFFFF"/>
              <w:bottom w:val="single" w:sz="8" w:space="0" w:color="000001"/>
              <w:right w:val="single" w:sz="4" w:space="0" w:color="FFFFFF"/>
            </w:tcBorders>
            <w:shd w:val="clear" w:color="auto" w:fill="FFFFFF"/>
            <w:tcMar>
              <w:left w:w="103" w:type="dxa"/>
            </w:tcMar>
          </w:tcPr>
          <w:p w14:paraId="7BC1E4A3" w14:textId="36E319DA" w:rsidR="00646CFB" w:rsidRPr="003066F5" w:rsidRDefault="00646CFB">
            <w:pPr>
              <w:widowControl w:val="0"/>
              <w:tabs>
                <w:tab w:val="left" w:pos="567"/>
              </w:tabs>
              <w:spacing w:line="240" w:lineRule="auto"/>
              <w:jc w:val="both"/>
              <w:rPr>
                <w:rFonts w:ascii="Arial" w:eastAsia="Arial" w:hAnsi="Arial" w:cs="Arial"/>
                <w:color w:val="00000A"/>
                <w:sz w:val="20"/>
                <w:szCs w:val="20"/>
                <w:highlight w:val="yellow"/>
              </w:rPr>
            </w:pPr>
          </w:p>
        </w:tc>
      </w:tr>
    </w:tbl>
    <w:p w14:paraId="596F35E0"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1"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2"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3"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4"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5"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6"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7"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8"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9"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A"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B"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C"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D"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E"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EF"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0"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1"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E"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5FF" w14:textId="77777777" w:rsidR="00D81E7B" w:rsidRDefault="00D81E7B">
      <w:pPr>
        <w:widowControl w:val="0"/>
        <w:tabs>
          <w:tab w:val="left" w:pos="567"/>
        </w:tabs>
        <w:spacing w:line="240" w:lineRule="auto"/>
        <w:jc w:val="both"/>
        <w:rPr>
          <w:rFonts w:ascii="Arial" w:eastAsia="Arial" w:hAnsi="Arial" w:cs="Arial"/>
          <w:color w:val="00000A"/>
          <w:sz w:val="20"/>
          <w:szCs w:val="20"/>
        </w:rPr>
      </w:pPr>
    </w:p>
    <w:p w14:paraId="596F3600"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p w14:paraId="596F3601"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7"/>
        <w:tblW w:w="9019" w:type="dxa"/>
        <w:tblLayout w:type="fixed"/>
        <w:tblLook w:val="0000" w:firstRow="0" w:lastRow="0" w:firstColumn="0" w:lastColumn="0" w:noHBand="0" w:noVBand="0"/>
      </w:tblPr>
      <w:tblGrid>
        <w:gridCol w:w="4510"/>
        <w:gridCol w:w="4509"/>
      </w:tblGrid>
      <w:tr w:rsidR="00D81E7B" w14:paraId="596F3607" w14:textId="77777777">
        <w:tc>
          <w:tcPr>
            <w:tcW w:w="4510" w:type="dxa"/>
          </w:tcPr>
          <w:p w14:paraId="596F3602"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lastRenderedPageBreak/>
              <w:t>SCHEDULE 1</w:t>
            </w:r>
          </w:p>
          <w:p w14:paraId="596F3603"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SECOND PARTY CREDENTIALS </w:t>
            </w:r>
          </w:p>
          <w:p w14:paraId="596F3604"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c>
        <w:tc>
          <w:tcPr>
            <w:tcW w:w="4509" w:type="dxa"/>
          </w:tcPr>
          <w:p w14:paraId="596F3605"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LAMPIRAN 1</w:t>
            </w:r>
          </w:p>
          <w:p w14:paraId="596F3606"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KETERANGAN PIHAK KEDUA</w:t>
            </w:r>
          </w:p>
        </w:tc>
      </w:tr>
    </w:tbl>
    <w:p w14:paraId="596F3608"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6"/>
        <w:tblW w:w="8775" w:type="dxa"/>
        <w:tblInd w:w="-2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109"/>
        <w:gridCol w:w="2894"/>
        <w:gridCol w:w="4772"/>
      </w:tblGrid>
      <w:tr w:rsidR="00D81E7B" w14:paraId="596F360C" w14:textId="77777777">
        <w:tc>
          <w:tcPr>
            <w:tcW w:w="1109"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9"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Number / Nomor</w:t>
            </w:r>
          </w:p>
        </w:tc>
        <w:tc>
          <w:tcPr>
            <w:tcW w:w="2894"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A"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 xml:space="preserve">Description / Deskripsi </w:t>
            </w:r>
          </w:p>
        </w:tc>
        <w:tc>
          <w:tcPr>
            <w:tcW w:w="4772" w:type="dxa"/>
            <w:tcBorders>
              <w:top w:val="single" w:sz="8" w:space="0" w:color="000001"/>
              <w:left w:val="single" w:sz="8" w:space="0" w:color="000001"/>
              <w:bottom w:val="single" w:sz="8" w:space="0" w:color="000001"/>
              <w:right w:val="single" w:sz="8" w:space="0" w:color="000001"/>
            </w:tcBorders>
            <w:shd w:val="clear" w:color="auto" w:fill="149E7A"/>
            <w:tcMar>
              <w:left w:w="80" w:type="dxa"/>
            </w:tcMar>
          </w:tcPr>
          <w:p w14:paraId="596F360B" w14:textId="77777777" w:rsidR="00D81E7B" w:rsidRDefault="00AD4B0A">
            <w:pPr>
              <w:widowControl w:val="0"/>
              <w:spacing w:line="240" w:lineRule="auto"/>
              <w:rPr>
                <w:rFonts w:ascii="Arial" w:eastAsia="Arial" w:hAnsi="Arial" w:cs="Arial"/>
                <w:color w:val="FFFFFF"/>
                <w:sz w:val="20"/>
                <w:szCs w:val="20"/>
              </w:rPr>
            </w:pPr>
            <w:r>
              <w:rPr>
                <w:rFonts w:ascii="Arial" w:eastAsia="Arial" w:hAnsi="Arial" w:cs="Arial"/>
                <w:color w:val="FFFFFF"/>
                <w:sz w:val="20"/>
                <w:szCs w:val="20"/>
              </w:rPr>
              <w:t>Details / Rincian</w:t>
            </w:r>
          </w:p>
        </w:tc>
      </w:tr>
      <w:tr w:rsidR="00D81E7B" w14:paraId="596F3614"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F360D" w14:textId="77777777" w:rsidR="00D81E7B" w:rsidRDefault="00AD4B0A"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1</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596F360E" w14:textId="77777777" w:rsidR="00D81E7B" w:rsidRDefault="00AD4B0A" w:rsidP="006A36C3">
            <w:pPr>
              <w:widowControl w:val="0"/>
              <w:spacing w:before="240" w:line="240" w:lineRule="auto"/>
              <w:rPr>
                <w:rFonts w:ascii="Arial" w:eastAsia="Arial" w:hAnsi="Arial" w:cs="Arial"/>
                <w:color w:val="00000A"/>
                <w:sz w:val="20"/>
                <w:szCs w:val="20"/>
              </w:rPr>
            </w:pPr>
            <w:r>
              <w:rPr>
                <w:rFonts w:ascii="Arial" w:eastAsia="Arial" w:hAnsi="Arial" w:cs="Arial"/>
                <w:color w:val="00000A"/>
                <w:sz w:val="20"/>
                <w:szCs w:val="20"/>
              </w:rPr>
              <w:t>Second Party Information / Informasi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596F3610" w14:textId="3386A287" w:rsidR="00D81E7B" w:rsidRPr="00A5104B" w:rsidRDefault="00A26EE1"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sidRPr="00A5104B">
              <w:rPr>
                <w:rFonts w:ascii="Arial" w:eastAsia="Arial" w:hAnsi="Arial" w:cs="Arial"/>
                <w:b/>
                <w:bCs/>
                <w:color w:val="00000A"/>
                <w:sz w:val="20"/>
                <w:szCs w:val="20"/>
                <w:highlight w:val="yellow"/>
              </w:rPr>
              <w:t xml:space="preserve">PT </w:t>
            </w:r>
            <w:r w:rsidR="00A16480" w:rsidRPr="00A5104B">
              <w:rPr>
                <w:rFonts w:ascii="Arial" w:eastAsia="Arial" w:hAnsi="Arial" w:cs="Arial"/>
                <w:b/>
                <w:bCs/>
                <w:color w:val="00000A"/>
                <w:sz w:val="20"/>
                <w:szCs w:val="20"/>
                <w:highlight w:val="yellow"/>
              </w:rPr>
              <w:t>[COMPANY NAME]</w:t>
            </w:r>
          </w:p>
          <w:p w14:paraId="382C096A" w14:textId="27B139DF" w:rsidR="003066F5" w:rsidRPr="00A5104B" w:rsidRDefault="00A16480"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sidRPr="00A5104B">
              <w:rPr>
                <w:rFonts w:ascii="Arial" w:eastAsia="Arial" w:hAnsi="Arial" w:cs="Arial"/>
                <w:b/>
                <w:bCs/>
                <w:color w:val="00000A"/>
                <w:sz w:val="20"/>
                <w:szCs w:val="20"/>
                <w:highlight w:val="yellow"/>
              </w:rPr>
              <w:t>[ADDRESS]</w:t>
            </w:r>
          </w:p>
          <w:p w14:paraId="596F3613" w14:textId="44B4C2BC" w:rsidR="006A36C3" w:rsidRPr="006A36C3" w:rsidRDefault="00A26EE1" w:rsidP="006A36C3">
            <w:pPr>
              <w:widowControl w:val="0"/>
              <w:shd w:val="clear" w:color="auto" w:fill="FFFFFF"/>
              <w:spacing w:before="240" w:after="240" w:line="240" w:lineRule="auto"/>
              <w:jc w:val="both"/>
              <w:rPr>
                <w:rFonts w:ascii="Arial" w:eastAsia="Arial" w:hAnsi="Arial" w:cs="Arial"/>
                <w:b/>
                <w:bCs/>
                <w:color w:val="00000A"/>
                <w:sz w:val="20"/>
                <w:szCs w:val="20"/>
              </w:rPr>
            </w:pPr>
            <w:r w:rsidRPr="00A5104B">
              <w:rPr>
                <w:rFonts w:ascii="Arial" w:eastAsia="Arial" w:hAnsi="Arial" w:cs="Arial"/>
                <w:b/>
                <w:bCs/>
                <w:color w:val="00000A"/>
                <w:sz w:val="20"/>
                <w:szCs w:val="20"/>
                <w:highlight w:val="yellow"/>
              </w:rPr>
              <w:t>NIB:</w:t>
            </w:r>
            <w:r w:rsidRPr="00A5104B">
              <w:rPr>
                <w:rFonts w:ascii="Arial" w:eastAsia="Arial" w:hAnsi="Arial" w:cs="Arial"/>
                <w:b/>
                <w:bCs/>
                <w:color w:val="00000A"/>
                <w:sz w:val="20"/>
                <w:szCs w:val="20"/>
              </w:rPr>
              <w:t xml:space="preserve"> </w:t>
            </w:r>
          </w:p>
        </w:tc>
      </w:tr>
      <w:tr w:rsidR="00D81E7B" w14:paraId="596F361B"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F3615" w14:textId="77777777" w:rsidR="00D81E7B" w:rsidRDefault="00AD4B0A"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2</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596F3616" w14:textId="77777777" w:rsidR="00D81E7B" w:rsidRDefault="00AD4B0A"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Bank Information / Informasi Bank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3545C3D0" w14:textId="662E0B2D" w:rsidR="00AD0D69" w:rsidRDefault="0083771D"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sidRPr="00A16480">
              <w:rPr>
                <w:rFonts w:ascii="Arial" w:eastAsia="Arial" w:hAnsi="Arial" w:cs="Arial"/>
                <w:b/>
                <w:bCs/>
                <w:color w:val="00000A"/>
                <w:sz w:val="20"/>
                <w:szCs w:val="20"/>
                <w:highlight w:val="yellow"/>
              </w:rPr>
              <w:t xml:space="preserve">PT </w:t>
            </w:r>
            <w:r w:rsidR="00A16480" w:rsidRPr="00A16480">
              <w:rPr>
                <w:rFonts w:ascii="Arial" w:eastAsia="Arial" w:hAnsi="Arial" w:cs="Arial"/>
                <w:b/>
                <w:bCs/>
                <w:color w:val="00000A"/>
                <w:sz w:val="20"/>
                <w:szCs w:val="20"/>
                <w:highlight w:val="yellow"/>
              </w:rPr>
              <w:t>[COMPANY NAME]</w:t>
            </w:r>
          </w:p>
          <w:p w14:paraId="28D94C42" w14:textId="77777777" w:rsidR="00A5104B" w:rsidRDefault="00A5104B"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p>
          <w:p w14:paraId="66249B15" w14:textId="73B10CBF" w:rsidR="00F1486C" w:rsidRPr="00A16480" w:rsidRDefault="00F1486C"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Settlement Account / Rekening Settlement 1</w:t>
            </w:r>
          </w:p>
          <w:p w14:paraId="5075D103" w14:textId="46F2AA22" w:rsidR="00AD0D69" w:rsidRPr="005F34BE" w:rsidRDefault="00AD0D69"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A16480">
              <w:rPr>
                <w:rFonts w:ascii="Arial" w:eastAsia="Arial" w:hAnsi="Arial" w:cs="Arial"/>
                <w:b/>
                <w:bCs/>
                <w:color w:val="00000A"/>
                <w:sz w:val="20"/>
                <w:szCs w:val="20"/>
                <w:highlight w:val="yellow"/>
              </w:rPr>
              <w:t>Bank:</w:t>
            </w:r>
            <w:r w:rsidR="005F34BE">
              <w:rPr>
                <w:rFonts w:ascii="Arial" w:eastAsia="Arial" w:hAnsi="Arial" w:cs="Arial"/>
                <w:color w:val="00000A"/>
                <w:sz w:val="20"/>
                <w:szCs w:val="20"/>
                <w:highlight w:val="yellow"/>
              </w:rPr>
              <w:t xml:space="preserve"> [.....] </w:t>
            </w:r>
          </w:p>
          <w:p w14:paraId="09BFAB10" w14:textId="77777777" w:rsidR="005F34BE" w:rsidRDefault="00AD0D69"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A16480">
              <w:rPr>
                <w:rFonts w:ascii="Arial" w:eastAsia="Arial" w:hAnsi="Arial" w:cs="Arial"/>
                <w:b/>
                <w:bCs/>
                <w:color w:val="00000A"/>
                <w:sz w:val="20"/>
                <w:szCs w:val="20"/>
                <w:highlight w:val="yellow"/>
              </w:rPr>
              <w:t>Account No. / No. rekening:</w:t>
            </w:r>
            <w:r w:rsidR="0083771D" w:rsidRPr="00A16480">
              <w:rPr>
                <w:rFonts w:ascii="Arial" w:eastAsia="Arial" w:hAnsi="Arial" w:cs="Arial"/>
                <w:b/>
                <w:bCs/>
                <w:color w:val="00000A"/>
                <w:sz w:val="20"/>
                <w:szCs w:val="20"/>
                <w:highlight w:val="yellow"/>
              </w:rPr>
              <w:t xml:space="preserve"> </w:t>
            </w:r>
            <w:r w:rsidR="005F34BE">
              <w:rPr>
                <w:rFonts w:ascii="Arial" w:eastAsia="Arial" w:hAnsi="Arial" w:cs="Arial"/>
                <w:color w:val="00000A"/>
                <w:sz w:val="20"/>
                <w:szCs w:val="20"/>
                <w:highlight w:val="yellow"/>
              </w:rPr>
              <w:t xml:space="preserve">[.....] </w:t>
            </w:r>
          </w:p>
          <w:p w14:paraId="2FF1EC60" w14:textId="1CE4D687" w:rsidR="00F1486C" w:rsidRDefault="00F1486C"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Account Name: [.....]</w:t>
            </w:r>
          </w:p>
          <w:p w14:paraId="7C68C339" w14:textId="77777777" w:rsidR="00A5104B" w:rsidRDefault="00A5104B"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p>
          <w:p w14:paraId="35D6177C" w14:textId="302A92A4" w:rsidR="00F1486C" w:rsidRPr="00A16480" w:rsidRDefault="00F1486C"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Settlement Account / Rekening Settlement 2</w:t>
            </w:r>
          </w:p>
          <w:p w14:paraId="714FC89C" w14:textId="77777777" w:rsidR="00F1486C" w:rsidRPr="005F34BE" w:rsidRDefault="00F1486C"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A16480">
              <w:rPr>
                <w:rFonts w:ascii="Arial" w:eastAsia="Arial" w:hAnsi="Arial" w:cs="Arial"/>
                <w:b/>
                <w:bCs/>
                <w:color w:val="00000A"/>
                <w:sz w:val="20"/>
                <w:szCs w:val="20"/>
                <w:highlight w:val="yellow"/>
              </w:rPr>
              <w:t>Bank:</w:t>
            </w:r>
            <w:r>
              <w:rPr>
                <w:rFonts w:ascii="Arial" w:eastAsia="Arial" w:hAnsi="Arial" w:cs="Arial"/>
                <w:color w:val="00000A"/>
                <w:sz w:val="20"/>
                <w:szCs w:val="20"/>
                <w:highlight w:val="yellow"/>
              </w:rPr>
              <w:t xml:space="preserve"> [.....] </w:t>
            </w:r>
          </w:p>
          <w:p w14:paraId="1CCFFD56" w14:textId="77777777" w:rsidR="00F1486C" w:rsidRDefault="00F1486C"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A16480">
              <w:rPr>
                <w:rFonts w:ascii="Arial" w:eastAsia="Arial" w:hAnsi="Arial" w:cs="Arial"/>
                <w:b/>
                <w:bCs/>
                <w:color w:val="00000A"/>
                <w:sz w:val="20"/>
                <w:szCs w:val="20"/>
                <w:highlight w:val="yellow"/>
              </w:rPr>
              <w:t xml:space="preserve">Account No. / No. rekening: </w:t>
            </w:r>
            <w:r>
              <w:rPr>
                <w:rFonts w:ascii="Arial" w:eastAsia="Arial" w:hAnsi="Arial" w:cs="Arial"/>
                <w:color w:val="00000A"/>
                <w:sz w:val="20"/>
                <w:szCs w:val="20"/>
                <w:highlight w:val="yellow"/>
              </w:rPr>
              <w:t xml:space="preserve">[.....] </w:t>
            </w:r>
          </w:p>
          <w:p w14:paraId="596F361A" w14:textId="6C486EF3" w:rsidR="00D81E7B" w:rsidRPr="00F1486C" w:rsidRDefault="00F1486C"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Account Name: [.....]</w:t>
            </w:r>
          </w:p>
        </w:tc>
      </w:tr>
      <w:tr w:rsidR="00A5104B" w14:paraId="1ADBA7C2"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B15B105" w14:textId="77BF8029" w:rsidR="00A5104B" w:rsidRDefault="00A5104B"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3</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6A34F3B1" w14:textId="0ED04CAD" w:rsidR="00A5104B" w:rsidRDefault="00A5104B"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Business Information/ Informasi Usaha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07D37068" w14:textId="33014A7F"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Brand / Merek:</w:t>
            </w:r>
          </w:p>
          <w:p w14:paraId="5E3A6545" w14:textId="4B5B44DD" w:rsidR="006A36C3" w:rsidRPr="006A36C3" w:rsidRDefault="006A36C3"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w:t>
            </w:r>
          </w:p>
          <w:p w14:paraId="5B42639E" w14:textId="7AD07244"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Information of Business / Informasi Usaha:</w:t>
            </w:r>
          </w:p>
          <w:p w14:paraId="55EB6FE2" w14:textId="076DB68B" w:rsidR="006A36C3" w:rsidRPr="006A36C3" w:rsidRDefault="006A36C3"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 xml:space="preserve">[...] </w:t>
            </w:r>
            <w:r w:rsidRPr="006A36C3">
              <w:rPr>
                <w:rFonts w:ascii="Arial" w:eastAsia="Arial" w:hAnsi="Arial" w:cs="Arial"/>
                <w:i/>
                <w:iCs/>
                <w:color w:val="00000A"/>
                <w:sz w:val="20"/>
                <w:szCs w:val="20"/>
                <w:highlight w:val="yellow"/>
              </w:rPr>
              <w:t>e.g. / cth: providing payment services for b2b / menyediakan layanan pembayaran untuk b2b</w:t>
            </w:r>
          </w:p>
          <w:p w14:paraId="326297A1" w14:textId="40A2DCC1"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KBLI:</w:t>
            </w:r>
          </w:p>
          <w:p w14:paraId="4DC6E539" w14:textId="1B143520" w:rsidR="006A36C3" w:rsidRPr="006A36C3" w:rsidRDefault="006A36C3"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Pr>
                <w:rFonts w:ascii="Arial" w:eastAsia="Arial" w:hAnsi="Arial" w:cs="Arial"/>
                <w:color w:val="00000A"/>
                <w:sz w:val="20"/>
                <w:szCs w:val="20"/>
                <w:highlight w:val="yellow"/>
              </w:rPr>
              <w:t>[...]</w:t>
            </w:r>
          </w:p>
          <w:p w14:paraId="2E33A979" w14:textId="659F7BF0"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TDPSE:</w:t>
            </w:r>
          </w:p>
          <w:p w14:paraId="3C7D6224" w14:textId="2BA3B143" w:rsidR="006A36C3" w:rsidRPr="006A36C3" w:rsidRDefault="006A36C3"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Pr>
                <w:rFonts w:ascii="Arial" w:eastAsia="Arial" w:hAnsi="Arial" w:cs="Arial"/>
                <w:color w:val="00000A"/>
                <w:sz w:val="20"/>
                <w:szCs w:val="20"/>
                <w:highlight w:val="yellow"/>
              </w:rPr>
              <w:t>[...]</w:t>
            </w:r>
          </w:p>
          <w:p w14:paraId="015D1A05" w14:textId="77AFCC0B" w:rsidR="006A36C3" w:rsidRDefault="00A5104B"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lastRenderedPageBreak/>
              <w:t>Website</w:t>
            </w:r>
            <w:r w:rsidR="006A36C3">
              <w:rPr>
                <w:rFonts w:ascii="Arial" w:eastAsia="Arial" w:hAnsi="Arial" w:cs="Arial"/>
                <w:b/>
                <w:bCs/>
                <w:color w:val="00000A"/>
                <w:sz w:val="20"/>
                <w:szCs w:val="20"/>
                <w:highlight w:val="yellow"/>
              </w:rPr>
              <w:t xml:space="preserve"> /  situs</w:t>
            </w:r>
            <w:r>
              <w:rPr>
                <w:rFonts w:ascii="Arial" w:eastAsia="Arial" w:hAnsi="Arial" w:cs="Arial"/>
                <w:b/>
                <w:bCs/>
                <w:color w:val="00000A"/>
                <w:sz w:val="20"/>
                <w:szCs w:val="20"/>
                <w:highlight w:val="yellow"/>
              </w:rPr>
              <w:t xml:space="preserve">: </w:t>
            </w:r>
          </w:p>
          <w:p w14:paraId="71BCA9A9" w14:textId="1700B5B6" w:rsidR="006A36C3" w:rsidRPr="006A36C3" w:rsidRDefault="00A5104B"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w:t>
            </w:r>
          </w:p>
          <w:p w14:paraId="5034F964" w14:textId="1B5046E6" w:rsidR="006A36C3" w:rsidRDefault="00A5104B"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Website URL</w:t>
            </w:r>
            <w:r w:rsidR="006A36C3">
              <w:rPr>
                <w:rFonts w:ascii="Arial" w:eastAsia="Arial" w:hAnsi="Arial" w:cs="Arial"/>
                <w:b/>
                <w:bCs/>
                <w:color w:val="00000A"/>
                <w:sz w:val="20"/>
                <w:szCs w:val="20"/>
                <w:highlight w:val="yellow"/>
              </w:rPr>
              <w:t xml:space="preserve"> / URL situs</w:t>
            </w:r>
            <w:r>
              <w:rPr>
                <w:rFonts w:ascii="Arial" w:eastAsia="Arial" w:hAnsi="Arial" w:cs="Arial"/>
                <w:b/>
                <w:bCs/>
                <w:color w:val="00000A"/>
                <w:sz w:val="20"/>
                <w:szCs w:val="20"/>
                <w:highlight w:val="yellow"/>
              </w:rPr>
              <w:t xml:space="preserve">: </w:t>
            </w:r>
          </w:p>
          <w:p w14:paraId="24076C86" w14:textId="1147B7F9" w:rsidR="006A36C3" w:rsidRPr="006A36C3" w:rsidRDefault="00A5104B"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w:t>
            </w:r>
          </w:p>
          <w:p w14:paraId="2D3DF891" w14:textId="253C3194"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 xml:space="preserve">Apps </w:t>
            </w:r>
            <w:r w:rsidR="00A5104B">
              <w:rPr>
                <w:rFonts w:ascii="Arial" w:eastAsia="Arial" w:hAnsi="Arial" w:cs="Arial"/>
                <w:b/>
                <w:bCs/>
                <w:color w:val="00000A"/>
                <w:sz w:val="20"/>
                <w:szCs w:val="20"/>
                <w:highlight w:val="yellow"/>
              </w:rPr>
              <w:t xml:space="preserve">Google Play Store: </w:t>
            </w:r>
          </w:p>
          <w:p w14:paraId="627FC2A1" w14:textId="07698F6C" w:rsidR="006A36C3" w:rsidRPr="006A36C3" w:rsidRDefault="00A5104B"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w:t>
            </w:r>
          </w:p>
          <w:p w14:paraId="5D4FB39D" w14:textId="1146C6BF"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Pr>
                <w:rFonts w:ascii="Arial" w:eastAsia="Arial" w:hAnsi="Arial" w:cs="Arial"/>
                <w:b/>
                <w:bCs/>
                <w:color w:val="00000A"/>
                <w:sz w:val="20"/>
                <w:szCs w:val="20"/>
                <w:highlight w:val="yellow"/>
              </w:rPr>
              <w:t xml:space="preserve">Apps </w:t>
            </w:r>
            <w:r w:rsidR="00A5104B">
              <w:rPr>
                <w:rFonts w:ascii="Arial" w:eastAsia="Arial" w:hAnsi="Arial" w:cs="Arial"/>
                <w:b/>
                <w:bCs/>
                <w:color w:val="00000A"/>
                <w:sz w:val="20"/>
                <w:szCs w:val="20"/>
                <w:highlight w:val="yellow"/>
              </w:rPr>
              <w:t xml:space="preserve">Apple App Store: </w:t>
            </w:r>
          </w:p>
          <w:p w14:paraId="0C75B634" w14:textId="5A5A8290" w:rsidR="00A5104B" w:rsidRPr="006A36C3" w:rsidRDefault="00A5104B" w:rsidP="006A36C3">
            <w:pPr>
              <w:widowControl w:val="0"/>
              <w:shd w:val="clear" w:color="auto" w:fill="FFFFFF"/>
              <w:spacing w:before="240" w:after="240" w:line="240" w:lineRule="auto"/>
              <w:jc w:val="both"/>
              <w:rPr>
                <w:rFonts w:ascii="Arial" w:eastAsia="Arial" w:hAnsi="Arial" w:cs="Arial"/>
                <w:color w:val="00000A"/>
                <w:sz w:val="20"/>
                <w:szCs w:val="20"/>
                <w:highlight w:val="yellow"/>
              </w:rPr>
            </w:pPr>
            <w:r w:rsidRPr="006A36C3">
              <w:rPr>
                <w:rFonts w:ascii="Arial" w:eastAsia="Arial" w:hAnsi="Arial" w:cs="Arial"/>
                <w:color w:val="00000A"/>
                <w:sz w:val="20"/>
                <w:szCs w:val="20"/>
                <w:highlight w:val="yellow"/>
              </w:rPr>
              <w:t>[...]</w:t>
            </w:r>
          </w:p>
        </w:tc>
      </w:tr>
      <w:tr w:rsidR="006A36C3" w14:paraId="50B41293"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36BADAD4" w14:textId="14914286"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lastRenderedPageBreak/>
              <w:t>4</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3969D474" w14:textId="76D8AEDC"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First Party Bank Information / Informasi Bank Pihak Pertama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045DFC74" w14:textId="77777777" w:rsidR="006A36C3" w:rsidRPr="005A6B70" w:rsidRDefault="006A36C3" w:rsidP="006A36C3">
            <w:pPr>
              <w:widowControl w:val="0"/>
              <w:shd w:val="clear" w:color="auto" w:fill="FFFFFF"/>
              <w:spacing w:before="240" w:after="240" w:line="240" w:lineRule="auto"/>
              <w:jc w:val="both"/>
              <w:rPr>
                <w:rFonts w:ascii="Arial" w:eastAsia="Arial" w:hAnsi="Arial" w:cs="Arial"/>
                <w:b/>
                <w:bCs/>
                <w:color w:val="00000A"/>
                <w:sz w:val="20"/>
                <w:szCs w:val="20"/>
              </w:rPr>
            </w:pPr>
            <w:r w:rsidRPr="005A6B70">
              <w:rPr>
                <w:rFonts w:ascii="Arial" w:eastAsia="Arial" w:hAnsi="Arial" w:cs="Arial"/>
                <w:b/>
                <w:bCs/>
                <w:color w:val="00000A"/>
                <w:sz w:val="20"/>
                <w:szCs w:val="20"/>
              </w:rPr>
              <w:t>XTRA PEMBAYARAN AMAN PT</w:t>
            </w:r>
          </w:p>
          <w:p w14:paraId="24AAAE6E" w14:textId="77777777" w:rsidR="006A36C3" w:rsidRPr="00AD0D69" w:rsidRDefault="006A36C3" w:rsidP="006A36C3">
            <w:pPr>
              <w:widowControl w:val="0"/>
              <w:shd w:val="clear" w:color="auto" w:fill="FFFFFF"/>
              <w:spacing w:before="240" w:after="240" w:line="240" w:lineRule="auto"/>
              <w:jc w:val="both"/>
              <w:rPr>
                <w:rFonts w:ascii="Arial" w:eastAsia="Arial" w:hAnsi="Arial" w:cs="Arial"/>
                <w:color w:val="00000A"/>
                <w:sz w:val="20"/>
                <w:szCs w:val="20"/>
              </w:rPr>
            </w:pPr>
            <w:r w:rsidRPr="00AD0D69">
              <w:rPr>
                <w:rFonts w:ascii="Arial" w:eastAsia="Arial" w:hAnsi="Arial" w:cs="Arial"/>
                <w:b/>
                <w:bCs/>
                <w:color w:val="00000A"/>
                <w:sz w:val="20"/>
                <w:szCs w:val="20"/>
              </w:rPr>
              <w:t>Bank:</w:t>
            </w:r>
            <w:r>
              <w:rPr>
                <w:rFonts w:ascii="Arial" w:eastAsia="Arial" w:hAnsi="Arial" w:cs="Arial"/>
                <w:color w:val="00000A"/>
                <w:sz w:val="20"/>
                <w:szCs w:val="20"/>
              </w:rPr>
              <w:t xml:space="preserve"> </w:t>
            </w:r>
            <w:r w:rsidRPr="00AD0D69">
              <w:rPr>
                <w:rFonts w:ascii="Arial" w:eastAsia="Arial" w:hAnsi="Arial" w:cs="Arial"/>
                <w:color w:val="00000A"/>
                <w:sz w:val="20"/>
                <w:szCs w:val="20"/>
              </w:rPr>
              <w:t>Bank NOBU</w:t>
            </w:r>
          </w:p>
          <w:p w14:paraId="2C082D06" w14:textId="42F285F5" w:rsidR="006A36C3" w:rsidRDefault="006A36C3" w:rsidP="006A36C3">
            <w:pPr>
              <w:widowControl w:val="0"/>
              <w:shd w:val="clear" w:color="auto" w:fill="FFFFFF"/>
              <w:spacing w:before="240" w:after="240" w:line="240" w:lineRule="auto"/>
              <w:jc w:val="both"/>
              <w:rPr>
                <w:rFonts w:ascii="Arial" w:eastAsia="Arial" w:hAnsi="Arial" w:cs="Arial"/>
                <w:b/>
                <w:bCs/>
                <w:color w:val="00000A"/>
                <w:sz w:val="20"/>
                <w:szCs w:val="20"/>
                <w:highlight w:val="yellow"/>
              </w:rPr>
            </w:pPr>
            <w:r w:rsidRPr="00AD0D69">
              <w:rPr>
                <w:rFonts w:ascii="Arial" w:eastAsia="Arial" w:hAnsi="Arial" w:cs="Arial"/>
                <w:b/>
                <w:bCs/>
                <w:color w:val="00000A"/>
                <w:sz w:val="20"/>
                <w:szCs w:val="20"/>
              </w:rPr>
              <w:t>Account No. / No. rekening:</w:t>
            </w:r>
            <w:r w:rsidRPr="00AD0D69">
              <w:rPr>
                <w:rFonts w:ascii="Arial" w:eastAsia="Arial" w:hAnsi="Arial" w:cs="Arial"/>
                <w:color w:val="00000A"/>
                <w:sz w:val="20"/>
                <w:szCs w:val="20"/>
              </w:rPr>
              <w:t>13130888588</w:t>
            </w:r>
          </w:p>
        </w:tc>
      </w:tr>
      <w:tr w:rsidR="006A36C3" w14:paraId="0CE6DD53"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5969D620" w14:textId="3702AC20"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5</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4C487B71" w14:textId="7FE19DE2"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Second Party Contact / Kontak Pihak Kedua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4A78A04B" w14:textId="77777777" w:rsidR="006A36C3" w:rsidRPr="00A16480" w:rsidRDefault="006A36C3" w:rsidP="006A36C3">
            <w:pPr>
              <w:widowControl w:val="0"/>
              <w:shd w:val="clear" w:color="auto" w:fill="FFFFFF"/>
              <w:spacing w:before="240" w:after="240" w:line="240" w:lineRule="auto"/>
              <w:rPr>
                <w:rFonts w:ascii="Arial" w:eastAsia="Arial" w:hAnsi="Arial" w:cs="Arial"/>
                <w:b/>
                <w:bCs/>
                <w:color w:val="00000A"/>
                <w:sz w:val="20"/>
                <w:szCs w:val="20"/>
                <w:highlight w:val="yellow"/>
              </w:rPr>
            </w:pPr>
            <w:r w:rsidRPr="00A16480">
              <w:rPr>
                <w:rFonts w:ascii="Arial" w:eastAsia="Arial" w:hAnsi="Arial" w:cs="Arial"/>
                <w:b/>
                <w:bCs/>
                <w:color w:val="00000A"/>
                <w:sz w:val="20"/>
                <w:szCs w:val="20"/>
                <w:highlight w:val="yellow"/>
              </w:rPr>
              <w:t>[NAME]</w:t>
            </w:r>
          </w:p>
          <w:p w14:paraId="13B47485" w14:textId="10AA36A4" w:rsidR="006A36C3" w:rsidRPr="005A6B70" w:rsidRDefault="006A36C3" w:rsidP="006A36C3">
            <w:pPr>
              <w:widowControl w:val="0"/>
              <w:shd w:val="clear" w:color="auto" w:fill="FFFFFF"/>
              <w:spacing w:before="240" w:after="240" w:line="240" w:lineRule="auto"/>
              <w:jc w:val="both"/>
              <w:rPr>
                <w:rFonts w:ascii="Arial" w:eastAsia="Arial" w:hAnsi="Arial" w:cs="Arial"/>
                <w:b/>
                <w:bCs/>
                <w:color w:val="00000A"/>
                <w:sz w:val="20"/>
                <w:szCs w:val="20"/>
              </w:rPr>
            </w:pPr>
            <w:r w:rsidRPr="00A16480">
              <w:rPr>
                <w:rFonts w:ascii="Arial" w:eastAsia="Arial" w:hAnsi="Arial" w:cs="Arial"/>
                <w:b/>
                <w:bCs/>
                <w:color w:val="00000A"/>
                <w:sz w:val="20"/>
                <w:szCs w:val="20"/>
                <w:highlight w:val="yellow"/>
              </w:rPr>
              <w:t>[EMAIL]</w:t>
            </w:r>
          </w:p>
        </w:tc>
      </w:tr>
      <w:tr w:rsidR="006A36C3" w14:paraId="2475E190" w14:textId="77777777">
        <w:tc>
          <w:tcPr>
            <w:tcW w:w="1109" w:type="dxa"/>
            <w:tcBorders>
              <w:top w:val="single" w:sz="8" w:space="0" w:color="000001"/>
              <w:left w:val="single" w:sz="8" w:space="0" w:color="000001"/>
              <w:bottom w:val="single" w:sz="8" w:space="0" w:color="000001"/>
              <w:right w:val="single" w:sz="8" w:space="0" w:color="000001"/>
            </w:tcBorders>
            <w:tcMar>
              <w:left w:w="80" w:type="dxa"/>
            </w:tcMar>
          </w:tcPr>
          <w:p w14:paraId="70B619D2" w14:textId="7C922103" w:rsidR="006A36C3" w:rsidRDefault="006A36C3" w:rsidP="006A36C3">
            <w:pPr>
              <w:widowControl w:val="0"/>
              <w:spacing w:before="240" w:line="240" w:lineRule="auto"/>
              <w:jc w:val="center"/>
              <w:rPr>
                <w:rFonts w:ascii="Arial" w:eastAsia="Arial" w:hAnsi="Arial" w:cs="Arial"/>
                <w:color w:val="00000A"/>
                <w:sz w:val="20"/>
                <w:szCs w:val="20"/>
              </w:rPr>
            </w:pPr>
            <w:r>
              <w:rPr>
                <w:rFonts w:ascii="Arial" w:eastAsia="Arial" w:hAnsi="Arial" w:cs="Arial"/>
                <w:color w:val="00000A"/>
                <w:sz w:val="20"/>
                <w:szCs w:val="20"/>
              </w:rPr>
              <w:t>6</w:t>
            </w:r>
          </w:p>
        </w:tc>
        <w:tc>
          <w:tcPr>
            <w:tcW w:w="2894" w:type="dxa"/>
            <w:tcBorders>
              <w:top w:val="single" w:sz="8" w:space="0" w:color="000001"/>
              <w:left w:val="single" w:sz="8" w:space="0" w:color="000001"/>
              <w:bottom w:val="single" w:sz="8" w:space="0" w:color="000001"/>
              <w:right w:val="single" w:sz="8" w:space="0" w:color="000001"/>
            </w:tcBorders>
            <w:tcMar>
              <w:left w:w="80" w:type="dxa"/>
            </w:tcMar>
          </w:tcPr>
          <w:p w14:paraId="150979CA" w14:textId="3841EC9C" w:rsidR="006A36C3" w:rsidRDefault="006A36C3" w:rsidP="006A36C3">
            <w:pPr>
              <w:widowControl w:val="0"/>
              <w:spacing w:before="240" w:line="240" w:lineRule="auto"/>
              <w:rPr>
                <w:rFonts w:ascii="Arial" w:eastAsia="Arial" w:hAnsi="Arial" w:cs="Arial"/>
                <w:color w:val="00000A"/>
                <w:sz w:val="20"/>
                <w:szCs w:val="20"/>
                <w:highlight w:val="white"/>
              </w:rPr>
            </w:pPr>
            <w:r>
              <w:rPr>
                <w:rFonts w:ascii="Arial" w:eastAsia="Arial" w:hAnsi="Arial" w:cs="Arial"/>
                <w:color w:val="00000A"/>
                <w:sz w:val="20"/>
                <w:szCs w:val="20"/>
                <w:highlight w:val="white"/>
              </w:rPr>
              <w:t>First Party Contact / Kontak Pihak Pertama</w:t>
            </w:r>
          </w:p>
        </w:tc>
        <w:tc>
          <w:tcPr>
            <w:tcW w:w="4772" w:type="dxa"/>
            <w:tcBorders>
              <w:top w:val="single" w:sz="8" w:space="0" w:color="000001"/>
              <w:left w:val="single" w:sz="8" w:space="0" w:color="000001"/>
              <w:bottom w:val="single" w:sz="8" w:space="0" w:color="000001"/>
              <w:right w:val="single" w:sz="8" w:space="0" w:color="000001"/>
            </w:tcBorders>
            <w:tcMar>
              <w:left w:w="80" w:type="dxa"/>
            </w:tcMar>
          </w:tcPr>
          <w:p w14:paraId="7855A4E4" w14:textId="77777777" w:rsidR="006A36C3" w:rsidRDefault="006A36C3" w:rsidP="006A36C3">
            <w:pPr>
              <w:widowControl w:val="0"/>
              <w:tabs>
                <w:tab w:val="left" w:pos="567"/>
              </w:tabs>
              <w:spacing w:before="240" w:line="276" w:lineRule="auto"/>
              <w:jc w:val="both"/>
              <w:rPr>
                <w:rFonts w:ascii="Arial" w:eastAsia="Arial" w:hAnsi="Arial" w:cs="Arial"/>
                <w:color w:val="00000A"/>
                <w:sz w:val="20"/>
                <w:szCs w:val="20"/>
              </w:rPr>
            </w:pPr>
            <w:r>
              <w:rPr>
                <w:rFonts w:ascii="Arial" w:eastAsia="Arial" w:hAnsi="Arial" w:cs="Arial"/>
                <w:b/>
                <w:color w:val="00000A"/>
                <w:sz w:val="20"/>
                <w:szCs w:val="20"/>
                <w:u w:val="single"/>
              </w:rPr>
              <w:t>Rudianto</w:t>
            </w:r>
          </w:p>
          <w:p w14:paraId="2791EE76" w14:textId="08A3C986" w:rsidR="006A36C3" w:rsidRPr="00A16480" w:rsidRDefault="006A36C3" w:rsidP="006A36C3">
            <w:pPr>
              <w:widowControl w:val="0"/>
              <w:shd w:val="clear" w:color="auto" w:fill="FFFFFF"/>
              <w:spacing w:before="240" w:after="240" w:line="240" w:lineRule="auto"/>
              <w:rPr>
                <w:rFonts w:ascii="Arial" w:eastAsia="Arial" w:hAnsi="Arial" w:cs="Arial"/>
                <w:b/>
                <w:bCs/>
                <w:color w:val="00000A"/>
                <w:sz w:val="20"/>
                <w:szCs w:val="20"/>
                <w:highlight w:val="yellow"/>
              </w:rPr>
            </w:pPr>
            <w:r>
              <w:rPr>
                <w:rFonts w:ascii="Arial" w:eastAsia="Arial" w:hAnsi="Arial" w:cs="Arial"/>
                <w:b/>
                <w:color w:val="00000A"/>
                <w:sz w:val="20"/>
                <w:szCs w:val="20"/>
              </w:rPr>
              <w:t>Email:</w:t>
            </w:r>
            <w:r>
              <w:rPr>
                <w:rFonts w:ascii="Arial" w:eastAsia="Arial" w:hAnsi="Arial" w:cs="Arial"/>
                <w:color w:val="00000A"/>
                <w:sz w:val="20"/>
                <w:szCs w:val="20"/>
              </w:rPr>
              <w:t xml:space="preserve"> rudy.thong@weselaja.com</w:t>
            </w:r>
          </w:p>
        </w:tc>
      </w:tr>
    </w:tbl>
    <w:p w14:paraId="00F65D91" w14:textId="77777777" w:rsidR="00A5104B" w:rsidRDefault="00A5104B" w:rsidP="006A36C3">
      <w:pPr>
        <w:widowControl w:val="0"/>
        <w:spacing w:line="240" w:lineRule="auto"/>
        <w:rPr>
          <w:rFonts w:ascii="Arial" w:eastAsia="Arial" w:hAnsi="Arial" w:cs="Arial"/>
          <w:color w:val="00000A"/>
          <w:sz w:val="20"/>
          <w:szCs w:val="20"/>
        </w:rPr>
        <w:sectPr w:rsidR="00A5104B">
          <w:headerReference w:type="default" r:id="rId8"/>
          <w:footerReference w:type="default" r:id="rId9"/>
          <w:pgSz w:w="11907" w:h="16839"/>
          <w:pgMar w:top="1440" w:right="1377" w:bottom="1440" w:left="1440" w:header="720" w:footer="720" w:gutter="0"/>
          <w:pgNumType w:start="1"/>
          <w:cols w:space="720"/>
        </w:sectPr>
      </w:pPr>
    </w:p>
    <w:p w14:paraId="596F362B" w14:textId="3C6832F7" w:rsidR="00D81E7B" w:rsidRDefault="00D81E7B">
      <w:pPr>
        <w:widowControl w:val="0"/>
        <w:tabs>
          <w:tab w:val="left" w:pos="567"/>
        </w:tabs>
        <w:spacing w:line="240" w:lineRule="auto"/>
        <w:jc w:val="both"/>
        <w:rPr>
          <w:rFonts w:ascii="Arial" w:eastAsia="Arial" w:hAnsi="Arial" w:cs="Arial"/>
          <w:b/>
          <w:color w:val="00000A"/>
          <w:sz w:val="20"/>
          <w:szCs w:val="20"/>
        </w:rPr>
      </w:pPr>
    </w:p>
    <w:p w14:paraId="596F362C" w14:textId="77777777" w:rsidR="00D81E7B" w:rsidRDefault="00D81E7B">
      <w:pPr>
        <w:widowControl w:val="0"/>
        <w:tabs>
          <w:tab w:val="left" w:pos="567"/>
        </w:tabs>
        <w:spacing w:line="240" w:lineRule="auto"/>
        <w:jc w:val="both"/>
        <w:rPr>
          <w:rFonts w:ascii="Arial" w:eastAsia="Arial" w:hAnsi="Arial" w:cs="Arial"/>
          <w:b/>
          <w:color w:val="00000A"/>
          <w:sz w:val="20"/>
          <w:szCs w:val="20"/>
        </w:rPr>
      </w:pPr>
    </w:p>
    <w:tbl>
      <w:tblPr>
        <w:tblStyle w:val="5"/>
        <w:tblW w:w="8624" w:type="dxa"/>
        <w:tblInd w:w="10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559"/>
        <w:gridCol w:w="4065"/>
      </w:tblGrid>
      <w:tr w:rsidR="00D81E7B" w14:paraId="596F362F" w14:textId="77777777">
        <w:trPr>
          <w:trHeight w:val="260"/>
        </w:trPr>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2D"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SCHEDULE 2</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2E" w14:textId="77777777" w:rsidR="00D81E7B" w:rsidRDefault="00AD4B0A">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LAMPIRAN 2</w:t>
            </w:r>
          </w:p>
        </w:tc>
      </w:tr>
      <w:tr w:rsidR="00D81E7B" w14:paraId="596F3632" w14:textId="77777777">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30" w14:textId="73FAA2E2" w:rsidR="00D81E7B" w:rsidRDefault="00F14B70">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DETAIL OF </w:t>
            </w:r>
            <w:r w:rsidR="00AD4B0A">
              <w:rPr>
                <w:rFonts w:ascii="Arial" w:eastAsia="Arial" w:hAnsi="Arial" w:cs="Arial"/>
                <w:b/>
                <w:color w:val="00000A"/>
                <w:sz w:val="20"/>
                <w:szCs w:val="20"/>
              </w:rPr>
              <w:t>SERVICE</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31" w14:textId="4EBFA969" w:rsidR="00D81E7B" w:rsidRDefault="00F14B70">
            <w:pPr>
              <w:widowControl w:val="0"/>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DETAIL</w:t>
            </w:r>
            <w:r w:rsidR="00AD4B0A">
              <w:rPr>
                <w:rFonts w:ascii="Arial" w:eastAsia="Arial" w:hAnsi="Arial" w:cs="Arial"/>
                <w:b/>
                <w:color w:val="00000A"/>
                <w:sz w:val="20"/>
                <w:szCs w:val="20"/>
              </w:rPr>
              <w:t xml:space="preserve"> LAYANAN</w:t>
            </w:r>
          </w:p>
        </w:tc>
      </w:tr>
      <w:tr w:rsidR="00D81E7B" w14:paraId="596F363B" w14:textId="77777777">
        <w:tc>
          <w:tcPr>
            <w:tcW w:w="4559" w:type="dxa"/>
            <w:tcBorders>
              <w:top w:val="single" w:sz="4" w:space="0" w:color="FFFFFF"/>
              <w:left w:val="single" w:sz="4" w:space="0" w:color="FFFFFF"/>
              <w:bottom w:val="single" w:sz="4" w:space="0" w:color="FFFFFF"/>
              <w:right w:val="single" w:sz="4" w:space="0" w:color="FFFFFF"/>
            </w:tcBorders>
            <w:tcMar>
              <w:left w:w="103" w:type="dxa"/>
            </w:tcMar>
          </w:tcPr>
          <w:p w14:paraId="596F3639" w14:textId="4F05A357" w:rsidR="00D81E7B" w:rsidRDefault="00AD4B0A">
            <w:pPr>
              <w:widowControl w:val="0"/>
              <w:tabs>
                <w:tab w:val="left" w:pos="-720"/>
              </w:tabs>
              <w:spacing w:line="276" w:lineRule="auto"/>
              <w:jc w:val="both"/>
              <w:rPr>
                <w:rFonts w:ascii="Arial" w:eastAsia="Arial" w:hAnsi="Arial" w:cs="Arial"/>
                <w:color w:val="00000A"/>
                <w:sz w:val="20"/>
                <w:szCs w:val="20"/>
              </w:rPr>
            </w:pPr>
            <w:r>
              <w:rPr>
                <w:rFonts w:ascii="Arial" w:eastAsia="Arial" w:hAnsi="Arial" w:cs="Arial"/>
                <w:color w:val="00000A"/>
                <w:sz w:val="20"/>
                <w:szCs w:val="20"/>
              </w:rPr>
              <w:t>In consideration of the First Party providing the Services, with the following details:</w:t>
            </w:r>
          </w:p>
        </w:tc>
        <w:tc>
          <w:tcPr>
            <w:tcW w:w="4065" w:type="dxa"/>
            <w:tcBorders>
              <w:top w:val="single" w:sz="4" w:space="0" w:color="FFFFFF"/>
              <w:left w:val="single" w:sz="4" w:space="0" w:color="FFFFFF"/>
              <w:bottom w:val="single" w:sz="4" w:space="0" w:color="FFFFFF"/>
              <w:right w:val="single" w:sz="4" w:space="0" w:color="FFFFFF"/>
            </w:tcBorders>
            <w:tcMar>
              <w:left w:w="103" w:type="dxa"/>
            </w:tcMar>
          </w:tcPr>
          <w:p w14:paraId="596F363A" w14:textId="0EA72BF0" w:rsidR="00D81E7B" w:rsidRDefault="00AD4B0A">
            <w:pPr>
              <w:widowControl w:val="0"/>
              <w:spacing w:line="276" w:lineRule="auto"/>
              <w:jc w:val="both"/>
              <w:rPr>
                <w:rFonts w:ascii="Arial" w:eastAsia="Arial" w:hAnsi="Arial" w:cs="Arial"/>
                <w:color w:val="00000A"/>
                <w:sz w:val="20"/>
                <w:szCs w:val="20"/>
              </w:rPr>
            </w:pPr>
            <w:r>
              <w:rPr>
                <w:rFonts w:ascii="Arial" w:eastAsia="Arial" w:hAnsi="Arial" w:cs="Arial"/>
                <w:color w:val="00000A"/>
                <w:sz w:val="20"/>
                <w:szCs w:val="20"/>
              </w:rPr>
              <w:t>Atas dasar Pihak Pertama menyediakan Layanan, dengan keterangan sebagai berikut:</w:t>
            </w:r>
          </w:p>
        </w:tc>
      </w:tr>
    </w:tbl>
    <w:p w14:paraId="4F8D7528" w14:textId="77777777" w:rsidR="00CE4272" w:rsidRDefault="00CE4272">
      <w:pPr>
        <w:rPr>
          <w:rFonts w:ascii="Arial" w:eastAsia="Arial" w:hAnsi="Arial" w:cs="Arial"/>
          <w:color w:val="00000A"/>
          <w:sz w:val="20"/>
          <w:szCs w:val="20"/>
        </w:rPr>
      </w:pPr>
    </w:p>
    <w:tbl>
      <w:tblPr>
        <w:tblStyle w:val="TableGrid"/>
        <w:tblW w:w="0" w:type="auto"/>
        <w:tblLook w:val="04A0" w:firstRow="1" w:lastRow="0" w:firstColumn="1" w:lastColumn="0" w:noHBand="0" w:noVBand="1"/>
      </w:tblPr>
      <w:tblGrid>
        <w:gridCol w:w="3539"/>
        <w:gridCol w:w="1843"/>
        <w:gridCol w:w="3698"/>
      </w:tblGrid>
      <w:tr w:rsidR="00A947C0" w14:paraId="6FE9C18A" w14:textId="77777777" w:rsidTr="00AB0919">
        <w:tc>
          <w:tcPr>
            <w:tcW w:w="3539" w:type="dxa"/>
            <w:shd w:val="clear" w:color="auto" w:fill="767171" w:themeFill="background2" w:themeFillShade="80"/>
          </w:tcPr>
          <w:p w14:paraId="470B9E09"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23BA9BCF"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r w:rsidRPr="000206C7">
              <w:rPr>
                <w:rFonts w:ascii="Arial" w:eastAsia="Arial" w:hAnsi="Arial" w:cs="Arial"/>
                <w:b/>
                <w:color w:val="FFFFFF" w:themeColor="background1"/>
                <w:sz w:val="20"/>
                <w:szCs w:val="20"/>
              </w:rPr>
              <w:t>Jenis Transaksi/Layanan</w:t>
            </w:r>
          </w:p>
        </w:tc>
        <w:tc>
          <w:tcPr>
            <w:tcW w:w="1843" w:type="dxa"/>
            <w:shd w:val="clear" w:color="auto" w:fill="767171" w:themeFill="background2" w:themeFillShade="80"/>
          </w:tcPr>
          <w:p w14:paraId="48F81430"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702B53EB"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r w:rsidRPr="000206C7">
              <w:rPr>
                <w:rFonts w:ascii="Arial" w:eastAsia="Arial" w:hAnsi="Arial" w:cs="Arial"/>
                <w:b/>
                <w:color w:val="FFFFFF" w:themeColor="background1"/>
                <w:sz w:val="20"/>
                <w:szCs w:val="20"/>
              </w:rPr>
              <w:t>Dikenakan Biaya? Ya/Tidak</w:t>
            </w:r>
          </w:p>
        </w:tc>
        <w:tc>
          <w:tcPr>
            <w:tcW w:w="3698" w:type="dxa"/>
            <w:shd w:val="clear" w:color="auto" w:fill="767171" w:themeFill="background2" w:themeFillShade="80"/>
          </w:tcPr>
          <w:p w14:paraId="493F6072"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p>
          <w:p w14:paraId="1F63DBD8" w14:textId="77777777" w:rsidR="00A947C0" w:rsidRDefault="00A947C0" w:rsidP="00AB0919">
            <w:pPr>
              <w:widowControl w:val="0"/>
              <w:tabs>
                <w:tab w:val="left" w:pos="567"/>
              </w:tabs>
              <w:spacing w:after="160" w:line="254" w:lineRule="auto"/>
              <w:jc w:val="center"/>
              <w:rPr>
                <w:rFonts w:ascii="Arial" w:eastAsia="Arial" w:hAnsi="Arial" w:cs="Arial"/>
                <w:b/>
                <w:color w:val="FFFFFF" w:themeColor="background1"/>
                <w:sz w:val="20"/>
                <w:szCs w:val="20"/>
              </w:rPr>
            </w:pPr>
            <w:r w:rsidRPr="000206C7">
              <w:rPr>
                <w:rFonts w:ascii="Arial" w:eastAsia="Arial" w:hAnsi="Arial" w:cs="Arial"/>
                <w:b/>
                <w:color w:val="FFFFFF" w:themeColor="background1"/>
                <w:sz w:val="20"/>
                <w:szCs w:val="20"/>
              </w:rPr>
              <w:t>Besar Biaya</w:t>
            </w:r>
          </w:p>
          <w:p w14:paraId="54F5AC8F" w14:textId="77777777" w:rsidR="00A947C0" w:rsidRPr="000206C7" w:rsidRDefault="00A947C0" w:rsidP="00AB0919">
            <w:pPr>
              <w:widowControl w:val="0"/>
              <w:tabs>
                <w:tab w:val="left" w:pos="567"/>
              </w:tabs>
              <w:spacing w:after="160" w:line="254" w:lineRule="auto"/>
              <w:jc w:val="center"/>
              <w:rPr>
                <w:rFonts w:ascii="Arial" w:eastAsia="Arial" w:hAnsi="Arial" w:cs="Arial"/>
                <w:color w:val="FFFFFF" w:themeColor="background1"/>
                <w:sz w:val="20"/>
                <w:szCs w:val="20"/>
              </w:rPr>
            </w:pPr>
          </w:p>
        </w:tc>
      </w:tr>
      <w:tr w:rsidR="00A947C0" w14:paraId="6360FFC1" w14:textId="77777777" w:rsidTr="00AB0919">
        <w:tc>
          <w:tcPr>
            <w:tcW w:w="9080" w:type="dxa"/>
            <w:gridSpan w:val="3"/>
          </w:tcPr>
          <w:p w14:paraId="75B2B1EE"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4F8B128A" w14:textId="77777777" w:rsidTr="00AB0919">
        <w:tc>
          <w:tcPr>
            <w:tcW w:w="3539" w:type="dxa"/>
          </w:tcPr>
          <w:p w14:paraId="1B40788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Registrasi pengguna</w:t>
            </w:r>
          </w:p>
        </w:tc>
        <w:tc>
          <w:tcPr>
            <w:tcW w:w="1843" w:type="dxa"/>
          </w:tcPr>
          <w:p w14:paraId="135D0F6A"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Tidak</w:t>
            </w:r>
          </w:p>
        </w:tc>
        <w:tc>
          <w:tcPr>
            <w:tcW w:w="3698" w:type="dxa"/>
          </w:tcPr>
          <w:p w14:paraId="742521B5"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 xml:space="preserve"> -</w:t>
            </w:r>
          </w:p>
        </w:tc>
      </w:tr>
      <w:tr w:rsidR="00A947C0" w14:paraId="01FEAB70" w14:textId="77777777" w:rsidTr="00AB0919">
        <w:tc>
          <w:tcPr>
            <w:tcW w:w="9080" w:type="dxa"/>
            <w:gridSpan w:val="3"/>
          </w:tcPr>
          <w:p w14:paraId="255326A7"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042659A7" w14:textId="77777777" w:rsidTr="00AB0919">
        <w:tc>
          <w:tcPr>
            <w:tcW w:w="3539" w:type="dxa"/>
          </w:tcPr>
          <w:p w14:paraId="2203A834"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1 (satu) rekening bank di luar negeri</w:t>
            </w:r>
          </w:p>
          <w:p w14:paraId="0158956F" w14:textId="77777777" w:rsidR="00A947C0" w:rsidRPr="00185F68" w:rsidRDefault="00A947C0" w:rsidP="00AB0919">
            <w:pPr>
              <w:widowControl w:val="0"/>
              <w:tabs>
                <w:tab w:val="left" w:pos="567"/>
              </w:tabs>
              <w:spacing w:after="160" w:line="254" w:lineRule="auto"/>
              <w:jc w:val="both"/>
              <w:rPr>
                <w:rFonts w:ascii="Arial" w:eastAsia="Arial" w:hAnsi="Arial" w:cs="Arial"/>
                <w:i/>
                <w:iCs/>
                <w:color w:val="00000A"/>
                <w:sz w:val="20"/>
                <w:szCs w:val="20"/>
              </w:rPr>
            </w:pPr>
            <w:r w:rsidRPr="00185F68">
              <w:rPr>
                <w:rFonts w:ascii="Arial" w:eastAsia="Arial" w:hAnsi="Arial" w:cs="Arial"/>
                <w:i/>
                <w:iCs/>
                <w:color w:val="00000A"/>
                <w:sz w:val="20"/>
                <w:szCs w:val="20"/>
              </w:rPr>
              <w:t>transaksi diatas Rp. 1.000.000.000,00 (satu miliar rupiah) membutuhkan dokumen pendukung transaksi</w:t>
            </w:r>
            <w:r>
              <w:rPr>
                <w:rFonts w:ascii="Arial" w:eastAsia="Arial" w:hAnsi="Arial" w:cs="Arial"/>
                <w:i/>
                <w:iCs/>
                <w:color w:val="00000A"/>
                <w:sz w:val="20"/>
                <w:szCs w:val="20"/>
              </w:rPr>
              <w:t>.</w:t>
            </w:r>
          </w:p>
        </w:tc>
        <w:tc>
          <w:tcPr>
            <w:tcW w:w="1843" w:type="dxa"/>
          </w:tcPr>
          <w:p w14:paraId="3E6972D4"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6E670EFF"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50.000,00</w:t>
            </w:r>
          </w:p>
          <w:p w14:paraId="02B74C18" w14:textId="77777777" w:rsidR="00A947C0" w:rsidRPr="007F4BF2" w:rsidRDefault="00A947C0" w:rsidP="00AB0919">
            <w:pPr>
              <w:widowControl w:val="0"/>
              <w:spacing w:line="240" w:lineRule="auto"/>
              <w:jc w:val="both"/>
              <w:rPr>
                <w:rFonts w:ascii="Arial" w:eastAsia="Arial" w:hAnsi="Arial" w:cs="Arial"/>
                <w:i/>
                <w:iCs/>
                <w:color w:val="00000A"/>
                <w:sz w:val="20"/>
                <w:szCs w:val="20"/>
              </w:rPr>
            </w:pPr>
            <w:r w:rsidRPr="007F4BF2">
              <w:rPr>
                <w:rFonts w:ascii="Arial" w:eastAsia="Arial" w:hAnsi="Arial" w:cs="Arial"/>
                <w:i/>
                <w:iCs/>
                <w:color w:val="00000A"/>
                <w:sz w:val="20"/>
                <w:szCs w:val="20"/>
              </w:rPr>
              <w:t>biaya belum termasuk biaya-biaya perbankan yang mungkin dikenakan oleh pihak ketiga – biaya pihak ketiga</w:t>
            </w:r>
            <w:r>
              <w:rPr>
                <w:rFonts w:ascii="Arial" w:eastAsia="Arial" w:hAnsi="Arial" w:cs="Arial"/>
                <w:i/>
                <w:iCs/>
                <w:color w:val="00000A"/>
                <w:sz w:val="20"/>
                <w:szCs w:val="20"/>
              </w:rPr>
              <w:t xml:space="preserve"> / perbankan</w:t>
            </w:r>
            <w:r w:rsidRPr="007F4BF2">
              <w:rPr>
                <w:rFonts w:ascii="Arial" w:eastAsia="Arial" w:hAnsi="Arial" w:cs="Arial"/>
                <w:i/>
                <w:iCs/>
                <w:color w:val="00000A"/>
                <w:sz w:val="20"/>
                <w:szCs w:val="20"/>
              </w:rPr>
              <w:t xml:space="preserve"> akan ditanggung oleh Pihak Kedua.</w:t>
            </w:r>
          </w:p>
          <w:p w14:paraId="4CEEE725" w14:textId="77777777" w:rsidR="00A947C0" w:rsidRDefault="00A947C0" w:rsidP="00AB0919">
            <w:pPr>
              <w:widowControl w:val="0"/>
              <w:spacing w:line="240" w:lineRule="auto"/>
              <w:jc w:val="both"/>
              <w:rPr>
                <w:rFonts w:ascii="Arial" w:eastAsia="Arial" w:hAnsi="Arial" w:cs="Arial"/>
                <w:color w:val="00000A"/>
                <w:sz w:val="20"/>
                <w:szCs w:val="20"/>
              </w:rPr>
            </w:pPr>
          </w:p>
        </w:tc>
      </w:tr>
      <w:tr w:rsidR="00A947C0" w14:paraId="0ABAEA0A" w14:textId="77777777" w:rsidTr="00AB0919">
        <w:tc>
          <w:tcPr>
            <w:tcW w:w="9080" w:type="dxa"/>
            <w:gridSpan w:val="3"/>
          </w:tcPr>
          <w:p w14:paraId="4E4A12A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4D971D15" w14:textId="77777777" w:rsidTr="00AB0919">
        <w:tc>
          <w:tcPr>
            <w:tcW w:w="3539" w:type="dxa"/>
          </w:tcPr>
          <w:p w14:paraId="3FB132C9"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dari rekening bank di luar negeri ke 1 (satu) rekening bank domestik</w:t>
            </w:r>
          </w:p>
          <w:p w14:paraId="0BF628DB"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sidRPr="00185F68">
              <w:rPr>
                <w:rFonts w:ascii="Arial" w:eastAsia="Arial" w:hAnsi="Arial" w:cs="Arial"/>
                <w:i/>
                <w:iCs/>
                <w:color w:val="00000A"/>
                <w:sz w:val="20"/>
                <w:szCs w:val="20"/>
              </w:rPr>
              <w:t>transaksi diatas Rp. 1.000.000.000,00 (satu miliar rupiah) membutuhkan dokumen pendukung transaksi</w:t>
            </w:r>
            <w:r>
              <w:rPr>
                <w:rFonts w:ascii="Arial" w:eastAsia="Arial" w:hAnsi="Arial" w:cs="Arial"/>
                <w:i/>
                <w:iCs/>
                <w:color w:val="00000A"/>
                <w:sz w:val="20"/>
                <w:szCs w:val="20"/>
              </w:rPr>
              <w:t>.</w:t>
            </w:r>
          </w:p>
        </w:tc>
        <w:tc>
          <w:tcPr>
            <w:tcW w:w="1843" w:type="dxa"/>
          </w:tcPr>
          <w:p w14:paraId="7D8A193F"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35F76EDD"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50.000,00</w:t>
            </w:r>
          </w:p>
          <w:p w14:paraId="7064DA31" w14:textId="77777777" w:rsidR="00A947C0" w:rsidRPr="007F4BF2" w:rsidRDefault="00A947C0" w:rsidP="00AB0919">
            <w:pPr>
              <w:widowControl w:val="0"/>
              <w:spacing w:line="240" w:lineRule="auto"/>
              <w:jc w:val="both"/>
              <w:rPr>
                <w:rFonts w:ascii="Arial" w:eastAsia="Arial" w:hAnsi="Arial" w:cs="Arial"/>
                <w:i/>
                <w:iCs/>
                <w:color w:val="00000A"/>
                <w:sz w:val="20"/>
                <w:szCs w:val="20"/>
              </w:rPr>
            </w:pPr>
            <w:r w:rsidRPr="007F4BF2">
              <w:rPr>
                <w:rFonts w:ascii="Arial" w:eastAsia="Arial" w:hAnsi="Arial" w:cs="Arial"/>
                <w:i/>
                <w:iCs/>
                <w:color w:val="00000A"/>
                <w:sz w:val="20"/>
                <w:szCs w:val="20"/>
              </w:rPr>
              <w:t>biaya belum termasuk biaya-biaya perbankan yang mungkin dikenakan oleh pihak ketiga – biaya pihak ketiga</w:t>
            </w:r>
            <w:r>
              <w:rPr>
                <w:rFonts w:ascii="Arial" w:eastAsia="Arial" w:hAnsi="Arial" w:cs="Arial"/>
                <w:i/>
                <w:iCs/>
                <w:color w:val="00000A"/>
                <w:sz w:val="20"/>
                <w:szCs w:val="20"/>
              </w:rPr>
              <w:t xml:space="preserve"> / perbankan</w:t>
            </w:r>
            <w:r w:rsidRPr="007F4BF2">
              <w:rPr>
                <w:rFonts w:ascii="Arial" w:eastAsia="Arial" w:hAnsi="Arial" w:cs="Arial"/>
                <w:i/>
                <w:iCs/>
                <w:color w:val="00000A"/>
                <w:sz w:val="20"/>
                <w:szCs w:val="20"/>
              </w:rPr>
              <w:t xml:space="preserve"> akan ditanggung oleh Pihak Kedua.</w:t>
            </w:r>
          </w:p>
          <w:p w14:paraId="681375B2" w14:textId="77777777" w:rsidR="00A947C0" w:rsidRDefault="00A947C0" w:rsidP="00AB0919">
            <w:pPr>
              <w:widowControl w:val="0"/>
              <w:spacing w:line="240" w:lineRule="auto"/>
              <w:jc w:val="both"/>
              <w:rPr>
                <w:rFonts w:ascii="Arial" w:eastAsia="Arial" w:hAnsi="Arial" w:cs="Arial"/>
                <w:color w:val="00000A"/>
                <w:sz w:val="20"/>
                <w:szCs w:val="20"/>
              </w:rPr>
            </w:pPr>
          </w:p>
        </w:tc>
      </w:tr>
      <w:tr w:rsidR="00A947C0" w14:paraId="6F69CEAB" w14:textId="77777777" w:rsidTr="00AB0919">
        <w:tc>
          <w:tcPr>
            <w:tcW w:w="9080" w:type="dxa"/>
            <w:gridSpan w:val="3"/>
          </w:tcPr>
          <w:p w14:paraId="39438C4A"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p>
        </w:tc>
      </w:tr>
      <w:tr w:rsidR="00A947C0" w14:paraId="1F08C07B" w14:textId="77777777" w:rsidTr="00AB0919">
        <w:tc>
          <w:tcPr>
            <w:tcW w:w="3539" w:type="dxa"/>
          </w:tcPr>
          <w:p w14:paraId="492A6384"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banyak rekening bank melalui website</w:t>
            </w:r>
          </w:p>
        </w:tc>
        <w:tc>
          <w:tcPr>
            <w:tcW w:w="1843" w:type="dxa"/>
          </w:tcPr>
          <w:p w14:paraId="7A38A048"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6969E87C"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2.500,-</w:t>
            </w:r>
          </w:p>
        </w:tc>
      </w:tr>
      <w:tr w:rsidR="00A947C0" w14:paraId="2843AE1C" w14:textId="77777777" w:rsidTr="00AB0919">
        <w:tc>
          <w:tcPr>
            <w:tcW w:w="9080" w:type="dxa"/>
            <w:gridSpan w:val="3"/>
          </w:tcPr>
          <w:p w14:paraId="2DCCE396"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p>
        </w:tc>
      </w:tr>
      <w:tr w:rsidR="00A947C0" w14:paraId="3A94682F" w14:textId="77777777" w:rsidTr="00AB0919">
        <w:tc>
          <w:tcPr>
            <w:tcW w:w="3539" w:type="dxa"/>
          </w:tcPr>
          <w:p w14:paraId="477B3FFD"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Transaksi transfer ke banyak rekening bank melalui host to host</w:t>
            </w:r>
          </w:p>
        </w:tc>
        <w:tc>
          <w:tcPr>
            <w:tcW w:w="1843" w:type="dxa"/>
          </w:tcPr>
          <w:p w14:paraId="5E52A241"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3276D2F" w14:textId="77777777"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2.500,-</w:t>
            </w:r>
          </w:p>
        </w:tc>
      </w:tr>
      <w:tr w:rsidR="00A947C0" w14:paraId="0D333750" w14:textId="77777777" w:rsidTr="00AB0919">
        <w:tc>
          <w:tcPr>
            <w:tcW w:w="9080" w:type="dxa"/>
            <w:gridSpan w:val="3"/>
          </w:tcPr>
          <w:p w14:paraId="6A6DB12F"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p>
        </w:tc>
      </w:tr>
      <w:tr w:rsidR="00A947C0" w14:paraId="7FB1D2C4" w14:textId="77777777" w:rsidTr="00AB0919">
        <w:tc>
          <w:tcPr>
            <w:tcW w:w="3539" w:type="dxa"/>
          </w:tcPr>
          <w:p w14:paraId="00DDA65F" w14:textId="77777777" w:rsidR="00A947C0" w:rsidRDefault="00A947C0" w:rsidP="00AB091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Pengambilan uang tunai di counter</w:t>
            </w:r>
          </w:p>
        </w:tc>
        <w:tc>
          <w:tcPr>
            <w:tcW w:w="1843" w:type="dxa"/>
          </w:tcPr>
          <w:p w14:paraId="524447BA" w14:textId="77777777" w:rsidR="00A947C0" w:rsidRDefault="00A947C0" w:rsidP="00AB091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08093C6" w14:textId="35D20700" w:rsidR="00A947C0" w:rsidRDefault="00A947C0" w:rsidP="00AB0919">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sz w:val="20"/>
                <w:szCs w:val="20"/>
              </w:rPr>
              <w:t>Rp. 5.000,</w:t>
            </w:r>
            <w:r w:rsidR="00CE56F6">
              <w:rPr>
                <w:rFonts w:ascii="Arial" w:eastAsia="Arial" w:hAnsi="Arial" w:cs="Arial"/>
                <w:sz w:val="20"/>
                <w:szCs w:val="20"/>
              </w:rPr>
              <w:t>-</w:t>
            </w:r>
          </w:p>
        </w:tc>
      </w:tr>
      <w:tr w:rsidR="00CE4272" w14:paraId="04105C07" w14:textId="77777777" w:rsidTr="00AB0919">
        <w:tc>
          <w:tcPr>
            <w:tcW w:w="3539" w:type="dxa"/>
          </w:tcPr>
          <w:p w14:paraId="58BD9BA8" w14:textId="77777777" w:rsidR="00CE4272" w:rsidRDefault="00CE4272" w:rsidP="00AB0919">
            <w:pPr>
              <w:widowControl w:val="0"/>
              <w:tabs>
                <w:tab w:val="left" w:pos="567"/>
              </w:tabs>
              <w:spacing w:after="160" w:line="254" w:lineRule="auto"/>
              <w:jc w:val="both"/>
              <w:rPr>
                <w:rFonts w:ascii="Arial" w:eastAsia="Arial" w:hAnsi="Arial" w:cs="Arial"/>
                <w:sz w:val="20"/>
                <w:szCs w:val="20"/>
              </w:rPr>
            </w:pPr>
          </w:p>
        </w:tc>
        <w:tc>
          <w:tcPr>
            <w:tcW w:w="1843" w:type="dxa"/>
          </w:tcPr>
          <w:p w14:paraId="7D0959FD" w14:textId="77777777" w:rsidR="00CE4272" w:rsidRDefault="00CE4272" w:rsidP="00AB091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6ACE3691" w14:textId="77777777" w:rsidR="00CE4272" w:rsidRDefault="00CE4272" w:rsidP="00AB0919">
            <w:pPr>
              <w:widowControl w:val="0"/>
              <w:tabs>
                <w:tab w:val="left" w:pos="567"/>
              </w:tabs>
              <w:spacing w:after="160" w:line="254" w:lineRule="auto"/>
              <w:jc w:val="both"/>
              <w:rPr>
                <w:rFonts w:ascii="Arial" w:eastAsia="Arial" w:hAnsi="Arial" w:cs="Arial"/>
                <w:sz w:val="20"/>
                <w:szCs w:val="20"/>
              </w:rPr>
            </w:pPr>
          </w:p>
        </w:tc>
      </w:tr>
      <w:tr w:rsidR="00CE4272" w14:paraId="62A69DED" w14:textId="77777777" w:rsidTr="00AB0919">
        <w:tc>
          <w:tcPr>
            <w:tcW w:w="3539" w:type="dxa"/>
          </w:tcPr>
          <w:p w14:paraId="43BF2218" w14:textId="1679FB26" w:rsidR="00CE4272" w:rsidRDefault="00CE4272" w:rsidP="00CE4272">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Pembayaran Melalui Virtual Account (VA)</w:t>
            </w:r>
          </w:p>
        </w:tc>
        <w:tc>
          <w:tcPr>
            <w:tcW w:w="1843" w:type="dxa"/>
          </w:tcPr>
          <w:p w14:paraId="168BC31F" w14:textId="26CD8954" w:rsidR="00CE4272" w:rsidRDefault="00CE4272" w:rsidP="00CE4272">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2CACB7B0" w14:textId="77777777" w:rsidR="00CE4272" w:rsidRDefault="00CE4272" w:rsidP="00CE4272">
            <w:pPr>
              <w:widowControl w:val="0"/>
              <w:tabs>
                <w:tab w:val="left" w:pos="567"/>
              </w:tabs>
              <w:spacing w:after="160" w:line="254" w:lineRule="auto"/>
              <w:jc w:val="both"/>
              <w:rPr>
                <w:rFonts w:ascii="Arial" w:eastAsia="Arial" w:hAnsi="Arial" w:cs="Arial"/>
                <w:color w:val="00000A"/>
                <w:sz w:val="20"/>
                <w:szCs w:val="20"/>
              </w:rPr>
            </w:pPr>
            <w:r>
              <w:rPr>
                <w:rFonts w:ascii="Arial" w:eastAsia="Arial" w:hAnsi="Arial" w:cs="Arial"/>
                <w:color w:val="00000A"/>
                <w:sz w:val="20"/>
                <w:szCs w:val="20"/>
              </w:rPr>
              <w:t>Rp. 4.000,-/ Transaksi</w:t>
            </w:r>
          </w:p>
          <w:p w14:paraId="0AC92BEB" w14:textId="77777777" w:rsidR="00CE4272" w:rsidRDefault="00CE4272" w:rsidP="00CE4272">
            <w:pPr>
              <w:widowControl w:val="0"/>
              <w:tabs>
                <w:tab w:val="left" w:pos="567"/>
              </w:tabs>
              <w:spacing w:after="160" w:line="254" w:lineRule="auto"/>
              <w:jc w:val="both"/>
              <w:rPr>
                <w:rFonts w:ascii="Arial" w:eastAsia="Arial" w:hAnsi="Arial" w:cs="Arial"/>
                <w:sz w:val="20"/>
                <w:szCs w:val="20"/>
              </w:rPr>
            </w:pPr>
          </w:p>
        </w:tc>
      </w:tr>
      <w:tr w:rsidR="00A42AF9" w14:paraId="017D642D" w14:textId="77777777" w:rsidTr="00AB0919">
        <w:tc>
          <w:tcPr>
            <w:tcW w:w="3539" w:type="dxa"/>
          </w:tcPr>
          <w:p w14:paraId="5E729196" w14:textId="77777777" w:rsidR="00A42AF9" w:rsidRDefault="00A42AF9" w:rsidP="00CE4272">
            <w:pPr>
              <w:widowControl w:val="0"/>
              <w:tabs>
                <w:tab w:val="left" w:pos="567"/>
              </w:tabs>
              <w:spacing w:after="160" w:line="254" w:lineRule="auto"/>
              <w:jc w:val="both"/>
              <w:rPr>
                <w:rFonts w:ascii="Arial" w:eastAsia="Arial" w:hAnsi="Arial" w:cs="Arial"/>
                <w:sz w:val="20"/>
                <w:szCs w:val="20"/>
              </w:rPr>
            </w:pPr>
          </w:p>
        </w:tc>
        <w:tc>
          <w:tcPr>
            <w:tcW w:w="1843" w:type="dxa"/>
          </w:tcPr>
          <w:p w14:paraId="6C47FE42" w14:textId="77777777" w:rsidR="00A42AF9" w:rsidRDefault="00A42AF9" w:rsidP="00CE4272">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20F210DB" w14:textId="77777777" w:rsidR="00A42AF9" w:rsidRDefault="00A42AF9" w:rsidP="00CE4272">
            <w:pPr>
              <w:widowControl w:val="0"/>
              <w:tabs>
                <w:tab w:val="left" w:pos="567"/>
              </w:tabs>
              <w:spacing w:after="160" w:line="254" w:lineRule="auto"/>
              <w:jc w:val="both"/>
              <w:rPr>
                <w:rFonts w:ascii="Arial" w:eastAsia="Arial" w:hAnsi="Arial" w:cs="Arial"/>
                <w:color w:val="00000A"/>
                <w:sz w:val="20"/>
                <w:szCs w:val="20"/>
              </w:rPr>
            </w:pPr>
          </w:p>
        </w:tc>
      </w:tr>
      <w:tr w:rsidR="00A42AF9" w14:paraId="180C7A9A" w14:textId="77777777" w:rsidTr="00AB0919">
        <w:tc>
          <w:tcPr>
            <w:tcW w:w="3539" w:type="dxa"/>
          </w:tcPr>
          <w:p w14:paraId="1BC29EC0"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c>
          <w:tcPr>
            <w:tcW w:w="1843" w:type="dxa"/>
          </w:tcPr>
          <w:p w14:paraId="1450F9D4" w14:textId="77777777"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018CF7D6"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r>
      <w:tr w:rsidR="00A42AF9" w14:paraId="4C746ACA" w14:textId="77777777" w:rsidTr="00AB0919">
        <w:tc>
          <w:tcPr>
            <w:tcW w:w="3539" w:type="dxa"/>
          </w:tcPr>
          <w:p w14:paraId="5B38E9FF" w14:textId="6BC37CB4" w:rsidR="00A42AF9" w:rsidRDefault="00A42AF9" w:rsidP="00A42AF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Pembayaran Melalui QRIS</w:t>
            </w:r>
          </w:p>
        </w:tc>
        <w:tc>
          <w:tcPr>
            <w:tcW w:w="1843" w:type="dxa"/>
          </w:tcPr>
          <w:p w14:paraId="3175B614" w14:textId="18E6BF92"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r>
              <w:rPr>
                <w:rFonts w:ascii="Arial" w:eastAsia="Arial" w:hAnsi="Arial" w:cs="Arial"/>
                <w:color w:val="00000A"/>
                <w:sz w:val="20"/>
                <w:szCs w:val="20"/>
              </w:rPr>
              <w:t>Ya</w:t>
            </w:r>
          </w:p>
        </w:tc>
        <w:tc>
          <w:tcPr>
            <w:tcW w:w="3698" w:type="dxa"/>
          </w:tcPr>
          <w:p w14:paraId="0BD6D9F6" w14:textId="7BB3A768" w:rsidR="00A42AF9" w:rsidRDefault="00A42AF9" w:rsidP="00A42AF9">
            <w:pPr>
              <w:widowControl w:val="0"/>
              <w:tabs>
                <w:tab w:val="left" w:pos="567"/>
              </w:tabs>
              <w:spacing w:after="160" w:line="254" w:lineRule="auto"/>
              <w:jc w:val="both"/>
              <w:rPr>
                <w:rFonts w:ascii="Arial" w:eastAsia="Arial" w:hAnsi="Arial" w:cs="Arial"/>
                <w:sz w:val="20"/>
                <w:szCs w:val="20"/>
              </w:rPr>
            </w:pPr>
            <w:r>
              <w:rPr>
                <w:rFonts w:ascii="Arial" w:eastAsia="Arial" w:hAnsi="Arial" w:cs="Arial"/>
                <w:sz w:val="20"/>
                <w:szCs w:val="20"/>
              </w:rPr>
              <w:t>0,7% + Rp</w:t>
            </w:r>
            <w:r w:rsidR="004E75C8">
              <w:rPr>
                <w:rFonts w:ascii="Arial" w:eastAsia="Arial" w:hAnsi="Arial" w:cs="Arial"/>
                <w:sz w:val="20"/>
                <w:szCs w:val="20"/>
                <w:lang w:val="en-GB"/>
              </w:rPr>
              <w:t>. 5</w:t>
            </w:r>
            <w:r>
              <w:rPr>
                <w:rFonts w:ascii="Arial" w:eastAsia="Arial" w:hAnsi="Arial" w:cs="Arial"/>
                <w:sz w:val="20"/>
                <w:szCs w:val="20"/>
              </w:rPr>
              <w:t>00 /Transaksi</w:t>
            </w:r>
          </w:p>
        </w:tc>
      </w:tr>
      <w:tr w:rsidR="00A42AF9" w14:paraId="6F932532" w14:textId="77777777" w:rsidTr="00AB0919">
        <w:tc>
          <w:tcPr>
            <w:tcW w:w="3539" w:type="dxa"/>
          </w:tcPr>
          <w:p w14:paraId="7CCCE28B"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c>
          <w:tcPr>
            <w:tcW w:w="1843" w:type="dxa"/>
          </w:tcPr>
          <w:p w14:paraId="5B1BDD8A" w14:textId="77777777" w:rsidR="00A42AF9" w:rsidRDefault="00A42AF9" w:rsidP="00A42AF9">
            <w:pPr>
              <w:widowControl w:val="0"/>
              <w:tabs>
                <w:tab w:val="left" w:pos="567"/>
              </w:tabs>
              <w:spacing w:after="160" w:line="254" w:lineRule="auto"/>
              <w:jc w:val="center"/>
              <w:rPr>
                <w:rFonts w:ascii="Arial" w:eastAsia="Arial" w:hAnsi="Arial" w:cs="Arial"/>
                <w:color w:val="00000A"/>
                <w:sz w:val="20"/>
                <w:szCs w:val="20"/>
              </w:rPr>
            </w:pPr>
          </w:p>
        </w:tc>
        <w:tc>
          <w:tcPr>
            <w:tcW w:w="3698" w:type="dxa"/>
          </w:tcPr>
          <w:p w14:paraId="570ED877" w14:textId="77777777" w:rsidR="00A42AF9" w:rsidRDefault="00A42AF9" w:rsidP="00A42AF9">
            <w:pPr>
              <w:widowControl w:val="0"/>
              <w:tabs>
                <w:tab w:val="left" w:pos="567"/>
              </w:tabs>
              <w:spacing w:after="160" w:line="254" w:lineRule="auto"/>
              <w:jc w:val="both"/>
              <w:rPr>
                <w:rFonts w:ascii="Arial" w:eastAsia="Arial" w:hAnsi="Arial" w:cs="Arial"/>
                <w:sz w:val="20"/>
                <w:szCs w:val="20"/>
              </w:rPr>
            </w:pPr>
          </w:p>
        </w:tc>
      </w:tr>
    </w:tbl>
    <w:p w14:paraId="37FD94FD" w14:textId="16497399" w:rsidR="00A947C0" w:rsidRDefault="00A947C0">
      <w:pPr>
        <w:rPr>
          <w:rFonts w:ascii="Arial" w:eastAsia="Arial" w:hAnsi="Arial" w:cs="Arial"/>
          <w:color w:val="00000A"/>
          <w:sz w:val="20"/>
          <w:szCs w:val="20"/>
        </w:rPr>
      </w:pPr>
    </w:p>
    <w:p w14:paraId="7428B12F" w14:textId="77777777" w:rsidR="007A4555" w:rsidRDefault="007A4555">
      <w:pPr>
        <w:widowControl w:val="0"/>
        <w:tabs>
          <w:tab w:val="left" w:pos="567"/>
        </w:tabs>
        <w:spacing w:after="160" w:line="254" w:lineRule="auto"/>
        <w:jc w:val="both"/>
        <w:rPr>
          <w:rFonts w:ascii="Arial" w:eastAsia="Arial" w:hAnsi="Arial" w:cs="Arial"/>
          <w:color w:val="00000A"/>
          <w:sz w:val="20"/>
          <w:szCs w:val="20"/>
        </w:rPr>
      </w:pPr>
    </w:p>
    <w:p w14:paraId="596F3661" w14:textId="737A8232" w:rsidR="00D81E7B" w:rsidRPr="000206C7"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sidRPr="000206C7">
        <w:rPr>
          <w:rFonts w:ascii="Arial" w:eastAsia="Arial" w:hAnsi="Arial" w:cs="Arial"/>
          <w:b/>
          <w:color w:val="00000A"/>
          <w:sz w:val="20"/>
          <w:szCs w:val="20"/>
        </w:rPr>
        <w:t>Syarat Pembayaran:</w:t>
      </w:r>
    </w:p>
    <w:p w14:paraId="596F3662" w14:textId="77777777" w:rsidR="00D81E7B" w:rsidRPr="00185F68" w:rsidRDefault="00AD4B0A" w:rsidP="00185F68">
      <w:pPr>
        <w:pStyle w:val="ListParagraph"/>
        <w:widowControl w:val="0"/>
        <w:numPr>
          <w:ilvl w:val="0"/>
          <w:numId w:val="61"/>
        </w:numPr>
        <w:spacing w:line="276" w:lineRule="auto"/>
        <w:jc w:val="both"/>
        <w:rPr>
          <w:rFonts w:ascii="Arial" w:eastAsia="Arial" w:hAnsi="Arial" w:cs="Arial"/>
          <w:color w:val="00000A"/>
          <w:sz w:val="20"/>
          <w:szCs w:val="20"/>
        </w:rPr>
      </w:pPr>
      <w:r w:rsidRPr="00185F68">
        <w:rPr>
          <w:rFonts w:ascii="Arial" w:eastAsia="Arial" w:hAnsi="Arial" w:cs="Arial"/>
          <w:color w:val="00000A"/>
          <w:sz w:val="20"/>
          <w:szCs w:val="20"/>
        </w:rPr>
        <w:t>Metode pembayaran terhadap biaya Layanan adalah dengan melakukan pemotongan langsung dari Deposit Pihak Kedua pada setiap transaksi.</w:t>
      </w:r>
    </w:p>
    <w:p w14:paraId="596F3663" w14:textId="77777777" w:rsidR="00D81E7B" w:rsidRDefault="00D81E7B">
      <w:pPr>
        <w:widowControl w:val="0"/>
        <w:tabs>
          <w:tab w:val="left" w:pos="567"/>
        </w:tabs>
        <w:spacing w:line="276" w:lineRule="auto"/>
        <w:ind w:left="4320"/>
        <w:jc w:val="both"/>
        <w:rPr>
          <w:rFonts w:ascii="Arial" w:eastAsia="Arial" w:hAnsi="Arial" w:cs="Arial"/>
          <w:color w:val="00000A"/>
          <w:sz w:val="20"/>
          <w:szCs w:val="20"/>
        </w:rPr>
      </w:pPr>
    </w:p>
    <w:p w14:paraId="00166BD7" w14:textId="77777777" w:rsidR="00AB0919" w:rsidRDefault="00AD4B0A" w:rsidP="00AB0919">
      <w:pPr>
        <w:pStyle w:val="ListParagraph"/>
        <w:widowControl w:val="0"/>
        <w:numPr>
          <w:ilvl w:val="0"/>
          <w:numId w:val="61"/>
        </w:numPr>
        <w:spacing w:line="276" w:lineRule="auto"/>
        <w:jc w:val="both"/>
        <w:rPr>
          <w:rFonts w:ascii="Arial" w:eastAsia="Arial" w:hAnsi="Arial" w:cs="Arial"/>
          <w:color w:val="00000A"/>
          <w:sz w:val="20"/>
          <w:szCs w:val="20"/>
        </w:rPr>
      </w:pPr>
      <w:r>
        <w:rPr>
          <w:rFonts w:ascii="Arial" w:eastAsia="Arial" w:hAnsi="Arial" w:cs="Arial"/>
          <w:color w:val="00000A"/>
          <w:sz w:val="20"/>
          <w:szCs w:val="20"/>
        </w:rPr>
        <w:t>Harga yang diuraikan di atas tidak termasuk PPN. Tarif PPN mengikuti tarif yang diberlakukan oleh hukum dan peraturan perundang-undangan yang berlaku di Indonesia.</w:t>
      </w:r>
    </w:p>
    <w:p w14:paraId="7733C422" w14:textId="77777777" w:rsidR="00AB0919" w:rsidRPr="00AB0919" w:rsidRDefault="00AB0919" w:rsidP="00AB0919">
      <w:pPr>
        <w:rPr>
          <w:rFonts w:ascii="Arial" w:eastAsia="Arial" w:hAnsi="Arial" w:cs="Arial"/>
          <w:color w:val="00000A"/>
          <w:sz w:val="20"/>
          <w:szCs w:val="20"/>
        </w:rPr>
      </w:pPr>
    </w:p>
    <w:p w14:paraId="596F3666" w14:textId="0C26F76E"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sidRPr="000206C7">
        <w:rPr>
          <w:rFonts w:ascii="Arial" w:eastAsia="Arial" w:hAnsi="Arial" w:cs="Arial"/>
          <w:b/>
          <w:color w:val="00000A"/>
          <w:sz w:val="20"/>
          <w:szCs w:val="20"/>
        </w:rPr>
        <w:t>Service</w:t>
      </w:r>
      <w:r>
        <w:rPr>
          <w:rFonts w:ascii="Arial" w:eastAsia="Arial" w:hAnsi="Arial" w:cs="Arial"/>
          <w:b/>
          <w:sz w:val="20"/>
          <w:szCs w:val="20"/>
        </w:rPr>
        <w:t xml:space="preserve"> Level Agreement</w:t>
      </w:r>
      <w:r w:rsidR="000206C7">
        <w:rPr>
          <w:rFonts w:ascii="Arial" w:eastAsia="Arial" w:hAnsi="Arial" w:cs="Arial"/>
          <w:b/>
          <w:sz w:val="20"/>
          <w:szCs w:val="20"/>
        </w:rPr>
        <w:t xml:space="preserve"> (SLA)</w:t>
      </w:r>
    </w:p>
    <w:p w14:paraId="596F3667"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 xml:space="preserve">Transaksi yang masuk pada jam operasional Pihak Pertama Senin-Minggu, pukul 00.00 – 23.59 WIB akan diproses melalui API secara </w:t>
      </w:r>
      <w:r>
        <w:rPr>
          <w:rFonts w:ascii="Arial" w:eastAsia="Arial" w:hAnsi="Arial" w:cs="Arial"/>
          <w:i/>
          <w:sz w:val="20"/>
          <w:szCs w:val="20"/>
        </w:rPr>
        <w:t>real-time</w:t>
      </w:r>
      <w:r>
        <w:rPr>
          <w:rFonts w:ascii="Arial" w:eastAsia="Arial" w:hAnsi="Arial" w:cs="Arial"/>
          <w:sz w:val="20"/>
          <w:szCs w:val="20"/>
        </w:rPr>
        <w:t xml:space="preserve"> jika tidak ada gangguan bank.</w:t>
      </w:r>
    </w:p>
    <w:p w14:paraId="596F3668" w14:textId="77777777" w:rsidR="00D81E7B" w:rsidRDefault="00AD4B0A" w:rsidP="00185F68">
      <w:pPr>
        <w:widowControl w:val="0"/>
        <w:numPr>
          <w:ilvl w:val="3"/>
          <w:numId w:val="26"/>
        </w:numPr>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 xml:space="preserve">Gangguan bank yang terjadi pada umumnya berkaitan dengan panjangnya sistem antrian, sistem pengecekan mutasi, sistem API </w:t>
      </w:r>
      <w:r>
        <w:rPr>
          <w:rFonts w:ascii="Arial" w:eastAsia="Arial" w:hAnsi="Arial" w:cs="Arial"/>
          <w:i/>
          <w:sz w:val="20"/>
          <w:szCs w:val="20"/>
        </w:rPr>
        <w:t>(Application Program Interface),</w:t>
      </w:r>
      <w:r>
        <w:rPr>
          <w:rFonts w:ascii="Arial" w:eastAsia="Arial" w:hAnsi="Arial" w:cs="Arial"/>
          <w:sz w:val="20"/>
          <w:szCs w:val="20"/>
        </w:rPr>
        <w:t xml:space="preserve"> dan pada khususnya yang bersifat force majeure.</w:t>
      </w:r>
    </w:p>
    <w:p w14:paraId="596F3669" w14:textId="77777777" w:rsidR="00D81E7B" w:rsidRDefault="00AD4B0A" w:rsidP="00185F68">
      <w:pPr>
        <w:widowControl w:val="0"/>
        <w:numPr>
          <w:ilvl w:val="3"/>
          <w:numId w:val="26"/>
        </w:numPr>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Klasifikasi gangguan dan tindakan penyelesaian:</w:t>
      </w:r>
    </w:p>
    <w:tbl>
      <w:tblPr>
        <w:tblStyle w:val="3"/>
        <w:tblW w:w="8409" w:type="dxa"/>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2237"/>
        <w:gridCol w:w="1710"/>
        <w:gridCol w:w="3240"/>
      </w:tblGrid>
      <w:tr w:rsidR="00D81E7B" w14:paraId="596F366E" w14:textId="77777777">
        <w:tc>
          <w:tcPr>
            <w:tcW w:w="1222" w:type="dxa"/>
            <w:vAlign w:val="center"/>
          </w:tcPr>
          <w:p w14:paraId="596F366A"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Klasifikasi Gangguan</w:t>
            </w:r>
          </w:p>
        </w:tc>
        <w:tc>
          <w:tcPr>
            <w:tcW w:w="2237" w:type="dxa"/>
            <w:vAlign w:val="center"/>
          </w:tcPr>
          <w:p w14:paraId="596F366B"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Penyebab</w:t>
            </w:r>
          </w:p>
        </w:tc>
        <w:tc>
          <w:tcPr>
            <w:tcW w:w="1710" w:type="dxa"/>
            <w:vAlign w:val="center"/>
          </w:tcPr>
          <w:p w14:paraId="596F366C"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Waktu Proses</w:t>
            </w:r>
          </w:p>
        </w:tc>
        <w:tc>
          <w:tcPr>
            <w:tcW w:w="3240" w:type="dxa"/>
            <w:vAlign w:val="center"/>
          </w:tcPr>
          <w:p w14:paraId="596F366D" w14:textId="77777777" w:rsidR="00D81E7B" w:rsidRDefault="00AD4B0A">
            <w:pPr>
              <w:widowControl w:val="0"/>
              <w:tabs>
                <w:tab w:val="left" w:pos="5459"/>
              </w:tabs>
              <w:spacing w:before="100" w:after="100" w:line="276" w:lineRule="auto"/>
              <w:jc w:val="center"/>
              <w:rPr>
                <w:rFonts w:ascii="Arial" w:eastAsia="Arial" w:hAnsi="Arial" w:cs="Arial"/>
                <w:b/>
                <w:sz w:val="20"/>
                <w:szCs w:val="20"/>
              </w:rPr>
            </w:pPr>
            <w:r>
              <w:rPr>
                <w:rFonts w:ascii="Arial" w:eastAsia="Arial" w:hAnsi="Arial" w:cs="Arial"/>
                <w:b/>
                <w:sz w:val="20"/>
                <w:szCs w:val="20"/>
              </w:rPr>
              <w:t>Tindakan</w:t>
            </w:r>
          </w:p>
        </w:tc>
      </w:tr>
      <w:tr w:rsidR="00D81E7B" w14:paraId="596F3673" w14:textId="77777777">
        <w:tc>
          <w:tcPr>
            <w:tcW w:w="1222" w:type="dxa"/>
          </w:tcPr>
          <w:p w14:paraId="596F366F"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Ringan</w:t>
            </w:r>
          </w:p>
        </w:tc>
        <w:tc>
          <w:tcPr>
            <w:tcW w:w="2237" w:type="dxa"/>
          </w:tcPr>
          <w:p w14:paraId="596F3670"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Panjangnya antrian</w:t>
            </w:r>
          </w:p>
        </w:tc>
        <w:tc>
          <w:tcPr>
            <w:tcW w:w="1710" w:type="dxa"/>
          </w:tcPr>
          <w:p w14:paraId="596F3671"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30 – 60 min</w:t>
            </w:r>
          </w:p>
        </w:tc>
        <w:tc>
          <w:tcPr>
            <w:tcW w:w="3240" w:type="dxa"/>
          </w:tcPr>
          <w:p w14:paraId="596F3672"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dalam 1x1 jam; melakukan pembatalan dan mengajukan pengembalian dana</w:t>
            </w:r>
          </w:p>
        </w:tc>
      </w:tr>
      <w:tr w:rsidR="00D81E7B" w14:paraId="596F3678" w14:textId="77777777">
        <w:tc>
          <w:tcPr>
            <w:tcW w:w="1222" w:type="dxa"/>
          </w:tcPr>
          <w:p w14:paraId="596F3674"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Menengah</w:t>
            </w:r>
          </w:p>
        </w:tc>
        <w:tc>
          <w:tcPr>
            <w:tcW w:w="2237" w:type="dxa"/>
          </w:tcPr>
          <w:p w14:paraId="596F3675"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Gangguan pada sistem pengecekan mutasi</w:t>
            </w:r>
          </w:p>
        </w:tc>
        <w:tc>
          <w:tcPr>
            <w:tcW w:w="1710" w:type="dxa"/>
          </w:tcPr>
          <w:p w14:paraId="596F3676"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&gt;60 min, pada hari yang sama</w:t>
            </w:r>
          </w:p>
        </w:tc>
        <w:tc>
          <w:tcPr>
            <w:tcW w:w="3240" w:type="dxa"/>
          </w:tcPr>
          <w:p w14:paraId="596F3677"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sampai akhir jam operasional; melakukan pembatalan dan mengajukan pengembalian dana</w:t>
            </w:r>
          </w:p>
        </w:tc>
      </w:tr>
      <w:tr w:rsidR="00D81E7B" w14:paraId="596F367D" w14:textId="77777777">
        <w:tc>
          <w:tcPr>
            <w:tcW w:w="1222" w:type="dxa"/>
          </w:tcPr>
          <w:p w14:paraId="596F3679"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Berat</w:t>
            </w:r>
          </w:p>
        </w:tc>
        <w:tc>
          <w:tcPr>
            <w:tcW w:w="2237" w:type="dxa"/>
          </w:tcPr>
          <w:p w14:paraId="596F367A" w14:textId="77777777" w:rsidR="00D81E7B" w:rsidRDefault="00AD4B0A">
            <w:pPr>
              <w:widowControl w:val="0"/>
              <w:tabs>
                <w:tab w:val="left" w:pos="5459"/>
              </w:tabs>
              <w:spacing w:before="100" w:after="100" w:line="276" w:lineRule="auto"/>
              <w:jc w:val="both"/>
              <w:rPr>
                <w:rFonts w:ascii="Arial" w:eastAsia="Arial" w:hAnsi="Arial" w:cs="Arial"/>
                <w:i/>
                <w:sz w:val="20"/>
                <w:szCs w:val="20"/>
              </w:rPr>
            </w:pPr>
            <w:r>
              <w:rPr>
                <w:rFonts w:ascii="Arial" w:eastAsia="Arial" w:hAnsi="Arial" w:cs="Arial"/>
                <w:i/>
                <w:sz w:val="20"/>
                <w:szCs w:val="20"/>
              </w:rPr>
              <w:t>Force majeure</w:t>
            </w:r>
          </w:p>
        </w:tc>
        <w:tc>
          <w:tcPr>
            <w:tcW w:w="1710" w:type="dxa"/>
          </w:tcPr>
          <w:p w14:paraId="596F367B"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H+1</w:t>
            </w:r>
          </w:p>
        </w:tc>
        <w:tc>
          <w:tcPr>
            <w:tcW w:w="3240" w:type="dxa"/>
          </w:tcPr>
          <w:p w14:paraId="596F367C" w14:textId="77777777" w:rsidR="00D81E7B" w:rsidRDefault="00AD4B0A">
            <w:pPr>
              <w:widowControl w:val="0"/>
              <w:tabs>
                <w:tab w:val="left" w:pos="5459"/>
              </w:tabs>
              <w:spacing w:before="100" w:after="100" w:line="276" w:lineRule="auto"/>
              <w:jc w:val="both"/>
              <w:rPr>
                <w:rFonts w:ascii="Arial" w:eastAsia="Arial" w:hAnsi="Arial" w:cs="Arial"/>
                <w:sz w:val="20"/>
                <w:szCs w:val="20"/>
              </w:rPr>
            </w:pPr>
            <w:r>
              <w:rPr>
                <w:rFonts w:ascii="Arial" w:eastAsia="Arial" w:hAnsi="Arial" w:cs="Arial"/>
                <w:sz w:val="20"/>
                <w:szCs w:val="20"/>
              </w:rPr>
              <w:t>Menunggu dalam 1x24jam; melakukan pembatalan dan mengajukan pengembalian dana</w:t>
            </w:r>
          </w:p>
        </w:tc>
      </w:tr>
    </w:tbl>
    <w:p w14:paraId="596F367E"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Transaksi yang masuk di luar jam operasional Pihak Pertama, akan diproses pada jam operasional selanjutnya.</w:t>
      </w:r>
    </w:p>
    <w:p w14:paraId="596F367F" w14:textId="77777777" w:rsidR="00D81E7B" w:rsidRDefault="00AD4B0A" w:rsidP="00185F68">
      <w:pPr>
        <w:widowControl w:val="0"/>
        <w:numPr>
          <w:ilvl w:val="3"/>
          <w:numId w:val="26"/>
        </w:numPr>
        <w:tabs>
          <w:tab w:val="left" w:pos="5459"/>
        </w:tabs>
        <w:spacing w:before="100" w:after="100" w:line="276" w:lineRule="auto"/>
        <w:jc w:val="both"/>
        <w:rPr>
          <w:rFonts w:ascii="Lato" w:eastAsia="Lato" w:hAnsi="Lato" w:cs="Lato"/>
          <w:sz w:val="20"/>
          <w:szCs w:val="20"/>
        </w:rPr>
      </w:pPr>
      <w:r>
        <w:rPr>
          <w:rFonts w:ascii="Arial" w:eastAsia="Arial" w:hAnsi="Arial" w:cs="Arial"/>
          <w:sz w:val="20"/>
          <w:szCs w:val="20"/>
        </w:rPr>
        <w:t xml:space="preserve">Dalam hal terdapat </w:t>
      </w:r>
      <w:r>
        <w:rPr>
          <w:rFonts w:ascii="Arial" w:eastAsia="Arial" w:hAnsi="Arial" w:cs="Arial"/>
          <w:i/>
          <w:sz w:val="20"/>
          <w:szCs w:val="20"/>
        </w:rPr>
        <w:t>bugs</w:t>
      </w:r>
      <w:r>
        <w:rPr>
          <w:rFonts w:ascii="Arial" w:eastAsia="Arial" w:hAnsi="Arial" w:cs="Arial"/>
          <w:sz w:val="20"/>
          <w:szCs w:val="20"/>
        </w:rPr>
        <w:t xml:space="preserve"> maupun instruksi yang tidak sesuai dari Para Pihak, maka dengan ini Para Pihak sepakat untuk menyelesaikannya secara bersama-sama. Kerugian yang diakibatkan oleh </w:t>
      </w:r>
      <w:r>
        <w:rPr>
          <w:rFonts w:ascii="Arial" w:eastAsia="Arial" w:hAnsi="Arial" w:cs="Arial"/>
          <w:i/>
          <w:sz w:val="20"/>
          <w:szCs w:val="20"/>
        </w:rPr>
        <w:t>bugs</w:t>
      </w:r>
      <w:r>
        <w:rPr>
          <w:rFonts w:ascii="Arial" w:eastAsia="Arial" w:hAnsi="Arial" w:cs="Arial"/>
          <w:sz w:val="20"/>
          <w:szCs w:val="20"/>
        </w:rPr>
        <w:t xml:space="preserve"> sebagaimana yang telah disebutkan dalam Ayat ini, akan ditanggung oleh Para Pihak secara bersama-sama.</w:t>
      </w:r>
    </w:p>
    <w:p w14:paraId="596F3680" w14:textId="77777777" w:rsidR="00D81E7B" w:rsidRDefault="00D81E7B">
      <w:pPr>
        <w:widowControl w:val="0"/>
        <w:tabs>
          <w:tab w:val="left" w:pos="5459"/>
        </w:tabs>
        <w:spacing w:before="100" w:line="276" w:lineRule="auto"/>
        <w:ind w:left="450"/>
        <w:rPr>
          <w:rFonts w:ascii="Arial" w:eastAsia="Arial" w:hAnsi="Arial" w:cs="Arial"/>
          <w:sz w:val="20"/>
          <w:szCs w:val="20"/>
        </w:rPr>
      </w:pPr>
    </w:p>
    <w:p w14:paraId="596F3681" w14:textId="77777777"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Pr>
          <w:rFonts w:ascii="Arial" w:eastAsia="Arial" w:hAnsi="Arial" w:cs="Arial"/>
          <w:b/>
          <w:sz w:val="20"/>
          <w:szCs w:val="20"/>
        </w:rPr>
        <w:t>Tata Cara dan Mekanisme</w:t>
      </w:r>
      <w:r>
        <w:rPr>
          <w:rFonts w:ascii="Arial" w:eastAsia="Arial" w:hAnsi="Arial" w:cs="Arial"/>
          <w:sz w:val="20"/>
          <w:szCs w:val="20"/>
        </w:rPr>
        <w:t xml:space="preserve"> </w:t>
      </w:r>
      <w:r>
        <w:rPr>
          <w:rFonts w:ascii="Arial" w:eastAsia="Arial" w:hAnsi="Arial" w:cs="Arial"/>
          <w:b/>
          <w:sz w:val="20"/>
          <w:szCs w:val="20"/>
        </w:rPr>
        <w:t>Penyelesaian Pengaduan  / Keluhan Pelanggan</w:t>
      </w:r>
    </w:p>
    <w:p w14:paraId="596F3682" w14:textId="77777777" w:rsidR="00D81E7B" w:rsidRDefault="00AD4B0A" w:rsidP="00185F68">
      <w:pPr>
        <w:widowControl w:val="0"/>
        <w:numPr>
          <w:ilvl w:val="0"/>
          <w:numId w:val="25"/>
        </w:numPr>
        <w:spacing w:line="276" w:lineRule="auto"/>
        <w:ind w:left="806"/>
        <w:jc w:val="both"/>
        <w:rPr>
          <w:rFonts w:ascii="Lato" w:eastAsia="Lato" w:hAnsi="Lato" w:cs="Lato"/>
          <w:sz w:val="20"/>
          <w:szCs w:val="20"/>
        </w:rPr>
      </w:pPr>
      <w:r>
        <w:rPr>
          <w:rFonts w:ascii="Arial" w:eastAsia="Arial" w:hAnsi="Arial" w:cs="Arial"/>
          <w:sz w:val="20"/>
          <w:szCs w:val="20"/>
        </w:rPr>
        <w:t xml:space="preserve">Pengaduan dapat dilakukan melalui seluruh kanal komunikasi Pihak Pertama, yaitu </w:t>
      </w:r>
      <w:r>
        <w:rPr>
          <w:rFonts w:ascii="Arial" w:eastAsia="Arial" w:hAnsi="Arial" w:cs="Arial"/>
          <w:i/>
          <w:sz w:val="20"/>
          <w:szCs w:val="20"/>
        </w:rPr>
        <w:t>chat</w:t>
      </w:r>
      <w:r>
        <w:rPr>
          <w:rFonts w:ascii="Arial" w:eastAsia="Arial" w:hAnsi="Arial" w:cs="Arial"/>
          <w:sz w:val="20"/>
          <w:szCs w:val="20"/>
        </w:rPr>
        <w:t xml:space="preserve">, surel, grup </w:t>
      </w:r>
      <w:r>
        <w:rPr>
          <w:rFonts w:ascii="Arial" w:eastAsia="Arial" w:hAnsi="Arial" w:cs="Arial"/>
          <w:i/>
          <w:sz w:val="20"/>
          <w:szCs w:val="20"/>
        </w:rPr>
        <w:t>WhatsApp</w:t>
      </w:r>
      <w:r>
        <w:rPr>
          <w:rFonts w:ascii="Arial" w:eastAsia="Arial" w:hAnsi="Arial" w:cs="Arial"/>
          <w:sz w:val="20"/>
          <w:szCs w:val="20"/>
        </w:rPr>
        <w:t xml:space="preserve">, dan </w:t>
      </w:r>
      <w:r>
        <w:rPr>
          <w:rFonts w:ascii="Arial" w:eastAsia="Arial" w:hAnsi="Arial" w:cs="Arial"/>
          <w:i/>
          <w:sz w:val="20"/>
          <w:szCs w:val="20"/>
        </w:rPr>
        <w:t>contact person</w:t>
      </w:r>
      <w:r>
        <w:rPr>
          <w:rFonts w:ascii="Arial" w:eastAsia="Arial" w:hAnsi="Arial" w:cs="Arial"/>
          <w:sz w:val="20"/>
          <w:szCs w:val="20"/>
        </w:rPr>
        <w:t xml:space="preserve"> Pihak Pertama</w:t>
      </w:r>
      <w:r>
        <w:rPr>
          <w:rFonts w:ascii="Arial" w:eastAsia="Arial" w:hAnsi="Arial" w:cs="Arial"/>
          <w:b/>
          <w:sz w:val="20"/>
          <w:szCs w:val="20"/>
        </w:rPr>
        <w:t xml:space="preserve"> </w:t>
      </w:r>
      <w:r>
        <w:rPr>
          <w:rFonts w:ascii="Arial" w:eastAsia="Arial" w:hAnsi="Arial" w:cs="Arial"/>
          <w:sz w:val="20"/>
          <w:szCs w:val="20"/>
        </w:rPr>
        <w:t>selama jam operasional berlangsung.</w:t>
      </w:r>
    </w:p>
    <w:p w14:paraId="596F3688" w14:textId="2E7CB584" w:rsidR="00D81E7B" w:rsidRPr="00202725" w:rsidRDefault="00AD4B0A" w:rsidP="00185F68">
      <w:pPr>
        <w:widowControl w:val="0"/>
        <w:numPr>
          <w:ilvl w:val="0"/>
          <w:numId w:val="25"/>
        </w:numPr>
        <w:spacing w:after="160" w:line="276" w:lineRule="auto"/>
        <w:ind w:left="810"/>
        <w:jc w:val="both"/>
        <w:rPr>
          <w:rFonts w:ascii="Lato" w:eastAsia="Lato" w:hAnsi="Lato" w:cs="Lato"/>
          <w:sz w:val="20"/>
          <w:szCs w:val="20"/>
        </w:rPr>
      </w:pPr>
      <w:r>
        <w:rPr>
          <w:rFonts w:ascii="Arial" w:eastAsia="Arial" w:hAnsi="Arial" w:cs="Arial"/>
          <w:sz w:val="20"/>
          <w:szCs w:val="20"/>
        </w:rPr>
        <w:lastRenderedPageBreak/>
        <w:t xml:space="preserve">Jika ada kebutuhan mendesak dan di luar jam operasional, pengguna dapat menghubungi </w:t>
      </w:r>
      <w:r>
        <w:rPr>
          <w:rFonts w:ascii="Arial" w:eastAsia="Arial" w:hAnsi="Arial" w:cs="Arial"/>
          <w:i/>
          <w:sz w:val="20"/>
          <w:szCs w:val="20"/>
        </w:rPr>
        <w:t xml:space="preserve">contact person </w:t>
      </w:r>
      <w:r>
        <w:rPr>
          <w:rFonts w:ascii="Arial" w:eastAsia="Arial" w:hAnsi="Arial" w:cs="Arial"/>
          <w:sz w:val="20"/>
          <w:szCs w:val="20"/>
        </w:rPr>
        <w:t>Pihak Kedua selama 24 jam.</w:t>
      </w:r>
    </w:p>
    <w:p w14:paraId="596F3689" w14:textId="77777777" w:rsidR="00D81E7B" w:rsidRDefault="00AD4B0A" w:rsidP="00185F68">
      <w:pPr>
        <w:widowControl w:val="0"/>
        <w:numPr>
          <w:ilvl w:val="2"/>
          <w:numId w:val="27"/>
        </w:numPr>
        <w:pBdr>
          <w:top w:val="nil"/>
          <w:left w:val="nil"/>
          <w:bottom w:val="nil"/>
          <w:right w:val="nil"/>
          <w:between w:val="nil"/>
        </w:pBdr>
        <w:tabs>
          <w:tab w:val="left" w:pos="5459"/>
        </w:tabs>
        <w:spacing w:before="100" w:line="276" w:lineRule="auto"/>
        <w:ind w:left="360"/>
        <w:rPr>
          <w:b/>
          <w:sz w:val="20"/>
          <w:szCs w:val="20"/>
        </w:rPr>
      </w:pPr>
      <w:r>
        <w:rPr>
          <w:rFonts w:ascii="Arial" w:eastAsia="Arial" w:hAnsi="Arial" w:cs="Arial"/>
          <w:b/>
          <w:sz w:val="20"/>
          <w:szCs w:val="20"/>
        </w:rPr>
        <w:t>Respon Insiden</w:t>
      </w:r>
    </w:p>
    <w:p w14:paraId="596F368A" w14:textId="77777777" w:rsidR="00D81E7B" w:rsidRDefault="00AD4B0A">
      <w:pPr>
        <w:tabs>
          <w:tab w:val="left" w:pos="5459"/>
        </w:tabs>
        <w:spacing w:before="100" w:after="100" w:line="240" w:lineRule="auto"/>
        <w:ind w:left="426"/>
        <w:rPr>
          <w:rFonts w:ascii="Arial" w:eastAsia="Arial" w:hAnsi="Arial" w:cs="Arial"/>
          <w:sz w:val="20"/>
          <w:szCs w:val="20"/>
        </w:rPr>
      </w:pPr>
      <w:r>
        <w:rPr>
          <w:rFonts w:ascii="Arial" w:eastAsia="Arial" w:hAnsi="Arial" w:cs="Arial"/>
          <w:sz w:val="20"/>
          <w:szCs w:val="20"/>
        </w:rPr>
        <w:t>Klasifikasi Keparahan Insiden:</w:t>
      </w:r>
    </w:p>
    <w:tbl>
      <w:tblPr>
        <w:tblStyle w:val="2"/>
        <w:tblpPr w:leftFromText="180" w:rightFromText="180" w:vertAnchor="text"/>
        <w:tblW w:w="9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6"/>
        <w:gridCol w:w="7449"/>
      </w:tblGrid>
      <w:tr w:rsidR="00D81E7B" w14:paraId="596F368D" w14:textId="77777777">
        <w:trPr>
          <w:trHeight w:val="60"/>
        </w:trPr>
        <w:tc>
          <w:tcPr>
            <w:tcW w:w="2106" w:type="dxa"/>
          </w:tcPr>
          <w:p w14:paraId="596F368B" w14:textId="77777777" w:rsidR="00D81E7B" w:rsidRDefault="00AD4B0A">
            <w:pPr>
              <w:jc w:val="center"/>
              <w:rPr>
                <w:rFonts w:ascii="Arial" w:eastAsia="Arial" w:hAnsi="Arial" w:cs="Arial"/>
                <w:b/>
                <w:sz w:val="20"/>
                <w:szCs w:val="20"/>
              </w:rPr>
            </w:pPr>
            <w:r>
              <w:rPr>
                <w:rFonts w:ascii="Arial" w:eastAsia="Arial" w:hAnsi="Arial" w:cs="Arial"/>
                <w:b/>
                <w:sz w:val="20"/>
                <w:szCs w:val="20"/>
              </w:rPr>
              <w:t>Keparahan Insiden</w:t>
            </w:r>
          </w:p>
        </w:tc>
        <w:tc>
          <w:tcPr>
            <w:tcW w:w="7449" w:type="dxa"/>
          </w:tcPr>
          <w:p w14:paraId="596F368C" w14:textId="77777777" w:rsidR="00D81E7B" w:rsidRDefault="00AD4B0A">
            <w:pPr>
              <w:jc w:val="center"/>
              <w:rPr>
                <w:rFonts w:ascii="Arial" w:eastAsia="Arial" w:hAnsi="Arial" w:cs="Arial"/>
                <w:b/>
                <w:sz w:val="20"/>
                <w:szCs w:val="20"/>
              </w:rPr>
            </w:pPr>
            <w:r>
              <w:rPr>
                <w:rFonts w:ascii="Arial" w:eastAsia="Arial" w:hAnsi="Arial" w:cs="Arial"/>
                <w:b/>
                <w:sz w:val="20"/>
                <w:szCs w:val="20"/>
              </w:rPr>
              <w:t>Penjelasan</w:t>
            </w:r>
          </w:p>
        </w:tc>
      </w:tr>
      <w:tr w:rsidR="00D81E7B" w14:paraId="596F3690" w14:textId="77777777">
        <w:trPr>
          <w:trHeight w:val="451"/>
        </w:trPr>
        <w:tc>
          <w:tcPr>
            <w:tcW w:w="2106" w:type="dxa"/>
          </w:tcPr>
          <w:p w14:paraId="596F368E" w14:textId="77777777" w:rsidR="00D81E7B" w:rsidRDefault="00AD4B0A">
            <w:pPr>
              <w:jc w:val="both"/>
              <w:rPr>
                <w:rFonts w:ascii="Arial" w:eastAsia="Arial" w:hAnsi="Arial" w:cs="Arial"/>
                <w:sz w:val="20"/>
                <w:szCs w:val="20"/>
              </w:rPr>
            </w:pPr>
            <w:r>
              <w:rPr>
                <w:rFonts w:ascii="Arial" w:eastAsia="Arial" w:hAnsi="Arial" w:cs="Arial"/>
                <w:sz w:val="20"/>
                <w:szCs w:val="20"/>
              </w:rPr>
              <w:t>Kritis</w:t>
            </w:r>
          </w:p>
        </w:tc>
        <w:tc>
          <w:tcPr>
            <w:tcW w:w="7449" w:type="dxa"/>
          </w:tcPr>
          <w:p w14:paraId="596F368F" w14:textId="77777777" w:rsidR="00D81E7B" w:rsidRDefault="00AD4B0A">
            <w:pPr>
              <w:jc w:val="both"/>
              <w:rPr>
                <w:rFonts w:ascii="Arial" w:eastAsia="Arial" w:hAnsi="Arial" w:cs="Arial"/>
                <w:sz w:val="20"/>
                <w:szCs w:val="20"/>
              </w:rPr>
            </w:pPr>
            <w:r>
              <w:rPr>
                <w:rFonts w:ascii="Arial" w:eastAsia="Arial" w:hAnsi="Arial" w:cs="Arial"/>
                <w:sz w:val="20"/>
                <w:szCs w:val="20"/>
              </w:rPr>
              <w:t>Layanan Pengiriman tidak dapat diakses dan/atau tidak dapat beroperasi.</w:t>
            </w:r>
          </w:p>
        </w:tc>
      </w:tr>
      <w:tr w:rsidR="00D81E7B" w14:paraId="596F3693" w14:textId="77777777">
        <w:trPr>
          <w:trHeight w:val="278"/>
        </w:trPr>
        <w:tc>
          <w:tcPr>
            <w:tcW w:w="2106" w:type="dxa"/>
          </w:tcPr>
          <w:p w14:paraId="596F3691" w14:textId="77777777" w:rsidR="00D81E7B" w:rsidRDefault="00AD4B0A">
            <w:pPr>
              <w:jc w:val="both"/>
              <w:rPr>
                <w:rFonts w:ascii="Arial" w:eastAsia="Arial" w:hAnsi="Arial" w:cs="Arial"/>
                <w:b/>
                <w:sz w:val="20"/>
                <w:szCs w:val="20"/>
              </w:rPr>
            </w:pPr>
            <w:r>
              <w:rPr>
                <w:rFonts w:ascii="Arial" w:eastAsia="Arial" w:hAnsi="Arial" w:cs="Arial"/>
                <w:sz w:val="20"/>
                <w:szCs w:val="20"/>
              </w:rPr>
              <w:t>Besar</w:t>
            </w:r>
          </w:p>
        </w:tc>
        <w:tc>
          <w:tcPr>
            <w:tcW w:w="7449" w:type="dxa"/>
          </w:tcPr>
          <w:p w14:paraId="596F3692" w14:textId="77777777" w:rsidR="00D81E7B" w:rsidRDefault="00AD4B0A">
            <w:pPr>
              <w:jc w:val="both"/>
              <w:rPr>
                <w:rFonts w:ascii="Arial" w:eastAsia="Arial" w:hAnsi="Arial" w:cs="Arial"/>
                <w:sz w:val="20"/>
                <w:szCs w:val="20"/>
              </w:rPr>
            </w:pPr>
            <w:r>
              <w:rPr>
                <w:rFonts w:ascii="Arial" w:eastAsia="Arial" w:hAnsi="Arial" w:cs="Arial"/>
                <w:sz w:val="20"/>
                <w:szCs w:val="20"/>
              </w:rPr>
              <w:t>Layanan Pengiriman  dapat beroperasi namun fungsi penting tidak dapat dioperasikan atau terdapat kesalahan pada Layanan Penerimaan yang secara signifikan mempengaruhi operasionalnya secara normal.</w:t>
            </w:r>
          </w:p>
        </w:tc>
      </w:tr>
      <w:tr w:rsidR="00D81E7B" w14:paraId="596F3696" w14:textId="77777777">
        <w:trPr>
          <w:trHeight w:val="278"/>
        </w:trPr>
        <w:tc>
          <w:tcPr>
            <w:tcW w:w="2106" w:type="dxa"/>
          </w:tcPr>
          <w:p w14:paraId="596F3694" w14:textId="77777777" w:rsidR="00D81E7B" w:rsidRDefault="00AD4B0A">
            <w:pPr>
              <w:jc w:val="both"/>
              <w:rPr>
                <w:rFonts w:ascii="Arial" w:eastAsia="Arial" w:hAnsi="Arial" w:cs="Arial"/>
                <w:sz w:val="20"/>
                <w:szCs w:val="20"/>
              </w:rPr>
            </w:pPr>
            <w:r>
              <w:rPr>
                <w:rFonts w:ascii="Arial" w:eastAsia="Arial" w:hAnsi="Arial" w:cs="Arial"/>
                <w:sz w:val="20"/>
                <w:szCs w:val="20"/>
              </w:rPr>
              <w:t>Kecil</w:t>
            </w:r>
          </w:p>
        </w:tc>
        <w:tc>
          <w:tcPr>
            <w:tcW w:w="7449" w:type="dxa"/>
          </w:tcPr>
          <w:p w14:paraId="596F3695" w14:textId="77777777" w:rsidR="00D81E7B" w:rsidRDefault="00AD4B0A">
            <w:pPr>
              <w:jc w:val="both"/>
              <w:rPr>
                <w:rFonts w:ascii="Arial" w:eastAsia="Arial" w:hAnsi="Arial" w:cs="Arial"/>
                <w:sz w:val="20"/>
                <w:szCs w:val="20"/>
              </w:rPr>
            </w:pPr>
            <w:r>
              <w:rPr>
                <w:rFonts w:ascii="Arial" w:eastAsia="Arial" w:hAnsi="Arial" w:cs="Arial"/>
                <w:sz w:val="20"/>
                <w:szCs w:val="20"/>
              </w:rPr>
              <w:t>Terdapat kesalahan pada Layanan Pengiriman yang tidak secara signifikan mempengaruhi operasionalnya secara normal.</w:t>
            </w:r>
          </w:p>
        </w:tc>
      </w:tr>
    </w:tbl>
    <w:p w14:paraId="596F3697" w14:textId="77777777" w:rsidR="00D81E7B" w:rsidRDefault="00D81E7B">
      <w:pPr>
        <w:jc w:val="both"/>
        <w:rPr>
          <w:rFonts w:ascii="Arial" w:eastAsia="Arial" w:hAnsi="Arial" w:cs="Arial"/>
          <w:sz w:val="20"/>
          <w:szCs w:val="20"/>
        </w:rPr>
      </w:pPr>
    </w:p>
    <w:tbl>
      <w:tblPr>
        <w:tblStyle w:val="1"/>
        <w:tblW w:w="9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4"/>
        <w:gridCol w:w="2102"/>
        <w:gridCol w:w="2236"/>
        <w:gridCol w:w="3094"/>
      </w:tblGrid>
      <w:tr w:rsidR="00D81E7B" w14:paraId="596F369C" w14:textId="77777777">
        <w:trPr>
          <w:cantSplit/>
          <w:trHeight w:val="380"/>
        </w:trPr>
        <w:tc>
          <w:tcPr>
            <w:tcW w:w="2164" w:type="dxa"/>
            <w:vAlign w:val="center"/>
          </w:tcPr>
          <w:p w14:paraId="596F3698" w14:textId="77777777" w:rsidR="00D81E7B" w:rsidRDefault="00AD4B0A">
            <w:pPr>
              <w:jc w:val="center"/>
              <w:rPr>
                <w:rFonts w:ascii="Arial" w:eastAsia="Arial" w:hAnsi="Arial" w:cs="Arial"/>
                <w:sz w:val="20"/>
                <w:szCs w:val="20"/>
              </w:rPr>
            </w:pPr>
            <w:r>
              <w:rPr>
                <w:rFonts w:ascii="Arial" w:eastAsia="Arial" w:hAnsi="Arial" w:cs="Arial"/>
                <w:sz w:val="20"/>
                <w:szCs w:val="20"/>
              </w:rPr>
              <w:t>Keparahan Insiden</w:t>
            </w:r>
          </w:p>
        </w:tc>
        <w:tc>
          <w:tcPr>
            <w:tcW w:w="2102" w:type="dxa"/>
            <w:vAlign w:val="center"/>
          </w:tcPr>
          <w:p w14:paraId="596F3699" w14:textId="77777777" w:rsidR="00D81E7B" w:rsidRDefault="00AD4B0A">
            <w:pPr>
              <w:jc w:val="center"/>
              <w:rPr>
                <w:rFonts w:ascii="Arial" w:eastAsia="Arial" w:hAnsi="Arial" w:cs="Arial"/>
                <w:sz w:val="20"/>
                <w:szCs w:val="20"/>
              </w:rPr>
            </w:pPr>
            <w:r>
              <w:rPr>
                <w:rFonts w:ascii="Arial" w:eastAsia="Arial" w:hAnsi="Arial" w:cs="Arial"/>
                <w:sz w:val="20"/>
                <w:szCs w:val="20"/>
              </w:rPr>
              <w:t>Waktu Respon</w:t>
            </w:r>
          </w:p>
        </w:tc>
        <w:tc>
          <w:tcPr>
            <w:tcW w:w="2236" w:type="dxa"/>
            <w:vAlign w:val="center"/>
          </w:tcPr>
          <w:p w14:paraId="596F369A" w14:textId="77777777" w:rsidR="00D81E7B" w:rsidRDefault="00AD4B0A">
            <w:pPr>
              <w:jc w:val="center"/>
              <w:rPr>
                <w:rFonts w:ascii="Arial" w:eastAsia="Arial" w:hAnsi="Arial" w:cs="Arial"/>
                <w:sz w:val="20"/>
                <w:szCs w:val="20"/>
              </w:rPr>
            </w:pPr>
            <w:r>
              <w:rPr>
                <w:rFonts w:ascii="Arial" w:eastAsia="Arial" w:hAnsi="Arial" w:cs="Arial"/>
                <w:sz w:val="20"/>
                <w:szCs w:val="20"/>
              </w:rPr>
              <w:t>Waktu Penyelesaian</w:t>
            </w:r>
          </w:p>
        </w:tc>
        <w:tc>
          <w:tcPr>
            <w:tcW w:w="3094" w:type="dxa"/>
          </w:tcPr>
          <w:p w14:paraId="596F369B" w14:textId="77777777" w:rsidR="00D81E7B" w:rsidRDefault="00AD4B0A">
            <w:pPr>
              <w:jc w:val="center"/>
              <w:rPr>
                <w:rFonts w:ascii="Arial" w:eastAsia="Arial" w:hAnsi="Arial" w:cs="Arial"/>
                <w:sz w:val="20"/>
                <w:szCs w:val="20"/>
              </w:rPr>
            </w:pPr>
            <w:r>
              <w:rPr>
                <w:rFonts w:ascii="Arial" w:eastAsia="Arial" w:hAnsi="Arial" w:cs="Arial"/>
                <w:sz w:val="20"/>
                <w:szCs w:val="20"/>
              </w:rPr>
              <w:t>Bantuan diberikan oleh</w:t>
            </w:r>
          </w:p>
        </w:tc>
      </w:tr>
      <w:tr w:rsidR="00D81E7B" w14:paraId="596F36A1" w14:textId="77777777">
        <w:trPr>
          <w:cantSplit/>
          <w:trHeight w:val="220"/>
        </w:trPr>
        <w:tc>
          <w:tcPr>
            <w:tcW w:w="2164" w:type="dxa"/>
            <w:tcMar>
              <w:left w:w="108" w:type="dxa"/>
              <w:right w:w="108" w:type="dxa"/>
            </w:tcMar>
            <w:vAlign w:val="center"/>
          </w:tcPr>
          <w:p w14:paraId="596F369D" w14:textId="77777777" w:rsidR="00D81E7B" w:rsidRDefault="00AD4B0A">
            <w:pPr>
              <w:jc w:val="both"/>
              <w:rPr>
                <w:rFonts w:ascii="Arial" w:eastAsia="Arial" w:hAnsi="Arial" w:cs="Arial"/>
                <w:sz w:val="20"/>
                <w:szCs w:val="20"/>
              </w:rPr>
            </w:pPr>
            <w:r>
              <w:rPr>
                <w:rFonts w:ascii="Arial" w:eastAsia="Arial" w:hAnsi="Arial" w:cs="Arial"/>
                <w:sz w:val="20"/>
                <w:szCs w:val="20"/>
              </w:rPr>
              <w:t>Kritis</w:t>
            </w:r>
          </w:p>
        </w:tc>
        <w:tc>
          <w:tcPr>
            <w:tcW w:w="2102" w:type="dxa"/>
            <w:tcMar>
              <w:left w:w="108" w:type="dxa"/>
              <w:right w:w="108" w:type="dxa"/>
            </w:tcMar>
            <w:vAlign w:val="center"/>
          </w:tcPr>
          <w:p w14:paraId="596F369E" w14:textId="77777777" w:rsidR="00D81E7B" w:rsidRDefault="00AD4B0A">
            <w:pPr>
              <w:jc w:val="both"/>
              <w:rPr>
                <w:rFonts w:ascii="Arial" w:eastAsia="Arial" w:hAnsi="Arial" w:cs="Arial"/>
                <w:sz w:val="20"/>
                <w:szCs w:val="20"/>
              </w:rPr>
            </w:pPr>
            <w:r>
              <w:rPr>
                <w:rFonts w:ascii="Arial" w:eastAsia="Arial" w:hAnsi="Arial" w:cs="Arial"/>
                <w:sz w:val="20"/>
                <w:szCs w:val="20"/>
              </w:rPr>
              <w:t>1 Jam</w:t>
            </w:r>
          </w:p>
        </w:tc>
        <w:tc>
          <w:tcPr>
            <w:tcW w:w="2236" w:type="dxa"/>
            <w:tcMar>
              <w:left w:w="108" w:type="dxa"/>
              <w:right w:w="108" w:type="dxa"/>
            </w:tcMar>
            <w:vAlign w:val="center"/>
          </w:tcPr>
          <w:p w14:paraId="596F369F" w14:textId="77777777" w:rsidR="00D81E7B" w:rsidRDefault="00AD4B0A">
            <w:pPr>
              <w:jc w:val="both"/>
              <w:rPr>
                <w:rFonts w:ascii="Arial" w:eastAsia="Arial" w:hAnsi="Arial" w:cs="Arial"/>
                <w:sz w:val="20"/>
                <w:szCs w:val="20"/>
              </w:rPr>
            </w:pPr>
            <w:r>
              <w:rPr>
                <w:rFonts w:ascii="Arial" w:eastAsia="Arial" w:hAnsi="Arial" w:cs="Arial"/>
                <w:sz w:val="20"/>
                <w:szCs w:val="20"/>
              </w:rPr>
              <w:t>4 Jam</w:t>
            </w:r>
          </w:p>
        </w:tc>
        <w:tc>
          <w:tcPr>
            <w:tcW w:w="3094" w:type="dxa"/>
            <w:vMerge w:val="restart"/>
            <w:tcMar>
              <w:left w:w="108" w:type="dxa"/>
              <w:right w:w="108" w:type="dxa"/>
            </w:tcMar>
            <w:vAlign w:val="center"/>
          </w:tcPr>
          <w:p w14:paraId="596F36A0" w14:textId="77777777" w:rsidR="00D81E7B" w:rsidRDefault="00AD4B0A">
            <w:pPr>
              <w:jc w:val="both"/>
              <w:rPr>
                <w:rFonts w:ascii="Arial" w:eastAsia="Arial" w:hAnsi="Arial" w:cs="Arial"/>
                <w:sz w:val="20"/>
                <w:szCs w:val="20"/>
              </w:rPr>
            </w:pPr>
            <w:r>
              <w:rPr>
                <w:rFonts w:ascii="Arial" w:eastAsia="Arial" w:hAnsi="Arial" w:cs="Arial"/>
                <w:sz w:val="20"/>
                <w:szCs w:val="20"/>
              </w:rPr>
              <w:t>Live chat, Whatsapp Group telepon, dan email</w:t>
            </w:r>
          </w:p>
        </w:tc>
      </w:tr>
      <w:tr w:rsidR="00D81E7B" w14:paraId="596F36A6" w14:textId="77777777">
        <w:trPr>
          <w:cantSplit/>
          <w:trHeight w:val="542"/>
        </w:trPr>
        <w:tc>
          <w:tcPr>
            <w:tcW w:w="2164" w:type="dxa"/>
            <w:tcMar>
              <w:left w:w="108" w:type="dxa"/>
              <w:right w:w="108" w:type="dxa"/>
            </w:tcMar>
            <w:vAlign w:val="center"/>
          </w:tcPr>
          <w:p w14:paraId="596F36A2" w14:textId="77777777" w:rsidR="00D81E7B" w:rsidRDefault="00AD4B0A">
            <w:pPr>
              <w:jc w:val="both"/>
              <w:rPr>
                <w:rFonts w:ascii="Arial" w:eastAsia="Arial" w:hAnsi="Arial" w:cs="Arial"/>
                <w:sz w:val="20"/>
                <w:szCs w:val="20"/>
              </w:rPr>
            </w:pPr>
            <w:r>
              <w:rPr>
                <w:rFonts w:ascii="Arial" w:eastAsia="Arial" w:hAnsi="Arial" w:cs="Arial"/>
                <w:sz w:val="20"/>
                <w:szCs w:val="20"/>
              </w:rPr>
              <w:t>Besar</w:t>
            </w:r>
          </w:p>
        </w:tc>
        <w:tc>
          <w:tcPr>
            <w:tcW w:w="2102" w:type="dxa"/>
            <w:tcMar>
              <w:left w:w="108" w:type="dxa"/>
              <w:right w:w="108" w:type="dxa"/>
            </w:tcMar>
            <w:vAlign w:val="center"/>
          </w:tcPr>
          <w:p w14:paraId="596F36A3" w14:textId="77777777" w:rsidR="00D81E7B" w:rsidRDefault="00AD4B0A">
            <w:pPr>
              <w:jc w:val="both"/>
              <w:rPr>
                <w:rFonts w:ascii="Arial" w:eastAsia="Arial" w:hAnsi="Arial" w:cs="Arial"/>
                <w:sz w:val="20"/>
                <w:szCs w:val="20"/>
              </w:rPr>
            </w:pPr>
            <w:r>
              <w:rPr>
                <w:rFonts w:ascii="Arial" w:eastAsia="Arial" w:hAnsi="Arial" w:cs="Arial"/>
                <w:sz w:val="20"/>
                <w:szCs w:val="20"/>
              </w:rPr>
              <w:t>2 Jam</w:t>
            </w:r>
          </w:p>
        </w:tc>
        <w:tc>
          <w:tcPr>
            <w:tcW w:w="2236" w:type="dxa"/>
            <w:tcMar>
              <w:left w:w="108" w:type="dxa"/>
              <w:right w:w="108" w:type="dxa"/>
            </w:tcMar>
            <w:vAlign w:val="center"/>
          </w:tcPr>
          <w:p w14:paraId="596F36A4" w14:textId="77777777" w:rsidR="00D81E7B" w:rsidRDefault="00AD4B0A">
            <w:pPr>
              <w:jc w:val="both"/>
              <w:rPr>
                <w:rFonts w:ascii="Arial" w:eastAsia="Arial" w:hAnsi="Arial" w:cs="Arial"/>
                <w:sz w:val="20"/>
                <w:szCs w:val="20"/>
              </w:rPr>
            </w:pPr>
            <w:r>
              <w:rPr>
                <w:rFonts w:ascii="Arial" w:eastAsia="Arial" w:hAnsi="Arial" w:cs="Arial"/>
                <w:sz w:val="20"/>
                <w:szCs w:val="20"/>
              </w:rPr>
              <w:t>8 Jam</w:t>
            </w:r>
          </w:p>
        </w:tc>
        <w:tc>
          <w:tcPr>
            <w:tcW w:w="3094" w:type="dxa"/>
            <w:vMerge/>
            <w:tcMar>
              <w:left w:w="108" w:type="dxa"/>
              <w:right w:w="108" w:type="dxa"/>
            </w:tcMar>
            <w:vAlign w:val="center"/>
          </w:tcPr>
          <w:p w14:paraId="596F36A5" w14:textId="77777777" w:rsidR="00D81E7B" w:rsidRDefault="00D81E7B">
            <w:pPr>
              <w:widowControl w:val="0"/>
              <w:pBdr>
                <w:top w:val="nil"/>
                <w:left w:val="nil"/>
                <w:bottom w:val="nil"/>
                <w:right w:val="nil"/>
                <w:between w:val="nil"/>
              </w:pBdr>
              <w:spacing w:line="276" w:lineRule="auto"/>
              <w:rPr>
                <w:rFonts w:ascii="Arial" w:eastAsia="Arial" w:hAnsi="Arial" w:cs="Arial"/>
                <w:sz w:val="20"/>
                <w:szCs w:val="20"/>
              </w:rPr>
            </w:pPr>
          </w:p>
        </w:tc>
      </w:tr>
      <w:tr w:rsidR="00D81E7B" w14:paraId="596F36AB" w14:textId="77777777">
        <w:trPr>
          <w:cantSplit/>
          <w:trHeight w:val="220"/>
        </w:trPr>
        <w:tc>
          <w:tcPr>
            <w:tcW w:w="2164" w:type="dxa"/>
            <w:tcMar>
              <w:left w:w="108" w:type="dxa"/>
              <w:right w:w="108" w:type="dxa"/>
            </w:tcMar>
            <w:vAlign w:val="center"/>
          </w:tcPr>
          <w:p w14:paraId="596F36A7" w14:textId="77777777" w:rsidR="00D81E7B" w:rsidRDefault="00AD4B0A">
            <w:pPr>
              <w:jc w:val="both"/>
              <w:rPr>
                <w:rFonts w:ascii="Arial" w:eastAsia="Arial" w:hAnsi="Arial" w:cs="Arial"/>
                <w:sz w:val="20"/>
                <w:szCs w:val="20"/>
              </w:rPr>
            </w:pPr>
            <w:r>
              <w:rPr>
                <w:rFonts w:ascii="Arial" w:eastAsia="Arial" w:hAnsi="Arial" w:cs="Arial"/>
                <w:sz w:val="20"/>
                <w:szCs w:val="20"/>
              </w:rPr>
              <w:t>Kecil</w:t>
            </w:r>
          </w:p>
        </w:tc>
        <w:tc>
          <w:tcPr>
            <w:tcW w:w="2102" w:type="dxa"/>
            <w:tcMar>
              <w:left w:w="108" w:type="dxa"/>
              <w:right w:w="108" w:type="dxa"/>
            </w:tcMar>
            <w:vAlign w:val="center"/>
          </w:tcPr>
          <w:p w14:paraId="596F36A8" w14:textId="77777777" w:rsidR="00D81E7B" w:rsidRDefault="00AD4B0A">
            <w:pPr>
              <w:jc w:val="both"/>
              <w:rPr>
                <w:rFonts w:ascii="Arial" w:eastAsia="Arial" w:hAnsi="Arial" w:cs="Arial"/>
                <w:sz w:val="20"/>
                <w:szCs w:val="20"/>
              </w:rPr>
            </w:pPr>
            <w:r>
              <w:rPr>
                <w:rFonts w:ascii="Arial" w:eastAsia="Arial" w:hAnsi="Arial" w:cs="Arial"/>
                <w:sz w:val="20"/>
                <w:szCs w:val="20"/>
              </w:rPr>
              <w:t>3 Jam</w:t>
            </w:r>
          </w:p>
        </w:tc>
        <w:tc>
          <w:tcPr>
            <w:tcW w:w="2236" w:type="dxa"/>
            <w:tcMar>
              <w:left w:w="108" w:type="dxa"/>
              <w:right w:w="108" w:type="dxa"/>
            </w:tcMar>
            <w:vAlign w:val="center"/>
          </w:tcPr>
          <w:p w14:paraId="596F36A9" w14:textId="77777777" w:rsidR="00D81E7B" w:rsidRDefault="00AD4B0A">
            <w:pPr>
              <w:jc w:val="both"/>
              <w:rPr>
                <w:rFonts w:ascii="Arial" w:eastAsia="Arial" w:hAnsi="Arial" w:cs="Arial"/>
                <w:sz w:val="20"/>
                <w:szCs w:val="20"/>
              </w:rPr>
            </w:pPr>
            <w:r>
              <w:rPr>
                <w:rFonts w:ascii="Arial" w:eastAsia="Arial" w:hAnsi="Arial" w:cs="Arial"/>
                <w:sz w:val="20"/>
                <w:szCs w:val="20"/>
              </w:rPr>
              <w:t>24 Jam</w:t>
            </w:r>
          </w:p>
        </w:tc>
        <w:tc>
          <w:tcPr>
            <w:tcW w:w="3094" w:type="dxa"/>
            <w:vMerge/>
            <w:tcMar>
              <w:left w:w="108" w:type="dxa"/>
              <w:right w:w="108" w:type="dxa"/>
            </w:tcMar>
            <w:vAlign w:val="center"/>
          </w:tcPr>
          <w:p w14:paraId="596F36AA" w14:textId="77777777" w:rsidR="00D81E7B" w:rsidRDefault="00D81E7B">
            <w:pPr>
              <w:widowControl w:val="0"/>
              <w:pBdr>
                <w:top w:val="nil"/>
                <w:left w:val="nil"/>
                <w:bottom w:val="nil"/>
                <w:right w:val="nil"/>
                <w:between w:val="nil"/>
              </w:pBdr>
              <w:spacing w:line="276" w:lineRule="auto"/>
              <w:rPr>
                <w:rFonts w:ascii="Arial" w:eastAsia="Arial" w:hAnsi="Arial" w:cs="Arial"/>
                <w:sz w:val="20"/>
                <w:szCs w:val="20"/>
              </w:rPr>
            </w:pPr>
          </w:p>
        </w:tc>
      </w:tr>
    </w:tbl>
    <w:p w14:paraId="596F36AC" w14:textId="77777777" w:rsidR="00D81E7B" w:rsidRDefault="00D81E7B">
      <w:pPr>
        <w:widowControl w:val="0"/>
        <w:spacing w:line="240" w:lineRule="auto"/>
        <w:jc w:val="both"/>
        <w:rPr>
          <w:rFonts w:ascii="Arial" w:eastAsia="Arial" w:hAnsi="Arial" w:cs="Arial"/>
          <w:color w:val="00000A"/>
          <w:sz w:val="20"/>
          <w:szCs w:val="20"/>
        </w:rPr>
      </w:pPr>
    </w:p>
    <w:p w14:paraId="596F36AD" w14:textId="77777777" w:rsidR="00D81E7B" w:rsidRDefault="00D81E7B">
      <w:pPr>
        <w:widowControl w:val="0"/>
        <w:spacing w:line="240" w:lineRule="auto"/>
        <w:jc w:val="both"/>
        <w:rPr>
          <w:rFonts w:ascii="Arial" w:eastAsia="Arial" w:hAnsi="Arial" w:cs="Arial"/>
          <w:color w:val="00000A"/>
          <w:sz w:val="20"/>
          <w:szCs w:val="20"/>
        </w:rPr>
      </w:pPr>
    </w:p>
    <w:p w14:paraId="596F36AE" w14:textId="77777777" w:rsidR="00D81E7B" w:rsidRDefault="00D81E7B">
      <w:pPr>
        <w:widowControl w:val="0"/>
        <w:spacing w:line="240" w:lineRule="auto"/>
        <w:jc w:val="both"/>
        <w:rPr>
          <w:rFonts w:ascii="Arial" w:eastAsia="Arial" w:hAnsi="Arial" w:cs="Arial"/>
          <w:color w:val="00000A"/>
          <w:sz w:val="20"/>
          <w:szCs w:val="20"/>
        </w:rPr>
      </w:pPr>
    </w:p>
    <w:p w14:paraId="596F36AF" w14:textId="77777777" w:rsidR="00D81E7B" w:rsidRDefault="00D81E7B">
      <w:pPr>
        <w:widowControl w:val="0"/>
        <w:spacing w:line="240" w:lineRule="auto"/>
        <w:jc w:val="both"/>
        <w:rPr>
          <w:rFonts w:ascii="Arial" w:eastAsia="Arial" w:hAnsi="Arial" w:cs="Arial"/>
          <w:color w:val="00000A"/>
          <w:sz w:val="20"/>
          <w:szCs w:val="20"/>
        </w:rPr>
      </w:pPr>
    </w:p>
    <w:p w14:paraId="596F36B0" w14:textId="77777777" w:rsidR="00D81E7B" w:rsidRDefault="00D81E7B">
      <w:pPr>
        <w:widowControl w:val="0"/>
        <w:spacing w:line="240" w:lineRule="auto"/>
        <w:jc w:val="both"/>
        <w:rPr>
          <w:rFonts w:ascii="Arial" w:eastAsia="Arial" w:hAnsi="Arial" w:cs="Arial"/>
          <w:color w:val="00000A"/>
          <w:sz w:val="20"/>
          <w:szCs w:val="20"/>
        </w:rPr>
      </w:pPr>
    </w:p>
    <w:p w14:paraId="596F36B1" w14:textId="77777777" w:rsidR="00D81E7B" w:rsidRDefault="00D81E7B">
      <w:pPr>
        <w:widowControl w:val="0"/>
        <w:spacing w:line="240" w:lineRule="auto"/>
        <w:jc w:val="both"/>
        <w:rPr>
          <w:rFonts w:ascii="Arial" w:eastAsia="Arial" w:hAnsi="Arial" w:cs="Arial"/>
          <w:color w:val="00000A"/>
          <w:sz w:val="20"/>
          <w:szCs w:val="20"/>
        </w:rPr>
      </w:pPr>
    </w:p>
    <w:p w14:paraId="596F36B2" w14:textId="77777777" w:rsidR="00D81E7B" w:rsidRDefault="00D81E7B">
      <w:pPr>
        <w:widowControl w:val="0"/>
        <w:spacing w:line="240" w:lineRule="auto"/>
        <w:jc w:val="both"/>
        <w:rPr>
          <w:rFonts w:ascii="Arial" w:eastAsia="Arial" w:hAnsi="Arial" w:cs="Arial"/>
          <w:color w:val="00000A"/>
          <w:sz w:val="20"/>
          <w:szCs w:val="20"/>
        </w:rPr>
      </w:pPr>
    </w:p>
    <w:p w14:paraId="596F36B3" w14:textId="77777777" w:rsidR="00D81E7B" w:rsidRDefault="00D81E7B">
      <w:pPr>
        <w:widowControl w:val="0"/>
        <w:spacing w:line="240" w:lineRule="auto"/>
        <w:jc w:val="both"/>
        <w:rPr>
          <w:rFonts w:ascii="Arial" w:eastAsia="Arial" w:hAnsi="Arial" w:cs="Arial"/>
          <w:color w:val="00000A"/>
          <w:sz w:val="20"/>
          <w:szCs w:val="20"/>
        </w:rPr>
      </w:pPr>
    </w:p>
    <w:p w14:paraId="596F36B4" w14:textId="77777777" w:rsidR="00D81E7B" w:rsidRDefault="00D81E7B">
      <w:pPr>
        <w:widowControl w:val="0"/>
        <w:spacing w:line="240" w:lineRule="auto"/>
        <w:jc w:val="both"/>
        <w:rPr>
          <w:rFonts w:ascii="Arial" w:eastAsia="Arial" w:hAnsi="Arial" w:cs="Arial"/>
          <w:color w:val="00000A"/>
          <w:sz w:val="20"/>
          <w:szCs w:val="20"/>
        </w:rPr>
      </w:pPr>
    </w:p>
    <w:p w14:paraId="596F36B5" w14:textId="77777777" w:rsidR="00D81E7B" w:rsidRDefault="00D81E7B">
      <w:pPr>
        <w:widowControl w:val="0"/>
        <w:spacing w:line="240" w:lineRule="auto"/>
        <w:jc w:val="both"/>
        <w:rPr>
          <w:rFonts w:ascii="Arial" w:eastAsia="Arial" w:hAnsi="Arial" w:cs="Arial"/>
          <w:color w:val="00000A"/>
          <w:sz w:val="20"/>
          <w:szCs w:val="20"/>
        </w:rPr>
      </w:pPr>
    </w:p>
    <w:p w14:paraId="596F36B6" w14:textId="77777777" w:rsidR="00D81E7B" w:rsidRDefault="00D81E7B">
      <w:pPr>
        <w:widowControl w:val="0"/>
        <w:spacing w:line="240" w:lineRule="auto"/>
        <w:jc w:val="both"/>
        <w:rPr>
          <w:rFonts w:ascii="Arial" w:eastAsia="Arial" w:hAnsi="Arial" w:cs="Arial"/>
          <w:color w:val="00000A"/>
          <w:sz w:val="20"/>
          <w:szCs w:val="20"/>
        </w:rPr>
      </w:pPr>
    </w:p>
    <w:p w14:paraId="596F36B7" w14:textId="77777777" w:rsidR="00D81E7B" w:rsidRDefault="00D81E7B">
      <w:pPr>
        <w:widowControl w:val="0"/>
        <w:spacing w:line="240" w:lineRule="auto"/>
        <w:jc w:val="both"/>
        <w:rPr>
          <w:rFonts w:ascii="Arial" w:eastAsia="Arial" w:hAnsi="Arial" w:cs="Arial"/>
          <w:color w:val="00000A"/>
          <w:sz w:val="20"/>
          <w:szCs w:val="20"/>
        </w:rPr>
      </w:pPr>
    </w:p>
    <w:p w14:paraId="596F36B8" w14:textId="77777777" w:rsidR="00D81E7B" w:rsidRDefault="00AD4B0A">
      <w:pPr>
        <w:widowControl w:val="0"/>
        <w:spacing w:line="240" w:lineRule="auto"/>
        <w:jc w:val="both"/>
        <w:rPr>
          <w:rFonts w:ascii="Arial" w:eastAsia="Arial" w:hAnsi="Arial" w:cs="Arial"/>
          <w:color w:val="00000A"/>
          <w:sz w:val="20"/>
          <w:szCs w:val="20"/>
        </w:rPr>
      </w:pPr>
      <w:r>
        <w:br w:type="page"/>
      </w:r>
    </w:p>
    <w:p w14:paraId="596F36B9"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lastRenderedPageBreak/>
        <w:t>SCHEDULE 3 / LAMPIRAN 3</w:t>
      </w:r>
    </w:p>
    <w:p w14:paraId="596F36BA"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SYARAT DAN KETENTUAN PERLINDUNGAN DATA</w:t>
      </w:r>
    </w:p>
    <w:p w14:paraId="596F36BB" w14:textId="77777777" w:rsidR="00D81E7B" w:rsidRDefault="00AD4B0A">
      <w:pPr>
        <w:widowControl w:val="0"/>
        <w:pBdr>
          <w:top w:val="nil"/>
          <w:left w:val="nil"/>
          <w:bottom w:val="nil"/>
          <w:right w:val="nil"/>
          <w:between w:val="nil"/>
        </w:pBdr>
        <w:tabs>
          <w:tab w:val="left" w:pos="567"/>
        </w:tabs>
        <w:spacing w:line="240" w:lineRule="auto"/>
        <w:jc w:val="center"/>
        <w:rPr>
          <w:rFonts w:ascii="Arial" w:eastAsia="Arial" w:hAnsi="Arial" w:cs="Arial"/>
          <w:b/>
          <w:color w:val="00000A"/>
          <w:sz w:val="20"/>
          <w:szCs w:val="20"/>
        </w:rPr>
      </w:pPr>
      <w:r>
        <w:rPr>
          <w:rFonts w:ascii="Arial" w:eastAsia="Arial" w:hAnsi="Arial" w:cs="Arial"/>
          <w:b/>
          <w:color w:val="00000A"/>
          <w:sz w:val="20"/>
          <w:szCs w:val="20"/>
        </w:rPr>
        <w:t xml:space="preserve">TERMS AND CONDITIONS OF DATA PROTECTION </w:t>
      </w:r>
    </w:p>
    <w:p w14:paraId="596F36BC" w14:textId="77777777" w:rsidR="00D81E7B" w:rsidRDefault="00D81E7B">
      <w:pPr>
        <w:tabs>
          <w:tab w:val="left" w:pos="720"/>
        </w:tabs>
        <w:spacing w:line="240" w:lineRule="auto"/>
        <w:ind w:left="720"/>
        <w:jc w:val="both"/>
        <w:rPr>
          <w:rFonts w:ascii="Tahoma" w:eastAsia="Tahoma" w:hAnsi="Tahoma" w:cs="Tahoma"/>
          <w:sz w:val="20"/>
          <w:szCs w:val="20"/>
        </w:rPr>
      </w:pPr>
    </w:p>
    <w:p w14:paraId="596F36BD" w14:textId="77777777" w:rsidR="00D81E7B" w:rsidRDefault="00AD4B0A" w:rsidP="00185F68">
      <w:pPr>
        <w:numPr>
          <w:ilvl w:val="0"/>
          <w:numId w:val="13"/>
        </w:numPr>
        <w:spacing w:line="276" w:lineRule="auto"/>
        <w:ind w:left="720"/>
        <w:jc w:val="both"/>
        <w:rPr>
          <w:rFonts w:ascii="Arial" w:eastAsia="Arial" w:hAnsi="Arial" w:cs="Arial"/>
          <w:sz w:val="20"/>
          <w:szCs w:val="20"/>
        </w:rPr>
      </w:pPr>
      <w:r>
        <w:rPr>
          <w:rFonts w:ascii="Arial" w:eastAsia="Arial" w:hAnsi="Arial" w:cs="Arial"/>
          <w:sz w:val="20"/>
          <w:szCs w:val="20"/>
        </w:rPr>
        <w:t>Definisi: Dalam Pasal ini, istilah-istilah berikut memiliki arti sebagai berikut:</w:t>
      </w:r>
    </w:p>
    <w:p w14:paraId="596F36BE" w14:textId="77777777" w:rsidR="00D81E7B" w:rsidRDefault="00AD4B0A">
      <w:pPr>
        <w:spacing w:line="276" w:lineRule="auto"/>
        <w:ind w:left="720"/>
        <w:jc w:val="both"/>
        <w:rPr>
          <w:rFonts w:ascii="Arial" w:eastAsia="Arial" w:hAnsi="Arial" w:cs="Arial"/>
          <w:sz w:val="20"/>
          <w:szCs w:val="20"/>
        </w:rPr>
      </w:pPr>
      <w:r>
        <w:rPr>
          <w:rFonts w:ascii="Arial" w:eastAsia="Arial" w:hAnsi="Arial" w:cs="Arial"/>
          <w:i/>
          <w:sz w:val="20"/>
          <w:szCs w:val="20"/>
        </w:rPr>
        <w:t>Definitions: Under this Clause, the following terms shall have the following meanings:</w:t>
      </w:r>
    </w:p>
    <w:p w14:paraId="596F36BF" w14:textId="77777777" w:rsidR="00D81E7B" w:rsidRDefault="00D81E7B">
      <w:pPr>
        <w:tabs>
          <w:tab w:val="left" w:pos="720"/>
        </w:tabs>
        <w:spacing w:line="276" w:lineRule="auto"/>
        <w:jc w:val="both"/>
        <w:rPr>
          <w:rFonts w:ascii="Arial" w:eastAsia="Arial" w:hAnsi="Arial" w:cs="Arial"/>
          <w:i/>
          <w:sz w:val="20"/>
          <w:szCs w:val="20"/>
        </w:rPr>
      </w:pPr>
    </w:p>
    <w:p w14:paraId="596F36C0"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Hukum Perlindungan Data yang Berlaku</w:t>
      </w:r>
      <w:r>
        <w:rPr>
          <w:rFonts w:ascii="Arial" w:eastAsia="Arial" w:hAnsi="Arial" w:cs="Arial"/>
          <w:sz w:val="20"/>
          <w:szCs w:val="20"/>
        </w:rPr>
        <w:t>" berarti semua undang-undang, peraturan, perintah, persyaratan peraturan, oleh undang-undang, tata cara, aturan, pemberitahuan, interpretasi yudisial, standar nasional, undang-undang bawahan dan undang-undang lain atau instrumen hukum serupa lainnya yang berkaitan dengan Pemrosesan Data Pribadi, yang berlaku untuk Para Pihak dan/atau Afiliasinya, atau yang berlaku sehubungan dengan Data Pribadi dan termasuk perubahannya;</w:t>
      </w:r>
    </w:p>
    <w:p w14:paraId="596F36C1"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Applicable Data Protection Laws</w:t>
      </w:r>
      <w:r>
        <w:rPr>
          <w:rFonts w:ascii="Arial" w:eastAsia="Arial" w:hAnsi="Arial" w:cs="Arial"/>
          <w:i/>
          <w:sz w:val="20"/>
          <w:szCs w:val="20"/>
        </w:rPr>
        <w:t>" means all laws, regulations, orders, regulatory requirements, by-laws, ordinances, rules, notices, judicial interpretations, national standards, subordinate laws and other laws or legal instruments other similar matters relating to the Processing of Personal Data, which apply to the Parties and/or its Affiliates, or which apply in connection with Personal Data and including changes thereto;</w:t>
      </w:r>
    </w:p>
    <w:p w14:paraId="596F36C2" w14:textId="77777777" w:rsidR="00D81E7B" w:rsidRDefault="00D81E7B">
      <w:pPr>
        <w:spacing w:line="276" w:lineRule="auto"/>
        <w:jc w:val="both"/>
        <w:rPr>
          <w:rFonts w:ascii="Arial" w:eastAsia="Arial" w:hAnsi="Arial" w:cs="Arial"/>
          <w:sz w:val="20"/>
          <w:szCs w:val="20"/>
        </w:rPr>
      </w:pPr>
    </w:p>
    <w:p w14:paraId="596F36C3"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Pengendali Data Pribadi</w:t>
      </w:r>
      <w:r>
        <w:rPr>
          <w:rFonts w:ascii="Arial" w:eastAsia="Arial" w:hAnsi="Arial" w:cs="Arial"/>
          <w:sz w:val="20"/>
          <w:szCs w:val="20"/>
        </w:rPr>
        <w:t>" berarti setiap orang, badan publik, dan organisasi internasional yang bertindak sendiri-sendiri atau bersama-sama dalam menentukan tujuan dan melakukan kendali pemrosesan Data Pribadi;</w:t>
      </w:r>
    </w:p>
    <w:p w14:paraId="596F36C4"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Personal Data Controller</w:t>
      </w:r>
      <w:r>
        <w:rPr>
          <w:rFonts w:ascii="Arial" w:eastAsia="Arial" w:hAnsi="Arial" w:cs="Arial"/>
          <w:i/>
          <w:sz w:val="20"/>
          <w:szCs w:val="20"/>
        </w:rPr>
        <w:t>" means any person, public body and international organization acting individually or jointly in determining the purposes and exercising control over the processing of Personal Data;</w:t>
      </w:r>
    </w:p>
    <w:p w14:paraId="596F36C5" w14:textId="77777777" w:rsidR="00D81E7B" w:rsidRDefault="00D81E7B">
      <w:pPr>
        <w:spacing w:line="276" w:lineRule="auto"/>
        <w:jc w:val="both"/>
        <w:rPr>
          <w:rFonts w:ascii="Arial" w:eastAsia="Arial" w:hAnsi="Arial" w:cs="Arial"/>
          <w:i/>
          <w:sz w:val="20"/>
          <w:szCs w:val="20"/>
        </w:rPr>
      </w:pPr>
    </w:p>
    <w:p w14:paraId="596F36C6"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sz w:val="20"/>
          <w:szCs w:val="20"/>
        </w:rPr>
        <w:t>“</w:t>
      </w:r>
      <w:r>
        <w:rPr>
          <w:rFonts w:ascii="Arial" w:eastAsia="Arial" w:hAnsi="Arial" w:cs="Arial"/>
          <w:b/>
          <w:sz w:val="20"/>
          <w:szCs w:val="20"/>
        </w:rPr>
        <w:t>Data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informasi apapun, termasuk namun tidak terbatas pada Data Pribadi yang diungkapkan oleh salah satu Pihak kepada Pihak lainnya atau yang diproses oleh Pihak tersebut berdasarkan Perjanjian ini. Untuk menghindari keraguan, Data yang diberikan oleh salah satu Pihak berdasarkan Perjanjian ini dapat mencakup data pelanggan atau data apa pun lainnya dari Afiliasi Pihak tersebut. Untuk menghindari keraguan, Data dapat termasuk data yang bukan merupakan Data Pribadi, seperti data insights atau data agregat dengan rincian dan persyaratan keamanan yang dapat diberlakukan sebagaimana disetujui oleh Para Pihak dari waktu ke waktu. </w:t>
      </w:r>
    </w:p>
    <w:p w14:paraId="596F36C7"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any information, including but not limited to Personal Data that each Party discloses to the other Party or which the other Party processes pursuant to this Agreement. For the avoidance of doubt, the Data shared by either Party under this Agreement may include the customer data or any other data of its Affiliates. For the avoidance of doubt, Data may include non-Personal Data such as data insights or aggregate data with the details and applicable security measures as may be agreed by the Parties from to time.</w:t>
      </w:r>
    </w:p>
    <w:p w14:paraId="596F36C8" w14:textId="77777777" w:rsidR="00D81E7B" w:rsidRDefault="00D81E7B">
      <w:pPr>
        <w:spacing w:line="276" w:lineRule="auto"/>
        <w:ind w:left="1080"/>
        <w:jc w:val="both"/>
        <w:rPr>
          <w:rFonts w:ascii="Arial" w:eastAsia="Arial" w:hAnsi="Arial" w:cs="Arial"/>
          <w:sz w:val="20"/>
          <w:szCs w:val="20"/>
        </w:rPr>
      </w:pPr>
    </w:p>
    <w:p w14:paraId="596F36C9"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Subjek Data</w:t>
      </w:r>
      <w:r>
        <w:rPr>
          <w:rFonts w:ascii="Arial" w:eastAsia="Arial" w:hAnsi="Arial" w:cs="Arial"/>
          <w:sz w:val="20"/>
          <w:szCs w:val="20"/>
        </w:rPr>
        <w:t>" berarti individu yang menjadi subjek data pribadi;</w:t>
      </w:r>
    </w:p>
    <w:p w14:paraId="596F36CA"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 Subject</w:t>
      </w:r>
      <w:r>
        <w:rPr>
          <w:rFonts w:ascii="Arial" w:eastAsia="Arial" w:hAnsi="Arial" w:cs="Arial"/>
          <w:i/>
          <w:sz w:val="20"/>
          <w:szCs w:val="20"/>
        </w:rPr>
        <w:t xml:space="preserve">" </w:t>
      </w:r>
      <w:r>
        <w:rPr>
          <w:rFonts w:ascii="Arial" w:eastAsia="Arial" w:hAnsi="Arial" w:cs="Arial"/>
          <w:sz w:val="20"/>
          <w:szCs w:val="20"/>
        </w:rPr>
        <w:t>means</w:t>
      </w:r>
      <w:r>
        <w:rPr>
          <w:rFonts w:ascii="Arial" w:eastAsia="Arial" w:hAnsi="Arial" w:cs="Arial"/>
          <w:i/>
          <w:sz w:val="20"/>
          <w:szCs w:val="20"/>
        </w:rPr>
        <w:t xml:space="preserve"> the individual who is the subject of personal data;</w:t>
      </w:r>
    </w:p>
    <w:p w14:paraId="596F36CB" w14:textId="77777777" w:rsidR="00D81E7B" w:rsidRDefault="00D81E7B">
      <w:pPr>
        <w:spacing w:line="276" w:lineRule="auto"/>
        <w:ind w:left="720"/>
        <w:rPr>
          <w:rFonts w:ascii="Arial" w:eastAsia="Arial" w:hAnsi="Arial" w:cs="Arial"/>
          <w:sz w:val="20"/>
          <w:szCs w:val="20"/>
        </w:rPr>
      </w:pPr>
    </w:p>
    <w:p w14:paraId="596F36CC"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Otoritas Perlindungan Data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berarti badan publik atau pemerintahan yang memiliki wewenang untuk mengawasi, menyelidiki, dan memberikan denda sesuai dengan Hukum Perlindungan Data yang Berlaku.</w:t>
      </w:r>
    </w:p>
    <w:p w14:paraId="596F36CD"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Data Protection Authority</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a public or governmental body that has the power to supervise, investigate or impose penalties under Applicable Data Protection Laws;</w:t>
      </w:r>
    </w:p>
    <w:p w14:paraId="596F36CE" w14:textId="77777777" w:rsidR="00D81E7B" w:rsidRDefault="00D81E7B">
      <w:pPr>
        <w:spacing w:line="276" w:lineRule="auto"/>
        <w:jc w:val="both"/>
        <w:rPr>
          <w:rFonts w:ascii="Arial" w:eastAsia="Arial" w:hAnsi="Arial" w:cs="Arial"/>
          <w:sz w:val="20"/>
          <w:szCs w:val="20"/>
        </w:rPr>
      </w:pPr>
    </w:p>
    <w:p w14:paraId="596F36CF"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Data Pribadi</w:t>
      </w:r>
      <w:r>
        <w:rPr>
          <w:rFonts w:ascii="Arial" w:eastAsia="Arial" w:hAnsi="Arial" w:cs="Arial"/>
          <w:sz w:val="20"/>
          <w:szCs w:val="20"/>
        </w:rPr>
        <w:t>" berarti:</w:t>
      </w:r>
    </w:p>
    <w:p w14:paraId="596F36D0"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Personal Data</w:t>
      </w:r>
      <w:r>
        <w:rPr>
          <w:rFonts w:ascii="Arial" w:eastAsia="Arial" w:hAnsi="Arial" w:cs="Arial"/>
          <w:i/>
          <w:sz w:val="20"/>
          <w:szCs w:val="20"/>
        </w:rPr>
        <w:t>" means:</w:t>
      </w:r>
    </w:p>
    <w:p w14:paraId="596F36D1" w14:textId="77777777" w:rsidR="00D81E7B" w:rsidRDefault="00D81E7B">
      <w:pPr>
        <w:spacing w:line="276" w:lineRule="auto"/>
        <w:jc w:val="both"/>
        <w:rPr>
          <w:rFonts w:ascii="Arial" w:eastAsia="Arial" w:hAnsi="Arial" w:cs="Arial"/>
          <w:sz w:val="20"/>
          <w:szCs w:val="20"/>
        </w:rPr>
      </w:pPr>
    </w:p>
    <w:p w14:paraId="596F36D2" w14:textId="77777777" w:rsidR="00D81E7B" w:rsidRDefault="00AD4B0A" w:rsidP="00185F68">
      <w:pPr>
        <w:numPr>
          <w:ilvl w:val="2"/>
          <w:numId w:val="13"/>
        </w:numPr>
        <w:spacing w:line="276" w:lineRule="auto"/>
        <w:ind w:left="1440"/>
        <w:jc w:val="both"/>
        <w:rPr>
          <w:rFonts w:ascii="Arial" w:eastAsia="Arial" w:hAnsi="Arial" w:cs="Arial"/>
          <w:sz w:val="20"/>
          <w:szCs w:val="20"/>
        </w:rPr>
      </w:pPr>
      <w:r>
        <w:rPr>
          <w:rFonts w:ascii="Arial" w:eastAsia="Arial" w:hAnsi="Arial" w:cs="Arial"/>
          <w:sz w:val="20"/>
          <w:szCs w:val="20"/>
        </w:rPr>
        <w:lastRenderedPageBreak/>
        <w:t>setiap informasi tentang seorang individu, baik yang tercatat dalam bentuk material atau tidak dan apakah benar atau tidak, yang dapat diidentifikasi dari data tersebut (baik secara langsung atau tidak langsung), atau dari data tersebut dan data lain yang dimiliki atau kemungkinan akan dimiliki oleh organisasi memiliki akses; dan/atau</w:t>
      </w:r>
    </w:p>
    <w:p w14:paraId="596F36D3" w14:textId="77777777" w:rsidR="00D81E7B" w:rsidRDefault="00AD4B0A">
      <w:pPr>
        <w:spacing w:line="276" w:lineRule="auto"/>
        <w:ind w:left="1440"/>
        <w:jc w:val="both"/>
        <w:rPr>
          <w:rFonts w:ascii="Arial" w:eastAsia="Arial" w:hAnsi="Arial" w:cs="Arial"/>
          <w:i/>
          <w:sz w:val="20"/>
          <w:szCs w:val="20"/>
        </w:rPr>
      </w:pPr>
      <w:r>
        <w:rPr>
          <w:rFonts w:ascii="Arial" w:eastAsia="Arial" w:hAnsi="Arial" w:cs="Arial"/>
          <w:i/>
          <w:sz w:val="20"/>
          <w:szCs w:val="20"/>
        </w:rPr>
        <w:t>any information about an individual, whether recorded in material form or not and whether true or not, which can be identified from that data (either directly or indirectly), or from that data and other data that the organization has or is likely to have have access; and/or</w:t>
      </w:r>
    </w:p>
    <w:p w14:paraId="596F36D4" w14:textId="77777777" w:rsidR="00D81E7B" w:rsidRDefault="00D81E7B">
      <w:pPr>
        <w:spacing w:line="276" w:lineRule="auto"/>
        <w:jc w:val="both"/>
        <w:rPr>
          <w:rFonts w:ascii="Arial" w:eastAsia="Arial" w:hAnsi="Arial" w:cs="Arial"/>
          <w:i/>
          <w:sz w:val="20"/>
          <w:szCs w:val="20"/>
        </w:rPr>
      </w:pPr>
    </w:p>
    <w:p w14:paraId="596F36D5" w14:textId="77777777" w:rsidR="00D81E7B" w:rsidRDefault="00AD4B0A" w:rsidP="00185F68">
      <w:pPr>
        <w:numPr>
          <w:ilvl w:val="2"/>
          <w:numId w:val="13"/>
        </w:numPr>
        <w:spacing w:line="276" w:lineRule="auto"/>
        <w:ind w:left="1440"/>
        <w:jc w:val="both"/>
        <w:rPr>
          <w:rFonts w:ascii="Arial" w:eastAsia="Arial" w:hAnsi="Arial" w:cs="Arial"/>
          <w:sz w:val="20"/>
          <w:szCs w:val="20"/>
        </w:rPr>
      </w:pPr>
      <w:r>
        <w:rPr>
          <w:rFonts w:ascii="Arial" w:eastAsia="Arial" w:hAnsi="Arial" w:cs="Arial"/>
          <w:sz w:val="20"/>
          <w:szCs w:val="20"/>
        </w:rPr>
        <w:t>informasi lain seperti yang dapat ditentukan dalam definisi "informasi pribadi" atau "data pribadi" atau yang setara berdasarkan Undang-Undang Perlindungan Data yang Berlaku.</w:t>
      </w:r>
    </w:p>
    <w:p w14:paraId="596F36D6" w14:textId="77777777" w:rsidR="00D81E7B" w:rsidRDefault="00AD4B0A">
      <w:pPr>
        <w:spacing w:line="276" w:lineRule="auto"/>
        <w:ind w:left="1440"/>
        <w:jc w:val="both"/>
        <w:rPr>
          <w:rFonts w:ascii="Arial" w:eastAsia="Arial" w:hAnsi="Arial" w:cs="Arial"/>
          <w:i/>
          <w:sz w:val="20"/>
          <w:szCs w:val="20"/>
        </w:rPr>
      </w:pPr>
      <w:r>
        <w:rPr>
          <w:rFonts w:ascii="Arial" w:eastAsia="Arial" w:hAnsi="Arial" w:cs="Arial"/>
          <w:i/>
          <w:sz w:val="20"/>
          <w:szCs w:val="20"/>
        </w:rPr>
        <w:t>other information as may be specified in the definition of “</w:t>
      </w:r>
      <w:r>
        <w:rPr>
          <w:rFonts w:ascii="Arial" w:eastAsia="Arial" w:hAnsi="Arial" w:cs="Arial"/>
          <w:b/>
          <w:i/>
          <w:sz w:val="20"/>
          <w:szCs w:val="20"/>
        </w:rPr>
        <w:t>personal</w:t>
      </w:r>
      <w:r>
        <w:rPr>
          <w:rFonts w:ascii="Arial" w:eastAsia="Arial" w:hAnsi="Arial" w:cs="Arial"/>
          <w:i/>
          <w:sz w:val="20"/>
          <w:szCs w:val="20"/>
        </w:rPr>
        <w:t xml:space="preserve"> </w:t>
      </w:r>
      <w:r>
        <w:rPr>
          <w:rFonts w:ascii="Arial" w:eastAsia="Arial" w:hAnsi="Arial" w:cs="Arial"/>
          <w:b/>
          <w:i/>
          <w:sz w:val="20"/>
          <w:szCs w:val="20"/>
        </w:rPr>
        <w:t>information</w:t>
      </w:r>
      <w:r>
        <w:rPr>
          <w:rFonts w:ascii="Arial" w:eastAsia="Arial" w:hAnsi="Arial" w:cs="Arial"/>
          <w:i/>
          <w:sz w:val="20"/>
          <w:szCs w:val="20"/>
        </w:rPr>
        <w:t>” or “</w:t>
      </w:r>
      <w:r>
        <w:rPr>
          <w:rFonts w:ascii="Arial" w:eastAsia="Arial" w:hAnsi="Arial" w:cs="Arial"/>
          <w:b/>
          <w:i/>
          <w:sz w:val="20"/>
          <w:szCs w:val="20"/>
        </w:rPr>
        <w:t>personal</w:t>
      </w:r>
      <w:r>
        <w:rPr>
          <w:rFonts w:ascii="Arial" w:eastAsia="Arial" w:hAnsi="Arial" w:cs="Arial"/>
          <w:i/>
          <w:sz w:val="20"/>
          <w:szCs w:val="20"/>
        </w:rPr>
        <w:t xml:space="preserve"> </w:t>
      </w:r>
      <w:r>
        <w:rPr>
          <w:rFonts w:ascii="Arial" w:eastAsia="Arial" w:hAnsi="Arial" w:cs="Arial"/>
          <w:b/>
          <w:i/>
          <w:sz w:val="20"/>
          <w:szCs w:val="20"/>
        </w:rPr>
        <w:t>data</w:t>
      </w:r>
      <w:r>
        <w:rPr>
          <w:rFonts w:ascii="Arial" w:eastAsia="Arial" w:hAnsi="Arial" w:cs="Arial"/>
          <w:i/>
          <w:sz w:val="20"/>
          <w:szCs w:val="20"/>
        </w:rPr>
        <w:t>” or equivalent under Applicable Data Protection Laws.</w:t>
      </w:r>
    </w:p>
    <w:p w14:paraId="596F36D7" w14:textId="77777777" w:rsidR="00D81E7B" w:rsidRDefault="00D81E7B">
      <w:pPr>
        <w:spacing w:line="276" w:lineRule="auto"/>
        <w:jc w:val="both"/>
        <w:rPr>
          <w:rFonts w:ascii="Arial" w:eastAsia="Arial" w:hAnsi="Arial" w:cs="Arial"/>
          <w:sz w:val="20"/>
          <w:szCs w:val="20"/>
        </w:rPr>
      </w:pPr>
    </w:p>
    <w:p w14:paraId="596F36D8"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Pemrosesan</w:t>
      </w:r>
      <w:r>
        <w:rPr>
          <w:rFonts w:ascii="Arial" w:eastAsia="Arial" w:hAnsi="Arial" w:cs="Arial"/>
          <w:sz w:val="20"/>
          <w:szCs w:val="20"/>
        </w:rPr>
        <w:t xml:space="preserve">" berarti setiap operasi atau serangkaian operasi yang dilakukan pada data pribadi atau pada kumpulan data pribadi, baik dengan cara otomatis atau tidak, seperti pengumpulan, pencatatan, pengorganisasian, penataan, penyimpanan, adaptasi atau pengubahan, pengambilan, konsultasi, penggunaan, pengungkapan melalui transmisi, penyebaran atau menyediakan, penyelarasan atau kombinasi, pembatasan, penghapusan atau penghancuran; dan </w:t>
      </w:r>
    </w:p>
    <w:p w14:paraId="596F36D9"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Processing</w:t>
      </w:r>
      <w:r>
        <w:rPr>
          <w:rFonts w:ascii="Arial" w:eastAsia="Arial" w:hAnsi="Arial" w:cs="Arial"/>
          <w:i/>
          <w:sz w:val="20"/>
          <w:szCs w:val="20"/>
        </w:rPr>
        <w:t>" means any operation or set of operations which is performed on personal data or on sets of personal data, whether by automated means or not, such as collection, recording, organisation, structuring, storage, adaptation or alteration, retrieval, consultation, use, disclosure through transmission, dissemination or making available, alignment or combination, restriction, erasure or destruction;</w:t>
      </w:r>
    </w:p>
    <w:p w14:paraId="596F36DA" w14:textId="77777777" w:rsidR="00D81E7B" w:rsidRDefault="00D81E7B">
      <w:pPr>
        <w:spacing w:line="276" w:lineRule="auto"/>
        <w:jc w:val="both"/>
        <w:rPr>
          <w:rFonts w:ascii="Arial" w:eastAsia="Arial" w:hAnsi="Arial" w:cs="Arial"/>
          <w:sz w:val="20"/>
          <w:szCs w:val="20"/>
        </w:rPr>
      </w:pPr>
    </w:p>
    <w:p w14:paraId="596F36DB"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sz w:val="20"/>
          <w:szCs w:val="20"/>
        </w:rPr>
        <w:t>"</w:t>
      </w:r>
      <w:r>
        <w:rPr>
          <w:rFonts w:ascii="Arial" w:eastAsia="Arial" w:hAnsi="Arial" w:cs="Arial"/>
          <w:b/>
          <w:sz w:val="20"/>
          <w:szCs w:val="20"/>
        </w:rPr>
        <w:t>Pemroses</w:t>
      </w:r>
      <w:r>
        <w:rPr>
          <w:rFonts w:ascii="Arial" w:eastAsia="Arial" w:hAnsi="Arial" w:cs="Arial"/>
          <w:sz w:val="20"/>
          <w:szCs w:val="20"/>
        </w:rPr>
        <w:t xml:space="preserve">" berarti perorangan atau badan hukum, otoritas publik, agensi atau badan lain yang memproses data pribadi atas nama pengontrol. </w:t>
      </w:r>
    </w:p>
    <w:p w14:paraId="596F36DC"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Processor</w:t>
      </w:r>
      <w:r>
        <w:rPr>
          <w:rFonts w:ascii="Arial" w:eastAsia="Arial" w:hAnsi="Arial" w:cs="Arial"/>
          <w:i/>
          <w:sz w:val="20"/>
          <w:szCs w:val="20"/>
        </w:rPr>
        <w:t>” means a natural or legal person, public authority, agency or other body which processes personal data on behalf of the controller.</w:t>
      </w:r>
    </w:p>
    <w:p w14:paraId="596F36DD" w14:textId="77777777" w:rsidR="00D81E7B" w:rsidRDefault="00D81E7B">
      <w:pPr>
        <w:spacing w:line="276" w:lineRule="auto"/>
        <w:jc w:val="both"/>
        <w:rPr>
          <w:rFonts w:ascii="Arial" w:eastAsia="Arial" w:hAnsi="Arial" w:cs="Arial"/>
          <w:i/>
          <w:sz w:val="20"/>
          <w:szCs w:val="20"/>
        </w:rPr>
      </w:pPr>
    </w:p>
    <w:p w14:paraId="596F36DE" w14:textId="77777777" w:rsidR="00D81E7B" w:rsidRDefault="00AD4B0A" w:rsidP="00185F68">
      <w:pPr>
        <w:numPr>
          <w:ilvl w:val="1"/>
          <w:numId w:val="13"/>
        </w:numPr>
        <w:spacing w:line="276" w:lineRule="auto"/>
        <w:jc w:val="both"/>
        <w:rPr>
          <w:rFonts w:ascii="Tahoma" w:eastAsia="Tahoma" w:hAnsi="Tahoma" w:cs="Tahoma"/>
          <w:i/>
          <w:sz w:val="20"/>
          <w:szCs w:val="20"/>
        </w:rPr>
      </w:pPr>
      <w:r>
        <w:rPr>
          <w:rFonts w:ascii="Arial" w:eastAsia="Arial" w:hAnsi="Arial" w:cs="Arial"/>
          <w:i/>
          <w:sz w:val="20"/>
          <w:szCs w:val="20"/>
        </w:rPr>
        <w:t>“</w:t>
      </w:r>
      <w:r>
        <w:rPr>
          <w:rFonts w:ascii="Arial" w:eastAsia="Arial" w:hAnsi="Arial" w:cs="Arial"/>
          <w:b/>
          <w:i/>
          <w:sz w:val="20"/>
          <w:szCs w:val="20"/>
        </w:rPr>
        <w:t>Data yang Diproses</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 xml:space="preserve">adalah Data yang disetujui bersama untuk diungkapkan oleh Pihak yang Mentransfer kepada Pihak Penerima yang mencakup Data Pribadi. </w:t>
      </w:r>
    </w:p>
    <w:p w14:paraId="596F36DF"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Processed Data</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the mutually agreed Data disclosed to the Receiving Party by the Transferring Party which may include Personal Data.</w:t>
      </w:r>
    </w:p>
    <w:p w14:paraId="596F36E0" w14:textId="77777777" w:rsidR="00D81E7B" w:rsidRDefault="00D81E7B">
      <w:pPr>
        <w:spacing w:line="276" w:lineRule="auto"/>
        <w:jc w:val="both"/>
        <w:rPr>
          <w:rFonts w:ascii="Arial" w:eastAsia="Arial" w:hAnsi="Arial" w:cs="Arial"/>
          <w:i/>
          <w:sz w:val="20"/>
          <w:szCs w:val="20"/>
        </w:rPr>
      </w:pPr>
    </w:p>
    <w:p w14:paraId="596F36E1"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Pihak Penerima</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Pihak yang menerima Data dari Pihak yang Mentransfer untuk Tujuan Yang Diizinkan sesuai dengan instruksi Pihak yang Mentransfer dan ketentuan Perjanjian ini. </w:t>
      </w:r>
    </w:p>
    <w:p w14:paraId="596F36E2" w14:textId="77777777" w:rsidR="00D81E7B" w:rsidRDefault="00AD4B0A">
      <w:pPr>
        <w:spacing w:line="276" w:lineRule="auto"/>
        <w:ind w:left="1080"/>
        <w:jc w:val="both"/>
        <w:rPr>
          <w:rFonts w:ascii="Arial" w:eastAsia="Arial" w:hAnsi="Arial" w:cs="Arial"/>
          <w:i/>
          <w:sz w:val="20"/>
          <w:szCs w:val="20"/>
        </w:rPr>
      </w:pPr>
      <w:r>
        <w:rPr>
          <w:rFonts w:ascii="Arial" w:eastAsia="Arial" w:hAnsi="Arial" w:cs="Arial"/>
          <w:i/>
          <w:sz w:val="20"/>
          <w:szCs w:val="20"/>
        </w:rPr>
        <w:t>“</w:t>
      </w:r>
      <w:r>
        <w:rPr>
          <w:rFonts w:ascii="Arial" w:eastAsia="Arial" w:hAnsi="Arial" w:cs="Arial"/>
          <w:b/>
          <w:i/>
          <w:sz w:val="20"/>
          <w:szCs w:val="20"/>
        </w:rPr>
        <w:t>Receiving Party</w:t>
      </w:r>
      <w:r>
        <w:rPr>
          <w:rFonts w:ascii="Arial" w:eastAsia="Arial" w:hAnsi="Arial" w:cs="Arial"/>
          <w:i/>
          <w:sz w:val="20"/>
          <w:szCs w:val="20"/>
        </w:rPr>
        <w:t>”</w:t>
      </w:r>
      <w:r>
        <w:rPr>
          <w:rFonts w:ascii="Arial" w:eastAsia="Arial" w:hAnsi="Arial" w:cs="Arial"/>
          <w:b/>
          <w:i/>
          <w:sz w:val="20"/>
          <w:szCs w:val="20"/>
        </w:rPr>
        <w:t xml:space="preserve"> </w:t>
      </w:r>
      <w:r>
        <w:rPr>
          <w:rFonts w:ascii="Arial" w:eastAsia="Arial" w:hAnsi="Arial" w:cs="Arial"/>
          <w:i/>
          <w:sz w:val="20"/>
          <w:szCs w:val="20"/>
        </w:rPr>
        <w:t>means Party who receives the Data from the Transferring Party for the Permitted Purpose in accordance with the Transferring Party’s instructions and the terms of this Agreement.</w:t>
      </w:r>
    </w:p>
    <w:p w14:paraId="596F36E3" w14:textId="77777777" w:rsidR="00D81E7B" w:rsidRDefault="00D81E7B">
      <w:pPr>
        <w:spacing w:line="276" w:lineRule="auto"/>
        <w:ind w:left="1440"/>
        <w:jc w:val="both"/>
        <w:rPr>
          <w:rFonts w:ascii="Arial" w:eastAsia="Arial" w:hAnsi="Arial" w:cs="Arial"/>
          <w:i/>
          <w:sz w:val="20"/>
          <w:szCs w:val="20"/>
        </w:rPr>
      </w:pPr>
    </w:p>
    <w:p w14:paraId="596F36E4" w14:textId="77777777" w:rsidR="00D81E7B" w:rsidRDefault="00AD4B0A" w:rsidP="00185F68">
      <w:pPr>
        <w:numPr>
          <w:ilvl w:val="1"/>
          <w:numId w:val="13"/>
        </w:numPr>
        <w:spacing w:line="276" w:lineRule="auto"/>
        <w:jc w:val="both"/>
        <w:rPr>
          <w:rFonts w:ascii="Tahoma" w:eastAsia="Tahoma" w:hAnsi="Tahoma" w:cs="Tahoma"/>
          <w:sz w:val="20"/>
          <w:szCs w:val="20"/>
        </w:rPr>
      </w:pPr>
      <w:r>
        <w:rPr>
          <w:rFonts w:ascii="Arial" w:eastAsia="Arial" w:hAnsi="Arial" w:cs="Arial"/>
          <w:sz w:val="20"/>
          <w:szCs w:val="20"/>
        </w:rPr>
        <w:t>“</w:t>
      </w:r>
      <w:r>
        <w:rPr>
          <w:rFonts w:ascii="Arial" w:eastAsia="Arial" w:hAnsi="Arial" w:cs="Arial"/>
          <w:b/>
          <w:sz w:val="20"/>
          <w:szCs w:val="20"/>
        </w:rPr>
        <w:t>Pihak yang Mentransfer</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berarti Pihak yang melakukan transfer atas Data atau dari mana Data berasal. </w:t>
      </w:r>
      <w:r>
        <w:rPr>
          <w:rFonts w:ascii="Arial" w:eastAsia="Arial" w:hAnsi="Arial" w:cs="Arial"/>
          <w:i/>
          <w:sz w:val="20"/>
          <w:szCs w:val="20"/>
        </w:rPr>
        <w:t>“</w:t>
      </w:r>
      <w:r>
        <w:rPr>
          <w:rFonts w:ascii="Arial" w:eastAsia="Arial" w:hAnsi="Arial" w:cs="Arial"/>
          <w:b/>
          <w:i/>
          <w:sz w:val="20"/>
          <w:szCs w:val="20"/>
        </w:rPr>
        <w:t>Transferring Party</w:t>
      </w:r>
      <w:r>
        <w:rPr>
          <w:rFonts w:ascii="Arial" w:eastAsia="Arial" w:hAnsi="Arial" w:cs="Arial"/>
          <w:i/>
          <w:sz w:val="20"/>
          <w:szCs w:val="20"/>
        </w:rPr>
        <w:t>” means Party who is transferring the Data or from which the Data originates.</w:t>
      </w:r>
    </w:p>
    <w:p w14:paraId="596F36E5" w14:textId="77777777" w:rsidR="00D81E7B" w:rsidRDefault="00D81E7B">
      <w:pPr>
        <w:spacing w:line="276" w:lineRule="auto"/>
        <w:ind w:left="1440"/>
        <w:jc w:val="both"/>
        <w:rPr>
          <w:rFonts w:ascii="Arial" w:eastAsia="Arial" w:hAnsi="Arial" w:cs="Arial"/>
          <w:i/>
          <w:sz w:val="20"/>
          <w:szCs w:val="20"/>
        </w:rPr>
      </w:pPr>
    </w:p>
    <w:p w14:paraId="596F36E6" w14:textId="77777777" w:rsidR="00D81E7B" w:rsidRDefault="00D81E7B">
      <w:pPr>
        <w:spacing w:line="276" w:lineRule="auto"/>
        <w:ind w:left="720"/>
        <w:jc w:val="both"/>
        <w:rPr>
          <w:rFonts w:ascii="Arial" w:eastAsia="Arial" w:hAnsi="Arial" w:cs="Arial"/>
          <w:sz w:val="20"/>
          <w:szCs w:val="20"/>
        </w:rPr>
      </w:pPr>
    </w:p>
    <w:p w14:paraId="596F36E7"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Interpretasi:</w:t>
      </w:r>
    </w:p>
    <w:p w14:paraId="596F36E8"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Interpretation: </w:t>
      </w:r>
    </w:p>
    <w:p w14:paraId="596F36E9" w14:textId="77777777" w:rsidR="00D81E7B" w:rsidRDefault="00D81E7B">
      <w:pPr>
        <w:tabs>
          <w:tab w:val="left" w:pos="720"/>
        </w:tabs>
        <w:spacing w:line="276" w:lineRule="auto"/>
        <w:jc w:val="both"/>
        <w:rPr>
          <w:rFonts w:ascii="Arial" w:eastAsia="Arial" w:hAnsi="Arial" w:cs="Arial"/>
          <w:sz w:val="20"/>
          <w:szCs w:val="20"/>
        </w:rPr>
      </w:pPr>
    </w:p>
    <w:p w14:paraId="596F36EA"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lastRenderedPageBreak/>
        <w:t>Rujukan terhadap ketentuan undang-undang atau hukum (termasuk setiap produk hukum dalam setiap yurisdiksi) termasuk:</w:t>
      </w:r>
    </w:p>
    <w:p w14:paraId="596F36EB"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References to a statute or statutory provision (which includes any legislation in any jurisdiction) include:</w:t>
      </w:r>
    </w:p>
    <w:p w14:paraId="596F36EC" w14:textId="77777777" w:rsidR="00D81E7B" w:rsidRDefault="00D81E7B">
      <w:pPr>
        <w:tabs>
          <w:tab w:val="left" w:pos="720"/>
        </w:tabs>
        <w:spacing w:line="276" w:lineRule="auto"/>
        <w:jc w:val="both"/>
        <w:rPr>
          <w:rFonts w:ascii="Arial" w:eastAsia="Arial" w:hAnsi="Arial" w:cs="Arial"/>
          <w:i/>
          <w:sz w:val="20"/>
          <w:szCs w:val="20"/>
        </w:rPr>
      </w:pPr>
    </w:p>
    <w:p w14:paraId="596F36ED"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undang-undang atau peraturan tersebut sebagaimana diubah, diterbitkan kembali atau dikonsolidasi dari waktu ke waktu sebelum atau setelah tanggal Perjanjian ini;</w:t>
      </w:r>
    </w:p>
    <w:p w14:paraId="596F36EE"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that statute or provision as from time to time modified, re-enacted or consolidated before or after the date of this Agreement;</w:t>
      </w:r>
    </w:p>
    <w:p w14:paraId="596F36EF" w14:textId="77777777" w:rsidR="00D81E7B" w:rsidRDefault="00D81E7B">
      <w:pPr>
        <w:tabs>
          <w:tab w:val="left" w:pos="720"/>
        </w:tabs>
        <w:spacing w:line="276" w:lineRule="auto"/>
        <w:ind w:left="1800"/>
        <w:jc w:val="both"/>
        <w:rPr>
          <w:rFonts w:ascii="Arial" w:eastAsia="Arial" w:hAnsi="Arial" w:cs="Arial"/>
          <w:i/>
          <w:sz w:val="20"/>
          <w:szCs w:val="20"/>
        </w:rPr>
      </w:pPr>
    </w:p>
    <w:p w14:paraId="596F36F0"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setiap ketentuan undang-undang atau peraturan yang sebelumnya (sebagaimana dari waktu ke waktu diubah, diterbitkan kembali atau dikonsolidasi) yang telah digantikan oleh undang-undang atau peraturan tersebut secara langsung atau tidak langsung; dan</w:t>
      </w:r>
    </w:p>
    <w:p w14:paraId="596F36F1"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any past statute or statutory provision (as from time to time modified, re-enacted or consolidated) which that statute or provision has directly or indirectly replaced; and</w:t>
      </w:r>
    </w:p>
    <w:p w14:paraId="596F36F2" w14:textId="77777777" w:rsidR="00D81E7B" w:rsidRDefault="00D81E7B">
      <w:pPr>
        <w:tabs>
          <w:tab w:val="left" w:pos="720"/>
        </w:tabs>
        <w:spacing w:line="276" w:lineRule="auto"/>
        <w:ind w:left="1800"/>
        <w:jc w:val="both"/>
        <w:rPr>
          <w:rFonts w:ascii="Arial" w:eastAsia="Arial" w:hAnsi="Arial" w:cs="Arial"/>
          <w:i/>
          <w:sz w:val="20"/>
          <w:szCs w:val="20"/>
        </w:rPr>
      </w:pPr>
    </w:p>
    <w:p w14:paraId="596F36F3"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setiap produk hukum pelaksana (termasuk peraturan) yang dibuat dari waktu ke waktu berdasarkan ketentuan peraturan atau undang-undang tersebut,</w:t>
      </w:r>
    </w:p>
    <w:p w14:paraId="596F36F4"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any subordinate legislation (including regulations) made from time to time under that statute or statutory provision,</w:t>
      </w:r>
    </w:p>
    <w:p w14:paraId="596F36F5" w14:textId="77777777" w:rsidR="00D81E7B" w:rsidRDefault="00D81E7B">
      <w:pPr>
        <w:tabs>
          <w:tab w:val="left" w:pos="720"/>
        </w:tabs>
        <w:spacing w:line="276" w:lineRule="auto"/>
        <w:jc w:val="both"/>
        <w:rPr>
          <w:rFonts w:ascii="Arial" w:eastAsia="Arial" w:hAnsi="Arial" w:cs="Arial"/>
          <w:i/>
          <w:sz w:val="20"/>
          <w:szCs w:val="20"/>
        </w:rPr>
      </w:pPr>
    </w:p>
    <w:p w14:paraId="596F36F6" w14:textId="77777777" w:rsidR="00D81E7B" w:rsidRDefault="00AD4B0A">
      <w:pPr>
        <w:tabs>
          <w:tab w:val="left" w:pos="720"/>
        </w:tabs>
        <w:spacing w:line="276" w:lineRule="auto"/>
        <w:ind w:left="1260"/>
        <w:jc w:val="both"/>
        <w:rPr>
          <w:rFonts w:ascii="Arial" w:eastAsia="Arial" w:hAnsi="Arial" w:cs="Arial"/>
          <w:sz w:val="20"/>
          <w:szCs w:val="20"/>
        </w:rPr>
      </w:pPr>
      <w:r>
        <w:rPr>
          <w:rFonts w:ascii="Arial" w:eastAsia="Arial" w:hAnsi="Arial" w:cs="Arial"/>
          <w:sz w:val="20"/>
          <w:szCs w:val="20"/>
        </w:rPr>
        <w:t>kecuali sejauh setiap ketentuan undang-undang, peraturan atau produk hukum pelaksana yang dibuat atau diterbitkan setelah tanggal Perjanjian ini akan menimbulkan atau meningkatkan tanggung jawab dari Para Pihak berdasarkan Perjanjian ini.</w:t>
      </w:r>
    </w:p>
    <w:p w14:paraId="596F36F7"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except to the extent that any statute, statutory provision or subordinate legislation made or enacted after the date of this Agreement would create or increase a liability of the Parties under this Agreement.</w:t>
      </w:r>
    </w:p>
    <w:p w14:paraId="596F36F8" w14:textId="77777777" w:rsidR="00D81E7B" w:rsidRDefault="00D81E7B">
      <w:pPr>
        <w:tabs>
          <w:tab w:val="left" w:pos="720"/>
        </w:tabs>
        <w:spacing w:line="276" w:lineRule="auto"/>
        <w:jc w:val="both"/>
        <w:rPr>
          <w:rFonts w:ascii="Arial" w:eastAsia="Arial" w:hAnsi="Arial" w:cs="Arial"/>
          <w:i/>
          <w:sz w:val="20"/>
          <w:szCs w:val="20"/>
        </w:rPr>
      </w:pPr>
    </w:p>
    <w:p w14:paraId="596F36F9"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t>Rujukan terhadap pasal adalah pasal dari Perjanjian ini.</w:t>
      </w:r>
    </w:p>
    <w:p w14:paraId="596F36F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References to articles are to articles of this Agreement.</w:t>
      </w:r>
    </w:p>
    <w:p w14:paraId="596F36FB" w14:textId="77777777" w:rsidR="00D81E7B" w:rsidRDefault="00D81E7B">
      <w:pPr>
        <w:tabs>
          <w:tab w:val="left" w:pos="720"/>
        </w:tabs>
        <w:spacing w:line="276" w:lineRule="auto"/>
        <w:jc w:val="both"/>
        <w:rPr>
          <w:rFonts w:ascii="Arial" w:eastAsia="Arial" w:hAnsi="Arial" w:cs="Arial"/>
          <w:i/>
          <w:sz w:val="20"/>
          <w:szCs w:val="20"/>
        </w:rPr>
      </w:pPr>
    </w:p>
    <w:p w14:paraId="596F36FC" w14:textId="77777777" w:rsidR="00D81E7B" w:rsidRDefault="00AD4B0A" w:rsidP="00185F68">
      <w:pPr>
        <w:numPr>
          <w:ilvl w:val="0"/>
          <w:numId w:val="54"/>
        </w:numPr>
        <w:tabs>
          <w:tab w:val="left" w:pos="1170"/>
        </w:tabs>
        <w:spacing w:line="276" w:lineRule="auto"/>
        <w:ind w:left="1260" w:hanging="540"/>
        <w:jc w:val="both"/>
        <w:rPr>
          <w:rFonts w:ascii="Arial" w:eastAsia="Arial" w:hAnsi="Arial" w:cs="Arial"/>
          <w:i/>
          <w:sz w:val="20"/>
          <w:szCs w:val="20"/>
        </w:rPr>
      </w:pPr>
      <w:r>
        <w:rPr>
          <w:rFonts w:ascii="Arial" w:eastAsia="Arial" w:hAnsi="Arial" w:cs="Arial"/>
          <w:sz w:val="20"/>
          <w:szCs w:val="20"/>
        </w:rPr>
        <w:t>Kata “termasuk” dan “mencakup” dan kata-kata yang berarti serupa, selain “inklusif”, tidak dapat dianggap membatasi makna umum kata yang mendahului mereka.</w:t>
      </w:r>
    </w:p>
    <w:p w14:paraId="596F36F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word "including" and "include" and words of similar effect, other than "inclusive", shall not be deemed to limit the generality of the words which precede them.</w:t>
      </w:r>
    </w:p>
    <w:p w14:paraId="596F36FE" w14:textId="77777777" w:rsidR="00D81E7B" w:rsidRDefault="00D81E7B">
      <w:pPr>
        <w:tabs>
          <w:tab w:val="left" w:pos="720"/>
        </w:tabs>
        <w:spacing w:line="276" w:lineRule="auto"/>
        <w:jc w:val="both"/>
        <w:rPr>
          <w:rFonts w:ascii="Arial" w:eastAsia="Arial" w:hAnsi="Arial" w:cs="Arial"/>
          <w:i/>
          <w:sz w:val="20"/>
          <w:szCs w:val="20"/>
        </w:rPr>
      </w:pPr>
    </w:p>
    <w:p w14:paraId="596F36FF" w14:textId="77777777" w:rsidR="00D81E7B" w:rsidRDefault="00AD4B0A" w:rsidP="00185F68">
      <w:pPr>
        <w:numPr>
          <w:ilvl w:val="0"/>
          <w:numId w:val="54"/>
        </w:numPr>
        <w:tabs>
          <w:tab w:val="left" w:pos="720"/>
        </w:tabs>
        <w:spacing w:line="276" w:lineRule="auto"/>
        <w:ind w:left="1260" w:hanging="540"/>
        <w:jc w:val="both"/>
        <w:rPr>
          <w:rFonts w:ascii="Arial" w:eastAsia="Arial" w:hAnsi="Arial" w:cs="Arial"/>
          <w:i/>
          <w:sz w:val="20"/>
          <w:szCs w:val="20"/>
        </w:rPr>
      </w:pPr>
      <w:r>
        <w:rPr>
          <w:rFonts w:ascii="Arial" w:eastAsia="Arial" w:hAnsi="Arial" w:cs="Arial"/>
          <w:sz w:val="20"/>
          <w:szCs w:val="20"/>
        </w:rPr>
        <w:t>Dimana konteks menghendaki rujukan terhadap kata tunggal mencakup kata jamak dan demikian sebaliknya.</w:t>
      </w:r>
    </w:p>
    <w:p w14:paraId="596F370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the context requires references to the singular include the plural and vice versa.</w:t>
      </w:r>
    </w:p>
    <w:p w14:paraId="596F3701" w14:textId="77777777" w:rsidR="00D81E7B" w:rsidRDefault="00D81E7B">
      <w:pPr>
        <w:tabs>
          <w:tab w:val="left" w:pos="720"/>
        </w:tabs>
        <w:spacing w:line="276" w:lineRule="auto"/>
        <w:jc w:val="both"/>
        <w:rPr>
          <w:rFonts w:ascii="Arial" w:eastAsia="Arial" w:hAnsi="Arial" w:cs="Arial"/>
          <w:sz w:val="20"/>
          <w:szCs w:val="20"/>
        </w:rPr>
      </w:pPr>
    </w:p>
    <w:p w14:paraId="596F3702"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Pengungkapan data</w:t>
      </w:r>
      <w:r>
        <w:rPr>
          <w:rFonts w:ascii="Arial" w:eastAsia="Arial" w:hAnsi="Arial" w:cs="Arial"/>
          <w:sz w:val="20"/>
          <w:szCs w:val="20"/>
        </w:rPr>
        <w:t xml:space="preserve">: </w:t>
      </w:r>
      <w:r>
        <w:rPr>
          <w:rFonts w:ascii="Arial" w:eastAsia="Arial" w:hAnsi="Arial" w:cs="Arial"/>
          <w:b/>
          <w:sz w:val="20"/>
          <w:szCs w:val="20"/>
        </w:rPr>
        <w:t>Pihak kedua</w:t>
      </w:r>
      <w:r>
        <w:rPr>
          <w:rFonts w:ascii="Arial" w:eastAsia="Arial" w:hAnsi="Arial" w:cs="Arial"/>
          <w:sz w:val="20"/>
          <w:szCs w:val="20"/>
        </w:rPr>
        <w:t xml:space="preserve"> dapat dan/atau akan mengungkapkan data pribadi milik pengguna </w:t>
      </w:r>
      <w:r>
        <w:rPr>
          <w:rFonts w:ascii="Arial" w:eastAsia="Arial" w:hAnsi="Arial" w:cs="Arial"/>
          <w:b/>
          <w:sz w:val="20"/>
          <w:szCs w:val="20"/>
        </w:rPr>
        <w:t>Pihak Kedua</w:t>
      </w:r>
      <w:r>
        <w:rPr>
          <w:rFonts w:ascii="Arial" w:eastAsia="Arial" w:hAnsi="Arial" w:cs="Arial"/>
          <w:sz w:val="20"/>
          <w:szCs w:val="20"/>
        </w:rPr>
        <w:t xml:space="preserve"> sebagaimana disepakati oleh Para Pihak ("</w:t>
      </w:r>
      <w:r>
        <w:rPr>
          <w:rFonts w:ascii="Arial" w:eastAsia="Arial" w:hAnsi="Arial" w:cs="Arial"/>
          <w:b/>
          <w:sz w:val="20"/>
          <w:szCs w:val="20"/>
        </w:rPr>
        <w:t xml:space="preserve">Data Pengguna Pihak Kedua </w:t>
      </w:r>
      <w:r>
        <w:rPr>
          <w:rFonts w:ascii="Arial" w:eastAsia="Arial" w:hAnsi="Arial" w:cs="Arial"/>
          <w:sz w:val="20"/>
          <w:szCs w:val="20"/>
        </w:rPr>
        <w:t xml:space="preserve">") kepada </w:t>
      </w:r>
      <w:r>
        <w:rPr>
          <w:rFonts w:ascii="Arial" w:eastAsia="Arial" w:hAnsi="Arial" w:cs="Arial"/>
          <w:b/>
          <w:sz w:val="20"/>
          <w:szCs w:val="20"/>
        </w:rPr>
        <w:t>Pihak Pertama</w:t>
      </w:r>
      <w:r>
        <w:rPr>
          <w:rFonts w:ascii="Arial" w:eastAsia="Arial" w:hAnsi="Arial" w:cs="Arial"/>
          <w:sz w:val="20"/>
          <w:szCs w:val="20"/>
        </w:rPr>
        <w:t xml:space="preserve"> dan </w:t>
      </w:r>
      <w:r>
        <w:rPr>
          <w:rFonts w:ascii="Arial" w:eastAsia="Arial" w:hAnsi="Arial" w:cs="Arial"/>
          <w:b/>
          <w:sz w:val="20"/>
          <w:szCs w:val="20"/>
        </w:rPr>
        <w:t>Pihak Pertama</w:t>
      </w:r>
      <w:r>
        <w:rPr>
          <w:rFonts w:ascii="Arial" w:eastAsia="Arial" w:hAnsi="Arial" w:cs="Arial"/>
          <w:sz w:val="20"/>
          <w:szCs w:val="20"/>
        </w:rPr>
        <w:t xml:space="preserve"> dapat dan/atau akan mengungkapkan data pribadi milik Pengguna </w:t>
      </w:r>
      <w:r>
        <w:rPr>
          <w:rFonts w:ascii="Arial" w:eastAsia="Arial" w:hAnsi="Arial" w:cs="Arial"/>
          <w:b/>
          <w:sz w:val="20"/>
          <w:szCs w:val="20"/>
        </w:rPr>
        <w:t>Pihak Pertama</w:t>
      </w:r>
      <w:r>
        <w:rPr>
          <w:rFonts w:ascii="Arial" w:eastAsia="Arial" w:hAnsi="Arial" w:cs="Arial"/>
          <w:sz w:val="20"/>
          <w:szCs w:val="20"/>
        </w:rPr>
        <w:t xml:space="preserve"> sebagaimana disepakati oleh Para Pihak (“</w:t>
      </w:r>
      <w:r>
        <w:rPr>
          <w:rFonts w:ascii="Arial" w:eastAsia="Arial" w:hAnsi="Arial" w:cs="Arial"/>
          <w:b/>
          <w:sz w:val="20"/>
          <w:szCs w:val="20"/>
        </w:rPr>
        <w:t>Data Pengguna Pihak Pertama</w:t>
      </w:r>
      <w:r>
        <w:rPr>
          <w:rFonts w:ascii="Arial" w:eastAsia="Arial" w:hAnsi="Arial" w:cs="Arial"/>
          <w:sz w:val="20"/>
          <w:szCs w:val="20"/>
        </w:rPr>
        <w:t xml:space="preserve">”) kepada </w:t>
      </w:r>
      <w:r>
        <w:rPr>
          <w:rFonts w:ascii="Arial" w:eastAsia="Arial" w:hAnsi="Arial" w:cs="Arial"/>
          <w:b/>
          <w:sz w:val="20"/>
          <w:szCs w:val="20"/>
        </w:rPr>
        <w:t>Pihak Kedua</w:t>
      </w:r>
      <w:r>
        <w:rPr>
          <w:rFonts w:ascii="Arial" w:eastAsia="Arial" w:hAnsi="Arial" w:cs="Arial"/>
          <w:sz w:val="20"/>
          <w:szCs w:val="20"/>
        </w:rPr>
        <w:t>, untuk diproses secara ketat untuk tujuan yang dijelaskan dalam Perjanjian ini (atau sebagaimana disetujui secara tertulis oleh Para Pihak) ("</w:t>
      </w:r>
      <w:r>
        <w:rPr>
          <w:rFonts w:ascii="Arial" w:eastAsia="Arial" w:hAnsi="Arial" w:cs="Arial"/>
          <w:b/>
          <w:sz w:val="20"/>
          <w:szCs w:val="20"/>
        </w:rPr>
        <w:t>Tujuan Yang Diizinkan</w:t>
      </w:r>
      <w:r>
        <w:rPr>
          <w:rFonts w:ascii="Arial" w:eastAsia="Arial" w:hAnsi="Arial" w:cs="Arial"/>
          <w:sz w:val="20"/>
          <w:szCs w:val="20"/>
        </w:rPr>
        <w:t>").</w:t>
      </w:r>
    </w:p>
    <w:p w14:paraId="596F3703"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disclosure: Second Party</w:t>
      </w:r>
      <w:r>
        <w:rPr>
          <w:rFonts w:ascii="Arial" w:eastAsia="Arial" w:hAnsi="Arial" w:cs="Arial"/>
          <w:i/>
          <w:sz w:val="20"/>
          <w:szCs w:val="20"/>
        </w:rPr>
        <w:t xml:space="preserve"> may and/or will disclose personal data belonging to </w:t>
      </w:r>
      <w:r>
        <w:rPr>
          <w:rFonts w:ascii="Arial" w:eastAsia="Arial" w:hAnsi="Arial" w:cs="Arial"/>
          <w:b/>
          <w:i/>
          <w:sz w:val="20"/>
          <w:szCs w:val="20"/>
        </w:rPr>
        <w:t>Second Party</w:t>
      </w:r>
      <w:r>
        <w:rPr>
          <w:rFonts w:ascii="Arial" w:eastAsia="Arial" w:hAnsi="Arial" w:cs="Arial"/>
          <w:i/>
          <w:sz w:val="20"/>
          <w:szCs w:val="20"/>
        </w:rPr>
        <w:t xml:space="preserve"> users as agreed by the Parties ("</w:t>
      </w:r>
      <w:r>
        <w:rPr>
          <w:rFonts w:ascii="Arial" w:eastAsia="Arial" w:hAnsi="Arial" w:cs="Arial"/>
          <w:b/>
          <w:i/>
          <w:sz w:val="20"/>
          <w:szCs w:val="20"/>
        </w:rPr>
        <w:t>Second Party User Data</w:t>
      </w:r>
      <w:r>
        <w:rPr>
          <w:rFonts w:ascii="Arial" w:eastAsia="Arial" w:hAnsi="Arial" w:cs="Arial"/>
          <w:i/>
          <w:sz w:val="20"/>
          <w:szCs w:val="20"/>
        </w:rPr>
        <w:t xml:space="preserve">") to </w:t>
      </w:r>
      <w:r>
        <w:rPr>
          <w:rFonts w:ascii="Arial" w:eastAsia="Arial" w:hAnsi="Arial" w:cs="Arial"/>
          <w:b/>
          <w:i/>
          <w:sz w:val="20"/>
          <w:szCs w:val="20"/>
        </w:rPr>
        <w:t>First Party</w:t>
      </w:r>
      <w:r>
        <w:rPr>
          <w:rFonts w:ascii="Arial" w:eastAsia="Arial" w:hAnsi="Arial" w:cs="Arial"/>
          <w:sz w:val="20"/>
          <w:szCs w:val="20"/>
        </w:rPr>
        <w:t xml:space="preserve"> </w:t>
      </w:r>
      <w:r>
        <w:rPr>
          <w:rFonts w:ascii="Arial" w:eastAsia="Arial" w:hAnsi="Arial" w:cs="Arial"/>
          <w:i/>
          <w:sz w:val="20"/>
          <w:szCs w:val="20"/>
        </w:rPr>
        <w:t xml:space="preserve">and </w:t>
      </w:r>
      <w:r>
        <w:rPr>
          <w:rFonts w:ascii="Arial" w:eastAsia="Arial" w:hAnsi="Arial" w:cs="Arial"/>
          <w:b/>
          <w:i/>
          <w:sz w:val="20"/>
          <w:szCs w:val="20"/>
        </w:rPr>
        <w:t xml:space="preserve">First Party </w:t>
      </w:r>
      <w:r>
        <w:rPr>
          <w:rFonts w:ascii="Arial" w:eastAsia="Arial" w:hAnsi="Arial" w:cs="Arial"/>
          <w:i/>
          <w:sz w:val="20"/>
          <w:szCs w:val="20"/>
        </w:rPr>
        <w:t xml:space="preserve">may and/or will disclose personal data belonging to </w:t>
      </w:r>
      <w:r>
        <w:rPr>
          <w:rFonts w:ascii="Arial" w:eastAsia="Arial" w:hAnsi="Arial" w:cs="Arial"/>
          <w:b/>
          <w:i/>
          <w:sz w:val="20"/>
          <w:szCs w:val="20"/>
        </w:rPr>
        <w:t>First Party’s</w:t>
      </w:r>
      <w:r>
        <w:rPr>
          <w:rFonts w:ascii="Arial" w:eastAsia="Arial" w:hAnsi="Arial" w:cs="Arial"/>
          <w:i/>
          <w:sz w:val="20"/>
          <w:szCs w:val="20"/>
        </w:rPr>
        <w:t xml:space="preserve"> User as agreed by the Parties ("</w:t>
      </w:r>
      <w:r>
        <w:rPr>
          <w:rFonts w:ascii="Arial" w:eastAsia="Arial" w:hAnsi="Arial" w:cs="Arial"/>
          <w:b/>
          <w:i/>
          <w:sz w:val="20"/>
          <w:szCs w:val="20"/>
        </w:rPr>
        <w:t>First Party User Data</w:t>
      </w:r>
      <w:r>
        <w:rPr>
          <w:rFonts w:ascii="Arial" w:eastAsia="Arial" w:hAnsi="Arial" w:cs="Arial"/>
          <w:i/>
          <w:sz w:val="20"/>
          <w:szCs w:val="20"/>
        </w:rPr>
        <w:t xml:space="preserve">") to </w:t>
      </w:r>
      <w:r>
        <w:rPr>
          <w:rFonts w:ascii="Arial" w:eastAsia="Arial" w:hAnsi="Arial" w:cs="Arial"/>
          <w:b/>
          <w:i/>
          <w:sz w:val="20"/>
          <w:szCs w:val="20"/>
        </w:rPr>
        <w:t>Second Party</w:t>
      </w:r>
      <w:r>
        <w:rPr>
          <w:rFonts w:ascii="Arial" w:eastAsia="Arial" w:hAnsi="Arial" w:cs="Arial"/>
          <w:i/>
          <w:sz w:val="20"/>
          <w:szCs w:val="20"/>
        </w:rPr>
        <w:t xml:space="preserve">, to be processed strictly for the purposes </w:t>
      </w:r>
      <w:r>
        <w:rPr>
          <w:rFonts w:ascii="Arial" w:eastAsia="Arial" w:hAnsi="Arial" w:cs="Arial"/>
          <w:i/>
          <w:sz w:val="20"/>
          <w:szCs w:val="20"/>
        </w:rPr>
        <w:lastRenderedPageBreak/>
        <w:t>described in this Agreement (or as otherwise agreed in writing by the Parties) ("</w:t>
      </w:r>
      <w:r>
        <w:rPr>
          <w:rFonts w:ascii="Arial" w:eastAsia="Arial" w:hAnsi="Arial" w:cs="Arial"/>
          <w:b/>
          <w:i/>
          <w:sz w:val="20"/>
          <w:szCs w:val="20"/>
        </w:rPr>
        <w:t>Permitted Purposes</w:t>
      </w:r>
      <w:r>
        <w:rPr>
          <w:rFonts w:ascii="Arial" w:eastAsia="Arial" w:hAnsi="Arial" w:cs="Arial"/>
          <w:i/>
          <w:sz w:val="20"/>
          <w:szCs w:val="20"/>
        </w:rPr>
        <w:t>").</w:t>
      </w:r>
    </w:p>
    <w:p w14:paraId="596F3704" w14:textId="77777777" w:rsidR="00D81E7B" w:rsidRDefault="00D81E7B">
      <w:pPr>
        <w:tabs>
          <w:tab w:val="left" w:pos="720"/>
        </w:tabs>
        <w:spacing w:line="276" w:lineRule="auto"/>
        <w:jc w:val="both"/>
        <w:rPr>
          <w:rFonts w:ascii="Arial" w:eastAsia="Arial" w:hAnsi="Arial" w:cs="Arial"/>
          <w:b/>
          <w:sz w:val="20"/>
          <w:szCs w:val="20"/>
        </w:rPr>
      </w:pPr>
    </w:p>
    <w:p w14:paraId="596F3705" w14:textId="77777777" w:rsidR="00D81E7B" w:rsidRDefault="00AD4B0A">
      <w:pPr>
        <w:tabs>
          <w:tab w:val="left" w:pos="720"/>
        </w:tabs>
        <w:spacing w:line="276" w:lineRule="auto"/>
        <w:ind w:left="720"/>
        <w:jc w:val="both"/>
        <w:rPr>
          <w:rFonts w:ascii="Arial" w:eastAsia="Arial" w:hAnsi="Arial" w:cs="Arial"/>
          <w:sz w:val="20"/>
          <w:szCs w:val="20"/>
        </w:rPr>
      </w:pPr>
      <w:r>
        <w:rPr>
          <w:rFonts w:ascii="Arial" w:eastAsia="Arial" w:hAnsi="Arial" w:cs="Arial"/>
          <w:sz w:val="20"/>
          <w:szCs w:val="20"/>
        </w:rPr>
        <w:t xml:space="preserve">Data Pengguna </w:t>
      </w:r>
      <w:r>
        <w:rPr>
          <w:rFonts w:ascii="Arial" w:eastAsia="Arial" w:hAnsi="Arial" w:cs="Arial"/>
          <w:b/>
          <w:sz w:val="20"/>
          <w:szCs w:val="20"/>
        </w:rPr>
        <w:t>Pihak Kedua</w:t>
      </w:r>
      <w:r>
        <w:rPr>
          <w:rFonts w:ascii="Arial" w:eastAsia="Arial" w:hAnsi="Arial" w:cs="Arial"/>
          <w:sz w:val="20"/>
          <w:szCs w:val="20"/>
        </w:rPr>
        <w:t xml:space="preserve"> dan Data Pengguna </w:t>
      </w:r>
      <w:r>
        <w:rPr>
          <w:rFonts w:ascii="Arial" w:eastAsia="Arial" w:hAnsi="Arial" w:cs="Arial"/>
          <w:b/>
          <w:sz w:val="20"/>
          <w:szCs w:val="20"/>
        </w:rPr>
        <w:t>Pihak Pertama</w:t>
      </w:r>
      <w:r>
        <w:rPr>
          <w:rFonts w:ascii="Arial" w:eastAsia="Arial" w:hAnsi="Arial" w:cs="Arial"/>
          <w:sz w:val="20"/>
          <w:szCs w:val="20"/>
        </w:rPr>
        <w:t xml:space="preserve"> untuk selanjutnya secara bersama-sama dan sendiri-sendiri disebut sebagai “</w:t>
      </w:r>
      <w:r>
        <w:rPr>
          <w:rFonts w:ascii="Arial" w:eastAsia="Arial" w:hAnsi="Arial" w:cs="Arial"/>
          <w:b/>
          <w:sz w:val="20"/>
          <w:szCs w:val="20"/>
        </w:rPr>
        <w:t>Data Pengguna</w:t>
      </w:r>
      <w:r>
        <w:rPr>
          <w:rFonts w:ascii="Arial" w:eastAsia="Arial" w:hAnsi="Arial" w:cs="Arial"/>
          <w:sz w:val="20"/>
          <w:szCs w:val="20"/>
        </w:rPr>
        <w:t>”.</w:t>
      </w:r>
    </w:p>
    <w:p w14:paraId="596F3706"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Second Party</w:t>
      </w:r>
      <w:r>
        <w:rPr>
          <w:rFonts w:ascii="Arial" w:eastAsia="Arial" w:hAnsi="Arial" w:cs="Arial"/>
          <w:i/>
          <w:sz w:val="20"/>
          <w:szCs w:val="20"/>
        </w:rPr>
        <w:t xml:space="preserve"> User Data and </w:t>
      </w:r>
      <w:r>
        <w:rPr>
          <w:rFonts w:ascii="Arial" w:eastAsia="Arial" w:hAnsi="Arial" w:cs="Arial"/>
          <w:b/>
          <w:i/>
          <w:sz w:val="20"/>
          <w:szCs w:val="20"/>
        </w:rPr>
        <w:t>First Party</w:t>
      </w:r>
      <w:r>
        <w:rPr>
          <w:rFonts w:ascii="Arial" w:eastAsia="Arial" w:hAnsi="Arial" w:cs="Arial"/>
          <w:i/>
          <w:sz w:val="20"/>
          <w:szCs w:val="20"/>
        </w:rPr>
        <w:t xml:space="preserve"> User Data are hereinafter jointly and individually referred to as "</w:t>
      </w:r>
      <w:r>
        <w:rPr>
          <w:rFonts w:ascii="Arial" w:eastAsia="Arial" w:hAnsi="Arial" w:cs="Arial"/>
          <w:b/>
          <w:i/>
          <w:sz w:val="20"/>
          <w:szCs w:val="20"/>
        </w:rPr>
        <w:t>User Data</w:t>
      </w:r>
      <w:r>
        <w:rPr>
          <w:rFonts w:ascii="Arial" w:eastAsia="Arial" w:hAnsi="Arial" w:cs="Arial"/>
          <w:i/>
          <w:sz w:val="20"/>
          <w:szCs w:val="20"/>
        </w:rPr>
        <w:t>".</w:t>
      </w:r>
    </w:p>
    <w:p w14:paraId="596F3707" w14:textId="77777777" w:rsidR="00D81E7B" w:rsidRDefault="00D81E7B">
      <w:pPr>
        <w:tabs>
          <w:tab w:val="left" w:pos="720"/>
        </w:tabs>
        <w:spacing w:line="276" w:lineRule="auto"/>
        <w:jc w:val="both"/>
        <w:rPr>
          <w:rFonts w:ascii="Arial" w:eastAsia="Arial" w:hAnsi="Arial" w:cs="Arial"/>
          <w:sz w:val="20"/>
          <w:szCs w:val="20"/>
        </w:rPr>
      </w:pPr>
    </w:p>
    <w:p w14:paraId="596F3708"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Pembatasan penggunaan: </w:t>
      </w:r>
      <w:r>
        <w:rPr>
          <w:rFonts w:ascii="Arial" w:eastAsia="Arial" w:hAnsi="Arial" w:cs="Arial"/>
          <w:sz w:val="20"/>
          <w:szCs w:val="20"/>
        </w:rPr>
        <w:t>Pihak Penerima hanya akan memproses, menggunakan atau mengungkapkan Data yang Diproses:</w:t>
      </w:r>
    </w:p>
    <w:p w14:paraId="596F370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Use restrictions:</w:t>
      </w:r>
      <w:r>
        <w:rPr>
          <w:rFonts w:ascii="Arial" w:eastAsia="Arial" w:hAnsi="Arial" w:cs="Arial"/>
          <w:i/>
          <w:sz w:val="20"/>
          <w:szCs w:val="20"/>
        </w:rPr>
        <w:t xml:space="preserve"> Receiving Party shall only process, use or disclose the Processed Data:</w:t>
      </w:r>
    </w:p>
    <w:p w14:paraId="596F370A" w14:textId="77777777" w:rsidR="00D81E7B" w:rsidRDefault="00D81E7B">
      <w:pPr>
        <w:tabs>
          <w:tab w:val="left" w:pos="720"/>
        </w:tabs>
        <w:spacing w:line="276" w:lineRule="auto"/>
        <w:jc w:val="both"/>
        <w:rPr>
          <w:rFonts w:ascii="Arial" w:eastAsia="Arial" w:hAnsi="Arial" w:cs="Arial"/>
          <w:i/>
          <w:sz w:val="20"/>
          <w:szCs w:val="20"/>
        </w:rPr>
      </w:pPr>
    </w:p>
    <w:p w14:paraId="596F370B"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hanya untuk Tujuan Yang Diizinkan;</w:t>
      </w:r>
    </w:p>
    <w:p w14:paraId="596F370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strictly for the Permitted Purposes;</w:t>
      </w:r>
    </w:p>
    <w:p w14:paraId="596F370D" w14:textId="77777777" w:rsidR="00D81E7B" w:rsidRDefault="00D81E7B">
      <w:pPr>
        <w:tabs>
          <w:tab w:val="left" w:pos="720"/>
        </w:tabs>
        <w:spacing w:line="276" w:lineRule="auto"/>
        <w:jc w:val="both"/>
        <w:rPr>
          <w:rFonts w:ascii="Arial" w:eastAsia="Arial" w:hAnsi="Arial" w:cs="Arial"/>
          <w:i/>
          <w:sz w:val="20"/>
          <w:szCs w:val="20"/>
        </w:rPr>
      </w:pPr>
    </w:p>
    <w:p w14:paraId="596F370E"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dengan persetujuan tertulis terlebih dahulu dari Pihak yang Mentransfer atau sesuai dengan instruksi wajar dari Pihak yang Mentransfer; atau </w:t>
      </w:r>
    </w:p>
    <w:p w14:paraId="596F370F"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with the Transferring Party's prior written consent or in accordance with the Transferring Party’s instructions; or</w:t>
      </w:r>
    </w:p>
    <w:p w14:paraId="596F3710" w14:textId="77777777" w:rsidR="00D81E7B" w:rsidRDefault="00D81E7B">
      <w:pPr>
        <w:tabs>
          <w:tab w:val="left" w:pos="720"/>
        </w:tabs>
        <w:spacing w:line="276" w:lineRule="auto"/>
        <w:jc w:val="both"/>
        <w:rPr>
          <w:rFonts w:ascii="Arial" w:eastAsia="Arial" w:hAnsi="Arial" w:cs="Arial"/>
          <w:i/>
          <w:sz w:val="20"/>
          <w:szCs w:val="20"/>
        </w:rPr>
      </w:pPr>
    </w:p>
    <w:p w14:paraId="596F3711"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saat dipersyaratkan oleh Hukum Perlindungan Data yang Berlaku, dengan syarat Pihak Penerima wajib memberitahu Pihak yang Mentransfer sesegera mungkin sebelum mematuhi peraturan tersebut dan memberikan kesempatan kepada Pihak yang Mentransfer untuk menolak pengungkapan tersebut.</w:t>
      </w:r>
    </w:p>
    <w:p w14:paraId="596F3712"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when required by Applicable Data Protection Laws, on condition that Receiving Party shall notifies the Transferring Party as soon as practicable before complying with such law and provides an opportunity for Transferring Party to resist that disclosure.</w:t>
      </w:r>
    </w:p>
    <w:p w14:paraId="596F3713" w14:textId="77777777" w:rsidR="00D81E7B" w:rsidRDefault="00D81E7B">
      <w:pPr>
        <w:tabs>
          <w:tab w:val="left" w:pos="720"/>
        </w:tabs>
        <w:spacing w:line="276" w:lineRule="auto"/>
        <w:jc w:val="both"/>
        <w:rPr>
          <w:rFonts w:ascii="Arial" w:eastAsia="Arial" w:hAnsi="Arial" w:cs="Arial"/>
          <w:i/>
          <w:sz w:val="20"/>
          <w:szCs w:val="20"/>
        </w:rPr>
      </w:pPr>
    </w:p>
    <w:p w14:paraId="596F3714"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Pemrosesan Data: </w:t>
      </w:r>
      <w:r>
        <w:rPr>
          <w:rFonts w:ascii="Arial" w:eastAsia="Arial" w:hAnsi="Arial" w:cs="Arial"/>
          <w:sz w:val="20"/>
          <w:szCs w:val="20"/>
        </w:rPr>
        <w:t>Sehubungan dengan pemrosesan Data yang Diproses berdasarkan Perjanjian ini, dan tanpa membatasi kewajiban lain berdasarkan Perjanjian ini, maka:</w:t>
      </w:r>
    </w:p>
    <w:p w14:paraId="596F3715"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Processing of Data: </w:t>
      </w:r>
      <w:r>
        <w:rPr>
          <w:rFonts w:ascii="Arial" w:eastAsia="Arial" w:hAnsi="Arial" w:cs="Arial"/>
          <w:i/>
          <w:sz w:val="20"/>
          <w:szCs w:val="20"/>
        </w:rPr>
        <w:t>In respect with the processing of Processed Data under this Agreement, and without limiting other obligations under this Agreement, then:</w:t>
      </w:r>
    </w:p>
    <w:p w14:paraId="596F3716" w14:textId="77777777" w:rsidR="00D81E7B" w:rsidRDefault="00D81E7B">
      <w:pPr>
        <w:tabs>
          <w:tab w:val="left" w:pos="720"/>
        </w:tabs>
        <w:spacing w:line="276" w:lineRule="auto"/>
        <w:jc w:val="both"/>
        <w:rPr>
          <w:rFonts w:ascii="Arial" w:eastAsia="Arial" w:hAnsi="Arial" w:cs="Arial"/>
          <w:i/>
          <w:sz w:val="20"/>
          <w:szCs w:val="20"/>
        </w:rPr>
      </w:pPr>
    </w:p>
    <w:p w14:paraId="596F3717" w14:textId="77777777" w:rsidR="00D81E7B" w:rsidRDefault="00AD4B0A">
      <w:pPr>
        <w:numPr>
          <w:ilvl w:val="0"/>
          <w:numId w:val="3"/>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yang Mentransfer wajib:</w:t>
      </w:r>
    </w:p>
    <w:p w14:paraId="596F371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Transferring Party shall:</w:t>
      </w:r>
    </w:p>
    <w:p w14:paraId="596F3719" w14:textId="77777777" w:rsidR="00D81E7B" w:rsidRDefault="00D81E7B">
      <w:pPr>
        <w:tabs>
          <w:tab w:val="left" w:pos="720"/>
        </w:tabs>
        <w:spacing w:line="276" w:lineRule="auto"/>
        <w:jc w:val="both"/>
        <w:rPr>
          <w:rFonts w:ascii="Arial" w:eastAsia="Arial" w:hAnsi="Arial" w:cs="Arial"/>
          <w:sz w:val="20"/>
          <w:szCs w:val="20"/>
        </w:rPr>
      </w:pPr>
    </w:p>
    <w:p w14:paraId="596F371A"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melakukan pengumpulan Data yang Diproses sesuai dengan Hukum Perlindungan Data yang Berlaku;</w:t>
      </w:r>
    </w:p>
    <w:p w14:paraId="596F371B"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collect Processed Data in accordance with Applicable Data Protection Laws;</w:t>
      </w:r>
    </w:p>
    <w:p w14:paraId="596F371C" w14:textId="77777777" w:rsidR="00D81E7B" w:rsidRDefault="00D81E7B">
      <w:pPr>
        <w:tabs>
          <w:tab w:val="left" w:pos="1800"/>
        </w:tabs>
        <w:spacing w:line="276" w:lineRule="auto"/>
        <w:ind w:left="1800"/>
        <w:jc w:val="both"/>
        <w:rPr>
          <w:rFonts w:ascii="Arial" w:eastAsia="Arial" w:hAnsi="Arial" w:cs="Arial"/>
          <w:i/>
          <w:sz w:val="20"/>
          <w:szCs w:val="20"/>
        </w:rPr>
      </w:pPr>
    </w:p>
    <w:p w14:paraId="596F371D"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memastikan data subjek telah mendapatkan informasi yang memenuhi standar Hukum Perlindungan Data yang Berlaku sebelum pengungkapan Data yang Diproses kepada Pihak Penerima;</w:t>
      </w:r>
    </w:p>
    <w:p w14:paraId="596F371E"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that the data subject has received information that meets Applicable Data Protection Laws standards before disclosing the Processed Data to the Receiving Party;</w:t>
      </w:r>
    </w:p>
    <w:p w14:paraId="596F371F" w14:textId="77777777" w:rsidR="00D81E7B" w:rsidRDefault="00D81E7B">
      <w:pPr>
        <w:tabs>
          <w:tab w:val="left" w:pos="1800"/>
        </w:tabs>
        <w:spacing w:line="276" w:lineRule="auto"/>
        <w:ind w:left="1800"/>
        <w:jc w:val="both"/>
        <w:rPr>
          <w:rFonts w:ascii="Arial" w:eastAsia="Arial" w:hAnsi="Arial" w:cs="Arial"/>
          <w:i/>
          <w:sz w:val="20"/>
          <w:szCs w:val="20"/>
        </w:rPr>
      </w:pPr>
    </w:p>
    <w:p w14:paraId="596F3720"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menerapkan</w:t>
      </w:r>
      <w:r>
        <w:rPr>
          <w:rFonts w:ascii="Arial" w:eastAsia="Arial" w:hAnsi="Arial" w:cs="Arial"/>
          <w:i/>
          <w:sz w:val="20"/>
          <w:szCs w:val="20"/>
        </w:rPr>
        <w:t xml:space="preserve"> </w:t>
      </w:r>
      <w:r>
        <w:rPr>
          <w:rFonts w:ascii="Arial" w:eastAsia="Arial" w:hAnsi="Arial" w:cs="Arial"/>
          <w:sz w:val="20"/>
          <w:szCs w:val="20"/>
        </w:rPr>
        <w:t>standar tindakan teknis dan operasional yang memadai untuk memastikan keamanan Data yang Diproses selama pengiriman ke Pihak Penerima;</w:t>
      </w:r>
    </w:p>
    <w:p w14:paraId="596F3721"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implement adequate standards of technical and operational measures to ensure the security of the Processed Data during transmission to the Receiving Party;</w:t>
      </w:r>
    </w:p>
    <w:p w14:paraId="596F3722" w14:textId="77777777" w:rsidR="00D81E7B" w:rsidRDefault="00D81E7B">
      <w:pPr>
        <w:tabs>
          <w:tab w:val="left" w:pos="1800"/>
        </w:tabs>
        <w:spacing w:line="276" w:lineRule="auto"/>
        <w:ind w:left="1800"/>
        <w:jc w:val="both"/>
        <w:rPr>
          <w:rFonts w:ascii="Arial" w:eastAsia="Arial" w:hAnsi="Arial" w:cs="Arial"/>
          <w:i/>
          <w:sz w:val="20"/>
          <w:szCs w:val="20"/>
        </w:rPr>
      </w:pPr>
    </w:p>
    <w:p w14:paraId="596F3723" w14:textId="77777777" w:rsidR="00D81E7B" w:rsidRDefault="00AD4B0A" w:rsidP="00185F68">
      <w:pPr>
        <w:numPr>
          <w:ilvl w:val="1"/>
          <w:numId w:val="13"/>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lastRenderedPageBreak/>
        <w:t>menindaklanjuti permintaan dari subjek data atau Otoritas Perlindungan Data atau entitas pemerintah lainnya yang berwenang mengenai Pemrosesan Data Pribadi oleh Pihak Penerima sebagaimana diwajibkan oleh Hukum Perlindungan Data yang Berlaku, termasuk permintaan untuk mengakses atau memperbaiki Data Pribadi.</w:t>
      </w:r>
    </w:p>
    <w:p w14:paraId="596F3724"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respond to enquiries from data subjects or Data Protection Authority or any other authorise government entity regarding the Processing of Personal Data by the Receiving Party as required by Applicable Data Protection Laws, including requests to access or correct Personal Data.</w:t>
      </w:r>
    </w:p>
    <w:p w14:paraId="596F3725" w14:textId="77777777" w:rsidR="00D81E7B" w:rsidRDefault="00D81E7B">
      <w:pPr>
        <w:tabs>
          <w:tab w:val="left" w:pos="720"/>
        </w:tabs>
        <w:spacing w:line="276" w:lineRule="auto"/>
        <w:jc w:val="both"/>
        <w:rPr>
          <w:rFonts w:ascii="Arial" w:eastAsia="Arial" w:hAnsi="Arial" w:cs="Arial"/>
          <w:sz w:val="20"/>
          <w:szCs w:val="20"/>
        </w:rPr>
      </w:pPr>
    </w:p>
    <w:p w14:paraId="596F3726" w14:textId="77777777" w:rsidR="00D81E7B" w:rsidRDefault="00AD4B0A">
      <w:pPr>
        <w:numPr>
          <w:ilvl w:val="0"/>
          <w:numId w:val="3"/>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wajib:</w:t>
      </w:r>
    </w:p>
    <w:p w14:paraId="596F3727"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w:t>
      </w:r>
    </w:p>
    <w:p w14:paraId="596F3728" w14:textId="77777777" w:rsidR="00D81E7B" w:rsidRDefault="00D81E7B">
      <w:pPr>
        <w:tabs>
          <w:tab w:val="left" w:pos="720"/>
        </w:tabs>
        <w:spacing w:line="276" w:lineRule="auto"/>
        <w:jc w:val="both"/>
        <w:rPr>
          <w:rFonts w:ascii="Arial" w:eastAsia="Arial" w:hAnsi="Arial" w:cs="Arial"/>
          <w:i/>
          <w:sz w:val="20"/>
          <w:szCs w:val="20"/>
        </w:rPr>
      </w:pPr>
    </w:p>
    <w:p w14:paraId="596F3729"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i/>
          <w:sz w:val="20"/>
          <w:szCs w:val="20"/>
        </w:rPr>
      </w:pPr>
      <w:r>
        <w:rPr>
          <w:rFonts w:ascii="Arial" w:eastAsia="Arial" w:hAnsi="Arial" w:cs="Arial"/>
          <w:sz w:val="20"/>
          <w:szCs w:val="20"/>
        </w:rPr>
        <w:t>menjaga dan memelihara Data yang Diproses dengan sangat rahasia, menggunakan tingkat yang keamanan yang layak untuk menghindari Pemrosesan data yang tidak sah;</w:t>
      </w:r>
    </w:p>
    <w:p w14:paraId="596F372A"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keep and maintain Processed Data in strict confidence, using such degree as is appropriate to avoid unauthorised Processing of data;</w:t>
      </w:r>
    </w:p>
    <w:p w14:paraId="596F372B" w14:textId="77777777" w:rsidR="00D81E7B" w:rsidRDefault="00D81E7B">
      <w:pPr>
        <w:tabs>
          <w:tab w:val="left" w:pos="1800"/>
        </w:tabs>
        <w:spacing w:line="276" w:lineRule="auto"/>
        <w:ind w:left="1800"/>
        <w:jc w:val="both"/>
        <w:rPr>
          <w:rFonts w:ascii="Arial" w:eastAsia="Arial" w:hAnsi="Arial" w:cs="Arial"/>
          <w:i/>
          <w:sz w:val="20"/>
          <w:szCs w:val="20"/>
        </w:rPr>
      </w:pPr>
    </w:p>
    <w:p w14:paraId="596F372C"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mematuhi Hukum Perlindungan Data yang Berlaku sehubungan dengan Pemrosesan Data yang Diproses;</w:t>
      </w:r>
    </w:p>
    <w:p w14:paraId="596F372D"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comply with all Applicable Data Protection Laws in relation to its Processing of the Processed Data;</w:t>
      </w:r>
    </w:p>
    <w:p w14:paraId="596F372E" w14:textId="77777777" w:rsidR="00D81E7B" w:rsidRDefault="00D81E7B">
      <w:pPr>
        <w:tabs>
          <w:tab w:val="left" w:pos="1800"/>
        </w:tabs>
        <w:spacing w:line="276" w:lineRule="auto"/>
        <w:ind w:left="1800"/>
        <w:jc w:val="both"/>
        <w:rPr>
          <w:rFonts w:ascii="Arial" w:eastAsia="Arial" w:hAnsi="Arial" w:cs="Arial"/>
          <w:sz w:val="20"/>
          <w:szCs w:val="20"/>
        </w:rPr>
      </w:pPr>
    </w:p>
    <w:p w14:paraId="596F372F"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mengikuti instruksi Pihak yang Mentransfer yang wajar sehubungan dengan pemrosesan Data yang Diproses;</w:t>
      </w:r>
    </w:p>
    <w:p w14:paraId="596F3730"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follow the Transferring Party’s instructions in relation to the processing of the Processed Data;</w:t>
      </w:r>
    </w:p>
    <w:p w14:paraId="596F3731" w14:textId="77777777" w:rsidR="00D81E7B" w:rsidRDefault="00D81E7B">
      <w:pPr>
        <w:tabs>
          <w:tab w:val="left" w:pos="1800"/>
        </w:tabs>
        <w:spacing w:line="276" w:lineRule="auto"/>
        <w:ind w:left="1800"/>
        <w:jc w:val="both"/>
        <w:rPr>
          <w:rFonts w:ascii="Arial" w:eastAsia="Arial" w:hAnsi="Arial" w:cs="Arial"/>
          <w:i/>
          <w:sz w:val="20"/>
          <w:szCs w:val="20"/>
        </w:rPr>
      </w:pPr>
    </w:p>
    <w:p w14:paraId="596F3732"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segera, dalam waktu 24 jam memberitahukan Pihak yang Mentransfer jika Pihaknya menerima permintaan dari Subjek Data yang terkait dengan Data yang Diproses, yang berusaha melaksanakan haknya berdasarkan Peraturan yang Berlaku;</w:t>
      </w:r>
    </w:p>
    <w:p w14:paraId="596F3733"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promptly within 24 hours notify the Transferring Party if it receives a request from the Data Subject to whom the Processed Data relates attempting to exercise their rights under Applicable Data Protection Laws;</w:t>
      </w:r>
    </w:p>
    <w:p w14:paraId="596F3734" w14:textId="77777777" w:rsidR="00D81E7B" w:rsidRDefault="00D81E7B">
      <w:pPr>
        <w:tabs>
          <w:tab w:val="left" w:pos="1800"/>
        </w:tabs>
        <w:spacing w:line="276" w:lineRule="auto"/>
        <w:ind w:left="1800"/>
        <w:jc w:val="both"/>
        <w:rPr>
          <w:rFonts w:ascii="Arial" w:eastAsia="Arial" w:hAnsi="Arial" w:cs="Arial"/>
          <w:i/>
          <w:sz w:val="20"/>
          <w:szCs w:val="20"/>
        </w:rPr>
      </w:pPr>
    </w:p>
    <w:p w14:paraId="596F3735" w14:textId="77777777" w:rsidR="00D81E7B" w:rsidRDefault="00D81E7B">
      <w:pPr>
        <w:tabs>
          <w:tab w:val="left" w:pos="1800"/>
        </w:tabs>
        <w:spacing w:line="276" w:lineRule="auto"/>
        <w:ind w:left="1800"/>
        <w:jc w:val="both"/>
        <w:rPr>
          <w:rFonts w:ascii="Arial" w:eastAsia="Arial" w:hAnsi="Arial" w:cs="Arial"/>
          <w:i/>
          <w:sz w:val="20"/>
          <w:szCs w:val="20"/>
        </w:rPr>
      </w:pPr>
    </w:p>
    <w:p w14:paraId="596F3736"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tidak secara langsung atau tidak langsung menggunakan, menjual, menyewakan, mentransfer, mendistribusikan, atau dengan cara lain mengungkapkan atau menyediakan Data yang Diproses untuk tujuan Pihak Penerima sendiri atau untuk kepentingan pihak lain selain Pihak yang Mentransfer;</w:t>
      </w:r>
    </w:p>
    <w:p w14:paraId="596F3737"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not directly or indirectly use, sell, rent, transfer, distribute, or otherwise disclose or make available Processed Data for Receiving Party’s own purposes or for the benefit of anyone other than the Transferring Party;</w:t>
      </w:r>
    </w:p>
    <w:p w14:paraId="596F3738" w14:textId="77777777" w:rsidR="00D81E7B" w:rsidRDefault="00D81E7B">
      <w:pPr>
        <w:tabs>
          <w:tab w:val="left" w:pos="1800"/>
        </w:tabs>
        <w:spacing w:line="276" w:lineRule="auto"/>
        <w:ind w:left="1800"/>
        <w:jc w:val="both"/>
        <w:rPr>
          <w:rFonts w:ascii="Arial" w:eastAsia="Arial" w:hAnsi="Arial" w:cs="Arial"/>
          <w:i/>
          <w:sz w:val="20"/>
          <w:szCs w:val="20"/>
        </w:rPr>
      </w:pPr>
    </w:p>
    <w:p w14:paraId="596F3739"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berdasarkan permintaan dari Pihak yang Mentransfer, memberikan bantuan kepada Pihak yang Mentransfer untuk menanggapi permintaan dari Subjek Data yang melaksanakan hak mereka berdasarkan Peraturan Perlindungan yang Berlaku;</w:t>
      </w:r>
    </w:p>
    <w:p w14:paraId="596F373A"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lastRenderedPageBreak/>
        <w:t>upon request from the Transferring Party, provide assistance to it to respond to requests from Data Subject exercising their rights under the Applicable Data Protection Laws;</w:t>
      </w:r>
    </w:p>
    <w:p w14:paraId="596F373B" w14:textId="77777777" w:rsidR="00D81E7B" w:rsidRDefault="00D81E7B">
      <w:pPr>
        <w:tabs>
          <w:tab w:val="left" w:pos="1800"/>
        </w:tabs>
        <w:spacing w:line="276" w:lineRule="auto"/>
        <w:ind w:left="1800"/>
        <w:jc w:val="both"/>
        <w:rPr>
          <w:rFonts w:ascii="Arial" w:eastAsia="Arial" w:hAnsi="Arial" w:cs="Arial"/>
          <w:i/>
          <w:sz w:val="20"/>
          <w:szCs w:val="20"/>
        </w:rPr>
      </w:pPr>
    </w:p>
    <w:p w14:paraId="596F373C"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membatasi akses Data yang Diproses kepada personel yang benar-benar membutuhkan akses Data yang Diproses dan memastikan personel tersebut atau siapa pun kepada siapa Pihak Penerima mengungkapkan Data yang Diproses, Memprosesnya sesuai dengan ketentuan Perjanjian ini;</w:t>
      </w:r>
    </w:p>
    <w:p w14:paraId="596F373D"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limit the access of Processed Data to its authorised personnel who strictly require the access of the Processed Data and ensure such personnel or any person to whom the Receiving Party discloses the Processed Data, Processes it in accordance with the terms of this Agreement;</w:t>
      </w:r>
    </w:p>
    <w:p w14:paraId="596F373E" w14:textId="77777777" w:rsidR="00D81E7B" w:rsidRDefault="00D81E7B">
      <w:pPr>
        <w:tabs>
          <w:tab w:val="left" w:pos="1800"/>
        </w:tabs>
        <w:spacing w:line="276" w:lineRule="auto"/>
        <w:ind w:left="1800"/>
        <w:jc w:val="both"/>
        <w:rPr>
          <w:rFonts w:ascii="Arial" w:eastAsia="Arial" w:hAnsi="Arial" w:cs="Arial"/>
          <w:i/>
          <w:sz w:val="20"/>
          <w:szCs w:val="20"/>
        </w:rPr>
      </w:pPr>
    </w:p>
    <w:p w14:paraId="596F373F"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memastikan keandalan personelnya yang memiliki akses ke Data yang Diproses; bahwa mereka cukup terlatih dalam menangani Data Pribadi dengan baik; dan bahwa mereka mengetahui kewajiban Pihak Penerima berdasarkan Perjanjian ini; dan memastikan bahwa semua personel tersebut berada di bawah kewajiban hukum untuk menjaga kerahasiaan Data yang Diproses tersebut;</w:t>
      </w:r>
    </w:p>
    <w:p w14:paraId="596F3740"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the reliability of its personnel that may have access to the Processed Data; that they are adequately trained in the good handling of Personal Data; and that they are made aware of the Receiving Party’s obligations under this Agreement; and ensure that all such personnel are under a legal obligation to keep such Processed Data confidential;</w:t>
      </w:r>
    </w:p>
    <w:p w14:paraId="596F3741" w14:textId="77777777" w:rsidR="00D81E7B" w:rsidRDefault="00D81E7B">
      <w:pPr>
        <w:tabs>
          <w:tab w:val="left" w:pos="1800"/>
        </w:tabs>
        <w:spacing w:line="276" w:lineRule="auto"/>
        <w:ind w:left="1800"/>
        <w:jc w:val="both"/>
        <w:rPr>
          <w:rFonts w:ascii="Arial" w:eastAsia="Arial" w:hAnsi="Arial" w:cs="Arial"/>
          <w:i/>
          <w:sz w:val="20"/>
          <w:szCs w:val="20"/>
        </w:rPr>
      </w:pPr>
    </w:p>
    <w:p w14:paraId="596F3742"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Setiap Pemrosesan Data yang dimaksudkan dalam Perjanjian ini harus dilakukan melalui jaringan yang aman dan Pihak Penerima dengan ini setuju untuk menyediakan standar perlindungan atas Data yang diungkapkan kepada Pihak yang Mentransfer sehingga setara dengan tingkat perlindungan yang dimaksudkan dalam Peraturan yang Berlaku dan standar industri; dan</w:t>
      </w:r>
    </w:p>
    <w:p w14:paraId="596F3743"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ensure that the processing of Processed Data as intended under in this Agreement shall be done via a secured virtual private network connection and the Receiving Party hereby agrees to provide a standard of protection to the Data disclosed by the Transferring Party so accessed that is comparable to the level of protection afforded under the Applicable Data Protection Laws and industry standards; and</w:t>
      </w:r>
    </w:p>
    <w:p w14:paraId="596F3744" w14:textId="77777777" w:rsidR="00D81E7B" w:rsidRDefault="00D81E7B">
      <w:pPr>
        <w:tabs>
          <w:tab w:val="left" w:pos="1800"/>
        </w:tabs>
        <w:spacing w:line="276" w:lineRule="auto"/>
        <w:ind w:left="1800"/>
        <w:jc w:val="both"/>
        <w:rPr>
          <w:rFonts w:ascii="Arial" w:eastAsia="Arial" w:hAnsi="Arial" w:cs="Arial"/>
          <w:i/>
          <w:sz w:val="20"/>
          <w:szCs w:val="20"/>
        </w:rPr>
      </w:pPr>
    </w:p>
    <w:p w14:paraId="596F3745" w14:textId="77777777" w:rsidR="00D81E7B" w:rsidRDefault="00AD4B0A" w:rsidP="00185F68">
      <w:pPr>
        <w:numPr>
          <w:ilvl w:val="2"/>
          <w:numId w:val="31"/>
        </w:numPr>
        <w:tabs>
          <w:tab w:val="left" w:pos="1800"/>
        </w:tabs>
        <w:spacing w:line="276" w:lineRule="auto"/>
        <w:ind w:left="1800" w:hanging="540"/>
        <w:jc w:val="both"/>
        <w:rPr>
          <w:rFonts w:ascii="Arial" w:eastAsia="Arial" w:hAnsi="Arial" w:cs="Arial"/>
          <w:sz w:val="20"/>
          <w:szCs w:val="20"/>
        </w:rPr>
      </w:pPr>
      <w:r>
        <w:rPr>
          <w:rFonts w:ascii="Arial" w:eastAsia="Arial" w:hAnsi="Arial" w:cs="Arial"/>
          <w:sz w:val="20"/>
          <w:szCs w:val="20"/>
        </w:rPr>
        <w:t>tidak mencoba merekayasa balik, membuat ulang, menggabungkan dengan kumpulan data lain mana pun, atau dengan cara lain mengidentifikasi ulang individu manapun dari Data yang di-anonimkan (jika Pihak Penerima diberikan Data yang di-anonimkan).</w:t>
      </w:r>
    </w:p>
    <w:p w14:paraId="596F3746" w14:textId="77777777" w:rsidR="00D81E7B" w:rsidRDefault="00AD4B0A">
      <w:pPr>
        <w:tabs>
          <w:tab w:val="left" w:pos="1800"/>
        </w:tabs>
        <w:spacing w:line="276" w:lineRule="auto"/>
        <w:ind w:left="1800"/>
        <w:jc w:val="both"/>
        <w:rPr>
          <w:rFonts w:ascii="Arial" w:eastAsia="Arial" w:hAnsi="Arial" w:cs="Arial"/>
          <w:i/>
          <w:sz w:val="20"/>
          <w:szCs w:val="20"/>
        </w:rPr>
      </w:pPr>
      <w:r>
        <w:rPr>
          <w:rFonts w:ascii="Arial" w:eastAsia="Arial" w:hAnsi="Arial" w:cs="Arial"/>
          <w:i/>
          <w:sz w:val="20"/>
          <w:szCs w:val="20"/>
        </w:rPr>
        <w:t>not attempt to reverse-engineer, recreate, combine with any other dataset, or otherwise re-identify any individual from the anonymized Data (in the event the Receiving Party is provided with the anonymized Data).</w:t>
      </w:r>
    </w:p>
    <w:p w14:paraId="596F3747" w14:textId="77777777" w:rsidR="00D81E7B" w:rsidRDefault="00D81E7B">
      <w:pPr>
        <w:tabs>
          <w:tab w:val="left" w:pos="720"/>
        </w:tabs>
        <w:spacing w:line="276" w:lineRule="auto"/>
        <w:jc w:val="both"/>
        <w:rPr>
          <w:rFonts w:ascii="Arial" w:eastAsia="Arial" w:hAnsi="Arial" w:cs="Arial"/>
          <w:i/>
          <w:sz w:val="20"/>
          <w:szCs w:val="20"/>
        </w:rPr>
      </w:pPr>
    </w:p>
    <w:p w14:paraId="596F3748"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Keamanan Data: </w:t>
      </w:r>
      <w:r>
        <w:rPr>
          <w:rFonts w:ascii="Arial" w:eastAsia="Arial" w:hAnsi="Arial" w:cs="Arial"/>
          <w:sz w:val="20"/>
          <w:szCs w:val="20"/>
        </w:rPr>
        <w:t>Pihak Penerima wajib menerapkan langkah-langkah keamanan teknis dan operasional untuk melindungi Data yang Diproses dari akses yang tidak sah atau tidak disengaja, pemrosesan, modifikasi, penyalinan, pembuangan, penghancuran, atau risiko serupa. Penerapan langkah-langkah tersebut termasuk:</w:t>
      </w:r>
    </w:p>
    <w:p w14:paraId="596F374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Data security: </w:t>
      </w:r>
      <w:r>
        <w:rPr>
          <w:rFonts w:ascii="Arial" w:eastAsia="Arial" w:hAnsi="Arial" w:cs="Arial"/>
          <w:i/>
          <w:sz w:val="20"/>
          <w:szCs w:val="20"/>
        </w:rPr>
        <w:t>The Receiving Party shall implement technical and operational security measures to protect the Processed Data against unauthorised or accidental access, processing, modification, copying, disposal, destruction or similar risks. That shall include:</w:t>
      </w:r>
    </w:p>
    <w:p w14:paraId="596F374A" w14:textId="77777777" w:rsidR="00D81E7B" w:rsidRDefault="00D81E7B">
      <w:pPr>
        <w:tabs>
          <w:tab w:val="left" w:pos="720"/>
        </w:tabs>
        <w:spacing w:line="276" w:lineRule="auto"/>
        <w:jc w:val="both"/>
        <w:rPr>
          <w:rFonts w:ascii="Arial" w:eastAsia="Arial" w:hAnsi="Arial" w:cs="Arial"/>
          <w:i/>
          <w:sz w:val="20"/>
          <w:szCs w:val="20"/>
        </w:rPr>
      </w:pPr>
    </w:p>
    <w:p w14:paraId="596F374B"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memisahkan Data yang Diproses dari data milik sendiri dan data dari pelanggan lainnya;</w:t>
      </w:r>
    </w:p>
    <w:p w14:paraId="596F374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segregating the Processed Data from its own data and any data of its other customers;</w:t>
      </w:r>
    </w:p>
    <w:p w14:paraId="596F374D"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Penggunaan pseudonimisasi dan enkripsi Data secara layak (apabila dipersyaratkan / diperlukan);</w:t>
      </w:r>
    </w:p>
    <w:p w14:paraId="596F374E"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w:t>
      </w:r>
      <w:r>
        <w:rPr>
          <w:rFonts w:ascii="Arial" w:eastAsia="Arial" w:hAnsi="Arial" w:cs="Arial"/>
          <w:i/>
          <w:sz w:val="20"/>
          <w:szCs w:val="20"/>
        </w:rPr>
        <w:tab/>
        <w:t>use</w:t>
      </w:r>
      <w:r>
        <w:rPr>
          <w:rFonts w:ascii="Arial" w:eastAsia="Arial" w:hAnsi="Arial" w:cs="Arial"/>
          <w:i/>
          <w:sz w:val="20"/>
          <w:szCs w:val="20"/>
        </w:rPr>
        <w:tab/>
        <w:t>of pseudonymization and encryption of the Data, where appropriate (if required/necessary);</w:t>
      </w:r>
    </w:p>
    <w:p w14:paraId="596F374F" w14:textId="77777777" w:rsidR="00D81E7B" w:rsidRDefault="00D81E7B">
      <w:pPr>
        <w:tabs>
          <w:tab w:val="left" w:pos="720"/>
        </w:tabs>
        <w:spacing w:line="276" w:lineRule="auto"/>
        <w:jc w:val="both"/>
        <w:rPr>
          <w:rFonts w:ascii="Arial" w:eastAsia="Arial" w:hAnsi="Arial" w:cs="Arial"/>
          <w:i/>
          <w:sz w:val="20"/>
          <w:szCs w:val="20"/>
        </w:rPr>
      </w:pPr>
    </w:p>
    <w:p w14:paraId="596F3750"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untuk memastikan kerahasiaan, integritas, ketersediaan, dan ketahanan berkelanjutan dari sistem dan layanan Pihak Penerima;</w:t>
      </w:r>
    </w:p>
    <w:p w14:paraId="596F3751"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measures to ensure the ongoing confidentiality, integrity, availability and resilience of the Receiving Party’s systems and services;</w:t>
      </w:r>
    </w:p>
    <w:p w14:paraId="596F3752" w14:textId="77777777" w:rsidR="00D81E7B" w:rsidRDefault="00D81E7B">
      <w:pPr>
        <w:tabs>
          <w:tab w:val="left" w:pos="720"/>
        </w:tabs>
        <w:spacing w:line="276" w:lineRule="auto"/>
        <w:jc w:val="both"/>
        <w:rPr>
          <w:rFonts w:ascii="Arial" w:eastAsia="Arial" w:hAnsi="Arial" w:cs="Arial"/>
          <w:i/>
          <w:sz w:val="20"/>
          <w:szCs w:val="20"/>
        </w:rPr>
      </w:pPr>
    </w:p>
    <w:p w14:paraId="596F3753"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untuk memastikan bahwa Pihak Penerima mengizinkan akses ke Data yang Diproses hanya untuk personelnya (baik karyawan atau sub-kontraktor) yang terlibat dalam pemrosesan Data yang Diproses yang Diproses secara ketat untuk Tujuan Yang Diizinkan pengungkapan Data yang Diproses oleh Pihak yang Mentransfer dengan menggunakan kontrol akses yang sesuai untuk memastikan persyaratan kontrol keamanan sebagaimana ditentukan, dan mengakhiri hak akses staf dan personel ke Data yang Diproses setelah pengunduran dirinya, pengakhiran, pengakhiran kontrak atau perjanjian, atau penyesuaian sesuai dengan perubahan dalam organisasi;</w:t>
      </w:r>
    </w:p>
    <w:p w14:paraId="596F3754"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measures to ensure that the Receiving Party allows the access to Processed Data only to its personnel (whether employees or sub-contractors) who are involved in the processing of Processed Data strictly for the Permitted Purposes for which Processed Data was disclosed by the Transferring Party by using the appropriate access controls to ensure this security control requirement, and terminate staff and personnel access rights to Data after his/her resignation, termination, termination of contract or agreement, or adjustment in accordance with changes in the organisation;</w:t>
      </w:r>
    </w:p>
    <w:p w14:paraId="596F3755" w14:textId="77777777" w:rsidR="00D81E7B" w:rsidRDefault="00D81E7B">
      <w:pPr>
        <w:tabs>
          <w:tab w:val="left" w:pos="720"/>
        </w:tabs>
        <w:spacing w:line="276" w:lineRule="auto"/>
        <w:jc w:val="both"/>
        <w:rPr>
          <w:rFonts w:ascii="Arial" w:eastAsia="Arial" w:hAnsi="Arial" w:cs="Arial"/>
          <w:i/>
          <w:sz w:val="20"/>
          <w:szCs w:val="20"/>
        </w:rPr>
      </w:pPr>
    </w:p>
    <w:p w14:paraId="596F3756"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kemampuan untuk mempertahankan catatan akses personel terkini ke Data yang Diproses dan menyusun catatan tertulis tersebut atas permintaan Pihak yang Mentransfer;</w:t>
      </w:r>
    </w:p>
    <w:p w14:paraId="596F3757"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ability to maintain an up-to-date personnel access record to Processed Data and to produce such written records at the request of the Transferring Party;</w:t>
      </w:r>
    </w:p>
    <w:p w14:paraId="596F3758" w14:textId="77777777" w:rsidR="00D81E7B" w:rsidRDefault="00D81E7B">
      <w:pPr>
        <w:tabs>
          <w:tab w:val="left" w:pos="720"/>
        </w:tabs>
        <w:spacing w:line="276" w:lineRule="auto"/>
        <w:jc w:val="both"/>
        <w:rPr>
          <w:rFonts w:ascii="Arial" w:eastAsia="Arial" w:hAnsi="Arial" w:cs="Arial"/>
          <w:i/>
          <w:sz w:val="20"/>
          <w:szCs w:val="20"/>
        </w:rPr>
      </w:pPr>
    </w:p>
    <w:p w14:paraId="596F3759"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perincian langkah-langkah keamanan teknis dan organisasi Pihak Penerima atas permintaan Pihak yang Mentransfer;</w:t>
      </w:r>
    </w:p>
    <w:p w14:paraId="596F375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details of the the Receiving Party’s technical and organisational security measures upon request by the Transferring Party;</w:t>
      </w:r>
    </w:p>
    <w:p w14:paraId="596F375B" w14:textId="77777777" w:rsidR="00D81E7B" w:rsidRDefault="00D81E7B">
      <w:pPr>
        <w:tabs>
          <w:tab w:val="left" w:pos="720"/>
        </w:tabs>
        <w:spacing w:line="276" w:lineRule="auto"/>
        <w:jc w:val="both"/>
        <w:rPr>
          <w:rFonts w:ascii="Arial" w:eastAsia="Arial" w:hAnsi="Arial" w:cs="Arial"/>
          <w:i/>
          <w:sz w:val="20"/>
          <w:szCs w:val="20"/>
        </w:rPr>
      </w:pPr>
    </w:p>
    <w:p w14:paraId="596F375C"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langkah-langkah keamanan pada sistem penyimpanan Data yang Diproses yang memenuhi persyaratan Pihak yang Mentransfer;</w:t>
      </w:r>
    </w:p>
    <w:p w14:paraId="596F375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security measures on Processed Data retention system which meets Transferring Party’s requirements;</w:t>
      </w:r>
    </w:p>
    <w:p w14:paraId="596F375E" w14:textId="77777777" w:rsidR="00D81E7B" w:rsidRDefault="00D81E7B">
      <w:pPr>
        <w:tabs>
          <w:tab w:val="left" w:pos="720"/>
        </w:tabs>
        <w:spacing w:line="276" w:lineRule="auto"/>
        <w:jc w:val="both"/>
        <w:rPr>
          <w:rFonts w:ascii="Arial" w:eastAsia="Arial" w:hAnsi="Arial" w:cs="Arial"/>
          <w:i/>
          <w:sz w:val="20"/>
          <w:szCs w:val="20"/>
        </w:rPr>
      </w:pPr>
    </w:p>
    <w:p w14:paraId="596F375F"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tindakan pengamanan pada sistem komputer dari ancaman malware untuk mencegah serangan terhadap Data yang Diproses;</w:t>
      </w:r>
    </w:p>
    <w:p w14:paraId="596F376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safeguard measures on the computer systems from malware threats to prevent attacks on Processed Data;</w:t>
      </w:r>
    </w:p>
    <w:p w14:paraId="596F3761" w14:textId="77777777" w:rsidR="00D81E7B" w:rsidRDefault="00D81E7B">
      <w:pPr>
        <w:tabs>
          <w:tab w:val="left" w:pos="720"/>
        </w:tabs>
        <w:spacing w:line="276" w:lineRule="auto"/>
        <w:jc w:val="both"/>
        <w:rPr>
          <w:rFonts w:ascii="Arial" w:eastAsia="Arial" w:hAnsi="Arial" w:cs="Arial"/>
          <w:i/>
          <w:sz w:val="20"/>
          <w:szCs w:val="20"/>
        </w:rPr>
      </w:pPr>
    </w:p>
    <w:p w14:paraId="596F3762"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apabila diperlukan, suatu proses untuk menguji, menilai, dan mengevaluasi keefektifan tindakan teknis dan organisasional untuk memastikan keamanan pemrosesan Data yang Diproses; dan </w:t>
      </w:r>
    </w:p>
    <w:p w14:paraId="596F3763"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if necessary</w:t>
      </w:r>
      <w:r>
        <w:rPr>
          <w:rFonts w:ascii="Arial" w:eastAsia="Arial" w:hAnsi="Arial" w:cs="Arial"/>
          <w:sz w:val="20"/>
          <w:szCs w:val="20"/>
        </w:rPr>
        <w:t xml:space="preserve">, </w:t>
      </w:r>
      <w:r>
        <w:rPr>
          <w:rFonts w:ascii="Arial" w:eastAsia="Arial" w:hAnsi="Arial" w:cs="Arial"/>
          <w:i/>
          <w:sz w:val="20"/>
          <w:szCs w:val="20"/>
        </w:rPr>
        <w:t>a process for testing, assessing and evaluating the effectiveness of technical and organisational measures for ensuring the security of the processing of the Processed Data; and</w:t>
      </w:r>
    </w:p>
    <w:p w14:paraId="596F3764" w14:textId="77777777" w:rsidR="00D81E7B" w:rsidRDefault="00D81E7B">
      <w:pPr>
        <w:tabs>
          <w:tab w:val="left" w:pos="720"/>
        </w:tabs>
        <w:spacing w:line="276" w:lineRule="auto"/>
        <w:ind w:left="1260"/>
        <w:jc w:val="both"/>
        <w:rPr>
          <w:rFonts w:ascii="Arial" w:eastAsia="Arial" w:hAnsi="Arial" w:cs="Arial"/>
          <w:i/>
          <w:sz w:val="20"/>
          <w:szCs w:val="20"/>
        </w:rPr>
      </w:pPr>
    </w:p>
    <w:p w14:paraId="596F3765" w14:textId="77777777" w:rsidR="00D81E7B" w:rsidRDefault="00AD4B0A" w:rsidP="00185F68">
      <w:pPr>
        <w:numPr>
          <w:ilvl w:val="1"/>
          <w:numId w:val="13"/>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melakukan setiap tindakan lainnya sebagaimana diwajibkan oleh Hukum Perlindungan Data Yang Berlaku Dan membantu Pihak yang Mentransfer untuk mematuhi kewajiban keamanan datanya sendiri berdasarkan Hukum Perlindungan Data yang Berlaku.</w:t>
      </w:r>
    </w:p>
    <w:p w14:paraId="596F3766"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perform any actions as regulated by Applicable Data Protection Laws and assisting the Transferring Party to comply with its own data security obligations under Applicable Data Protection Laws.</w:t>
      </w:r>
    </w:p>
    <w:p w14:paraId="596F3767" w14:textId="77777777" w:rsidR="00D81E7B" w:rsidRDefault="00D81E7B">
      <w:pPr>
        <w:tabs>
          <w:tab w:val="left" w:pos="720"/>
        </w:tabs>
        <w:spacing w:line="276" w:lineRule="auto"/>
        <w:jc w:val="both"/>
        <w:rPr>
          <w:rFonts w:ascii="Arial" w:eastAsia="Arial" w:hAnsi="Arial" w:cs="Arial"/>
          <w:i/>
          <w:sz w:val="20"/>
          <w:szCs w:val="20"/>
        </w:rPr>
      </w:pPr>
    </w:p>
    <w:p w14:paraId="596F3768"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 xml:space="preserve">Retensi Data: </w:t>
      </w:r>
    </w:p>
    <w:p w14:paraId="596F3769"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Data Retention: </w:t>
      </w:r>
    </w:p>
    <w:p w14:paraId="596F376A" w14:textId="77777777" w:rsidR="00D81E7B" w:rsidRDefault="00D81E7B">
      <w:pPr>
        <w:tabs>
          <w:tab w:val="left" w:pos="720"/>
        </w:tabs>
        <w:spacing w:line="276" w:lineRule="auto"/>
        <w:ind w:left="720"/>
        <w:jc w:val="both"/>
        <w:rPr>
          <w:rFonts w:ascii="Arial" w:eastAsia="Arial" w:hAnsi="Arial" w:cs="Arial"/>
          <w:i/>
          <w:sz w:val="20"/>
          <w:szCs w:val="20"/>
        </w:rPr>
      </w:pPr>
    </w:p>
    <w:p w14:paraId="596F376B" w14:textId="77777777" w:rsidR="00D81E7B" w:rsidRDefault="00D81E7B">
      <w:pPr>
        <w:tabs>
          <w:tab w:val="left" w:pos="720"/>
        </w:tabs>
        <w:spacing w:line="276" w:lineRule="auto"/>
        <w:ind w:left="720"/>
        <w:jc w:val="both"/>
        <w:rPr>
          <w:rFonts w:ascii="Arial" w:eastAsia="Arial" w:hAnsi="Arial" w:cs="Arial"/>
          <w:sz w:val="20"/>
          <w:szCs w:val="20"/>
        </w:rPr>
      </w:pPr>
    </w:p>
    <w:p w14:paraId="596F376C"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menyimpan Data yang Diproses untuk periode yang lebih lama dari yang diperlukan untuk memenuhi Tujuan Yang Diizinkan dan dalam setiap hal akan, setelah:</w:t>
      </w:r>
    </w:p>
    <w:p w14:paraId="596F376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 retain the Processed Data for any period of time longer than is necessary to serve the Permitted Purposes and in any event shall, upon:</w:t>
      </w:r>
    </w:p>
    <w:p w14:paraId="596F376E" w14:textId="77777777" w:rsidR="00D81E7B" w:rsidRDefault="00D81E7B">
      <w:pPr>
        <w:tabs>
          <w:tab w:val="left" w:pos="720"/>
        </w:tabs>
        <w:spacing w:line="276" w:lineRule="auto"/>
        <w:jc w:val="both"/>
        <w:rPr>
          <w:rFonts w:ascii="Arial" w:eastAsia="Arial" w:hAnsi="Arial" w:cs="Arial"/>
          <w:sz w:val="20"/>
          <w:szCs w:val="20"/>
        </w:rPr>
      </w:pPr>
    </w:p>
    <w:p w14:paraId="596F376F"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 xml:space="preserve">diminta oleh Pihak yang Mentransfer; atau </w:t>
      </w:r>
    </w:p>
    <w:p w14:paraId="596F3770"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w:t>
      </w:r>
      <w:r>
        <w:rPr>
          <w:rFonts w:ascii="Arial" w:eastAsia="Arial" w:hAnsi="Arial" w:cs="Arial"/>
          <w:i/>
          <w:sz w:val="20"/>
          <w:szCs w:val="20"/>
        </w:rPr>
        <w:tab/>
        <w:t>request of the Transferring Party; or</w:t>
      </w:r>
    </w:p>
    <w:p w14:paraId="596F3771" w14:textId="77777777" w:rsidR="00D81E7B" w:rsidRDefault="00D81E7B">
      <w:pPr>
        <w:tabs>
          <w:tab w:val="left" w:pos="720"/>
        </w:tabs>
        <w:spacing w:line="276" w:lineRule="auto"/>
        <w:jc w:val="both"/>
        <w:rPr>
          <w:rFonts w:ascii="Arial" w:eastAsia="Arial" w:hAnsi="Arial" w:cs="Arial"/>
          <w:i/>
          <w:sz w:val="20"/>
          <w:szCs w:val="20"/>
        </w:rPr>
      </w:pPr>
    </w:p>
    <w:p w14:paraId="596F3772"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berakhirnya atau pengakhiran Perjanjian ini,</w:t>
      </w:r>
    </w:p>
    <w:p w14:paraId="596F3773"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expiry or termination of this Agreement,</w:t>
      </w:r>
    </w:p>
    <w:p w14:paraId="596F3774" w14:textId="77777777" w:rsidR="00D81E7B" w:rsidRDefault="00D81E7B">
      <w:pPr>
        <w:tabs>
          <w:tab w:val="left" w:pos="720"/>
        </w:tabs>
        <w:spacing w:line="276" w:lineRule="auto"/>
        <w:jc w:val="both"/>
        <w:rPr>
          <w:rFonts w:ascii="Arial" w:eastAsia="Arial" w:hAnsi="Arial" w:cs="Arial"/>
          <w:sz w:val="20"/>
          <w:szCs w:val="20"/>
        </w:rPr>
      </w:pPr>
    </w:p>
    <w:p w14:paraId="596F3775" w14:textId="77777777" w:rsidR="00D81E7B" w:rsidRDefault="00AD4B0A">
      <w:pPr>
        <w:spacing w:line="276" w:lineRule="auto"/>
        <w:ind w:left="1260"/>
        <w:jc w:val="both"/>
        <w:rPr>
          <w:rFonts w:ascii="Arial" w:eastAsia="Arial" w:hAnsi="Arial" w:cs="Arial"/>
          <w:sz w:val="20"/>
          <w:szCs w:val="20"/>
        </w:rPr>
      </w:pPr>
      <w:r>
        <w:rPr>
          <w:rFonts w:ascii="Arial" w:eastAsia="Arial" w:hAnsi="Arial" w:cs="Arial"/>
          <w:sz w:val="20"/>
          <w:szCs w:val="20"/>
        </w:rPr>
        <w:t>segera mengembalikan atau menghapus Data yang Diproses yang berada di bawah kendalinya dan menyatakan secara tertulis bahwa hal itu telah dilakukan.</w:t>
      </w:r>
    </w:p>
    <w:p w14:paraId="596F3776"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promptly return or delete the Processed Data in its possession or under its control and certify in writing that it has done so.</w:t>
      </w:r>
    </w:p>
    <w:p w14:paraId="596F3777" w14:textId="77777777" w:rsidR="00D81E7B" w:rsidRDefault="00D81E7B">
      <w:pPr>
        <w:spacing w:line="276" w:lineRule="auto"/>
        <w:jc w:val="both"/>
        <w:rPr>
          <w:rFonts w:ascii="Arial" w:eastAsia="Arial" w:hAnsi="Arial" w:cs="Arial"/>
          <w:i/>
          <w:sz w:val="20"/>
          <w:szCs w:val="20"/>
        </w:rPr>
      </w:pPr>
    </w:p>
    <w:p w14:paraId="596F3778"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Jika berlaku, Pihak Penerima juga harus menginstruksikan semua pihak ketiga yang telah turut menerima Data yang Diproses pelaksanaan Perjanjian ini untuk mengembalikan atau menghapus Data yang Diproses.</w:t>
      </w:r>
    </w:p>
    <w:p w14:paraId="596F3779"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applicable, the Receiving Party shall also instruct all third parties to whom it has disclosed Processed Data for the purposes of this Agreement to return or delete the Processed Data.</w:t>
      </w:r>
    </w:p>
    <w:p w14:paraId="596F377A" w14:textId="77777777" w:rsidR="00D81E7B" w:rsidRDefault="00D81E7B">
      <w:pPr>
        <w:tabs>
          <w:tab w:val="left" w:pos="720"/>
        </w:tabs>
        <w:spacing w:line="276" w:lineRule="auto"/>
        <w:ind w:left="1260"/>
        <w:jc w:val="both"/>
        <w:rPr>
          <w:rFonts w:ascii="Arial" w:eastAsia="Arial" w:hAnsi="Arial" w:cs="Arial"/>
          <w:sz w:val="20"/>
          <w:szCs w:val="20"/>
        </w:rPr>
      </w:pPr>
    </w:p>
    <w:p w14:paraId="596F377B" w14:textId="77777777" w:rsidR="00D81E7B" w:rsidRDefault="00AD4B0A" w:rsidP="00185F68">
      <w:pPr>
        <w:numPr>
          <w:ilvl w:val="0"/>
          <w:numId w:val="29"/>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Para Pihak dapat menyimpan salinan atas Informasi Rahasia secara elektronik yang dilakukan sebagai cadangan teknologi informasi secara rutin atas Informasi Rahasia atau Salinan daripadanya yang harus disimpan oleh Pihak Yang Menerima sesuai dengan ketentuan hukum yang berlaku, dengan ketentuan bahwa Informasi Rahasia tersebut atau salinan daripadanya tunduk pada kewajiban kerahasiaan untuk jangka waktu selama salinan tersebut tetap ada.</w:t>
      </w:r>
    </w:p>
    <w:p w14:paraId="596F377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Parties may keep copies of electronic exchange of Confidential Information conducted as routine information technology backup of Confidential Information or copies thereof which shall be kept by the Receiving Party in accordance with applicable legal provisions, provided that the Confidential Information or copies thereof are subject to confidentiality obligation for as long as the copies remain.</w:t>
      </w:r>
    </w:p>
    <w:p w14:paraId="596F377D" w14:textId="77777777" w:rsidR="00D81E7B" w:rsidRDefault="00D81E7B">
      <w:pPr>
        <w:tabs>
          <w:tab w:val="left" w:pos="720"/>
        </w:tabs>
        <w:spacing w:line="276" w:lineRule="auto"/>
        <w:jc w:val="both"/>
        <w:rPr>
          <w:rFonts w:ascii="Arial" w:eastAsia="Arial" w:hAnsi="Arial" w:cs="Arial"/>
          <w:sz w:val="20"/>
          <w:szCs w:val="20"/>
        </w:rPr>
      </w:pPr>
    </w:p>
    <w:p w14:paraId="596F377E"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lastRenderedPageBreak/>
        <w:t>Hubungan Para Pihak</w:t>
      </w:r>
      <w:r>
        <w:rPr>
          <w:rFonts w:ascii="Arial" w:eastAsia="Arial" w:hAnsi="Arial" w:cs="Arial"/>
          <w:sz w:val="20"/>
          <w:szCs w:val="20"/>
        </w:rPr>
        <w:t>: Para Pihak mengakui bahwa masing-masing Pihak adalah pengontrol Data Pengguna yang ia ungkapkan kepada Pihak lainnya, dan bahwa Pihak lainnya akan memproses Data Pengguna sebagai pengontrol terpisah dan independen hanya untuk Tujuan yang Diizinkan. Dalam keadaan apapun Para Pihak tidak akan memproses Data sebagai pengontrol bersama.</w:t>
      </w:r>
    </w:p>
    <w:p w14:paraId="596F377F"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Relationship of the Parties</w:t>
      </w:r>
      <w:r>
        <w:rPr>
          <w:rFonts w:ascii="Arial" w:eastAsia="Arial" w:hAnsi="Arial" w:cs="Arial"/>
          <w:i/>
          <w:sz w:val="20"/>
          <w:szCs w:val="20"/>
        </w:rPr>
        <w:t>: The Parties acknowledge that each Party is the controller of User Data that it discloses to the other Party, and that the other Party will process User Data as a separate and independent controller only for the Permitted Purposes. Under no circumstances will the Parties process Data as joint controllers.</w:t>
      </w:r>
    </w:p>
    <w:p w14:paraId="596F3780" w14:textId="77777777" w:rsidR="00D81E7B" w:rsidRDefault="00D81E7B">
      <w:pPr>
        <w:tabs>
          <w:tab w:val="left" w:pos="720"/>
        </w:tabs>
        <w:spacing w:line="276" w:lineRule="auto"/>
        <w:jc w:val="both"/>
        <w:rPr>
          <w:rFonts w:ascii="Arial" w:eastAsia="Arial" w:hAnsi="Arial" w:cs="Arial"/>
          <w:sz w:val="20"/>
          <w:szCs w:val="20"/>
        </w:rPr>
      </w:pPr>
    </w:p>
    <w:p w14:paraId="596F3781"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Kepatuhan terhadap hukum</w:t>
      </w:r>
      <w:r>
        <w:rPr>
          <w:rFonts w:ascii="Arial" w:eastAsia="Arial" w:hAnsi="Arial" w:cs="Arial"/>
          <w:sz w:val="20"/>
          <w:szCs w:val="20"/>
        </w:rPr>
        <w:t>: Masing-masing Pihak secara individu dan terpisah bertanggung jawab untuk mematuhi kewajiban yang berlaku padanya sebagai pengontrol berdasarkan Hukum Perlindungan Data yang Berlaku. Secara khusus (dan tanpa batasan):</w:t>
      </w:r>
    </w:p>
    <w:p w14:paraId="596F378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Compliance with laws</w:t>
      </w:r>
      <w:r>
        <w:rPr>
          <w:rFonts w:ascii="Arial" w:eastAsia="Arial" w:hAnsi="Arial" w:cs="Arial"/>
          <w:i/>
          <w:sz w:val="20"/>
          <w:szCs w:val="20"/>
        </w:rPr>
        <w:t>: Each Party is individually and separately responsible for complying with the obligations applicable to it as a controller under Applicable Data Protection Laws. Specifically (and without limitation):</w:t>
      </w:r>
    </w:p>
    <w:p w14:paraId="596F3783" w14:textId="77777777" w:rsidR="00D81E7B" w:rsidRDefault="00D81E7B">
      <w:pPr>
        <w:tabs>
          <w:tab w:val="left" w:pos="720"/>
        </w:tabs>
        <w:spacing w:line="276" w:lineRule="auto"/>
        <w:ind w:left="720"/>
        <w:jc w:val="both"/>
        <w:rPr>
          <w:rFonts w:ascii="Arial" w:eastAsia="Arial" w:hAnsi="Arial" w:cs="Arial"/>
          <w:i/>
          <w:sz w:val="20"/>
          <w:szCs w:val="20"/>
        </w:rPr>
      </w:pPr>
    </w:p>
    <w:p w14:paraId="596F3784" w14:textId="77777777" w:rsidR="00D81E7B" w:rsidRDefault="00AD4B0A" w:rsidP="00185F68">
      <w:pPr>
        <w:numPr>
          <w:ilvl w:val="1"/>
          <w:numId w:val="13"/>
        </w:numPr>
        <w:tabs>
          <w:tab w:val="left" w:pos="720"/>
        </w:tabs>
        <w:spacing w:line="276" w:lineRule="auto"/>
        <w:jc w:val="both"/>
        <w:rPr>
          <w:rFonts w:ascii="Arial" w:eastAsia="Arial" w:hAnsi="Arial" w:cs="Arial"/>
          <w:sz w:val="20"/>
          <w:szCs w:val="20"/>
        </w:rPr>
      </w:pPr>
      <w:r>
        <w:rPr>
          <w:rFonts w:ascii="Arial" w:eastAsia="Arial" w:hAnsi="Arial" w:cs="Arial"/>
          <w:sz w:val="20"/>
          <w:szCs w:val="20"/>
        </w:rPr>
        <w:t>Masing-masing Pihak akan bertanggung jawab untuk mematuhi semua persyaratan transparansi dan keabsahan yang diperlukan berdasarkan Hukum Perlindungan Data yang Berlaku untuk mengungkapkan Data Pengguna kepada Pihak lainnya untuk diproses untuk Tujuan yang Diizinkan; dan</w:t>
      </w:r>
    </w:p>
    <w:p w14:paraId="596F3785" w14:textId="77777777" w:rsidR="00D81E7B" w:rsidRDefault="00AD4B0A">
      <w:pPr>
        <w:tabs>
          <w:tab w:val="left" w:pos="720"/>
        </w:tabs>
        <w:spacing w:line="276" w:lineRule="auto"/>
        <w:ind w:left="1080"/>
        <w:jc w:val="both"/>
        <w:rPr>
          <w:rFonts w:ascii="Arial" w:eastAsia="Arial" w:hAnsi="Arial" w:cs="Arial"/>
          <w:i/>
          <w:sz w:val="20"/>
          <w:szCs w:val="20"/>
        </w:rPr>
      </w:pPr>
      <w:r>
        <w:rPr>
          <w:rFonts w:ascii="Arial" w:eastAsia="Arial" w:hAnsi="Arial" w:cs="Arial"/>
          <w:i/>
          <w:sz w:val="20"/>
          <w:szCs w:val="20"/>
        </w:rPr>
        <w:t>Each Party will be responsible for complying with all transparency and lawfulness requirements required under Applicable Data Protection Laws to disclose User Data to the other Party for processing for the Permitted Purposes; and</w:t>
      </w:r>
    </w:p>
    <w:p w14:paraId="596F3786" w14:textId="77777777" w:rsidR="00D81E7B" w:rsidRDefault="00D81E7B">
      <w:pPr>
        <w:tabs>
          <w:tab w:val="left" w:pos="720"/>
        </w:tabs>
        <w:spacing w:line="276" w:lineRule="auto"/>
        <w:ind w:left="1080"/>
        <w:jc w:val="both"/>
        <w:rPr>
          <w:rFonts w:ascii="Arial" w:eastAsia="Arial" w:hAnsi="Arial" w:cs="Arial"/>
          <w:i/>
          <w:sz w:val="20"/>
          <w:szCs w:val="20"/>
        </w:rPr>
      </w:pPr>
    </w:p>
    <w:p w14:paraId="596F3787" w14:textId="77777777" w:rsidR="00D81E7B" w:rsidRDefault="00D81E7B">
      <w:pPr>
        <w:tabs>
          <w:tab w:val="left" w:pos="720"/>
        </w:tabs>
        <w:spacing w:line="276" w:lineRule="auto"/>
        <w:jc w:val="both"/>
        <w:rPr>
          <w:rFonts w:ascii="Arial" w:eastAsia="Arial" w:hAnsi="Arial" w:cs="Arial"/>
          <w:i/>
          <w:sz w:val="20"/>
          <w:szCs w:val="20"/>
        </w:rPr>
      </w:pPr>
    </w:p>
    <w:p w14:paraId="596F3788" w14:textId="77777777" w:rsidR="00D81E7B" w:rsidRDefault="00AD4B0A" w:rsidP="00185F68">
      <w:pPr>
        <w:numPr>
          <w:ilvl w:val="1"/>
          <w:numId w:val="13"/>
        </w:numPr>
        <w:tabs>
          <w:tab w:val="left" w:pos="720"/>
        </w:tabs>
        <w:spacing w:line="276" w:lineRule="auto"/>
        <w:jc w:val="both"/>
        <w:rPr>
          <w:rFonts w:ascii="Arial" w:eastAsia="Arial" w:hAnsi="Arial" w:cs="Arial"/>
          <w:sz w:val="20"/>
          <w:szCs w:val="20"/>
        </w:rPr>
      </w:pPr>
      <w:r>
        <w:rPr>
          <w:rFonts w:ascii="Arial" w:eastAsia="Arial" w:hAnsi="Arial" w:cs="Arial"/>
          <w:sz w:val="20"/>
          <w:szCs w:val="20"/>
        </w:rPr>
        <w:t>Masing-masing Pihak secara terpisah dan independen bertanggung jawab untuk mematuhi Hukum Perlindungan Data yang Berlaku sehubungan dengan pemrosesan Data Pengguna yang ia terima dari Pihak lainnya.</w:t>
      </w:r>
    </w:p>
    <w:p w14:paraId="596F3789" w14:textId="77777777" w:rsidR="00D81E7B" w:rsidRDefault="00AD4B0A">
      <w:pPr>
        <w:tabs>
          <w:tab w:val="left" w:pos="720"/>
        </w:tabs>
        <w:spacing w:line="276" w:lineRule="auto"/>
        <w:ind w:left="1080"/>
        <w:jc w:val="both"/>
        <w:rPr>
          <w:rFonts w:ascii="Arial" w:eastAsia="Arial" w:hAnsi="Arial" w:cs="Arial"/>
          <w:i/>
          <w:sz w:val="20"/>
          <w:szCs w:val="20"/>
        </w:rPr>
      </w:pPr>
      <w:r>
        <w:rPr>
          <w:rFonts w:ascii="Arial" w:eastAsia="Arial" w:hAnsi="Arial" w:cs="Arial"/>
          <w:i/>
          <w:sz w:val="20"/>
          <w:szCs w:val="20"/>
        </w:rPr>
        <w:t>Each Party is separately and independently responsible for complying with Applicable Data Protection Laws in connection with the processing of User Data it receives from the other Party.</w:t>
      </w:r>
    </w:p>
    <w:p w14:paraId="596F378A" w14:textId="77777777" w:rsidR="00D81E7B" w:rsidRDefault="00D81E7B">
      <w:pPr>
        <w:tabs>
          <w:tab w:val="left" w:pos="720"/>
        </w:tabs>
        <w:spacing w:line="276" w:lineRule="auto"/>
        <w:jc w:val="both"/>
        <w:rPr>
          <w:rFonts w:ascii="Arial" w:eastAsia="Arial" w:hAnsi="Arial" w:cs="Arial"/>
          <w:sz w:val="20"/>
          <w:szCs w:val="20"/>
        </w:rPr>
      </w:pPr>
    </w:p>
    <w:p w14:paraId="596F378B"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Keamanan</w:t>
      </w:r>
      <w:r>
        <w:rPr>
          <w:rFonts w:ascii="Arial" w:eastAsia="Arial" w:hAnsi="Arial" w:cs="Arial"/>
          <w:sz w:val="20"/>
          <w:szCs w:val="20"/>
        </w:rPr>
        <w:t>: Para Pihak harus menerapkan tindakan teknis dan organisasi untuk melindungi Data Pengguna (i) dari kerusakan yang tidak disengaja atau melanggar hukum, dan (ii) kehilangan, perubahan, pengungkapan tanpa izin, atau akses ke Data Pengguna ("</w:t>
      </w:r>
      <w:r>
        <w:rPr>
          <w:rFonts w:ascii="Arial" w:eastAsia="Arial" w:hAnsi="Arial" w:cs="Arial"/>
          <w:b/>
          <w:sz w:val="20"/>
          <w:szCs w:val="20"/>
        </w:rPr>
        <w:t>Pelanggaran Data</w:t>
      </w:r>
      <w:r>
        <w:rPr>
          <w:rFonts w:ascii="Arial" w:eastAsia="Arial" w:hAnsi="Arial" w:cs="Arial"/>
          <w:sz w:val="20"/>
          <w:szCs w:val="20"/>
        </w:rPr>
        <w:t>").</w:t>
      </w:r>
    </w:p>
    <w:p w14:paraId="596F378C"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Security</w:t>
      </w:r>
      <w:r>
        <w:rPr>
          <w:rFonts w:ascii="Arial" w:eastAsia="Arial" w:hAnsi="Arial" w:cs="Arial"/>
          <w:i/>
          <w:sz w:val="20"/>
          <w:szCs w:val="20"/>
        </w:rPr>
        <w:t>: The Parties shall implement technical and organisational measures to protect User Data (i) from accidental or unlawful damage, and (ii) loss, alteration, unauthorised disclosure of, or access to User Data (“</w:t>
      </w:r>
      <w:r>
        <w:rPr>
          <w:rFonts w:ascii="Arial" w:eastAsia="Arial" w:hAnsi="Arial" w:cs="Arial"/>
          <w:b/>
          <w:i/>
          <w:sz w:val="20"/>
          <w:szCs w:val="20"/>
        </w:rPr>
        <w:t>Data Breach</w:t>
      </w:r>
      <w:r>
        <w:rPr>
          <w:rFonts w:ascii="Arial" w:eastAsia="Arial" w:hAnsi="Arial" w:cs="Arial"/>
          <w:i/>
          <w:sz w:val="20"/>
          <w:szCs w:val="20"/>
        </w:rPr>
        <w:t>”).</w:t>
      </w:r>
    </w:p>
    <w:p w14:paraId="596F378D" w14:textId="77777777" w:rsidR="00D81E7B" w:rsidRDefault="00D81E7B">
      <w:pPr>
        <w:tabs>
          <w:tab w:val="left" w:pos="720"/>
        </w:tabs>
        <w:spacing w:line="276" w:lineRule="auto"/>
        <w:jc w:val="both"/>
        <w:rPr>
          <w:rFonts w:ascii="Arial" w:eastAsia="Arial" w:hAnsi="Arial" w:cs="Arial"/>
          <w:sz w:val="20"/>
          <w:szCs w:val="20"/>
        </w:rPr>
      </w:pPr>
    </w:p>
    <w:p w14:paraId="596F378E" w14:textId="77777777" w:rsidR="00D81E7B" w:rsidRDefault="00AD4B0A">
      <w:p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Penanganan Pelanggaran Data</w:t>
      </w:r>
      <w:r>
        <w:rPr>
          <w:rFonts w:ascii="Arial" w:eastAsia="Arial" w:hAnsi="Arial" w:cs="Arial"/>
          <w:sz w:val="20"/>
          <w:szCs w:val="20"/>
        </w:rPr>
        <w:t>: Pihak Penerima harus memberitahu Pihak Pengungkap secara tertulis, segera setelah Pihak Penerima mengetahui atau mencurigai atau memiliki alasan yang masuk akal untuk mencurigai, bahwa ketika Data Pribadi apa pun yang diberikan oleh Pihak Pengungkap berdasarkan Perjanjian ini adalah subjek Pelanggaran Data. Dalam hal tersebut, Pihak Penerima akan sepenuhnya bekerja sama dengan Pihak Pengungkap, sehubungan dengan tindakan penahanan, perbaikan, atau tindak lanjut apa pun yang harus diambil jika terjadi Pelanggaran Data, termasuk yang berkaitan dengan investigasi oleh instansi pemerintah terkait, atas biaya sendiri.</w:t>
      </w:r>
    </w:p>
    <w:p w14:paraId="596F378F"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Breach Handling</w:t>
      </w:r>
      <w:r>
        <w:rPr>
          <w:rFonts w:ascii="Arial" w:eastAsia="Arial" w:hAnsi="Arial" w:cs="Arial"/>
          <w:i/>
          <w:sz w:val="20"/>
          <w:szCs w:val="20"/>
        </w:rPr>
        <w:t xml:space="preserve">: The Receiving Party shall inform the Disclosing Party in writing, as soon as the Receiving Party becomes aware of or suspects or has reasonable cause to suspect, that as and when any Personal Data provided by the Disclosing Party under this Agreement is </w:t>
      </w:r>
      <w:r>
        <w:rPr>
          <w:rFonts w:ascii="Arial" w:eastAsia="Arial" w:hAnsi="Arial" w:cs="Arial"/>
          <w:i/>
          <w:sz w:val="20"/>
          <w:szCs w:val="20"/>
        </w:rPr>
        <w:lastRenderedPageBreak/>
        <w:t>the subject of a Data Breach. In any such case, the Receiving Party will fully cooperate with the Disclosing Party, with respect to any containment, remedial or follow-up actions to be taken in the event of a Data Breach, including with respect to investigations by the relevant government authority, at its own expense.</w:t>
      </w:r>
    </w:p>
    <w:p w14:paraId="596F3790" w14:textId="77777777" w:rsidR="00D81E7B" w:rsidRDefault="00D81E7B">
      <w:pPr>
        <w:tabs>
          <w:tab w:val="left" w:pos="720"/>
        </w:tabs>
        <w:spacing w:line="276" w:lineRule="auto"/>
        <w:jc w:val="both"/>
        <w:rPr>
          <w:rFonts w:ascii="Arial" w:eastAsia="Arial" w:hAnsi="Arial" w:cs="Arial"/>
          <w:sz w:val="20"/>
          <w:szCs w:val="20"/>
        </w:rPr>
      </w:pPr>
    </w:p>
    <w:p w14:paraId="596F3791"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Sub-Pemrosesan</w:t>
      </w:r>
      <w:r>
        <w:rPr>
          <w:rFonts w:ascii="Arial" w:eastAsia="Arial" w:hAnsi="Arial" w:cs="Arial"/>
          <w:sz w:val="20"/>
          <w:szCs w:val="20"/>
        </w:rPr>
        <w:t>:</w:t>
      </w:r>
    </w:p>
    <w:p w14:paraId="596F379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Sub-processing:</w:t>
      </w:r>
      <w:r>
        <w:rPr>
          <w:rFonts w:ascii="Arial" w:eastAsia="Arial" w:hAnsi="Arial" w:cs="Arial"/>
          <w:i/>
          <w:sz w:val="20"/>
          <w:szCs w:val="20"/>
        </w:rPr>
        <w:t xml:space="preserve"> </w:t>
      </w:r>
    </w:p>
    <w:p w14:paraId="596F3793" w14:textId="77777777" w:rsidR="00D81E7B" w:rsidRDefault="00D81E7B">
      <w:pPr>
        <w:tabs>
          <w:tab w:val="left" w:pos="720"/>
        </w:tabs>
        <w:spacing w:line="276" w:lineRule="auto"/>
        <w:ind w:left="720"/>
        <w:jc w:val="both"/>
        <w:rPr>
          <w:rFonts w:ascii="Arial" w:eastAsia="Arial" w:hAnsi="Arial" w:cs="Arial"/>
          <w:i/>
          <w:sz w:val="20"/>
          <w:szCs w:val="20"/>
        </w:rPr>
      </w:pPr>
    </w:p>
    <w:p w14:paraId="596F3794" w14:textId="77777777" w:rsidR="00D81E7B" w:rsidRDefault="00AD4B0A" w:rsidP="00185F68">
      <w:pPr>
        <w:numPr>
          <w:ilvl w:val="0"/>
          <w:numId w:val="45"/>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menggunakan pemroses lain untuk memproses Data yang Diproses tanpa persetujuan tertulis dari Pihak yang Mentransfer. Masing-masing Pihak dapat, atas pilihannya sendiri, menunjuk pemroses pihak ketiga untuk memproses Data Pengguna terbatas untuk Tujuan yang Diizinkan, dengan ketentuan bahwa ia akan terus bertanggung jawab kepada Pihak yang mengungkapkan Data Pengguna tersebut atas setiap tindakan atau kelalaian pemroses pihak ketiga dan pemroses tersebut: (a) menyetujui secara tertulis untuk memproses Data Pengguna sesuai dengan instruksi terdokumentasi Pihak yang mengungkapkan Data Pengguna; (b) menerapkan langkah-langkah keamanan teknis dan organisasional yang sesuai untuk melindungi Data Pengguna dari Insiden Keamanan; dan (c) memberikan jaminan yang memadai bahwa mereka akan memproses Data Pengguna dengan cara yang akan memenuhi persyaratan Hukum Perlindungan Data Pengguna yang Berlaku.</w:t>
      </w:r>
    </w:p>
    <w:p w14:paraId="596F3795"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 engage any other processor to process the Processed Data without the Transferring Party’s prior written consent. Each Party may, at its option, appoint a third party processor to process limited User Data for the Permitted Purposes, provided that it will remain liable to the Party disclosing such User Data for any acts or omissions of that party's processor such third parties and processors: (a) agree in writing to process User Data in accordance with the documented instructions of the Party disclosing User Data; (b) implement appropriate technical and organisational security measures to protect User Data from Security Incidents; and (c) provide adequate assurance that they will process User Data in a manner that will comply with the requirements of Applicable User Data Protection Laws.</w:t>
      </w:r>
    </w:p>
    <w:p w14:paraId="596F3796" w14:textId="77777777" w:rsidR="00D81E7B" w:rsidRDefault="00D81E7B">
      <w:pPr>
        <w:spacing w:line="276" w:lineRule="auto"/>
        <w:jc w:val="both"/>
        <w:rPr>
          <w:rFonts w:ascii="Arial" w:eastAsia="Arial" w:hAnsi="Arial" w:cs="Arial"/>
          <w:sz w:val="20"/>
          <w:szCs w:val="20"/>
        </w:rPr>
      </w:pPr>
    </w:p>
    <w:p w14:paraId="596F3797" w14:textId="77777777" w:rsidR="00D81E7B" w:rsidRDefault="00AD4B0A" w:rsidP="00185F68">
      <w:pPr>
        <w:numPr>
          <w:ilvl w:val="0"/>
          <w:numId w:val="45"/>
        </w:numPr>
        <w:tabs>
          <w:tab w:val="left" w:pos="1260"/>
        </w:tabs>
        <w:spacing w:line="276" w:lineRule="auto"/>
        <w:ind w:left="1260" w:hanging="540"/>
        <w:jc w:val="both"/>
        <w:rPr>
          <w:rFonts w:ascii="Arial" w:eastAsia="Arial" w:hAnsi="Arial" w:cs="Arial"/>
          <w:sz w:val="20"/>
          <w:szCs w:val="20"/>
        </w:rPr>
      </w:pPr>
      <w:r>
        <w:rPr>
          <w:rFonts w:ascii="Arial" w:eastAsia="Arial" w:hAnsi="Arial" w:cs="Arial"/>
          <w:sz w:val="20"/>
          <w:szCs w:val="20"/>
        </w:rPr>
        <w:t>Jika Pihak yang Mentransfer menyetujui Pihak Penerima untuk melibatkan sub-pemroses untuk memproses Data yang Diproses sesuai dengan Klausul 11. 1, Pihak Penerima harus memastikan bahwa ia memiliki kontrak tertulis dengan sub-pemroses yang terlibat untuk memproses Data yang Diproses. Kontrak tersebut harus membebankan kewajiban pada sub-prosesor yang setara dengan yang ditetapkan dalam Pasal 11 ini dan Pihak Penerima harus memastikan sub-prosesor mematuhi kewajiban tersebut. Pihak Penerima harus bertanggung jawab atas kegagalan sub-prosesornya untuk memenuhi kewajiban tersebut.</w:t>
      </w:r>
    </w:p>
    <w:p w14:paraId="596F3798" w14:textId="77777777" w:rsidR="00D81E7B" w:rsidRDefault="00AD4B0A">
      <w:pPr>
        <w:spacing w:line="276" w:lineRule="auto"/>
        <w:ind w:left="1260"/>
        <w:jc w:val="both"/>
        <w:rPr>
          <w:rFonts w:ascii="Arial" w:eastAsia="Arial" w:hAnsi="Arial" w:cs="Arial"/>
          <w:i/>
          <w:sz w:val="20"/>
          <w:szCs w:val="20"/>
        </w:rPr>
      </w:pPr>
      <w:r>
        <w:rPr>
          <w:rFonts w:ascii="Arial" w:eastAsia="Arial" w:hAnsi="Arial" w:cs="Arial"/>
          <w:i/>
          <w:sz w:val="20"/>
          <w:szCs w:val="20"/>
        </w:rPr>
        <w:t>If the Transferring Party consents to the Receiving Party engaging sub-processors to process the Processed Data pursuant to Article 10.7.1, the Receiving Party shall ensure that it has a written contract with those sub-processors it engages to process the Processed Data. That contract must impose obligations on the sub-processor equivalent to those set out in this Article 10 and the Receiving Party shall ensure the sub-processor complies with those obligations. The Receiving Party shall be liable for any failure by its sub-processor to comply with those obligations.</w:t>
      </w:r>
    </w:p>
    <w:p w14:paraId="596F3799" w14:textId="77777777" w:rsidR="00D81E7B" w:rsidRDefault="00D81E7B">
      <w:pPr>
        <w:spacing w:line="276" w:lineRule="auto"/>
        <w:jc w:val="both"/>
        <w:rPr>
          <w:rFonts w:ascii="Arial" w:eastAsia="Arial" w:hAnsi="Arial" w:cs="Arial"/>
          <w:i/>
          <w:sz w:val="20"/>
          <w:szCs w:val="20"/>
        </w:rPr>
      </w:pPr>
    </w:p>
    <w:p w14:paraId="596F379A" w14:textId="77777777" w:rsidR="00D81E7B" w:rsidRDefault="00AD4B0A" w:rsidP="00185F68">
      <w:pPr>
        <w:numPr>
          <w:ilvl w:val="0"/>
          <w:numId w:val="13"/>
        </w:numPr>
        <w:tabs>
          <w:tab w:val="left" w:pos="720"/>
        </w:tabs>
        <w:spacing w:line="276" w:lineRule="auto"/>
        <w:ind w:left="720"/>
        <w:jc w:val="both"/>
        <w:rPr>
          <w:rFonts w:ascii="Arial" w:eastAsia="Arial" w:hAnsi="Arial" w:cs="Arial"/>
          <w:b/>
          <w:sz w:val="20"/>
          <w:szCs w:val="20"/>
        </w:rPr>
      </w:pPr>
      <w:r>
        <w:rPr>
          <w:rFonts w:ascii="Arial" w:eastAsia="Arial" w:hAnsi="Arial" w:cs="Arial"/>
          <w:b/>
          <w:sz w:val="20"/>
          <w:szCs w:val="20"/>
        </w:rPr>
        <w:t>Pelanggaran Keamanan:</w:t>
      </w:r>
    </w:p>
    <w:p w14:paraId="596F379B" w14:textId="77777777" w:rsidR="00D81E7B" w:rsidRDefault="00AD4B0A">
      <w:pPr>
        <w:tabs>
          <w:tab w:val="left" w:pos="720"/>
        </w:tabs>
        <w:spacing w:line="276" w:lineRule="auto"/>
        <w:ind w:left="720"/>
        <w:jc w:val="both"/>
        <w:rPr>
          <w:rFonts w:ascii="Arial" w:eastAsia="Arial" w:hAnsi="Arial" w:cs="Arial"/>
          <w:b/>
          <w:i/>
          <w:sz w:val="20"/>
          <w:szCs w:val="20"/>
        </w:rPr>
      </w:pPr>
      <w:r>
        <w:rPr>
          <w:rFonts w:ascii="Arial" w:eastAsia="Arial" w:hAnsi="Arial" w:cs="Arial"/>
          <w:b/>
          <w:i/>
          <w:sz w:val="20"/>
          <w:szCs w:val="20"/>
        </w:rPr>
        <w:t>Security Breach:</w:t>
      </w:r>
    </w:p>
    <w:p w14:paraId="596F379C" w14:textId="77777777" w:rsidR="00D81E7B" w:rsidRDefault="00D81E7B">
      <w:pPr>
        <w:tabs>
          <w:tab w:val="left" w:pos="720"/>
        </w:tabs>
        <w:spacing w:line="276" w:lineRule="auto"/>
        <w:jc w:val="both"/>
        <w:rPr>
          <w:rFonts w:ascii="Arial" w:eastAsia="Arial" w:hAnsi="Arial" w:cs="Arial"/>
          <w:i/>
          <w:sz w:val="20"/>
          <w:szCs w:val="20"/>
        </w:rPr>
      </w:pPr>
    </w:p>
    <w:p w14:paraId="596F379D"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 xml:space="preserve">Pemberitahuan Pelanggaran </w:t>
      </w:r>
    </w:p>
    <w:p w14:paraId="596F379E"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Notification of breach</w:t>
      </w:r>
    </w:p>
    <w:p w14:paraId="596F379F" w14:textId="77777777" w:rsidR="00D81E7B" w:rsidRDefault="00D81E7B">
      <w:pPr>
        <w:tabs>
          <w:tab w:val="left" w:pos="720"/>
        </w:tabs>
        <w:spacing w:line="276" w:lineRule="auto"/>
        <w:jc w:val="both"/>
        <w:rPr>
          <w:rFonts w:ascii="Arial" w:eastAsia="Arial" w:hAnsi="Arial" w:cs="Arial"/>
          <w:i/>
          <w:sz w:val="20"/>
          <w:szCs w:val="20"/>
        </w:rPr>
      </w:pPr>
    </w:p>
    <w:p w14:paraId="596F37A0" w14:textId="77777777" w:rsidR="00D81E7B" w:rsidRDefault="00AD4B0A">
      <w:pPr>
        <w:tabs>
          <w:tab w:val="left" w:pos="720"/>
        </w:tabs>
        <w:spacing w:line="276" w:lineRule="auto"/>
        <w:ind w:left="1260"/>
        <w:jc w:val="both"/>
        <w:rPr>
          <w:rFonts w:ascii="Arial" w:eastAsia="Arial" w:hAnsi="Arial" w:cs="Arial"/>
          <w:sz w:val="20"/>
          <w:szCs w:val="20"/>
        </w:rPr>
      </w:pPr>
      <w:r>
        <w:rPr>
          <w:rFonts w:ascii="Arial" w:eastAsia="Arial" w:hAnsi="Arial" w:cs="Arial"/>
          <w:sz w:val="20"/>
          <w:szCs w:val="20"/>
        </w:rPr>
        <w:t>Pihak Penerima harus segera memberi tahu dan memberikan bantuan apa pun sebagaimana diminta secara wajar oleh Pihak yang Mentransfer jika diketahui, atau diduga secara wajar telah terjadi, pelanggaran keamanan yang menyebabkan hilangnya, perubahan, atau pengungkapan Data yang Diproses secara tidak disengaja atau tidak sah (“</w:t>
      </w:r>
      <w:r>
        <w:rPr>
          <w:rFonts w:ascii="Arial" w:eastAsia="Arial" w:hAnsi="Arial" w:cs="Arial"/>
          <w:b/>
          <w:sz w:val="20"/>
          <w:szCs w:val="20"/>
        </w:rPr>
        <w:t>Pelanggaran Keamanan</w:t>
      </w:r>
      <w:r>
        <w:rPr>
          <w:rFonts w:ascii="Arial" w:eastAsia="Arial" w:hAnsi="Arial" w:cs="Arial"/>
          <w:sz w:val="20"/>
          <w:szCs w:val="20"/>
        </w:rPr>
        <w:t>”), segera tanpa adanya penundaan tanpa alasan apapun dalam waktu 45 menit untuk pemberitahuan awal setelah Pelanggaran Keamanan dan 1x24 jam untuk laporan lengkap dimana Pihak Penerima wajib memberikan:</w:t>
      </w:r>
    </w:p>
    <w:p w14:paraId="596F37A1"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shall notify and provide any assistance as reasonably requested by the Transferring Party promptly should it become aware of, or reasonably suspect there has been, a security breach leading to the accidental or unauthorised loss, alteration or disclosure of the Processed Data (a “</w:t>
      </w:r>
      <w:r>
        <w:rPr>
          <w:rFonts w:ascii="Arial" w:eastAsia="Arial" w:hAnsi="Arial" w:cs="Arial"/>
          <w:b/>
          <w:i/>
          <w:sz w:val="20"/>
          <w:szCs w:val="20"/>
        </w:rPr>
        <w:t>Security Breach</w:t>
      </w:r>
      <w:r>
        <w:rPr>
          <w:rFonts w:ascii="Arial" w:eastAsia="Arial" w:hAnsi="Arial" w:cs="Arial"/>
          <w:i/>
          <w:sz w:val="20"/>
          <w:szCs w:val="20"/>
        </w:rPr>
        <w:t>”), immediately without undue delay within 45 minutes after such Security Breach for the initial notification and 1x24 hour for the complete report where the Receiving Party are required to provide:</w:t>
      </w:r>
    </w:p>
    <w:p w14:paraId="596F37A2" w14:textId="77777777" w:rsidR="00D81E7B" w:rsidRDefault="00D81E7B">
      <w:pPr>
        <w:tabs>
          <w:tab w:val="left" w:pos="720"/>
        </w:tabs>
        <w:spacing w:line="276" w:lineRule="auto"/>
        <w:jc w:val="both"/>
        <w:rPr>
          <w:rFonts w:ascii="Arial" w:eastAsia="Arial" w:hAnsi="Arial" w:cs="Arial"/>
          <w:i/>
          <w:sz w:val="20"/>
          <w:szCs w:val="20"/>
        </w:rPr>
      </w:pPr>
    </w:p>
    <w:p w14:paraId="596F37A3"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deskripsi tentang sifat dari Pelanggaran Keamanan, termasuk analisa penyebab, volume dan jenis Data yang Diproses yang terpengaruh, kategori serta perkiraan jumlah individu terkait, dan tindakan perbaikan untuk mencegah Pelanggaran Keamanan terjadi lagi di masa yang akan datang;</w:t>
      </w:r>
    </w:p>
    <w:p w14:paraId="596F37A4"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 description of the nature of the Security Breach, including the root cause analysis, volume and type of the Processed Data affected, the categories and approximate number of individuals concerned, and the remediation action to prevent Security Breach from happening in the future;</w:t>
      </w:r>
    </w:p>
    <w:p w14:paraId="596F37A5" w14:textId="77777777" w:rsidR="00D81E7B" w:rsidRDefault="00D81E7B">
      <w:pPr>
        <w:tabs>
          <w:tab w:val="left" w:pos="720"/>
        </w:tabs>
        <w:spacing w:line="276" w:lineRule="auto"/>
        <w:jc w:val="both"/>
        <w:rPr>
          <w:rFonts w:ascii="Arial" w:eastAsia="Arial" w:hAnsi="Arial" w:cs="Arial"/>
          <w:i/>
          <w:sz w:val="20"/>
          <w:szCs w:val="20"/>
        </w:rPr>
      </w:pPr>
    </w:p>
    <w:p w14:paraId="596F37A6"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kemungkinan konsekuensi dari Pelanggaran Keamanan;</w:t>
      </w:r>
    </w:p>
    <w:p w14:paraId="596F37A7"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likely consequences of the Security Breach;</w:t>
      </w:r>
    </w:p>
    <w:p w14:paraId="596F37A8" w14:textId="77777777" w:rsidR="00D81E7B" w:rsidRDefault="00D81E7B">
      <w:pPr>
        <w:tabs>
          <w:tab w:val="left" w:pos="720"/>
        </w:tabs>
        <w:spacing w:line="276" w:lineRule="auto"/>
        <w:jc w:val="both"/>
        <w:rPr>
          <w:rFonts w:ascii="Arial" w:eastAsia="Arial" w:hAnsi="Arial" w:cs="Arial"/>
          <w:i/>
          <w:sz w:val="20"/>
          <w:szCs w:val="20"/>
        </w:rPr>
      </w:pPr>
    </w:p>
    <w:p w14:paraId="596F37A9"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nama dan informasi kontak perwakilan penerima yang akan berfungsi sebagai kontak utama Pihak Penerima sehubungan dengan Pelanggaran Keamanan;</w:t>
      </w:r>
    </w:p>
    <w:p w14:paraId="596F37AA"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the name and contact information of the recipient representatives who shall serve as the Receiving Party’s primary contact in relation to the Security Breach;</w:t>
      </w:r>
    </w:p>
    <w:p w14:paraId="596F37AB" w14:textId="77777777" w:rsidR="00D81E7B" w:rsidRDefault="00D81E7B">
      <w:pPr>
        <w:tabs>
          <w:tab w:val="left" w:pos="720"/>
        </w:tabs>
        <w:spacing w:line="276" w:lineRule="auto"/>
        <w:jc w:val="both"/>
        <w:rPr>
          <w:rFonts w:ascii="Arial" w:eastAsia="Arial" w:hAnsi="Arial" w:cs="Arial"/>
          <w:i/>
          <w:sz w:val="20"/>
          <w:szCs w:val="20"/>
        </w:rPr>
      </w:pPr>
    </w:p>
    <w:p w14:paraId="596F37AC" w14:textId="77777777" w:rsidR="00D81E7B" w:rsidRDefault="00AD4B0A" w:rsidP="00185F68">
      <w:pPr>
        <w:numPr>
          <w:ilvl w:val="0"/>
          <w:numId w:val="39"/>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deskripsi langkah-langkah yang diambil atau diusulkan untuk diambil untuk mengatasi Pelanggaran Keamanan termasuk, jika sesuai, langkah-langkah untuk mengurangi kemungkinan dampak buruknya.</w:t>
      </w:r>
    </w:p>
    <w:p w14:paraId="596F37AD"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 description of the measures taken or proposed to be taken to address the Security Breach including, where appropriate, measures to mitigate its possible adverse effects.</w:t>
      </w:r>
    </w:p>
    <w:p w14:paraId="596F37AE" w14:textId="77777777" w:rsidR="00D81E7B" w:rsidRDefault="00D81E7B">
      <w:pPr>
        <w:tabs>
          <w:tab w:val="left" w:pos="720"/>
        </w:tabs>
        <w:spacing w:line="276" w:lineRule="auto"/>
        <w:jc w:val="both"/>
        <w:rPr>
          <w:rFonts w:ascii="Arial" w:eastAsia="Arial" w:hAnsi="Arial" w:cs="Arial"/>
          <w:sz w:val="20"/>
          <w:szCs w:val="20"/>
        </w:rPr>
      </w:pPr>
    </w:p>
    <w:p w14:paraId="596F37AF"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setuju, apabila Pelanggaran Keamanan terbukti disebabkan oleh kelalaian tunggal Pihak Penerima, atas biaya Pihak Penerima, untuk segera mengambil semua langkah yang wajar untuk memperbaiki, mencegah, atau menghentikan, dan/atau mengurangi konsekuensi dari Pelanggaran Keamanan dan untuk bekerja sama dengan Pihak yang Mentransfer untuk melakukan penyelidikan sehubungan dengan Pelanggaran Keamanan, termasuk namun tidak terbatas pada:</w:t>
      </w:r>
    </w:p>
    <w:p w14:paraId="596F37B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agrees, if the Security Breach is proven caused by the Receiving Party’s sole negligence, at the Receiving Party’s expense, to shall immediately take all reasonable steps to rectify, prevent, or stop, and/or mitigate the consequences of the Security Breach and to cooperate with the Transferring Party’s to perform investigations in relation to the Security Breach, including but not limited to:</w:t>
      </w:r>
    </w:p>
    <w:p w14:paraId="596F37B1" w14:textId="77777777" w:rsidR="00D81E7B" w:rsidRDefault="00D81E7B">
      <w:pPr>
        <w:tabs>
          <w:tab w:val="left" w:pos="720"/>
        </w:tabs>
        <w:spacing w:line="276" w:lineRule="auto"/>
        <w:jc w:val="both"/>
        <w:rPr>
          <w:rFonts w:ascii="Arial" w:eastAsia="Arial" w:hAnsi="Arial" w:cs="Arial"/>
          <w:i/>
          <w:sz w:val="20"/>
          <w:szCs w:val="20"/>
        </w:rPr>
      </w:pPr>
    </w:p>
    <w:p w14:paraId="596F37B2"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lastRenderedPageBreak/>
        <w:t>memberikan informasi terkini secara berkala atas informasi Pelanggaran Keamanan;</w:t>
      </w:r>
    </w:p>
    <w:p w14:paraId="596F37B3"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providing regular updates to the information on the Security Breach;</w:t>
      </w:r>
    </w:p>
    <w:p w14:paraId="596F37B4" w14:textId="77777777" w:rsidR="00D81E7B" w:rsidRDefault="00D81E7B">
      <w:pPr>
        <w:tabs>
          <w:tab w:val="left" w:pos="720"/>
        </w:tabs>
        <w:spacing w:line="276" w:lineRule="auto"/>
        <w:jc w:val="both"/>
        <w:rPr>
          <w:rFonts w:ascii="Arial" w:eastAsia="Arial" w:hAnsi="Arial" w:cs="Arial"/>
          <w:i/>
          <w:sz w:val="20"/>
          <w:szCs w:val="20"/>
        </w:rPr>
      </w:pPr>
    </w:p>
    <w:p w14:paraId="596F37B5"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membantu penyelidikan apa pun;</w:t>
      </w:r>
    </w:p>
    <w:p w14:paraId="596F37B6"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assisting with any investigation;</w:t>
      </w:r>
    </w:p>
    <w:p w14:paraId="596F37B7" w14:textId="77777777" w:rsidR="00D81E7B" w:rsidRDefault="00D81E7B">
      <w:pPr>
        <w:tabs>
          <w:tab w:val="left" w:pos="720"/>
        </w:tabs>
        <w:spacing w:line="276" w:lineRule="auto"/>
        <w:jc w:val="both"/>
        <w:rPr>
          <w:rFonts w:ascii="Arial" w:eastAsia="Arial" w:hAnsi="Arial" w:cs="Arial"/>
          <w:i/>
          <w:sz w:val="20"/>
          <w:szCs w:val="20"/>
        </w:rPr>
      </w:pPr>
    </w:p>
    <w:p w14:paraId="596F37B8"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mengambil tindakan apapun sesuai dengan praktik terbaik industri dan/atau kebijakan Pihak yang Mentransfer (sebagaimana mungkin diberitahukan oleh Pihak yang Mentransfer kepada Pihak Penerima dari waktu ke waktu) untuk mengurangi kemungkinan dampak merugikan dari Pelanggaran Keamanan;</w:t>
      </w:r>
    </w:p>
    <w:p w14:paraId="596F37B9"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taking any measure in accordance with industry best practice and/or the Transferring Party’s policies (as may be notified by the Transferring Party to the Receiving Party from time to time) to mitigate any possible adverse effects of the Security Breach;</w:t>
      </w:r>
    </w:p>
    <w:p w14:paraId="596F37BA" w14:textId="77777777" w:rsidR="00D81E7B" w:rsidRDefault="00D81E7B">
      <w:pPr>
        <w:tabs>
          <w:tab w:val="left" w:pos="720"/>
        </w:tabs>
        <w:spacing w:line="276" w:lineRule="auto"/>
        <w:jc w:val="both"/>
        <w:rPr>
          <w:rFonts w:ascii="Arial" w:eastAsia="Arial" w:hAnsi="Arial" w:cs="Arial"/>
          <w:i/>
          <w:sz w:val="20"/>
          <w:szCs w:val="20"/>
        </w:rPr>
      </w:pPr>
    </w:p>
    <w:p w14:paraId="596F37BB"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memberikan hak kepada Pihak yang Mentransfer atau, atas pilihan Pihak yang Mentransfer, pihak ketiga atas nama Pihak yang Mentransfer, izin untuk melakukan penilaian, audit, pemeriksaan atau peninjauan semua kontrol di lingkungan fisik dan/atau teknis Pihak Penerima di sehubungan dengan semua Data yang Diproses yang ditangani dan/atau layanan yang diberikan kepada Pihak yang Mentransfer berdasarkan Perjanjian ini;</w:t>
      </w:r>
    </w:p>
    <w:p w14:paraId="596F37BC"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granting the Transferring Party the right, or upon the Transferring Party’s election, a third party on the Transferring Party’s behalf, permission to perform an assessment, audit, examination or review of all controls in the Receiving Party’s physical and/or technical environment in relation to all Processed Data being handled and/or services being provided to the Transferring Party pursuant to this Agreement;</w:t>
      </w:r>
    </w:p>
    <w:p w14:paraId="596F37BD" w14:textId="77777777" w:rsidR="00D81E7B" w:rsidRDefault="00D81E7B">
      <w:pPr>
        <w:tabs>
          <w:tab w:val="left" w:pos="720"/>
        </w:tabs>
        <w:spacing w:line="276" w:lineRule="auto"/>
        <w:jc w:val="both"/>
        <w:rPr>
          <w:rFonts w:ascii="Arial" w:eastAsia="Arial" w:hAnsi="Arial" w:cs="Arial"/>
          <w:i/>
          <w:sz w:val="20"/>
          <w:szCs w:val="20"/>
        </w:rPr>
      </w:pPr>
    </w:p>
    <w:p w14:paraId="596F37BE"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menyediakan akses ke tempat fisik, infrastruktur Pihak Penerima dan semua catatan, log, file, infrastruktur, perangkat lunak aplikasi, pelaporan data, dan materi lain yang relevan yang diperlukan untuk memproses, menyimpan, atau mengirimkan Data yang Diproses untuk Pihak yang Mentransfer sesuai dengan Perjanjian ini; dan</w:t>
      </w:r>
    </w:p>
    <w:p w14:paraId="596F37BF"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making available the access to the Receiving Party’s’ physical premises, infrastructure and all the relevant records, logs, files, infrastructure, application software, data reporting and other materials required that processes, stores or transports Processed Data for the Transferring Party pursuant to this Agreement; and</w:t>
      </w:r>
    </w:p>
    <w:p w14:paraId="596F37C0" w14:textId="77777777" w:rsidR="00D81E7B" w:rsidRDefault="00D81E7B">
      <w:pPr>
        <w:tabs>
          <w:tab w:val="left" w:pos="720"/>
        </w:tabs>
        <w:spacing w:line="276" w:lineRule="auto"/>
        <w:jc w:val="both"/>
        <w:rPr>
          <w:rFonts w:ascii="Arial" w:eastAsia="Arial" w:hAnsi="Arial" w:cs="Arial"/>
          <w:i/>
          <w:sz w:val="20"/>
          <w:szCs w:val="20"/>
        </w:rPr>
      </w:pPr>
    </w:p>
    <w:p w14:paraId="596F37C1" w14:textId="77777777" w:rsidR="00D81E7B" w:rsidRDefault="00AD4B0A" w:rsidP="00185F68">
      <w:pPr>
        <w:numPr>
          <w:ilvl w:val="1"/>
          <w:numId w:val="13"/>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memfasilitasi wawancara dengan karyawan relevan Pihak Penerima sehubungan dengan Pelanggaran Keamanan.</w:t>
      </w:r>
    </w:p>
    <w:p w14:paraId="596F37C2"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facilitating interviews with the Receiving Party’s relevant employees in relation to the Security Breach.</w:t>
      </w:r>
    </w:p>
    <w:p w14:paraId="596F37C3" w14:textId="77777777" w:rsidR="00D81E7B" w:rsidRDefault="00D81E7B">
      <w:pPr>
        <w:tabs>
          <w:tab w:val="left" w:pos="720"/>
        </w:tabs>
        <w:spacing w:line="276" w:lineRule="auto"/>
        <w:jc w:val="both"/>
        <w:rPr>
          <w:rFonts w:ascii="Arial" w:eastAsia="Arial" w:hAnsi="Arial" w:cs="Arial"/>
          <w:sz w:val="20"/>
          <w:szCs w:val="20"/>
        </w:rPr>
      </w:pPr>
    </w:p>
    <w:p w14:paraId="596F37C4"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Selain dari hal-hal yang telah diungkapkan, Pihak yang Mentransfer akan segera menunda transfer Data yang Diproses untuk Pihak Penerima atau meminta Pihak Penerima untuk segera menghapus Data yang dikendali Pihak Penerima dan menyatakan secara tertulis telah melakukan hal tersebut.</w:t>
      </w:r>
    </w:p>
    <w:p w14:paraId="596F37C5"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 xml:space="preserve">Notwithstanding the foregoing, the Transferring Party can immediately suspend the transfer any Processed Data to the Receiving Party or ask the Receiving Party to </w:t>
      </w:r>
      <w:r>
        <w:rPr>
          <w:rFonts w:ascii="Arial" w:eastAsia="Arial" w:hAnsi="Arial" w:cs="Arial"/>
          <w:i/>
          <w:sz w:val="20"/>
          <w:szCs w:val="20"/>
        </w:rPr>
        <w:lastRenderedPageBreak/>
        <w:t>immediately delete any of the Data they have on Receiving Party possession and certify in writing that it has done so.</w:t>
      </w:r>
    </w:p>
    <w:p w14:paraId="596F37C6" w14:textId="77777777" w:rsidR="00D81E7B" w:rsidRDefault="00D81E7B">
      <w:pPr>
        <w:tabs>
          <w:tab w:val="left" w:pos="720"/>
        </w:tabs>
        <w:spacing w:line="276" w:lineRule="auto"/>
        <w:jc w:val="both"/>
        <w:rPr>
          <w:rFonts w:ascii="Arial" w:eastAsia="Arial" w:hAnsi="Arial" w:cs="Arial"/>
          <w:i/>
          <w:sz w:val="20"/>
          <w:szCs w:val="20"/>
        </w:rPr>
      </w:pPr>
    </w:p>
    <w:p w14:paraId="596F37C7"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yang Mentransfer, setelah berkonsultasi dengan Pihak Penerima, akan menentukan apakah dan kapan akan memberitahu Otoritas Perlindungan Data atas Pelanggaran Keamanan, kecuali sejauh mana Hukum Perlindungan Data yang Berlaku mensyaratkan Pihak Penerima untuk melakukan pemberitahuan secara terpisah. Pihak Penerima harus memberikan dukungan yang wajar kepada Pihak yang Mentransfer:</w:t>
      </w:r>
    </w:p>
    <w:p w14:paraId="596F37C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Transferring Party, after consulting with the Receiving Party, will determine whether and when to notify the Data Protection Authority, except to the extent that Applicable Data Protection Laws requires the Receiving Party to do a separate notification. The Receiving Party must provide reasonable assistance to the Transferring Party:</w:t>
      </w:r>
    </w:p>
    <w:p w14:paraId="596F37C9" w14:textId="77777777" w:rsidR="00D81E7B" w:rsidRDefault="00D81E7B">
      <w:pPr>
        <w:tabs>
          <w:tab w:val="left" w:pos="720"/>
        </w:tabs>
        <w:spacing w:line="276" w:lineRule="auto"/>
        <w:jc w:val="both"/>
        <w:rPr>
          <w:rFonts w:ascii="Arial" w:eastAsia="Arial" w:hAnsi="Arial" w:cs="Arial"/>
          <w:i/>
          <w:sz w:val="20"/>
          <w:szCs w:val="20"/>
        </w:rPr>
      </w:pPr>
    </w:p>
    <w:p w14:paraId="596F37CA"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dalam mempersiapkan pemberitahuan kepada Otoritas Perlindungan Data, dan juga data subyek;</w:t>
      </w:r>
    </w:p>
    <w:p w14:paraId="596F37CB"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in preparing notices of Security Breach to the Data Protection Authority, as well as data subjects;</w:t>
      </w:r>
    </w:p>
    <w:p w14:paraId="596F37CC" w14:textId="77777777" w:rsidR="00D81E7B" w:rsidRDefault="00D81E7B">
      <w:pPr>
        <w:tabs>
          <w:tab w:val="left" w:pos="720"/>
        </w:tabs>
        <w:spacing w:line="276" w:lineRule="auto"/>
        <w:ind w:left="1800"/>
        <w:jc w:val="both"/>
        <w:rPr>
          <w:rFonts w:ascii="Arial" w:eastAsia="Arial" w:hAnsi="Arial" w:cs="Arial"/>
          <w:i/>
          <w:sz w:val="20"/>
          <w:szCs w:val="20"/>
        </w:rPr>
      </w:pPr>
    </w:p>
    <w:p w14:paraId="596F37CD"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 xml:space="preserve">dalam memeriksa dampak perlindungan data dari kegiatan pengolahan yang kemungkinan akan menghasilkan resiko tinggi terhadap hak dan kebebasan data subyek; dan </w:t>
      </w:r>
    </w:p>
    <w:p w14:paraId="596F37CE"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in assessing the impact of data protection for processing operations that are likely to result in a high risk to the rights and freedoms of the data subject; and</w:t>
      </w:r>
    </w:p>
    <w:p w14:paraId="596F37CF" w14:textId="77777777" w:rsidR="00D81E7B" w:rsidRDefault="00D81E7B">
      <w:pPr>
        <w:tabs>
          <w:tab w:val="left" w:pos="720"/>
        </w:tabs>
        <w:spacing w:line="276" w:lineRule="auto"/>
        <w:ind w:left="1800"/>
        <w:jc w:val="both"/>
        <w:rPr>
          <w:rFonts w:ascii="Arial" w:eastAsia="Arial" w:hAnsi="Arial" w:cs="Arial"/>
          <w:i/>
          <w:sz w:val="20"/>
          <w:szCs w:val="20"/>
        </w:rPr>
      </w:pPr>
    </w:p>
    <w:p w14:paraId="596F37D0" w14:textId="77777777" w:rsidR="00D81E7B" w:rsidRDefault="00AD4B0A" w:rsidP="00185F68">
      <w:pPr>
        <w:numPr>
          <w:ilvl w:val="1"/>
          <w:numId w:val="50"/>
        </w:numPr>
        <w:tabs>
          <w:tab w:val="left" w:pos="720"/>
        </w:tabs>
        <w:spacing w:line="276" w:lineRule="auto"/>
        <w:ind w:left="1800" w:hanging="540"/>
        <w:jc w:val="both"/>
        <w:rPr>
          <w:rFonts w:ascii="Arial" w:eastAsia="Arial" w:hAnsi="Arial" w:cs="Arial"/>
          <w:sz w:val="20"/>
          <w:szCs w:val="20"/>
        </w:rPr>
      </w:pPr>
      <w:r>
        <w:rPr>
          <w:rFonts w:ascii="Arial" w:eastAsia="Arial" w:hAnsi="Arial" w:cs="Arial"/>
          <w:sz w:val="20"/>
          <w:szCs w:val="20"/>
        </w:rPr>
        <w:t>mempersiapkan rapat konsultasi dengan Otoritas Perlindungan Data dimana penilaian atas dampak perlindungan data memperlihatkan bahwa pengolahan akan menghasilkan resiko tinggi untuk data subyek tanpa tindakan apapun yang diambil oleh Pihak yang Mentransfer dan Pihak Penerima untuk mengurangi risiko tersebut.</w:t>
      </w:r>
    </w:p>
    <w:p w14:paraId="596F37D1" w14:textId="77777777" w:rsidR="00D81E7B" w:rsidRDefault="00AD4B0A">
      <w:pPr>
        <w:tabs>
          <w:tab w:val="left" w:pos="720"/>
        </w:tabs>
        <w:spacing w:line="276" w:lineRule="auto"/>
        <w:ind w:left="1800"/>
        <w:jc w:val="both"/>
        <w:rPr>
          <w:rFonts w:ascii="Arial" w:eastAsia="Arial" w:hAnsi="Arial" w:cs="Arial"/>
          <w:i/>
          <w:sz w:val="20"/>
          <w:szCs w:val="20"/>
        </w:rPr>
      </w:pPr>
      <w:r>
        <w:rPr>
          <w:rFonts w:ascii="Arial" w:eastAsia="Arial" w:hAnsi="Arial" w:cs="Arial"/>
          <w:i/>
          <w:sz w:val="20"/>
          <w:szCs w:val="20"/>
        </w:rPr>
        <w:t>preparing a consultation meeting with the Data Protection Authority where the assessment of the impact of data protection shows that processing will result in a high risk for data subjects without any action taken by the Transferring Party and the Receiving Party to reduce the risk.</w:t>
      </w:r>
    </w:p>
    <w:p w14:paraId="596F37D2" w14:textId="77777777" w:rsidR="00D81E7B" w:rsidRDefault="00D81E7B">
      <w:pPr>
        <w:tabs>
          <w:tab w:val="left" w:pos="720"/>
        </w:tabs>
        <w:spacing w:line="276" w:lineRule="auto"/>
        <w:ind w:left="1800"/>
        <w:jc w:val="both"/>
        <w:rPr>
          <w:rFonts w:ascii="Arial" w:eastAsia="Arial" w:hAnsi="Arial" w:cs="Arial"/>
          <w:sz w:val="20"/>
          <w:szCs w:val="20"/>
        </w:rPr>
      </w:pPr>
    </w:p>
    <w:p w14:paraId="596F37D3" w14:textId="77777777" w:rsidR="00D81E7B" w:rsidRDefault="00AD4B0A">
      <w:pPr>
        <w:numPr>
          <w:ilvl w:val="0"/>
          <w:numId w:val="9"/>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Dalam hal Pelanggaran Keamanan merupakan hasil dari pelanggaran salah satu Pihak terhadap Perjanjian ini atau kelalaian, Pihak tersebut akan mengganti rugi dan membebaskan Pihak lainnya dari setiap biaya, klaim, permintaan, pengeluaran dan kerugian dalam bentuk apapun yang timbul sehubungan dengan pelanggaran tersebut.</w:t>
      </w:r>
    </w:p>
    <w:p w14:paraId="596F37D4"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Where a Security Breach is the result of either Party’s breach of this Agreement or negligence, such Party shall indemnify and hold harmless the other Party against any costs, claims, demands, expenses and damages of whatsoever nature arising out of or in connection with that breach.</w:t>
      </w:r>
    </w:p>
    <w:p w14:paraId="596F37D5" w14:textId="77777777" w:rsidR="00D81E7B" w:rsidRDefault="00D81E7B">
      <w:pPr>
        <w:tabs>
          <w:tab w:val="left" w:pos="720"/>
        </w:tabs>
        <w:spacing w:line="276" w:lineRule="auto"/>
        <w:jc w:val="both"/>
        <w:rPr>
          <w:rFonts w:ascii="Arial" w:eastAsia="Arial" w:hAnsi="Arial" w:cs="Arial"/>
          <w:i/>
          <w:sz w:val="20"/>
          <w:szCs w:val="20"/>
        </w:rPr>
      </w:pPr>
    </w:p>
    <w:p w14:paraId="596F37D6"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Permintaan Subjek Data:</w:t>
      </w:r>
    </w:p>
    <w:p w14:paraId="596F37D7"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Data Subject Request:</w:t>
      </w:r>
    </w:p>
    <w:p w14:paraId="596F37D8" w14:textId="77777777" w:rsidR="00D81E7B" w:rsidRDefault="00D81E7B">
      <w:pPr>
        <w:tabs>
          <w:tab w:val="left" w:pos="720"/>
        </w:tabs>
        <w:spacing w:line="276" w:lineRule="auto"/>
        <w:jc w:val="both"/>
        <w:rPr>
          <w:rFonts w:ascii="Arial" w:eastAsia="Arial" w:hAnsi="Arial" w:cs="Arial"/>
          <w:b/>
          <w:i/>
          <w:sz w:val="20"/>
          <w:szCs w:val="20"/>
        </w:rPr>
      </w:pPr>
    </w:p>
    <w:p w14:paraId="596F37D9" w14:textId="77777777" w:rsidR="00D81E7B" w:rsidRDefault="00AD4B0A" w:rsidP="00185F68">
      <w:pPr>
        <w:numPr>
          <w:ilvl w:val="0"/>
          <w:numId w:val="21"/>
        </w:numPr>
        <w:tabs>
          <w:tab w:val="left" w:pos="720"/>
        </w:tabs>
        <w:spacing w:line="276" w:lineRule="auto"/>
        <w:ind w:left="1260" w:hanging="540"/>
        <w:jc w:val="both"/>
        <w:rPr>
          <w:rFonts w:ascii="Tahoma" w:eastAsia="Tahoma" w:hAnsi="Tahoma" w:cs="Tahoma"/>
          <w:sz w:val="20"/>
          <w:szCs w:val="20"/>
        </w:rPr>
      </w:pPr>
      <w:r>
        <w:rPr>
          <w:rFonts w:ascii="Arial" w:eastAsia="Arial" w:hAnsi="Arial" w:cs="Arial"/>
          <w:sz w:val="20"/>
          <w:szCs w:val="20"/>
        </w:rPr>
        <w:t>Pihak Penerima wajib untuk memberikan segala bantuan yang layak kepada Pihak yang Mentransfer untuk melaksanakan pemenuhan hak subjek data sebagaimana yang telah diatur dalam Hukum Perlindungan Data yang Berlaku (“</w:t>
      </w:r>
      <w:r>
        <w:rPr>
          <w:rFonts w:ascii="Arial" w:eastAsia="Arial" w:hAnsi="Arial" w:cs="Arial"/>
          <w:b/>
          <w:sz w:val="20"/>
          <w:szCs w:val="20"/>
        </w:rPr>
        <w:t>Hak Subjek Data</w:t>
      </w:r>
      <w:r>
        <w:rPr>
          <w:rFonts w:ascii="Arial" w:eastAsia="Arial" w:hAnsi="Arial" w:cs="Arial"/>
          <w:sz w:val="20"/>
          <w:szCs w:val="20"/>
        </w:rPr>
        <w:t>”).</w:t>
      </w:r>
    </w:p>
    <w:p w14:paraId="596F37DA"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obliged to provide all appropriate assistance to the Transferring Party to carry out the fulfilment of data subject rights as stipulated in the Applicable Data Protection Laws ("</w:t>
      </w:r>
      <w:r>
        <w:rPr>
          <w:rFonts w:ascii="Arial" w:eastAsia="Arial" w:hAnsi="Arial" w:cs="Arial"/>
          <w:b/>
          <w:i/>
          <w:sz w:val="20"/>
          <w:szCs w:val="20"/>
        </w:rPr>
        <w:t>Data Subject Rights</w:t>
      </w:r>
      <w:r>
        <w:rPr>
          <w:rFonts w:ascii="Arial" w:eastAsia="Arial" w:hAnsi="Arial" w:cs="Arial"/>
          <w:i/>
          <w:sz w:val="20"/>
          <w:szCs w:val="20"/>
        </w:rPr>
        <w:t>").</w:t>
      </w:r>
    </w:p>
    <w:p w14:paraId="596F37DB" w14:textId="77777777" w:rsidR="00D81E7B" w:rsidRDefault="00D81E7B">
      <w:pPr>
        <w:tabs>
          <w:tab w:val="left" w:pos="720"/>
        </w:tabs>
        <w:spacing w:line="276" w:lineRule="auto"/>
        <w:jc w:val="both"/>
        <w:rPr>
          <w:rFonts w:ascii="Arial" w:eastAsia="Arial" w:hAnsi="Arial" w:cs="Arial"/>
          <w:i/>
          <w:sz w:val="20"/>
          <w:szCs w:val="20"/>
        </w:rPr>
      </w:pPr>
    </w:p>
    <w:p w14:paraId="596F37DC" w14:textId="77777777" w:rsidR="00D81E7B" w:rsidRDefault="00AD4B0A" w:rsidP="00185F68">
      <w:pPr>
        <w:numPr>
          <w:ilvl w:val="0"/>
          <w:numId w:val="21"/>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lastRenderedPageBreak/>
        <w:t>Pihak Penerima wajib untuk meneruskan ke Pihak yang Mentransfer seluruh komplain, pemberitahuan, permintaan pelaksanaan Hak Subjek Data yang diterima oleh Pihak Penerima subjek data.</w:t>
      </w:r>
    </w:p>
    <w:p w14:paraId="596F37DD"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obliged to forward to the Transferring Party all complaints, notifications and requests for the exercise of Data Subject Rights received by Receiving Party from the data subject.</w:t>
      </w:r>
    </w:p>
    <w:p w14:paraId="596F37DE" w14:textId="77777777" w:rsidR="00D81E7B" w:rsidRDefault="00D81E7B">
      <w:pPr>
        <w:tabs>
          <w:tab w:val="left" w:pos="720"/>
        </w:tabs>
        <w:spacing w:line="276" w:lineRule="auto"/>
        <w:jc w:val="both"/>
        <w:rPr>
          <w:rFonts w:ascii="Arial" w:eastAsia="Arial" w:hAnsi="Arial" w:cs="Arial"/>
          <w:sz w:val="20"/>
          <w:szCs w:val="20"/>
        </w:rPr>
      </w:pPr>
    </w:p>
    <w:p w14:paraId="596F37DF" w14:textId="77777777" w:rsidR="00D81E7B" w:rsidRDefault="00AD4B0A" w:rsidP="00185F68">
      <w:pPr>
        <w:numPr>
          <w:ilvl w:val="0"/>
          <w:numId w:val="21"/>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tidak diperbolehkan untuk menindaklanjuti seluruh komplain, pemberitahuan, permintaan pelaksanaan Hak Subjek Data yang diterima oleh Pihak Penerima tanpa mendapatkan instruksi dari Pihak yang Mentransfer terlebih dahulu.</w:t>
      </w:r>
    </w:p>
    <w:p w14:paraId="596F37E0"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Receiving Party is not allowed to follow up on all complaints, notifications, requests for the exercise of Data Subject Rights received by the Receiving Party without first obtaining instructions from the Transferring Party.</w:t>
      </w:r>
    </w:p>
    <w:p w14:paraId="596F37E1" w14:textId="77777777" w:rsidR="00D81E7B" w:rsidRDefault="00D81E7B">
      <w:pPr>
        <w:tabs>
          <w:tab w:val="left" w:pos="720"/>
        </w:tabs>
        <w:spacing w:line="276" w:lineRule="auto"/>
        <w:jc w:val="both"/>
        <w:rPr>
          <w:rFonts w:ascii="Arial" w:eastAsia="Arial" w:hAnsi="Arial" w:cs="Arial"/>
          <w:sz w:val="20"/>
          <w:szCs w:val="20"/>
        </w:rPr>
      </w:pPr>
    </w:p>
    <w:p w14:paraId="596F37E2"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Kerja sama</w:t>
      </w:r>
      <w:r>
        <w:rPr>
          <w:rFonts w:ascii="Arial" w:eastAsia="Arial" w:hAnsi="Arial" w:cs="Arial"/>
          <w:sz w:val="20"/>
          <w:szCs w:val="20"/>
        </w:rPr>
        <w:t>: Dalam hal salah satu Pihak menerima korespondensi, pertanyaan, atau keluhan apa pun dari subjek data, regulator, atau pihak ketiga lainnya ("</w:t>
      </w:r>
      <w:r>
        <w:rPr>
          <w:rFonts w:ascii="Arial" w:eastAsia="Arial" w:hAnsi="Arial" w:cs="Arial"/>
          <w:b/>
          <w:sz w:val="20"/>
          <w:szCs w:val="20"/>
        </w:rPr>
        <w:t>Korespondensi</w:t>
      </w:r>
      <w:r>
        <w:rPr>
          <w:rFonts w:ascii="Arial" w:eastAsia="Arial" w:hAnsi="Arial" w:cs="Arial"/>
          <w:sz w:val="20"/>
          <w:szCs w:val="20"/>
        </w:rPr>
        <w:t>") terkait dengan (a) pengungkapan Data Pengguna oleh salah satu Pihak kepada Pihak lainnya untuk Tujuan yang Diizinkan; atau (b) pemrosesan Data Pengguna oleh pihak lainnya, Pihak tersebut harus segera menginformasikan kepada Pihak lainnya dengan memberikan perincian lengkap tentang hal tersebut, dan Para Pihak harus bekerja sama secara wajar dan dengan itikad baik untuk menanggapi Korespondensi sesuai dengan persyaratan apapun berdasarkan Hukum Perlindungan Data Pengguna yang Berlaku.</w:t>
      </w:r>
    </w:p>
    <w:p w14:paraId="596F37E3"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Cooperation: </w:t>
      </w:r>
      <w:r>
        <w:rPr>
          <w:rFonts w:ascii="Arial" w:eastAsia="Arial" w:hAnsi="Arial" w:cs="Arial"/>
          <w:i/>
          <w:sz w:val="20"/>
          <w:szCs w:val="20"/>
        </w:rPr>
        <w:t>In the event that either Party receives any correspondence, questions or complaints from data subjects, regulators or other third parties (“Correspondence”) relating to (a) disclosure of User Data by either Party to the other Party for Permitted Purposes; or (b) the other party's processing of User Data, such Party shall promptly inform the other Party providing full details thereof, and the Parties shall cooperate reasonably and in good faith to respond to the Correspondence in accordance with any requirements under the Applicable Data Protection Laws.</w:t>
      </w:r>
    </w:p>
    <w:p w14:paraId="596F37E4" w14:textId="77777777" w:rsidR="00D81E7B" w:rsidRDefault="00D81E7B">
      <w:pPr>
        <w:tabs>
          <w:tab w:val="left" w:pos="720"/>
        </w:tabs>
        <w:spacing w:line="276" w:lineRule="auto"/>
        <w:jc w:val="both"/>
        <w:rPr>
          <w:rFonts w:ascii="Arial" w:eastAsia="Arial" w:hAnsi="Arial" w:cs="Arial"/>
          <w:sz w:val="20"/>
          <w:szCs w:val="20"/>
        </w:rPr>
      </w:pPr>
    </w:p>
    <w:p w14:paraId="596F37E5"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Transfer internasional</w:t>
      </w:r>
      <w:r>
        <w:rPr>
          <w:rFonts w:ascii="Arial" w:eastAsia="Arial" w:hAnsi="Arial" w:cs="Arial"/>
          <w:sz w:val="20"/>
          <w:szCs w:val="20"/>
        </w:rPr>
        <w:t>: Para Pihak tidak boleh memproses Data Pengguna apa pun (atau mengizinkan Data Pengguna apa pun untuk diproses) di wilayah di luar wilayah Republik Indonesia tanpa izin tertulis dari Pihak yang Mentransfer, kecuali telah mengambil tindakan yang diperlukan untuk memastikan transfer mematuhi Hukum Perlindungan Data Pengguna yang Berlaku. Jika disetujui oleh Pihak yang Mentransfer:</w:t>
      </w:r>
    </w:p>
    <w:p w14:paraId="596F37E6"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International transfers</w:t>
      </w:r>
      <w:r>
        <w:rPr>
          <w:rFonts w:ascii="Arial" w:eastAsia="Arial" w:hAnsi="Arial" w:cs="Arial"/>
          <w:i/>
          <w:sz w:val="20"/>
          <w:szCs w:val="20"/>
        </w:rPr>
        <w:t>: Parties may not process any User Data (or allow any User Data to be processed) in territories outside the territory of the Republic of Indonesia without explicit written consent from Transferring Party, unless they have taken necessary measures to ensure the transfer complies with Applicable User Data Protection Laws. If consented by the Transferring Party:</w:t>
      </w:r>
    </w:p>
    <w:p w14:paraId="596F37E7" w14:textId="77777777" w:rsidR="00D81E7B" w:rsidRDefault="00D81E7B">
      <w:pPr>
        <w:tabs>
          <w:tab w:val="left" w:pos="720"/>
        </w:tabs>
        <w:spacing w:line="276" w:lineRule="auto"/>
        <w:jc w:val="both"/>
        <w:rPr>
          <w:rFonts w:ascii="Arial" w:eastAsia="Arial" w:hAnsi="Arial" w:cs="Arial"/>
          <w:i/>
          <w:sz w:val="20"/>
          <w:szCs w:val="20"/>
        </w:rPr>
      </w:pPr>
    </w:p>
    <w:p w14:paraId="596F37E8"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setiap transfer lintas batas atas Data yang Diproses oleh Pihak Penerima harus mematuhi peraturan yang berlaku berdasarkan Hukum yang Berlaku yang mengatur tentang transfer Data Pribadi ke luar negeri;</w:t>
      </w:r>
    </w:p>
    <w:p w14:paraId="596F37E9"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any cross-border transfer of Processed Data by the Receiving Party shall comply with the applicable regulations under the Applicable Law which regulates on the transfer of Personal Data overseas;</w:t>
      </w:r>
    </w:p>
    <w:p w14:paraId="596F37EA" w14:textId="77777777" w:rsidR="00D81E7B" w:rsidRDefault="00D81E7B">
      <w:pPr>
        <w:tabs>
          <w:tab w:val="left" w:pos="720"/>
        </w:tabs>
        <w:spacing w:line="276" w:lineRule="auto"/>
        <w:jc w:val="both"/>
        <w:rPr>
          <w:rFonts w:ascii="Arial" w:eastAsia="Arial" w:hAnsi="Arial" w:cs="Arial"/>
          <w:i/>
          <w:sz w:val="20"/>
          <w:szCs w:val="20"/>
        </w:rPr>
      </w:pPr>
    </w:p>
    <w:p w14:paraId="596F37EB"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Penerima harus memberikan persetujuan tertulis kepada Pihak yang Mentransfer bahwa Data yang Diproses yang ditransfer ke luar Indonesia akan dilindungi dengan standar yang sebanding dengan yang berdasarkan Hukum yang Berlaku; dan</w:t>
      </w:r>
    </w:p>
    <w:p w14:paraId="596F37EC"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lastRenderedPageBreak/>
        <w:t>the Receiving Party shall provide a written undertaking to the Transferring Party that the Processed Data transferred outside Indonesia will be protected at a standard that is comparable to that under the Applicable Law; and</w:t>
      </w:r>
    </w:p>
    <w:p w14:paraId="596F37ED" w14:textId="77777777" w:rsidR="00D81E7B" w:rsidRDefault="00D81E7B">
      <w:pPr>
        <w:tabs>
          <w:tab w:val="left" w:pos="720"/>
        </w:tabs>
        <w:spacing w:line="276" w:lineRule="auto"/>
        <w:jc w:val="both"/>
        <w:rPr>
          <w:rFonts w:ascii="Arial" w:eastAsia="Arial" w:hAnsi="Arial" w:cs="Arial"/>
          <w:i/>
          <w:sz w:val="20"/>
          <w:szCs w:val="20"/>
        </w:rPr>
      </w:pPr>
    </w:p>
    <w:p w14:paraId="596F37EE" w14:textId="77777777" w:rsidR="00D81E7B" w:rsidRDefault="00AD4B0A" w:rsidP="00185F68">
      <w:pPr>
        <w:numPr>
          <w:ilvl w:val="0"/>
          <w:numId w:val="56"/>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Jika Pihak Penerima mentransfer Data yang Diproses ke pihak ketiga mana pun di luar negeri, Pihak Penerima harus mendapatkan persetujuan tertulis yang sama sebagaimana diatur dalam poin (b) di atas dari pihak ketiga tersebut.</w:t>
      </w:r>
    </w:p>
    <w:p w14:paraId="596F37EF"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if the Receiving Party transfers the Processed Data to any third party overseas, the Receiving Party shall procure the same written undertaking as set out in point (b) above from such third party.</w:t>
      </w:r>
    </w:p>
    <w:p w14:paraId="596F37F0" w14:textId="77777777" w:rsidR="00D81E7B" w:rsidRDefault="00D81E7B">
      <w:pPr>
        <w:tabs>
          <w:tab w:val="left" w:pos="720"/>
        </w:tabs>
        <w:spacing w:line="276" w:lineRule="auto"/>
        <w:jc w:val="both"/>
        <w:rPr>
          <w:rFonts w:ascii="Arial" w:eastAsia="Arial" w:hAnsi="Arial" w:cs="Arial"/>
          <w:sz w:val="20"/>
          <w:szCs w:val="20"/>
        </w:rPr>
      </w:pPr>
    </w:p>
    <w:p w14:paraId="596F37F1" w14:textId="77777777" w:rsidR="00D81E7B" w:rsidRDefault="00AD4B0A" w:rsidP="00185F68">
      <w:pPr>
        <w:numPr>
          <w:ilvl w:val="0"/>
          <w:numId w:val="13"/>
        </w:numPr>
        <w:tabs>
          <w:tab w:val="left" w:pos="720"/>
        </w:tabs>
        <w:spacing w:line="276" w:lineRule="auto"/>
        <w:ind w:left="720"/>
        <w:jc w:val="both"/>
        <w:rPr>
          <w:rFonts w:ascii="Arial" w:eastAsia="Arial" w:hAnsi="Arial" w:cs="Arial"/>
          <w:sz w:val="20"/>
          <w:szCs w:val="20"/>
        </w:rPr>
      </w:pPr>
      <w:r>
        <w:rPr>
          <w:rFonts w:ascii="Arial" w:eastAsia="Arial" w:hAnsi="Arial" w:cs="Arial"/>
          <w:b/>
          <w:sz w:val="20"/>
          <w:szCs w:val="20"/>
        </w:rPr>
        <w:t xml:space="preserve">Audit: </w:t>
      </w:r>
    </w:p>
    <w:p w14:paraId="596F37F2"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Audit</w:t>
      </w:r>
      <w:r>
        <w:rPr>
          <w:rFonts w:ascii="Arial" w:eastAsia="Arial" w:hAnsi="Arial" w:cs="Arial"/>
          <w:i/>
          <w:sz w:val="20"/>
          <w:szCs w:val="20"/>
        </w:rPr>
        <w:t xml:space="preserve">: </w:t>
      </w:r>
    </w:p>
    <w:p w14:paraId="596F37F3" w14:textId="77777777" w:rsidR="00D81E7B" w:rsidRDefault="00D81E7B">
      <w:pPr>
        <w:tabs>
          <w:tab w:val="left" w:pos="720"/>
        </w:tabs>
        <w:spacing w:line="276" w:lineRule="auto"/>
        <w:ind w:left="720"/>
        <w:jc w:val="both"/>
        <w:rPr>
          <w:rFonts w:ascii="Arial" w:eastAsia="Arial" w:hAnsi="Arial" w:cs="Arial"/>
          <w:b/>
          <w:sz w:val="20"/>
          <w:szCs w:val="20"/>
        </w:rPr>
      </w:pPr>
    </w:p>
    <w:p w14:paraId="596F37F4"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Masing-masing Pihak akan mengizinkan Pihak lainnya (atau auditor pihak ketiga yang ditunjuknya) tanpa biaya tambahan untuk mengaudit kepatuhan Pihak tersebut terhadap Pasal ini, dan harus menyediakan kepada Pihak lainnya semua informasi, sistem, dan staf yang diperlukan untuk Pihak tersebut (atau auditor Pihak tersebut) untuk melakukan audit tersebut. Masing-masing Pihak mengakui bahwa Pihak lainnya (atau auditor Pihak ketiganya) dapat memasuki lokasinya untuk tujuan melakukan audit ini, asalkan Pihak lainnya memberikan pemberitahuan sebelumnya yang wajar tentang niatnya untuk mengaudit, melakukan auditnya selama jam kerja normal, dan mengambil semua tindakan wajar untuk mencegah gangguan yang tidak perlu pada operasi Pihak tersebut. Pihak yang Mentransfer dapat melakukan, atau meminta Pihak Penerima atau pihak ketiga yang ditunjuk oleh Pihak yang Mentransfer untuk melakukan, audit keamanan dan/atau penetration testing tahunan atas  kebijakan,  prosedur  dan tindakan yang relevan dan fasilitas pemrosesan Data yang Diproses yang digunakan untuk memproses Data yang Diproses milik Pihak yang Mentransfer, dalam kasus-kasus tertentu, atau dalam hal terdapat Pelanggaran Keamanan yang disebabkan oleh kelalaian Pihak Penerima, yang mana dalam kondisi tersebut Pihak yang Mentransfer dapat mengenakan biaya audit dan/atau penetration testing tersebut kepada Pihak Penerima. Pihak yang Mentransfer akan memberikan pemberitahuan formal selambat- lambatnya 10 (sepuluh) hari kalender mengenai rencana audit tersebut, audit akan dilakukan selama jam kerja normal Pihak Penerima (sejauh mengenai audit yang dilakukan di tempat Pihak Penerima) atau waktu lainnya sebagaimana yang dipandang sesuai oleh Pihak yang Mentransfer (sesuai dengan kebijakan Pihak yang Mentransfer sendiri)  bahwa  terdapat  risiko keamanan  potensial  yang  dapat berdampak terhadap bisnis Pihak yang Mentransfer.</w:t>
      </w:r>
    </w:p>
    <w:p w14:paraId="596F37F5"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 xml:space="preserve">Each Party shall permit the other Party (or its designated third-party auditor) at no additional cost to audit such Party's compliance with this Article, and shall provide the other Party with all information, systems and staff necessary for such Party (or that Party's auditor) to conduct such audit. Each Party acknowledges that the other Party (or its third-Party auditor) may enter its premises for the purpose of conducting this audit, provided that the other Party gives reasonable prior notice of its intent to audit, conducts its audit during normal business hours, and takes all reasonable measures to prevent unnecessary interference with the Party's operations. Transferring Party may conduct or request the Receiving Party or third party designated by the Transferring Party to conduct a security audit and/or annual penetration testing of the Receiving  Party’s  relevant  policies, procedures, and actions, and Processed Data processing facilities which being used to process the Processed Data, on a case per case basis based on the Agreement of the relevant Parties and in case there is a Security Breach caused by the Receiving Party’s negligence, in which under such circumstances the Transferring Party may charge the </w:t>
      </w:r>
      <w:r>
        <w:rPr>
          <w:rFonts w:ascii="Arial" w:eastAsia="Arial" w:hAnsi="Arial" w:cs="Arial"/>
          <w:i/>
          <w:sz w:val="20"/>
          <w:szCs w:val="20"/>
        </w:rPr>
        <w:lastRenderedPageBreak/>
        <w:t>cost related to such audit to the Receiving Party. The Transferring Party will provide formal notification for at least 10 (ten) calendar days regarding the audit plan, the audit will be conducted during the normal working hours of the Receiving Party (as far as the audit is conducted at the Receiving Party’s place) or other time as seen by the Transferring Party appropriate (according to the Transferring Party’s policy) that there is a potential security risk that can adversely affect the Transferring Party’s business.</w:t>
      </w:r>
    </w:p>
    <w:p w14:paraId="596F37F6" w14:textId="77777777" w:rsidR="00D81E7B" w:rsidRDefault="00D81E7B">
      <w:pPr>
        <w:tabs>
          <w:tab w:val="left" w:pos="720"/>
        </w:tabs>
        <w:spacing w:line="276" w:lineRule="auto"/>
        <w:jc w:val="both"/>
        <w:rPr>
          <w:rFonts w:ascii="Arial" w:eastAsia="Arial" w:hAnsi="Arial" w:cs="Arial"/>
          <w:i/>
          <w:sz w:val="20"/>
          <w:szCs w:val="20"/>
        </w:rPr>
      </w:pPr>
    </w:p>
    <w:p w14:paraId="596F37F7"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Dalam hal audit dan/atau pengujian penetrasi mengungkapkan adanya ketidakpatuhan oleh Pihak Penerima terhadap syarat-syarat Perjanjian ini dan undang-undang yang berlaku, Pihak Pelanggar harus memperbaiki setiap kekurangan yang diidentifikasi oleh audit dan/atau pengujian penetrasi dalam waktu 30 (tiga puluh) hari kalender dan mengganti Pihak yang Mentransfer dengan biaya wajar yang dikeluarkan oleh Pihak yang Mentransfer sehubungan dengan audit dan/atau pengujian penetrasi tersebut.</w:t>
      </w:r>
    </w:p>
    <w:p w14:paraId="596F37F8"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In the event that the audit and/or penetration testing reveals any non-compliance by Receiving Party with the terms of this Agreement and the Applicable Data Protection Laws, the Receiving Party shall remedy any deficiencies identified by the audit and/or penetration testing within 30 (thirty) calendar days and reimburse the Transferring Party with the reasonable costs incurred by the Transferring Party in connection with such audit and/or penetration testing.</w:t>
      </w:r>
    </w:p>
    <w:p w14:paraId="596F37F9" w14:textId="77777777" w:rsidR="00D81E7B" w:rsidRDefault="00D81E7B">
      <w:pPr>
        <w:tabs>
          <w:tab w:val="left" w:pos="720"/>
        </w:tabs>
        <w:spacing w:line="276" w:lineRule="auto"/>
        <w:jc w:val="both"/>
        <w:rPr>
          <w:rFonts w:ascii="Arial" w:eastAsia="Arial" w:hAnsi="Arial" w:cs="Arial"/>
          <w:sz w:val="20"/>
          <w:szCs w:val="20"/>
        </w:rPr>
      </w:pPr>
    </w:p>
    <w:p w14:paraId="596F37FA" w14:textId="77777777" w:rsidR="00D81E7B" w:rsidRDefault="00AD4B0A">
      <w:pPr>
        <w:numPr>
          <w:ilvl w:val="0"/>
          <w:numId w:val="5"/>
        </w:numPr>
        <w:tabs>
          <w:tab w:val="left" w:pos="720"/>
        </w:tabs>
        <w:spacing w:line="276" w:lineRule="auto"/>
        <w:ind w:left="1260" w:hanging="540"/>
        <w:jc w:val="both"/>
        <w:rPr>
          <w:rFonts w:ascii="Arial" w:eastAsia="Arial" w:hAnsi="Arial" w:cs="Arial"/>
          <w:sz w:val="20"/>
          <w:szCs w:val="20"/>
        </w:rPr>
      </w:pPr>
      <w:r>
        <w:rPr>
          <w:rFonts w:ascii="Arial" w:eastAsia="Arial" w:hAnsi="Arial" w:cs="Arial"/>
          <w:sz w:val="20"/>
          <w:szCs w:val="20"/>
        </w:rPr>
        <w:t>Pihak lainnya tidak akan menggunakan hak auditnya lebih dari satu kali dalam periode dua belas (12) bulan kalender, kecuali (i) jika dan ketika diminta oleh instruksi dari otoritas perlindungan data yang kompeten; atau (ii) Pihak lainnya berpendapat bahwa audit lebih lanjut diperlukan karena Insiden Keamanan yang dialami oleh Pihak tersebut.</w:t>
      </w:r>
    </w:p>
    <w:p w14:paraId="596F37FB" w14:textId="77777777" w:rsidR="00D81E7B" w:rsidRDefault="00AD4B0A">
      <w:pPr>
        <w:tabs>
          <w:tab w:val="left" w:pos="720"/>
        </w:tabs>
        <w:spacing w:line="276" w:lineRule="auto"/>
        <w:ind w:left="1260"/>
        <w:jc w:val="both"/>
        <w:rPr>
          <w:rFonts w:ascii="Arial" w:eastAsia="Arial" w:hAnsi="Arial" w:cs="Arial"/>
          <w:i/>
          <w:sz w:val="20"/>
          <w:szCs w:val="20"/>
        </w:rPr>
      </w:pPr>
      <w:r>
        <w:rPr>
          <w:rFonts w:ascii="Arial" w:eastAsia="Arial" w:hAnsi="Arial" w:cs="Arial"/>
          <w:i/>
          <w:sz w:val="20"/>
          <w:szCs w:val="20"/>
        </w:rPr>
        <w:t>The other Party will not exercise its audit rights more than once in any twelve (12) calendar month period, except (i) if and when required by instructions from a competent data protection authority; or (ii) the other Party believes that further auditing is necessary due to a Security Incident experienced by that Party.</w:t>
      </w:r>
    </w:p>
    <w:p w14:paraId="596F37FC" w14:textId="77777777" w:rsidR="00D81E7B" w:rsidRDefault="00D81E7B">
      <w:pPr>
        <w:tabs>
          <w:tab w:val="left" w:pos="720"/>
        </w:tabs>
        <w:spacing w:line="276" w:lineRule="auto"/>
        <w:jc w:val="both"/>
        <w:rPr>
          <w:rFonts w:ascii="Arial" w:eastAsia="Arial" w:hAnsi="Arial" w:cs="Arial"/>
          <w:sz w:val="20"/>
          <w:szCs w:val="20"/>
        </w:rPr>
      </w:pPr>
    </w:p>
    <w:p w14:paraId="596F37FD"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 xml:space="preserve">Jaminan: </w:t>
      </w:r>
      <w:r>
        <w:rPr>
          <w:rFonts w:ascii="Arial" w:eastAsia="Arial" w:hAnsi="Arial" w:cs="Arial"/>
          <w:sz w:val="20"/>
          <w:szCs w:val="20"/>
        </w:rPr>
        <w:t>Sebatas diperbolehkan oleh hukum dan kecuali ditentukan lain dalam Perjanjian ini, Pihak Penerima mengakui bahwa Data yang diberikan bersifat “sebagaimana adanya” dan Pihak yang Mentransfer tidak membuat jaminan sehubungan dengan Data. Pihak yang Mentransfer menjamin bahwa Pihaknya telah mendapatkan persetujuan yang diperlukan dari (i) masing-masing Afiliasi Para Pihak (dalam hal Data yang akan diberikan termasuk Data Afiliasi Pihak tersebut) dan (ii) subjek data, untuk memberikan Data kepada Pihak Penerima untuk seluruh tujuan sehubungan dengan pelaksanaan Perjanjian ini.</w:t>
      </w:r>
    </w:p>
    <w:p w14:paraId="596F37FE"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Warranties: </w:t>
      </w:r>
      <w:r>
        <w:rPr>
          <w:rFonts w:ascii="Arial" w:eastAsia="Arial" w:hAnsi="Arial" w:cs="Arial"/>
          <w:i/>
          <w:sz w:val="20"/>
          <w:szCs w:val="20"/>
        </w:rPr>
        <w:t>To the extent permitted by law and unless otherwise expressly provided in this Agreement, the Receiving Party acknowledges that the Data is provided “as-is” and Transferring Party makes warranties in relation to the Data. The Transferring Party warrants that it has obtained the necessary approval from (i) its Affiliates (in the event the Data involves the Party’s Affiliates Data) and (ii) the data subject, to share the Data to the Receiving Party for all purposes related to the implementations of this Agreement.</w:t>
      </w:r>
    </w:p>
    <w:p w14:paraId="596F37FF" w14:textId="77777777" w:rsidR="00D81E7B" w:rsidRDefault="00D81E7B">
      <w:pPr>
        <w:tabs>
          <w:tab w:val="left" w:pos="720"/>
        </w:tabs>
        <w:spacing w:line="276" w:lineRule="auto"/>
        <w:jc w:val="both"/>
        <w:rPr>
          <w:rFonts w:ascii="Arial" w:eastAsia="Arial" w:hAnsi="Arial" w:cs="Arial"/>
          <w:sz w:val="20"/>
          <w:szCs w:val="20"/>
        </w:rPr>
      </w:pPr>
    </w:p>
    <w:p w14:paraId="596F3800"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Ganti Rugi</w:t>
      </w:r>
      <w:r>
        <w:rPr>
          <w:rFonts w:ascii="Arial" w:eastAsia="Arial" w:hAnsi="Arial" w:cs="Arial"/>
          <w:sz w:val="20"/>
          <w:szCs w:val="20"/>
        </w:rPr>
        <w:t>: Masing-masing Pihak akan membebaskan Pihak lainnya dari dan terhadap semua kerugian, biaya, pengeluaran (termasuk biaya hukum yang wajar), kewajiban atau kerusakan ("</w:t>
      </w:r>
      <w:r>
        <w:rPr>
          <w:rFonts w:ascii="Arial" w:eastAsia="Arial" w:hAnsi="Arial" w:cs="Arial"/>
          <w:b/>
          <w:sz w:val="20"/>
          <w:szCs w:val="20"/>
        </w:rPr>
        <w:t>Kerugian</w:t>
      </w:r>
      <w:r>
        <w:rPr>
          <w:rFonts w:ascii="Arial" w:eastAsia="Arial" w:hAnsi="Arial" w:cs="Arial"/>
          <w:sz w:val="20"/>
          <w:szCs w:val="20"/>
        </w:rPr>
        <w:t>") yang diderita atau dialami oleh Pihak lainnya sebagai akibat dari pelanggaran ketentuan perlindungan data ditetapkan dalam Pasal ini oleh Pihak tersebut, pejabat, direktur, karyawan, konsultan, agen dan/atau subkontraktornya, dan dengan ketentuan bahwa: (i) Pihak lainnya memberikan pemberitahuan tercatat segera kepada Pihak lainnya tentang keadaan apa pun yang disadarinya menimbulkan klaim ganti rugi berdasarkan Pasal ini; dan (ii) Pihak lainnya mengambil langkah-langkah dan tindakan yang wajar untuk memitigasi Kerugian berkelanjutan yang mungkin dideritanya sebagai akibat dari pelanggaran Pihak tersebut.</w:t>
      </w:r>
    </w:p>
    <w:p w14:paraId="596F3801"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lastRenderedPageBreak/>
        <w:t xml:space="preserve">Indemnification: </w:t>
      </w:r>
      <w:r>
        <w:rPr>
          <w:rFonts w:ascii="Arial" w:eastAsia="Arial" w:hAnsi="Arial" w:cs="Arial"/>
          <w:i/>
          <w:sz w:val="20"/>
          <w:szCs w:val="20"/>
        </w:rPr>
        <w:t>Each Party will indemnify the other Party from and against all losses, costs, expenses (including reasonable legal fees), liabilities or damages ("</w:t>
      </w:r>
      <w:r>
        <w:rPr>
          <w:rFonts w:ascii="Arial" w:eastAsia="Arial" w:hAnsi="Arial" w:cs="Arial"/>
          <w:b/>
          <w:i/>
          <w:sz w:val="20"/>
          <w:szCs w:val="20"/>
        </w:rPr>
        <w:t>Losses</w:t>
      </w:r>
      <w:r>
        <w:rPr>
          <w:rFonts w:ascii="Arial" w:eastAsia="Arial" w:hAnsi="Arial" w:cs="Arial"/>
          <w:i/>
          <w:sz w:val="20"/>
          <w:szCs w:val="20"/>
        </w:rPr>
        <w:t>") suffered or experienced by the other Party as a result of a breach of the provisions data protection is provided for in this Article by such Party, its officers, directors, employees, consultants, agents and/or subcontractors, and provided that: (i) the other Party provides prompt recorded notification to the other Party of any circumstances of which it becomes aware give rise to a claim for damages based on this Article; and (ii) the other Party takes reasonable steps and measures to mitigate any ongoing Losses it may suffer as a result of that Party's breach.</w:t>
      </w:r>
    </w:p>
    <w:p w14:paraId="596F3802" w14:textId="77777777" w:rsidR="00D81E7B" w:rsidRDefault="00D81E7B">
      <w:pPr>
        <w:tabs>
          <w:tab w:val="left" w:pos="720"/>
        </w:tabs>
        <w:spacing w:line="276" w:lineRule="auto"/>
        <w:jc w:val="both"/>
        <w:rPr>
          <w:rFonts w:ascii="Arial" w:eastAsia="Arial" w:hAnsi="Arial" w:cs="Arial"/>
          <w:sz w:val="20"/>
          <w:szCs w:val="20"/>
        </w:rPr>
      </w:pPr>
    </w:p>
    <w:p w14:paraId="596F3803" w14:textId="77777777" w:rsidR="00D81E7B" w:rsidRDefault="00AD4B0A" w:rsidP="00185F68">
      <w:pPr>
        <w:numPr>
          <w:ilvl w:val="0"/>
          <w:numId w:val="13"/>
        </w:numPr>
        <w:tabs>
          <w:tab w:val="left" w:pos="720"/>
        </w:tabs>
        <w:spacing w:line="276" w:lineRule="auto"/>
        <w:ind w:left="720"/>
        <w:jc w:val="both"/>
        <w:rPr>
          <w:rFonts w:ascii="Tahoma" w:eastAsia="Tahoma" w:hAnsi="Tahoma" w:cs="Tahoma"/>
          <w:sz w:val="20"/>
          <w:szCs w:val="20"/>
        </w:rPr>
      </w:pPr>
      <w:r>
        <w:rPr>
          <w:rFonts w:ascii="Arial" w:eastAsia="Arial" w:hAnsi="Arial" w:cs="Arial"/>
          <w:b/>
          <w:sz w:val="20"/>
          <w:szCs w:val="20"/>
        </w:rPr>
        <w:t>Kepemilikan</w:t>
      </w:r>
      <w:r>
        <w:rPr>
          <w:rFonts w:ascii="Arial" w:eastAsia="Arial" w:hAnsi="Arial" w:cs="Arial"/>
          <w:sz w:val="20"/>
          <w:szCs w:val="20"/>
        </w:rPr>
        <w:t>: Semua hak, kepemilikan dan kepentingan (termasuk hak kekayaan intelektual yang berlaku) di dalam dan atas Data Pengguna yang diterima oleh salah satu Pihak akan dipegang dan dimiliki sepenuhnya oleh Pihak tersebut sejauh diizinkan oleh undang-undang yang berlaku, tunduk pada hak untuk mengakses dan menggunakan secara tegas diatur dalam Perjanjian ini. Penciptaan oleh salah satu Pihak dari suatu kompilasi atau struktur yang menggabungkan atau diperoleh secara keseluruhan atau sebagian dari Data Pengguna apa pun tidak akan mengakibatkan Pihak tersebut memperoleh hak, kepemilikan, atau kepentingan apapun (baik tunggal atau bersama) di atau atas Data Pengguna (lainnya daripada hak akses dan penggunaan yang secara tegas diatur dalam Perjanjian ini).</w:t>
      </w:r>
    </w:p>
    <w:p w14:paraId="596F3804" w14:textId="77777777" w:rsidR="00D81E7B" w:rsidRDefault="00AD4B0A">
      <w:pPr>
        <w:tabs>
          <w:tab w:val="left" w:pos="720"/>
        </w:tabs>
        <w:spacing w:line="276" w:lineRule="auto"/>
        <w:ind w:left="720"/>
        <w:jc w:val="both"/>
        <w:rPr>
          <w:rFonts w:ascii="Arial" w:eastAsia="Arial" w:hAnsi="Arial" w:cs="Arial"/>
          <w:i/>
          <w:sz w:val="20"/>
          <w:szCs w:val="20"/>
        </w:rPr>
      </w:pPr>
      <w:r>
        <w:rPr>
          <w:rFonts w:ascii="Arial" w:eastAsia="Arial" w:hAnsi="Arial" w:cs="Arial"/>
          <w:b/>
          <w:i/>
          <w:sz w:val="20"/>
          <w:szCs w:val="20"/>
        </w:rPr>
        <w:t xml:space="preserve">Ownership: </w:t>
      </w:r>
      <w:r>
        <w:rPr>
          <w:rFonts w:ascii="Arial" w:eastAsia="Arial" w:hAnsi="Arial" w:cs="Arial"/>
          <w:i/>
          <w:sz w:val="20"/>
          <w:szCs w:val="20"/>
        </w:rPr>
        <w:t>All rights, title and interest (including applicable intellectual property rights) in and to User Data received by either Party will be retained and owned solely by such Party to the extent permitted by applicable law, subject to the rights to access and use as expressly provided for in this Agreement. The creation by either Party of a compilation or structure that incorporates or derives in whole or in part any User Data will not result in that Party acquiring any right, title or interest (whether sole or joint) in or over the User Data (other rather than the access and use rights expressly provided for in this Agreement).</w:t>
      </w:r>
    </w:p>
    <w:p w14:paraId="596F3805" w14:textId="77777777" w:rsidR="00D81E7B" w:rsidRDefault="00D81E7B">
      <w:pPr>
        <w:tabs>
          <w:tab w:val="left" w:pos="720"/>
        </w:tabs>
        <w:spacing w:line="276" w:lineRule="auto"/>
        <w:jc w:val="both"/>
        <w:rPr>
          <w:rFonts w:ascii="Arial" w:eastAsia="Arial" w:hAnsi="Arial" w:cs="Arial"/>
          <w:sz w:val="20"/>
          <w:szCs w:val="20"/>
        </w:rPr>
      </w:pPr>
    </w:p>
    <w:p w14:paraId="596F3806" w14:textId="77777777" w:rsidR="00D81E7B" w:rsidRDefault="00AD4B0A" w:rsidP="00185F68">
      <w:pPr>
        <w:numPr>
          <w:ilvl w:val="0"/>
          <w:numId w:val="13"/>
        </w:numPr>
        <w:spacing w:line="276" w:lineRule="auto"/>
        <w:ind w:left="720"/>
        <w:jc w:val="both"/>
        <w:rPr>
          <w:rFonts w:ascii="Tahoma" w:eastAsia="Tahoma" w:hAnsi="Tahoma" w:cs="Tahoma"/>
          <w:sz w:val="20"/>
          <w:szCs w:val="20"/>
        </w:rPr>
      </w:pPr>
      <w:r>
        <w:rPr>
          <w:rFonts w:ascii="Arial" w:eastAsia="Arial" w:hAnsi="Arial" w:cs="Arial"/>
          <w:b/>
          <w:sz w:val="20"/>
          <w:szCs w:val="20"/>
        </w:rPr>
        <w:t>Lainnya</w:t>
      </w:r>
      <w:r>
        <w:rPr>
          <w:rFonts w:ascii="Arial" w:eastAsia="Arial" w:hAnsi="Arial" w:cs="Arial"/>
          <w:sz w:val="20"/>
          <w:szCs w:val="20"/>
        </w:rPr>
        <w:t>: Sehubungan dengan pemrosesan data pribadi berdasarkan Perjanjian ini, sejauh terdapat konflik atau ketidakkonsistenan antara Pasal ini dan ketentuan lain dari Perjanjian ini atau kontrak lain antara Para Pihak yang berkaitan dengan materi pokok, ketentuan Pasal ini akan berlaku. Pasal ini akan tetap berlaku setelah pengakhiran atau berakhirnya Perjanjian ini. Setelah pengakhiran atau berakhirnya Perjanjian ini, masing-masing Pihak dapat terus memproses Data Pengguna dengan ketentuan bahwa pemrosesan tersebut mematuhi persyaratan Pasal ini dan Hukum Perlindungan Data yang Berlaku.</w:t>
      </w:r>
    </w:p>
    <w:p w14:paraId="596F3807" w14:textId="77777777" w:rsidR="00D81E7B" w:rsidRDefault="00AD4B0A">
      <w:pPr>
        <w:spacing w:line="276" w:lineRule="auto"/>
        <w:ind w:left="720"/>
        <w:jc w:val="both"/>
        <w:rPr>
          <w:rFonts w:ascii="Arial" w:eastAsia="Arial" w:hAnsi="Arial" w:cs="Arial"/>
          <w:color w:val="00000A"/>
          <w:sz w:val="20"/>
          <w:szCs w:val="20"/>
        </w:rPr>
      </w:pPr>
      <w:r>
        <w:rPr>
          <w:rFonts w:ascii="Arial" w:eastAsia="Arial" w:hAnsi="Arial" w:cs="Arial"/>
          <w:b/>
          <w:i/>
          <w:sz w:val="20"/>
          <w:szCs w:val="20"/>
        </w:rPr>
        <w:t>Others</w:t>
      </w:r>
      <w:r>
        <w:rPr>
          <w:rFonts w:ascii="Arial" w:eastAsia="Arial" w:hAnsi="Arial" w:cs="Arial"/>
          <w:i/>
          <w:sz w:val="20"/>
          <w:szCs w:val="20"/>
        </w:rPr>
        <w:t>: With respect to the processing of personal data under this Agreement, to the extent there is a conflict or inconsistency between this Article and any other provisions of this Agreement or any other contract between the Parties relating to the subject matter, the provisions of this Article shall apply. This Article will survive the termination or expiration of this Agreement. Upon termination or expiration of this Agreement, each Party may continue to process User Data provided that such processing complies with the requirements of this Article and Applicable Data Protection Laws.</w:t>
      </w:r>
    </w:p>
    <w:p w14:paraId="596F3808" w14:textId="77777777" w:rsidR="00D81E7B" w:rsidRDefault="00D81E7B">
      <w:pPr>
        <w:tabs>
          <w:tab w:val="left" w:pos="3970"/>
        </w:tabs>
      </w:pPr>
    </w:p>
    <w:sectPr w:rsidR="00D81E7B">
      <w:pgSz w:w="11907" w:h="16839"/>
      <w:pgMar w:top="1440" w:right="137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4C348" w14:textId="77777777" w:rsidR="00FC4421" w:rsidRDefault="00FC4421">
      <w:pPr>
        <w:spacing w:line="240" w:lineRule="auto"/>
      </w:pPr>
      <w:r>
        <w:separator/>
      </w:r>
    </w:p>
  </w:endnote>
  <w:endnote w:type="continuationSeparator" w:id="0">
    <w:p w14:paraId="3F517756" w14:textId="77777777" w:rsidR="00FC4421" w:rsidRDefault="00FC4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F5D851A-8FC4-4A26-B675-86FA16500106}"/>
    <w:embedBold r:id="rId2" w:fontKey="{218A6D1F-D6EC-4386-8ACB-763300E9B550}"/>
  </w:font>
  <w:font w:name="Calibri Light">
    <w:panose1 w:val="020F0302020204030204"/>
    <w:charset w:val="00"/>
    <w:family w:val="swiss"/>
    <w:pitch w:val="variable"/>
    <w:sig w:usb0="E4002EFF" w:usb1="C000247B" w:usb2="00000009" w:usb3="00000000" w:csb0="000001FF" w:csb1="00000000"/>
    <w:embedRegular r:id="rId3" w:fontKey="{276ADD1E-FAF6-46EC-B4A6-9A4F1F5BC9D9}"/>
  </w:font>
  <w:font w:name="Helvetica Neue">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Lato">
    <w:charset w:val="00"/>
    <w:family w:val="swiss"/>
    <w:pitch w:val="variable"/>
    <w:sig w:usb0="E10002FF" w:usb1="5000ECFF" w:usb2="00000021" w:usb3="00000000" w:csb0="0000019F" w:csb1="00000000"/>
    <w:embedRegular r:id="rId4" w:fontKey="{E1C0C92D-3967-49C5-A754-5C4699C50A28}"/>
  </w:font>
  <w:font w:name="Helvetica">
    <w:panose1 w:val="020B0604020202020204"/>
    <w:charset w:val="00"/>
    <w:family w:val="swiss"/>
    <w:pitch w:val="variable"/>
    <w:sig w:usb0="E0002EFF" w:usb1="C000785B" w:usb2="00000009" w:usb3="00000000" w:csb0="000001FF" w:csb1="00000000"/>
    <w:embedRegular r:id="rId5" w:fontKey="{E3E2148B-32BB-4D6E-A0F2-EB1FDE29EE4B}"/>
  </w:font>
  <w:font w:name="Segoe UI">
    <w:panose1 w:val="020B0502040204020203"/>
    <w:charset w:val="00"/>
    <w:family w:val="swiss"/>
    <w:pitch w:val="variable"/>
    <w:sig w:usb0="E4002EFF" w:usb1="C000E47F" w:usb2="00000009" w:usb3="00000000" w:csb0="000001FF" w:csb1="00000000"/>
    <w:embedRegular r:id="rId6" w:fontKey="{075B126F-8A49-4251-AF46-1AE308E3A1E8}"/>
  </w:font>
  <w:font w:name="Georgia">
    <w:panose1 w:val="02040502050405020303"/>
    <w:charset w:val="00"/>
    <w:family w:val="roman"/>
    <w:pitch w:val="variable"/>
    <w:sig w:usb0="00000287" w:usb1="00000000" w:usb2="00000000" w:usb3="00000000" w:csb0="0000009F" w:csb1="00000000"/>
    <w:embedRegular r:id="rId7" w:fontKey="{B0E0F718-CD7D-4861-9768-C2D7A2A0C15B}"/>
    <w:embedItalic r:id="rId8" w:fontKey="{C5990C55-E978-442F-9117-C85F59AE8EAE}"/>
  </w:font>
  <w:font w:name="Roboto Light">
    <w:charset w:val="00"/>
    <w:family w:val="auto"/>
    <w:pitch w:val="variable"/>
    <w:sig w:usb0="E00002FF" w:usb1="5000205B" w:usb2="00000020" w:usb3="00000000" w:csb0="0000019F" w:csb1="00000000"/>
    <w:embedRegular r:id="rId9" w:fontKey="{0687B05C-4241-40FA-A0F2-0CFFC27CE692}"/>
  </w:font>
  <w:font w:name="Tahoma">
    <w:panose1 w:val="020B0604030504040204"/>
    <w:charset w:val="00"/>
    <w:family w:val="swiss"/>
    <w:pitch w:val="variable"/>
    <w:sig w:usb0="E1002EFF" w:usb1="C000605B" w:usb2="00000029" w:usb3="00000000" w:csb0="000101FF" w:csb1="00000000"/>
    <w:embedRegular r:id="rId10" w:fontKey="{C21DDD50-103F-4D0C-9D74-873DCEB28596}"/>
    <w:embedItalic r:id="rId11" w:fontKey="{3F83C89B-A7BB-48E1-B8CE-2ACA9F6286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380A" w14:textId="0AF1FA92" w:rsidR="00D81E7B" w:rsidRDefault="00AD4B0A">
    <w:pPr>
      <w:tabs>
        <w:tab w:val="center" w:pos="4680"/>
        <w:tab w:val="right" w:pos="9360"/>
      </w:tabs>
      <w:spacing w:line="240" w:lineRule="auto"/>
      <w:rPr>
        <w:rFonts w:ascii="Lato" w:eastAsia="Lato" w:hAnsi="Lato" w:cs="Lato"/>
        <w:color w:val="000000"/>
        <w:sz w:val="18"/>
        <w:szCs w:val="18"/>
      </w:rPr>
    </w:pPr>
    <w:r>
      <w:rPr>
        <w:rFonts w:ascii="Lato" w:eastAsia="Lato" w:hAnsi="Lato" w:cs="Lato"/>
        <w:color w:val="000000"/>
        <w:sz w:val="18"/>
        <w:szCs w:val="18"/>
      </w:rPr>
      <w:t xml:space="preserve">halaman </w:t>
    </w:r>
    <w:r>
      <w:rPr>
        <w:rFonts w:ascii="Lato" w:eastAsia="Lato" w:hAnsi="Lato" w:cs="Lato"/>
        <w:color w:val="000000"/>
        <w:sz w:val="18"/>
        <w:szCs w:val="18"/>
      </w:rPr>
      <w:fldChar w:fldCharType="begin"/>
    </w:r>
    <w:r>
      <w:rPr>
        <w:rFonts w:ascii="Lato" w:eastAsia="Lato" w:hAnsi="Lato" w:cs="Lato"/>
        <w:color w:val="000000"/>
        <w:sz w:val="18"/>
        <w:szCs w:val="18"/>
      </w:rPr>
      <w:instrText>PAGE</w:instrText>
    </w:r>
    <w:r>
      <w:rPr>
        <w:rFonts w:ascii="Lato" w:eastAsia="Lato" w:hAnsi="Lato" w:cs="Lato"/>
        <w:color w:val="000000"/>
        <w:sz w:val="18"/>
        <w:szCs w:val="18"/>
      </w:rPr>
      <w:fldChar w:fldCharType="separate"/>
    </w:r>
    <w:r w:rsidR="00623056">
      <w:rPr>
        <w:rFonts w:ascii="Lato" w:eastAsia="Lato" w:hAnsi="Lato" w:cs="Lato"/>
        <w:noProof/>
        <w:color w:val="000000"/>
        <w:sz w:val="18"/>
        <w:szCs w:val="18"/>
      </w:rPr>
      <w:t>1</w:t>
    </w:r>
    <w:r>
      <w:rPr>
        <w:rFonts w:ascii="Lato" w:eastAsia="Lato" w:hAnsi="Lato" w:cs="Lato"/>
        <w:color w:val="000000"/>
        <w:sz w:val="18"/>
        <w:szCs w:val="18"/>
      </w:rPr>
      <w:fldChar w:fldCharType="end"/>
    </w:r>
    <w:r>
      <w:rPr>
        <w:rFonts w:ascii="Lato" w:eastAsia="Lato" w:hAnsi="Lato" w:cs="Lato"/>
        <w:color w:val="000000"/>
        <w:sz w:val="18"/>
        <w:szCs w:val="18"/>
      </w:rPr>
      <w:t xml:space="preserve"> dari </w:t>
    </w:r>
    <w:r>
      <w:fldChar w:fldCharType="begin"/>
    </w:r>
    <w:r>
      <w:instrText>NUMPAGES</w:instrText>
    </w:r>
    <w:r>
      <w:fldChar w:fldCharType="separate"/>
    </w:r>
    <w:r w:rsidR="00623056">
      <w:rPr>
        <w:noProof/>
      </w:rPr>
      <w:t>2</w:t>
    </w:r>
    <w:r>
      <w:fldChar w:fldCharType="end"/>
    </w:r>
    <w:r>
      <w:rPr>
        <w:rFonts w:ascii="Lato" w:eastAsia="Lato" w:hAnsi="Lato" w:cs="Lato"/>
        <w:color w:val="000000"/>
        <w:sz w:val="18"/>
        <w:szCs w:val="18"/>
      </w:rPr>
      <w:tab/>
    </w:r>
    <w:r>
      <w:rPr>
        <w:rFonts w:ascii="Lato" w:eastAsia="Lato" w:hAnsi="Lato" w:cs="Lato"/>
        <w:color w:val="000000"/>
        <w:sz w:val="18"/>
        <w:szCs w:val="18"/>
      </w:rPr>
      <w:tab/>
      <w:t>Paraf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1CE80" w14:textId="77777777" w:rsidR="00FC4421" w:rsidRDefault="00FC4421">
      <w:pPr>
        <w:spacing w:line="240" w:lineRule="auto"/>
      </w:pPr>
      <w:r>
        <w:separator/>
      </w:r>
    </w:p>
  </w:footnote>
  <w:footnote w:type="continuationSeparator" w:id="0">
    <w:p w14:paraId="5E19F35D" w14:textId="77777777" w:rsidR="00FC4421" w:rsidRDefault="00FC44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3809" w14:textId="77777777" w:rsidR="00D81E7B" w:rsidRDefault="00D81E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6E4"/>
    <w:multiLevelType w:val="multilevel"/>
    <w:tmpl w:val="4A10B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9D15D4"/>
    <w:multiLevelType w:val="multilevel"/>
    <w:tmpl w:val="457C1D96"/>
    <w:lvl w:ilvl="0">
      <w:start w:val="1"/>
      <w:numFmt w:val="decimal"/>
      <w:lvlText w:val="%1."/>
      <w:lvlJc w:val="right"/>
      <w:pPr>
        <w:ind w:left="566" w:hanging="359"/>
      </w:pPr>
      <w:rPr>
        <w:u w:val="none"/>
      </w:rPr>
    </w:lvl>
    <w:lvl w:ilvl="1">
      <w:start w:val="1"/>
      <w:numFmt w:val="decimal"/>
      <w:lvlText w:val="%1.%2."/>
      <w:lvlJc w:val="right"/>
      <w:pPr>
        <w:ind w:left="72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31E38FD"/>
    <w:multiLevelType w:val="multilevel"/>
    <w:tmpl w:val="FFE468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621A28"/>
    <w:multiLevelType w:val="multilevel"/>
    <w:tmpl w:val="37CC11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6A10032"/>
    <w:multiLevelType w:val="multilevel"/>
    <w:tmpl w:val="7876A472"/>
    <w:lvl w:ilvl="0">
      <w:start w:val="1"/>
      <w:numFmt w:val="decimal"/>
      <w:lvlText w:val="16.%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15:restartNumberingAfterBreak="0">
    <w:nsid w:val="07A86689"/>
    <w:multiLevelType w:val="multilevel"/>
    <w:tmpl w:val="AA6A2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EF755C"/>
    <w:multiLevelType w:val="multilevel"/>
    <w:tmpl w:val="44AABB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AC673DD"/>
    <w:multiLevelType w:val="multilevel"/>
    <w:tmpl w:val="7DFA5C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0BC66F22"/>
    <w:multiLevelType w:val="multilevel"/>
    <w:tmpl w:val="802EF38C"/>
    <w:lvl w:ilvl="0">
      <w:start w:val="1"/>
      <w:numFmt w:val="decimal"/>
      <w:lvlText w:val="%1."/>
      <w:lvlJc w:val="left"/>
      <w:pPr>
        <w:ind w:left="360" w:hanging="360"/>
      </w:pPr>
      <w:rPr>
        <w:u w:val="none"/>
      </w:rPr>
    </w:lvl>
    <w:lvl w:ilvl="1">
      <w:start w:val="1"/>
      <w:numFmt w:val="decimal"/>
      <w:lvlText w:val="%1.%2"/>
      <w:lvlJc w:val="left"/>
      <w:pPr>
        <w:ind w:left="360" w:hanging="15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9" w15:restartNumberingAfterBreak="0">
    <w:nsid w:val="128B118E"/>
    <w:multiLevelType w:val="multilevel"/>
    <w:tmpl w:val="3C54B4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50D3BAA"/>
    <w:multiLevelType w:val="multilevel"/>
    <w:tmpl w:val="62E8F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51F094A"/>
    <w:multiLevelType w:val="multilevel"/>
    <w:tmpl w:val="2638B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BA5DE6"/>
    <w:multiLevelType w:val="multilevel"/>
    <w:tmpl w:val="2F5C613A"/>
    <w:lvl w:ilvl="0">
      <w:start w:val="1"/>
      <w:numFmt w:val="decimal"/>
      <w:lvlText w:val="%1."/>
      <w:lvlJc w:val="right"/>
      <w:pPr>
        <w:ind w:left="360" w:hanging="27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181B76B8"/>
    <w:multiLevelType w:val="multilevel"/>
    <w:tmpl w:val="663EC5C0"/>
    <w:lvl w:ilvl="0">
      <w:start w:val="1"/>
      <w:numFmt w:val="decimal"/>
      <w:lvlText w:val="%1."/>
      <w:lvlJc w:val="left"/>
      <w:pPr>
        <w:ind w:left="720" w:hanging="360"/>
      </w:pPr>
      <w:rPr>
        <w:b w:val="0"/>
        <w:smallCaps w:val="0"/>
        <w:strike w:val="0"/>
        <w:vertAlign w:val="baseline"/>
      </w:rPr>
    </w:lvl>
    <w:lvl w:ilvl="1">
      <w:start w:val="1"/>
      <w:numFmt w:val="lowerLetter"/>
      <w:lvlText w:val="%2."/>
      <w:lvlJc w:val="left"/>
      <w:pPr>
        <w:ind w:left="1080" w:hanging="360"/>
      </w:pPr>
      <w:rPr>
        <w:b w:val="0"/>
      </w:rPr>
    </w:lvl>
    <w:lvl w:ilvl="2">
      <w:start w:val="1"/>
      <w:numFmt w:val="upperLetter"/>
      <w:lvlText w:val="%3."/>
      <w:lvlJc w:val="left"/>
      <w:pPr>
        <w:ind w:left="450" w:hanging="360"/>
      </w:pPr>
      <w:rPr>
        <w:rFonts w:ascii="Arial" w:eastAsia="Arial" w:hAnsi="Arial" w:cs="Arial"/>
        <w:b w:val="0"/>
        <w:i w:val="0"/>
      </w:rPr>
    </w:lvl>
    <w:lvl w:ilvl="3">
      <w:start w:val="1"/>
      <w:numFmt w:val="decimal"/>
      <w:lvlText w:val="%4."/>
      <w:lvlJc w:val="left"/>
      <w:pPr>
        <w:ind w:left="2794" w:hanging="360"/>
      </w:pPr>
    </w:lvl>
    <w:lvl w:ilvl="4">
      <w:start w:val="1"/>
      <w:numFmt w:val="lowerLetter"/>
      <w:lvlText w:val="%5."/>
      <w:lvlJc w:val="left"/>
      <w:pPr>
        <w:ind w:left="3514" w:hanging="360"/>
      </w:pPr>
    </w:lvl>
    <w:lvl w:ilvl="5">
      <w:start w:val="1"/>
      <w:numFmt w:val="lowerRoman"/>
      <w:lvlText w:val="%6."/>
      <w:lvlJc w:val="right"/>
      <w:pPr>
        <w:ind w:left="4234" w:hanging="180"/>
      </w:pPr>
    </w:lvl>
    <w:lvl w:ilvl="6">
      <w:start w:val="1"/>
      <w:numFmt w:val="decimal"/>
      <w:lvlText w:val="%7."/>
      <w:lvlJc w:val="left"/>
      <w:pPr>
        <w:ind w:left="4954" w:hanging="360"/>
      </w:pPr>
    </w:lvl>
    <w:lvl w:ilvl="7">
      <w:start w:val="1"/>
      <w:numFmt w:val="lowerLetter"/>
      <w:lvlText w:val="%8."/>
      <w:lvlJc w:val="left"/>
      <w:pPr>
        <w:ind w:left="5674" w:hanging="360"/>
      </w:pPr>
    </w:lvl>
    <w:lvl w:ilvl="8">
      <w:start w:val="1"/>
      <w:numFmt w:val="lowerRoman"/>
      <w:lvlText w:val="%9."/>
      <w:lvlJc w:val="right"/>
      <w:pPr>
        <w:ind w:left="6394" w:hanging="180"/>
      </w:pPr>
    </w:lvl>
  </w:abstractNum>
  <w:abstractNum w:abstractNumId="14" w15:restartNumberingAfterBreak="0">
    <w:nsid w:val="18A81339"/>
    <w:multiLevelType w:val="multilevel"/>
    <w:tmpl w:val="56A8F6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8C45A82"/>
    <w:multiLevelType w:val="multilevel"/>
    <w:tmpl w:val="13528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978466C"/>
    <w:multiLevelType w:val="multilevel"/>
    <w:tmpl w:val="A73E64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19ED5C5B"/>
    <w:multiLevelType w:val="multilevel"/>
    <w:tmpl w:val="A71086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1F437218"/>
    <w:multiLevelType w:val="multilevel"/>
    <w:tmpl w:val="A4A87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01F6FCE"/>
    <w:multiLevelType w:val="multilevel"/>
    <w:tmpl w:val="E79E168E"/>
    <w:lvl w:ilvl="0">
      <w:start w:val="1"/>
      <w:numFmt w:val="decimal"/>
      <w:lvlText w:val="1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0" w15:restartNumberingAfterBreak="0">
    <w:nsid w:val="25C93D60"/>
    <w:multiLevelType w:val="multilevel"/>
    <w:tmpl w:val="9C563EC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27A47328"/>
    <w:multiLevelType w:val="multilevel"/>
    <w:tmpl w:val="1B0AC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2"/>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29BA0F35"/>
    <w:multiLevelType w:val="multilevel"/>
    <w:tmpl w:val="23B64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ED6134C"/>
    <w:multiLevelType w:val="multilevel"/>
    <w:tmpl w:val="D932CBC2"/>
    <w:lvl w:ilvl="0">
      <w:start w:val="1"/>
      <w:numFmt w:val="decimal"/>
      <w:lvlText w:val="1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4" w15:restartNumberingAfterBreak="0">
    <w:nsid w:val="315A1851"/>
    <w:multiLevelType w:val="multilevel"/>
    <w:tmpl w:val="1D0CCA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31E4322B"/>
    <w:multiLevelType w:val="multilevel"/>
    <w:tmpl w:val="8E026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534521B"/>
    <w:multiLevelType w:val="multilevel"/>
    <w:tmpl w:val="2520A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6AD518A"/>
    <w:multiLevelType w:val="multilevel"/>
    <w:tmpl w:val="E0407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6C6758D"/>
    <w:multiLevelType w:val="multilevel"/>
    <w:tmpl w:val="FB3CE310"/>
    <w:lvl w:ilvl="0">
      <w:start w:val="1"/>
      <w:numFmt w:val="lowerLetter"/>
      <w:lvlText w:val="%1."/>
      <w:lvlJc w:val="left"/>
      <w:pPr>
        <w:ind w:left="1440" w:hanging="360"/>
      </w:pPr>
      <w:rPr>
        <w:sz w:val="20"/>
        <w:szCs w:val="2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36DF3C19"/>
    <w:multiLevelType w:val="multilevel"/>
    <w:tmpl w:val="B28425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372D74B8"/>
    <w:multiLevelType w:val="multilevel"/>
    <w:tmpl w:val="18FE5212"/>
    <w:lvl w:ilvl="0">
      <w:start w:val="1"/>
      <w:numFmt w:val="decimal"/>
      <w:lvlText w:val="%1."/>
      <w:lvlJc w:val="left"/>
      <w:pPr>
        <w:ind w:left="45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72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77D02C1"/>
    <w:multiLevelType w:val="multilevel"/>
    <w:tmpl w:val="86283E10"/>
    <w:lvl w:ilvl="0">
      <w:start w:val="1"/>
      <w:numFmt w:val="lowerLetter"/>
      <w:pStyle w:val="Heading11"/>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38EB535C"/>
    <w:multiLevelType w:val="multilevel"/>
    <w:tmpl w:val="67720C84"/>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33" w15:restartNumberingAfterBreak="0">
    <w:nsid w:val="3D233681"/>
    <w:multiLevelType w:val="multilevel"/>
    <w:tmpl w:val="6AF00160"/>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D680320"/>
    <w:multiLevelType w:val="multilevel"/>
    <w:tmpl w:val="0C9ADDE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5" w15:restartNumberingAfterBreak="0">
    <w:nsid w:val="3E200B6F"/>
    <w:multiLevelType w:val="multilevel"/>
    <w:tmpl w:val="8ACAD4B4"/>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6" w15:restartNumberingAfterBreak="0">
    <w:nsid w:val="40344674"/>
    <w:multiLevelType w:val="multilevel"/>
    <w:tmpl w:val="3D1838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40D60216"/>
    <w:multiLevelType w:val="multilevel"/>
    <w:tmpl w:val="89B8E2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56C755A"/>
    <w:multiLevelType w:val="multilevel"/>
    <w:tmpl w:val="9B62713A"/>
    <w:lvl w:ilvl="0">
      <w:start w:val="1"/>
      <w:numFmt w:val="decimal"/>
      <w:lvlText w:val="7.%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9" w15:restartNumberingAfterBreak="0">
    <w:nsid w:val="48E1185B"/>
    <w:multiLevelType w:val="multilevel"/>
    <w:tmpl w:val="2F9CE1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49C974A8"/>
    <w:multiLevelType w:val="multilevel"/>
    <w:tmpl w:val="679E79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4F634AA3"/>
    <w:multiLevelType w:val="multilevel"/>
    <w:tmpl w:val="33D01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0B857CA"/>
    <w:multiLevelType w:val="multilevel"/>
    <w:tmpl w:val="439E7EA6"/>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3" w15:restartNumberingAfterBreak="0">
    <w:nsid w:val="534F443A"/>
    <w:multiLevelType w:val="multilevel"/>
    <w:tmpl w:val="495495F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98B7A16"/>
    <w:multiLevelType w:val="multilevel"/>
    <w:tmpl w:val="026C3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C126DBF"/>
    <w:multiLevelType w:val="multilevel"/>
    <w:tmpl w:val="FA1C9A3C"/>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46" w15:restartNumberingAfterBreak="0">
    <w:nsid w:val="5C7B377E"/>
    <w:multiLevelType w:val="multilevel"/>
    <w:tmpl w:val="1FA07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20E06F1"/>
    <w:multiLevelType w:val="multilevel"/>
    <w:tmpl w:val="663EC5C0"/>
    <w:lvl w:ilvl="0">
      <w:start w:val="1"/>
      <w:numFmt w:val="decimal"/>
      <w:lvlText w:val="%1."/>
      <w:lvlJc w:val="left"/>
      <w:pPr>
        <w:ind w:left="720" w:hanging="360"/>
      </w:pPr>
      <w:rPr>
        <w:b w:val="0"/>
        <w:smallCaps w:val="0"/>
        <w:strike w:val="0"/>
        <w:vertAlign w:val="baseline"/>
      </w:rPr>
    </w:lvl>
    <w:lvl w:ilvl="1">
      <w:start w:val="1"/>
      <w:numFmt w:val="lowerLetter"/>
      <w:lvlText w:val="%2."/>
      <w:lvlJc w:val="left"/>
      <w:pPr>
        <w:ind w:left="1080" w:hanging="360"/>
      </w:pPr>
      <w:rPr>
        <w:b w:val="0"/>
      </w:rPr>
    </w:lvl>
    <w:lvl w:ilvl="2">
      <w:start w:val="1"/>
      <w:numFmt w:val="upperLetter"/>
      <w:lvlText w:val="%3."/>
      <w:lvlJc w:val="left"/>
      <w:pPr>
        <w:ind w:left="450" w:hanging="360"/>
      </w:pPr>
      <w:rPr>
        <w:rFonts w:ascii="Arial" w:eastAsia="Arial" w:hAnsi="Arial" w:cs="Arial"/>
        <w:b w:val="0"/>
        <w:i w:val="0"/>
      </w:rPr>
    </w:lvl>
    <w:lvl w:ilvl="3">
      <w:start w:val="1"/>
      <w:numFmt w:val="decimal"/>
      <w:lvlText w:val="%4."/>
      <w:lvlJc w:val="left"/>
      <w:pPr>
        <w:ind w:left="2794" w:hanging="360"/>
      </w:pPr>
    </w:lvl>
    <w:lvl w:ilvl="4">
      <w:start w:val="1"/>
      <w:numFmt w:val="lowerLetter"/>
      <w:lvlText w:val="%5."/>
      <w:lvlJc w:val="left"/>
      <w:pPr>
        <w:ind w:left="3514" w:hanging="360"/>
      </w:pPr>
    </w:lvl>
    <w:lvl w:ilvl="5">
      <w:start w:val="1"/>
      <w:numFmt w:val="lowerRoman"/>
      <w:lvlText w:val="%6."/>
      <w:lvlJc w:val="right"/>
      <w:pPr>
        <w:ind w:left="4234" w:hanging="180"/>
      </w:pPr>
    </w:lvl>
    <w:lvl w:ilvl="6">
      <w:start w:val="1"/>
      <w:numFmt w:val="decimal"/>
      <w:lvlText w:val="%7."/>
      <w:lvlJc w:val="left"/>
      <w:pPr>
        <w:ind w:left="4954" w:hanging="360"/>
      </w:pPr>
    </w:lvl>
    <w:lvl w:ilvl="7">
      <w:start w:val="1"/>
      <w:numFmt w:val="lowerLetter"/>
      <w:lvlText w:val="%8."/>
      <w:lvlJc w:val="left"/>
      <w:pPr>
        <w:ind w:left="5674" w:hanging="360"/>
      </w:pPr>
    </w:lvl>
    <w:lvl w:ilvl="8">
      <w:start w:val="1"/>
      <w:numFmt w:val="lowerRoman"/>
      <w:lvlText w:val="%9."/>
      <w:lvlJc w:val="right"/>
      <w:pPr>
        <w:ind w:left="6394" w:hanging="180"/>
      </w:pPr>
    </w:lvl>
  </w:abstractNum>
  <w:abstractNum w:abstractNumId="48" w15:restartNumberingAfterBreak="0">
    <w:nsid w:val="626171F2"/>
    <w:multiLevelType w:val="multilevel"/>
    <w:tmpl w:val="60901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15:restartNumberingAfterBreak="0">
    <w:nsid w:val="65C2224E"/>
    <w:multiLevelType w:val="multilevel"/>
    <w:tmpl w:val="873EE286"/>
    <w:lvl w:ilvl="0">
      <w:start w:val="1"/>
      <w:numFmt w:val="decimal"/>
      <w:lvlText w:val="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15:restartNumberingAfterBreak="0">
    <w:nsid w:val="65E67658"/>
    <w:multiLevelType w:val="multilevel"/>
    <w:tmpl w:val="CBAC28CA"/>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5FE0BA3"/>
    <w:multiLevelType w:val="multilevel"/>
    <w:tmpl w:val="287218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67F45A1B"/>
    <w:multiLevelType w:val="multilevel"/>
    <w:tmpl w:val="EC1213B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3" w15:restartNumberingAfterBreak="0">
    <w:nsid w:val="6A7D12B6"/>
    <w:multiLevelType w:val="multilevel"/>
    <w:tmpl w:val="F4040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AC02687"/>
    <w:multiLevelType w:val="multilevel"/>
    <w:tmpl w:val="8104F1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6CCF1884"/>
    <w:multiLevelType w:val="multilevel"/>
    <w:tmpl w:val="5EEE4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45A6EAE"/>
    <w:multiLevelType w:val="multilevel"/>
    <w:tmpl w:val="D3061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96D1D3F"/>
    <w:multiLevelType w:val="multilevel"/>
    <w:tmpl w:val="70BE9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C453B63"/>
    <w:multiLevelType w:val="multilevel"/>
    <w:tmpl w:val="0E24BA5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9" w15:restartNumberingAfterBreak="0">
    <w:nsid w:val="7E6F41AC"/>
    <w:multiLevelType w:val="multilevel"/>
    <w:tmpl w:val="44AAA37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0" w15:restartNumberingAfterBreak="0">
    <w:nsid w:val="7F925448"/>
    <w:multiLevelType w:val="multilevel"/>
    <w:tmpl w:val="298ADE52"/>
    <w:lvl w:ilvl="0">
      <w:start w:val="1"/>
      <w:numFmt w:val="upperLetter"/>
      <w:lvlText w:val="%1."/>
      <w:lvlJc w:val="left"/>
      <w:pPr>
        <w:ind w:left="720" w:hanging="360"/>
      </w:pPr>
      <w:rPr>
        <w:u w:val="none"/>
      </w:rPr>
    </w:lvl>
    <w:lvl w:ilvl="1">
      <w:start w:val="1"/>
      <w:numFmt w:val="decimal"/>
      <w:lvlText w:val="%2."/>
      <w:lvlJc w:val="left"/>
      <w:pPr>
        <w:ind w:left="1800" w:hanging="720"/>
      </w:pPr>
      <w:rPr>
        <w:u w:val="none"/>
      </w:rPr>
    </w:lvl>
    <w:lvl w:ilvl="2">
      <w:start w:val="1"/>
      <w:numFmt w:val="lowerLetter"/>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7"/>
  </w:num>
  <w:num w:numId="2">
    <w:abstractNumId w:val="44"/>
  </w:num>
  <w:num w:numId="3">
    <w:abstractNumId w:val="35"/>
  </w:num>
  <w:num w:numId="4">
    <w:abstractNumId w:val="41"/>
  </w:num>
  <w:num w:numId="5">
    <w:abstractNumId w:val="4"/>
  </w:num>
  <w:num w:numId="6">
    <w:abstractNumId w:val="5"/>
  </w:num>
  <w:num w:numId="7">
    <w:abstractNumId w:val="20"/>
  </w:num>
  <w:num w:numId="8">
    <w:abstractNumId w:val="46"/>
  </w:num>
  <w:num w:numId="9">
    <w:abstractNumId w:val="23"/>
  </w:num>
  <w:num w:numId="10">
    <w:abstractNumId w:val="26"/>
  </w:num>
  <w:num w:numId="11">
    <w:abstractNumId w:val="52"/>
  </w:num>
  <w:num w:numId="12">
    <w:abstractNumId w:val="40"/>
  </w:num>
  <w:num w:numId="13">
    <w:abstractNumId w:val="58"/>
  </w:num>
  <w:num w:numId="14">
    <w:abstractNumId w:val="15"/>
  </w:num>
  <w:num w:numId="15">
    <w:abstractNumId w:val="48"/>
  </w:num>
  <w:num w:numId="16">
    <w:abstractNumId w:val="8"/>
  </w:num>
  <w:num w:numId="17">
    <w:abstractNumId w:val="31"/>
  </w:num>
  <w:num w:numId="18">
    <w:abstractNumId w:val="9"/>
  </w:num>
  <w:num w:numId="19">
    <w:abstractNumId w:val="10"/>
  </w:num>
  <w:num w:numId="20">
    <w:abstractNumId w:val="18"/>
  </w:num>
  <w:num w:numId="21">
    <w:abstractNumId w:val="19"/>
  </w:num>
  <w:num w:numId="22">
    <w:abstractNumId w:val="56"/>
  </w:num>
  <w:num w:numId="23">
    <w:abstractNumId w:val="22"/>
  </w:num>
  <w:num w:numId="24">
    <w:abstractNumId w:val="27"/>
  </w:num>
  <w:num w:numId="25">
    <w:abstractNumId w:val="54"/>
  </w:num>
  <w:num w:numId="26">
    <w:abstractNumId w:val="30"/>
  </w:num>
  <w:num w:numId="27">
    <w:abstractNumId w:val="13"/>
  </w:num>
  <w:num w:numId="28">
    <w:abstractNumId w:val="37"/>
  </w:num>
  <w:num w:numId="29">
    <w:abstractNumId w:val="38"/>
  </w:num>
  <w:num w:numId="30">
    <w:abstractNumId w:val="43"/>
  </w:num>
  <w:num w:numId="31">
    <w:abstractNumId w:val="60"/>
  </w:num>
  <w:num w:numId="32">
    <w:abstractNumId w:val="53"/>
  </w:num>
  <w:num w:numId="33">
    <w:abstractNumId w:val="36"/>
  </w:num>
  <w:num w:numId="34">
    <w:abstractNumId w:val="45"/>
  </w:num>
  <w:num w:numId="35">
    <w:abstractNumId w:val="29"/>
  </w:num>
  <w:num w:numId="36">
    <w:abstractNumId w:val="6"/>
  </w:num>
  <w:num w:numId="37">
    <w:abstractNumId w:val="12"/>
  </w:num>
  <w:num w:numId="38">
    <w:abstractNumId w:val="7"/>
  </w:num>
  <w:num w:numId="39">
    <w:abstractNumId w:val="34"/>
  </w:num>
  <w:num w:numId="40">
    <w:abstractNumId w:val="51"/>
  </w:num>
  <w:num w:numId="41">
    <w:abstractNumId w:val="2"/>
  </w:num>
  <w:num w:numId="42">
    <w:abstractNumId w:val="1"/>
  </w:num>
  <w:num w:numId="43">
    <w:abstractNumId w:val="16"/>
  </w:num>
  <w:num w:numId="44">
    <w:abstractNumId w:val="0"/>
  </w:num>
  <w:num w:numId="45">
    <w:abstractNumId w:val="49"/>
  </w:num>
  <w:num w:numId="46">
    <w:abstractNumId w:val="57"/>
  </w:num>
  <w:num w:numId="47">
    <w:abstractNumId w:val="55"/>
  </w:num>
  <w:num w:numId="48">
    <w:abstractNumId w:val="25"/>
  </w:num>
  <w:num w:numId="49">
    <w:abstractNumId w:val="11"/>
  </w:num>
  <w:num w:numId="50">
    <w:abstractNumId w:val="21"/>
  </w:num>
  <w:num w:numId="51">
    <w:abstractNumId w:val="32"/>
  </w:num>
  <w:num w:numId="52">
    <w:abstractNumId w:val="3"/>
  </w:num>
  <w:num w:numId="53">
    <w:abstractNumId w:val="14"/>
  </w:num>
  <w:num w:numId="54">
    <w:abstractNumId w:val="42"/>
  </w:num>
  <w:num w:numId="55">
    <w:abstractNumId w:val="24"/>
  </w:num>
  <w:num w:numId="56">
    <w:abstractNumId w:val="59"/>
  </w:num>
  <w:num w:numId="57">
    <w:abstractNumId w:val="28"/>
  </w:num>
  <w:num w:numId="58">
    <w:abstractNumId w:val="33"/>
  </w:num>
  <w:num w:numId="59">
    <w:abstractNumId w:val="39"/>
  </w:num>
  <w:num w:numId="60">
    <w:abstractNumId w:val="50"/>
  </w:num>
  <w:num w:numId="61">
    <w:abstractNumId w:val="4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7B"/>
    <w:rsid w:val="00004FA8"/>
    <w:rsid w:val="00013ED9"/>
    <w:rsid w:val="000206C7"/>
    <w:rsid w:val="00036955"/>
    <w:rsid w:val="00074A98"/>
    <w:rsid w:val="000A3BCE"/>
    <w:rsid w:val="000B0FE9"/>
    <w:rsid w:val="000B4008"/>
    <w:rsid w:val="000D183C"/>
    <w:rsid w:val="000E6ABE"/>
    <w:rsid w:val="00133D35"/>
    <w:rsid w:val="00185F68"/>
    <w:rsid w:val="001A5C8E"/>
    <w:rsid w:val="001C30A8"/>
    <w:rsid w:val="001D5502"/>
    <w:rsid w:val="001E2BA1"/>
    <w:rsid w:val="00202725"/>
    <w:rsid w:val="00244BC9"/>
    <w:rsid w:val="002511A5"/>
    <w:rsid w:val="002520B1"/>
    <w:rsid w:val="00256969"/>
    <w:rsid w:val="002626D0"/>
    <w:rsid w:val="00283964"/>
    <w:rsid w:val="002C6B5D"/>
    <w:rsid w:val="002E4F89"/>
    <w:rsid w:val="0030416B"/>
    <w:rsid w:val="003066F5"/>
    <w:rsid w:val="00361E65"/>
    <w:rsid w:val="00367D43"/>
    <w:rsid w:val="0037000A"/>
    <w:rsid w:val="00383027"/>
    <w:rsid w:val="003A3810"/>
    <w:rsid w:val="003A62EB"/>
    <w:rsid w:val="003F4AAF"/>
    <w:rsid w:val="00423F76"/>
    <w:rsid w:val="004429BA"/>
    <w:rsid w:val="00472D99"/>
    <w:rsid w:val="004B3A53"/>
    <w:rsid w:val="004D24BA"/>
    <w:rsid w:val="004D5398"/>
    <w:rsid w:val="004E75C8"/>
    <w:rsid w:val="0056364C"/>
    <w:rsid w:val="00585B01"/>
    <w:rsid w:val="005A6B70"/>
    <w:rsid w:val="005B56BF"/>
    <w:rsid w:val="005F34BE"/>
    <w:rsid w:val="00605747"/>
    <w:rsid w:val="00623056"/>
    <w:rsid w:val="00646CFB"/>
    <w:rsid w:val="00655FED"/>
    <w:rsid w:val="0069162D"/>
    <w:rsid w:val="006A36C3"/>
    <w:rsid w:val="006B0319"/>
    <w:rsid w:val="006C6FF1"/>
    <w:rsid w:val="006D5645"/>
    <w:rsid w:val="006E1DCA"/>
    <w:rsid w:val="00712F97"/>
    <w:rsid w:val="007157B2"/>
    <w:rsid w:val="00722554"/>
    <w:rsid w:val="00766656"/>
    <w:rsid w:val="007A4555"/>
    <w:rsid w:val="007E512E"/>
    <w:rsid w:val="007F4BF2"/>
    <w:rsid w:val="00834C80"/>
    <w:rsid w:val="0083771D"/>
    <w:rsid w:val="00837C45"/>
    <w:rsid w:val="00857246"/>
    <w:rsid w:val="00863452"/>
    <w:rsid w:val="008E6E4C"/>
    <w:rsid w:val="009053BF"/>
    <w:rsid w:val="0093613C"/>
    <w:rsid w:val="00952716"/>
    <w:rsid w:val="00984175"/>
    <w:rsid w:val="009D1AE5"/>
    <w:rsid w:val="00A10E8F"/>
    <w:rsid w:val="00A16480"/>
    <w:rsid w:val="00A26EE1"/>
    <w:rsid w:val="00A27CF9"/>
    <w:rsid w:val="00A402D3"/>
    <w:rsid w:val="00A42AF9"/>
    <w:rsid w:val="00A5104B"/>
    <w:rsid w:val="00A54560"/>
    <w:rsid w:val="00A947C0"/>
    <w:rsid w:val="00AB0919"/>
    <w:rsid w:val="00AD0D69"/>
    <w:rsid w:val="00AD4B0A"/>
    <w:rsid w:val="00B13EA7"/>
    <w:rsid w:val="00B14AAD"/>
    <w:rsid w:val="00B27500"/>
    <w:rsid w:val="00BA10B7"/>
    <w:rsid w:val="00BE627D"/>
    <w:rsid w:val="00BF21DA"/>
    <w:rsid w:val="00BF31BC"/>
    <w:rsid w:val="00C169A6"/>
    <w:rsid w:val="00C3341C"/>
    <w:rsid w:val="00C34D3A"/>
    <w:rsid w:val="00C43039"/>
    <w:rsid w:val="00CD2305"/>
    <w:rsid w:val="00CE4272"/>
    <w:rsid w:val="00CE56F6"/>
    <w:rsid w:val="00D06F17"/>
    <w:rsid w:val="00D1256D"/>
    <w:rsid w:val="00D316A9"/>
    <w:rsid w:val="00D81E7B"/>
    <w:rsid w:val="00DA0D2C"/>
    <w:rsid w:val="00DC36FD"/>
    <w:rsid w:val="00DE3EB0"/>
    <w:rsid w:val="00DE54F1"/>
    <w:rsid w:val="00E01019"/>
    <w:rsid w:val="00E23B70"/>
    <w:rsid w:val="00E302DA"/>
    <w:rsid w:val="00E63F34"/>
    <w:rsid w:val="00E9719A"/>
    <w:rsid w:val="00F10A06"/>
    <w:rsid w:val="00F1486C"/>
    <w:rsid w:val="00F14B70"/>
    <w:rsid w:val="00F566D5"/>
    <w:rsid w:val="00F76C80"/>
    <w:rsid w:val="00FB3521"/>
    <w:rsid w:val="00FB398A"/>
    <w:rsid w:val="00FC4421"/>
    <w:rsid w:val="00FF2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326B"/>
  <w15:docId w15:val="{3A522A67-E236-44FF-BAD6-74B7076A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2EA"/>
    <w:rPr>
      <w:lang w:val="id-ID"/>
    </w:rPr>
  </w:style>
  <w:style w:type="paragraph" w:styleId="Heading1">
    <w:name w:val="heading 1"/>
    <w:basedOn w:val="Normal"/>
    <w:next w:val="Normal"/>
    <w:link w:val="Heading1Char"/>
    <w:uiPriority w:val="9"/>
    <w:qFormat/>
    <w:rsid w:val="00FE72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1151A2"/>
    <w:pPr>
      <w:widowControl w:val="0"/>
      <w:tabs>
        <w:tab w:val="num" w:pos="1080"/>
      </w:tabs>
      <w:suppressAutoHyphens/>
      <w:spacing w:after="120" w:line="240" w:lineRule="auto"/>
      <w:ind w:left="1800" w:hanging="1080"/>
      <w:jc w:val="both"/>
      <w:outlineLvl w:val="4"/>
    </w:pPr>
    <w:rPr>
      <w:rFonts w:eastAsia="Times New Roman" w:cs="Times New Roman"/>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1151A2"/>
    <w:pPr>
      <w:widowControl w:val="0"/>
      <w:suppressAutoHyphens/>
      <w:spacing w:line="240" w:lineRule="auto"/>
      <w:jc w:val="center"/>
      <w:outlineLvl w:val="0"/>
    </w:pPr>
    <w:rPr>
      <w:rFonts w:eastAsia="Times New Roman" w:cs="Times New Roman"/>
      <w:b/>
      <w:bCs/>
      <w:color w:val="000000"/>
      <w:kern w:val="28"/>
      <w:sz w:val="24"/>
      <w:szCs w:val="24"/>
      <w:lang w:val="en-US"/>
    </w:rPr>
  </w:style>
  <w:style w:type="paragraph" w:styleId="ListParagraph">
    <w:name w:val="List Paragraph"/>
    <w:basedOn w:val="Normal"/>
    <w:uiPriority w:val="34"/>
    <w:qFormat/>
    <w:rsid w:val="00FE72EA"/>
    <w:pPr>
      <w:ind w:left="720"/>
      <w:contextualSpacing/>
    </w:pPr>
  </w:style>
  <w:style w:type="table" w:styleId="TableGrid">
    <w:name w:val="Table Grid"/>
    <w:basedOn w:val="TableNormal"/>
    <w:uiPriority w:val="59"/>
    <w:rsid w:val="00FE72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72EA"/>
    <w:rPr>
      <w:color w:val="0563C1" w:themeColor="hyperlink"/>
      <w:u w:val="single"/>
    </w:rPr>
  </w:style>
  <w:style w:type="paragraph" w:customStyle="1" w:styleId="Default">
    <w:name w:val="Default"/>
    <w:rsid w:val="00FE72EA"/>
    <w:pPr>
      <w:pBdr>
        <w:top w:val="nil"/>
        <w:left w:val="nil"/>
        <w:bottom w:val="nil"/>
        <w:right w:val="nil"/>
        <w:between w:val="nil"/>
        <w:bar w:val="nil"/>
      </w:pBdr>
    </w:pPr>
    <w:rPr>
      <w:rFonts w:ascii="Helvetica Neue" w:eastAsia="Arial Unicode MS" w:hAnsi="Helvetica Neue" w:cs="Arial Unicode MS"/>
      <w:color w:val="000000"/>
      <w:u w:color="000000"/>
      <w:bdr w:val="nil"/>
    </w:rPr>
  </w:style>
  <w:style w:type="paragraph" w:customStyle="1" w:styleId="Heading11">
    <w:name w:val="Heading 11"/>
    <w:basedOn w:val="Heading1"/>
    <w:link w:val="Heading11Char"/>
    <w:qFormat/>
    <w:rsid w:val="00FE72EA"/>
    <w:pPr>
      <w:numPr>
        <w:numId w:val="17"/>
      </w:numPr>
      <w:spacing w:before="0"/>
      <w:ind w:left="1440" w:hanging="720"/>
      <w:contextualSpacing/>
      <w:outlineLvl w:val="1"/>
    </w:pPr>
    <w:rPr>
      <w:rFonts w:ascii="Lato" w:eastAsia="Calibri" w:hAnsi="Lato" w:cs="Calibri"/>
      <w:color w:val="000000"/>
      <w:sz w:val="24"/>
      <w:szCs w:val="48"/>
      <w:lang w:val="en-US"/>
    </w:rPr>
  </w:style>
  <w:style w:type="character" w:customStyle="1" w:styleId="Heading11Char">
    <w:name w:val="Heading 11 Char"/>
    <w:basedOn w:val="DefaultParagraphFont"/>
    <w:link w:val="Heading11"/>
    <w:rsid w:val="00FE72EA"/>
    <w:rPr>
      <w:rFonts w:ascii="Lato" w:hAnsi="Lato"/>
      <w:color w:val="000000"/>
      <w:sz w:val="24"/>
      <w:szCs w:val="48"/>
      <w:lang w:val="en-US"/>
    </w:rPr>
  </w:style>
  <w:style w:type="paragraph" w:customStyle="1" w:styleId="Normal1">
    <w:name w:val="Normal1"/>
    <w:link w:val="Normal1Char"/>
    <w:rsid w:val="00FE72EA"/>
    <w:pPr>
      <w:spacing w:after="160" w:line="259" w:lineRule="auto"/>
    </w:pPr>
    <w:rPr>
      <w:color w:val="000000"/>
    </w:rPr>
  </w:style>
  <w:style w:type="character" w:customStyle="1" w:styleId="Normal1Char">
    <w:name w:val="Normal1 Char"/>
    <w:basedOn w:val="DefaultParagraphFont"/>
    <w:link w:val="Normal1"/>
    <w:rsid w:val="00FE72EA"/>
    <w:rPr>
      <w:rFonts w:ascii="Calibri" w:eastAsia="Calibri" w:hAnsi="Calibri" w:cs="Calibri"/>
      <w:color w:val="000000"/>
      <w:sz w:val="22"/>
      <w:szCs w:val="22"/>
    </w:rPr>
  </w:style>
  <w:style w:type="paragraph" w:styleId="NoSpacing">
    <w:name w:val="No Spacing"/>
    <w:uiPriority w:val="1"/>
    <w:qFormat/>
    <w:rsid w:val="00FE72EA"/>
  </w:style>
  <w:style w:type="character" w:customStyle="1" w:styleId="shorttext">
    <w:name w:val="short_text"/>
    <w:basedOn w:val="DefaultParagraphFont"/>
    <w:rsid w:val="00FE72EA"/>
  </w:style>
  <w:style w:type="paragraph" w:customStyle="1" w:styleId="Body">
    <w:name w:val="Body"/>
    <w:rsid w:val="00FE72EA"/>
    <w:pPr>
      <w:pBdr>
        <w:top w:val="nil"/>
        <w:left w:val="nil"/>
        <w:bottom w:val="nil"/>
        <w:right w:val="nil"/>
        <w:between w:val="nil"/>
        <w:bar w:val="nil"/>
      </w:pBdr>
    </w:pPr>
    <w:rPr>
      <w:rFonts w:ascii="Helvetica" w:eastAsia="Arial Unicode MS" w:hAnsi="Helvetica" w:cs="Arial Unicode MS"/>
      <w:color w:val="000000"/>
      <w:bdr w:val="nil"/>
      <w:lang w:val="es-ES_tradnl"/>
    </w:rPr>
  </w:style>
  <w:style w:type="numbering" w:customStyle="1" w:styleId="ImportedStyle10">
    <w:name w:val="Imported Style 10"/>
    <w:rsid w:val="00FE72EA"/>
  </w:style>
  <w:style w:type="character" w:customStyle="1" w:styleId="Heading1Char">
    <w:name w:val="Heading 1 Char"/>
    <w:basedOn w:val="DefaultParagraphFont"/>
    <w:link w:val="Heading1"/>
    <w:uiPriority w:val="9"/>
    <w:rsid w:val="00FE72EA"/>
    <w:rPr>
      <w:rFonts w:asciiTheme="majorHAnsi" w:eastAsiaTheme="majorEastAsia" w:hAnsiTheme="majorHAnsi" w:cstheme="majorBidi"/>
      <w:color w:val="2F5496" w:themeColor="accent1" w:themeShade="BF"/>
      <w:sz w:val="32"/>
      <w:szCs w:val="32"/>
      <w:lang w:val="id-ID"/>
    </w:rPr>
  </w:style>
  <w:style w:type="character" w:styleId="FollowedHyperlink">
    <w:name w:val="FollowedHyperlink"/>
    <w:basedOn w:val="DefaultParagraphFont"/>
    <w:uiPriority w:val="99"/>
    <w:semiHidden/>
    <w:unhideWhenUsed/>
    <w:rsid w:val="00FE72EA"/>
    <w:rPr>
      <w:color w:val="954F72" w:themeColor="followedHyperlink"/>
      <w:u w:val="single"/>
    </w:rPr>
  </w:style>
  <w:style w:type="character" w:styleId="UnresolvedMention">
    <w:name w:val="Unresolved Mention"/>
    <w:basedOn w:val="DefaultParagraphFont"/>
    <w:uiPriority w:val="99"/>
    <w:semiHidden/>
    <w:unhideWhenUsed/>
    <w:rsid w:val="000F3CE4"/>
    <w:rPr>
      <w:color w:val="605E5C"/>
      <w:shd w:val="clear" w:color="auto" w:fill="E1DFDD"/>
    </w:rPr>
  </w:style>
  <w:style w:type="paragraph" w:styleId="BalloonText">
    <w:name w:val="Balloon Text"/>
    <w:basedOn w:val="Normal"/>
    <w:link w:val="BalloonTextChar"/>
    <w:uiPriority w:val="99"/>
    <w:semiHidden/>
    <w:unhideWhenUsed/>
    <w:rsid w:val="008B610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107"/>
    <w:rPr>
      <w:rFonts w:ascii="Segoe UI" w:hAnsi="Segoe UI" w:cs="Segoe UI"/>
      <w:sz w:val="18"/>
      <w:szCs w:val="18"/>
      <w:lang w:val="id-ID"/>
    </w:rPr>
  </w:style>
  <w:style w:type="character" w:styleId="Strong">
    <w:name w:val="Strong"/>
    <w:qFormat/>
    <w:rsid w:val="008A5B1D"/>
    <w:rPr>
      <w:b/>
    </w:rPr>
  </w:style>
  <w:style w:type="table" w:customStyle="1" w:styleId="TableGrid1">
    <w:name w:val="Table Grid1"/>
    <w:basedOn w:val="TableNormal"/>
    <w:next w:val="TableGrid"/>
    <w:uiPriority w:val="59"/>
    <w:rsid w:val="0039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F0031"/>
    <w:rPr>
      <w:sz w:val="16"/>
      <w:szCs w:val="16"/>
    </w:rPr>
  </w:style>
  <w:style w:type="paragraph" w:styleId="CommentText">
    <w:name w:val="annotation text"/>
    <w:basedOn w:val="Normal"/>
    <w:link w:val="CommentTextChar"/>
    <w:uiPriority w:val="99"/>
    <w:semiHidden/>
    <w:unhideWhenUsed/>
    <w:rsid w:val="005F0031"/>
    <w:pPr>
      <w:spacing w:line="240" w:lineRule="auto"/>
    </w:pPr>
    <w:rPr>
      <w:sz w:val="20"/>
      <w:szCs w:val="20"/>
    </w:rPr>
  </w:style>
  <w:style w:type="character" w:customStyle="1" w:styleId="CommentTextChar">
    <w:name w:val="Comment Text Char"/>
    <w:basedOn w:val="DefaultParagraphFont"/>
    <w:link w:val="CommentText"/>
    <w:uiPriority w:val="99"/>
    <w:semiHidden/>
    <w:rsid w:val="005F0031"/>
    <w:rPr>
      <w:sz w:val="20"/>
      <w:szCs w:val="20"/>
      <w:lang w:val="id-ID"/>
    </w:rPr>
  </w:style>
  <w:style w:type="paragraph" w:styleId="CommentSubject">
    <w:name w:val="annotation subject"/>
    <w:basedOn w:val="CommentText"/>
    <w:next w:val="CommentText"/>
    <w:link w:val="CommentSubjectChar"/>
    <w:uiPriority w:val="99"/>
    <w:semiHidden/>
    <w:unhideWhenUsed/>
    <w:rsid w:val="005F0031"/>
    <w:rPr>
      <w:b/>
      <w:bCs/>
    </w:rPr>
  </w:style>
  <w:style w:type="character" w:customStyle="1" w:styleId="CommentSubjectChar">
    <w:name w:val="Comment Subject Char"/>
    <w:basedOn w:val="CommentTextChar"/>
    <w:link w:val="CommentSubject"/>
    <w:uiPriority w:val="99"/>
    <w:semiHidden/>
    <w:rsid w:val="005F0031"/>
    <w:rPr>
      <w:b/>
      <w:bCs/>
      <w:sz w:val="20"/>
      <w:szCs w:val="20"/>
      <w:lang w:val="id-ID"/>
    </w:rPr>
  </w:style>
  <w:style w:type="paragraph" w:styleId="Revision">
    <w:name w:val="Revision"/>
    <w:hidden/>
    <w:uiPriority w:val="99"/>
    <w:semiHidden/>
    <w:rsid w:val="00031E02"/>
    <w:rPr>
      <w:lang w:val="id-ID"/>
    </w:rPr>
  </w:style>
  <w:style w:type="character" w:customStyle="1" w:styleId="Heading5Char">
    <w:name w:val="Heading 5 Char"/>
    <w:basedOn w:val="DefaultParagraphFont"/>
    <w:link w:val="Heading5"/>
    <w:uiPriority w:val="9"/>
    <w:semiHidden/>
    <w:rsid w:val="001151A2"/>
    <w:rPr>
      <w:rFonts w:ascii="Calibri" w:eastAsia="Times New Roman" w:hAnsi="Calibri" w:cs="Times New Roman"/>
      <w:sz w:val="22"/>
      <w:szCs w:val="22"/>
    </w:rPr>
  </w:style>
  <w:style w:type="paragraph" w:styleId="BodyText">
    <w:name w:val="Body Text"/>
    <w:basedOn w:val="Normal"/>
    <w:link w:val="BodyTextChar"/>
    <w:uiPriority w:val="99"/>
    <w:unhideWhenUsed/>
    <w:qFormat/>
    <w:rsid w:val="001151A2"/>
    <w:pPr>
      <w:widowControl w:val="0"/>
      <w:tabs>
        <w:tab w:val="num" w:pos="720"/>
      </w:tabs>
      <w:suppressAutoHyphens/>
      <w:spacing w:after="120" w:line="240" w:lineRule="auto"/>
      <w:ind w:left="720" w:hanging="720"/>
      <w:jc w:val="both"/>
    </w:pPr>
    <w:rPr>
      <w:rFonts w:eastAsia="Times New Roman" w:cs="Times New Roman"/>
      <w:noProof/>
      <w:szCs w:val="20"/>
    </w:rPr>
  </w:style>
  <w:style w:type="character" w:customStyle="1" w:styleId="BodyTextChar">
    <w:name w:val="Body Text Char"/>
    <w:basedOn w:val="DefaultParagraphFont"/>
    <w:link w:val="BodyText"/>
    <w:uiPriority w:val="99"/>
    <w:rsid w:val="001151A2"/>
    <w:rPr>
      <w:rFonts w:ascii="Calibri" w:eastAsia="Times New Roman" w:hAnsi="Calibri" w:cs="Times New Roman"/>
      <w:noProof/>
      <w:sz w:val="22"/>
      <w:szCs w:val="20"/>
      <w:lang w:val="id-ID"/>
    </w:rPr>
  </w:style>
  <w:style w:type="character" w:customStyle="1" w:styleId="TitleChar">
    <w:name w:val="Title Char"/>
    <w:basedOn w:val="DefaultParagraphFont"/>
    <w:link w:val="Title"/>
    <w:uiPriority w:val="10"/>
    <w:rsid w:val="001151A2"/>
    <w:rPr>
      <w:rFonts w:ascii="Calibri" w:eastAsia="Times New Roman" w:hAnsi="Calibri" w:cs="Times New Roman"/>
      <w:b/>
      <w:bCs/>
      <w:color w:val="000000"/>
      <w:kern w:val="28"/>
    </w:rPr>
  </w:style>
  <w:style w:type="paragraph" w:styleId="BodyText2">
    <w:name w:val="Body Text 2"/>
    <w:basedOn w:val="BodyText"/>
    <w:link w:val="BodyText2Char"/>
    <w:uiPriority w:val="99"/>
    <w:semiHidden/>
    <w:unhideWhenUsed/>
    <w:rsid w:val="001151A2"/>
    <w:pPr>
      <w:tabs>
        <w:tab w:val="clear" w:pos="720"/>
        <w:tab w:val="num" w:pos="1080"/>
      </w:tabs>
      <w:autoSpaceDE w:val="0"/>
      <w:autoSpaceDN w:val="0"/>
      <w:ind w:left="1080" w:hanging="360"/>
    </w:pPr>
  </w:style>
  <w:style w:type="character" w:customStyle="1" w:styleId="BodyText2Char">
    <w:name w:val="Body Text 2 Char"/>
    <w:basedOn w:val="DefaultParagraphFont"/>
    <w:link w:val="BodyText2"/>
    <w:uiPriority w:val="99"/>
    <w:semiHidden/>
    <w:rsid w:val="001151A2"/>
    <w:rPr>
      <w:rFonts w:ascii="Calibri" w:eastAsia="Times New Roman" w:hAnsi="Calibri" w:cs="Times New Roman"/>
      <w:noProof/>
      <w:sz w:val="22"/>
      <w:szCs w:val="20"/>
      <w:lang w:val="id-ID"/>
    </w:rPr>
  </w:style>
  <w:style w:type="paragraph" w:styleId="Header">
    <w:name w:val="header"/>
    <w:basedOn w:val="Normal"/>
    <w:link w:val="HeaderChar"/>
    <w:uiPriority w:val="99"/>
    <w:unhideWhenUsed/>
    <w:rsid w:val="00011031"/>
    <w:pPr>
      <w:tabs>
        <w:tab w:val="center" w:pos="4680"/>
        <w:tab w:val="right" w:pos="9360"/>
      </w:tabs>
      <w:spacing w:line="240" w:lineRule="auto"/>
    </w:pPr>
  </w:style>
  <w:style w:type="character" w:customStyle="1" w:styleId="HeaderChar">
    <w:name w:val="Header Char"/>
    <w:basedOn w:val="DefaultParagraphFont"/>
    <w:link w:val="Header"/>
    <w:uiPriority w:val="99"/>
    <w:rsid w:val="00011031"/>
    <w:rPr>
      <w:sz w:val="22"/>
      <w:szCs w:val="22"/>
      <w:lang w:val="id-ID"/>
    </w:rPr>
  </w:style>
  <w:style w:type="paragraph" w:styleId="Footer">
    <w:name w:val="footer"/>
    <w:basedOn w:val="Normal"/>
    <w:link w:val="FooterChar"/>
    <w:uiPriority w:val="99"/>
    <w:unhideWhenUsed/>
    <w:rsid w:val="00011031"/>
    <w:pPr>
      <w:tabs>
        <w:tab w:val="center" w:pos="4680"/>
        <w:tab w:val="right" w:pos="9360"/>
      </w:tabs>
      <w:spacing w:line="240" w:lineRule="auto"/>
    </w:pPr>
  </w:style>
  <w:style w:type="character" w:customStyle="1" w:styleId="FooterChar">
    <w:name w:val="Footer Char"/>
    <w:basedOn w:val="DefaultParagraphFont"/>
    <w:link w:val="Footer"/>
    <w:uiPriority w:val="99"/>
    <w:rsid w:val="00011031"/>
    <w:rPr>
      <w:sz w:val="22"/>
      <w:szCs w:val="22"/>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f5dcZE/03gvGOEqTahGB8H0/g==">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16518</Words>
  <Characters>94159</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 Rinaldi</dc:creator>
  <cp:keywords/>
  <dc:description/>
  <cp:lastModifiedBy>USER</cp:lastModifiedBy>
  <cp:revision>2</cp:revision>
  <dcterms:created xsi:type="dcterms:W3CDTF">2026-10-05T03:59:00Z</dcterms:created>
  <dcterms:modified xsi:type="dcterms:W3CDTF">2026-10-05T03:59:00Z</dcterms:modified>
</cp:coreProperties>
</file>