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9619E">
      <w:pPr>
        <w:rPr>
          <w:rFonts w:hint="eastAsia" w:eastAsia="黑体"/>
          <w:b/>
          <w:bCs/>
          <w:sz w:val="48"/>
        </w:rPr>
      </w:pPr>
    </w:p>
    <w:p w14:paraId="0F913C07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《大数据应用项目实践》课程设计</w:t>
      </w:r>
    </w:p>
    <w:p w14:paraId="55224D11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（202</w:t>
      </w:r>
      <w:r>
        <w:rPr>
          <w:rFonts w:hint="eastAsia"/>
          <w:b/>
          <w:sz w:val="32"/>
          <w:lang w:val="en-US" w:eastAsia="zh-CN"/>
        </w:rPr>
        <w:t>5</w:t>
      </w:r>
      <w:r>
        <w:rPr>
          <w:rFonts w:hint="eastAsia"/>
          <w:b/>
          <w:sz w:val="32"/>
        </w:rPr>
        <w:t>/202</w:t>
      </w:r>
      <w:r>
        <w:rPr>
          <w:rFonts w:hint="eastAsia"/>
          <w:b/>
          <w:sz w:val="32"/>
          <w:lang w:val="en-US" w:eastAsia="zh-CN"/>
        </w:rPr>
        <w:t>6</w:t>
      </w:r>
      <w:r>
        <w:rPr>
          <w:rFonts w:hint="eastAsia"/>
          <w:b/>
          <w:sz w:val="32"/>
        </w:rPr>
        <w:t>学年第二学期）</w:t>
      </w:r>
      <w:bookmarkStart w:id="0" w:name="_GoBack"/>
      <w:bookmarkEnd w:id="0"/>
    </w:p>
    <w:p w14:paraId="275A2EAA">
      <w:pPr>
        <w:jc w:val="center"/>
        <w:rPr>
          <w:rFonts w:hint="eastAsia" w:eastAsia="仿宋_GB2312"/>
          <w:b/>
          <w:bCs/>
          <w:sz w:val="32"/>
        </w:rPr>
      </w:pPr>
    </w:p>
    <w:p w14:paraId="0877A880">
      <w:pPr>
        <w:jc w:val="center"/>
        <w:rPr>
          <w:rFonts w:hint="eastAsia" w:eastAsia="仿宋_GB2312"/>
          <w:b/>
          <w:bCs/>
          <w:sz w:val="32"/>
        </w:rPr>
      </w:pPr>
      <w:r>
        <w:rPr>
          <w:rFonts w:hint="eastAsia" w:eastAsia="仿宋_GB2312"/>
          <w:b/>
          <w:bCs/>
          <w:sz w:val="32"/>
        </w:rPr>
        <w:t>指导教师：夏劲松、霍戌文</w:t>
      </w:r>
    </w:p>
    <w:p w14:paraId="6693D2F7">
      <w:pPr>
        <w:jc w:val="center"/>
        <w:rPr>
          <w:rFonts w:hint="default" w:eastAsia="仿宋_GB2312"/>
          <w:b/>
          <w:bCs/>
          <w:sz w:val="32"/>
          <w:lang w:val="en-US" w:eastAsia="zh-CN"/>
        </w:rPr>
      </w:pPr>
      <w:r>
        <w:rPr>
          <w:rFonts w:hint="eastAsia" w:eastAsia="仿宋_GB2312"/>
          <w:b/>
          <w:bCs/>
          <w:sz w:val="32"/>
        </w:rPr>
        <w:t>企业指导教师：张果</w:t>
      </w:r>
      <w:r>
        <w:rPr>
          <w:rFonts w:hint="eastAsia" w:eastAsia="仿宋_GB2312"/>
          <w:b/>
          <w:bCs/>
          <w:sz w:val="32"/>
          <w:lang w:eastAsia="zh-CN"/>
        </w:rPr>
        <w:t>，</w:t>
      </w:r>
      <w:r>
        <w:rPr>
          <w:rFonts w:hint="eastAsia" w:eastAsia="仿宋_GB2312"/>
          <w:b/>
          <w:bCs/>
          <w:sz w:val="32"/>
          <w:lang w:val="en-US" w:eastAsia="zh-CN"/>
        </w:rPr>
        <w:t>梁嘉伟</w:t>
      </w:r>
    </w:p>
    <w:p w14:paraId="12ED45CD">
      <w:pPr>
        <w:jc w:val="center"/>
        <w:rPr>
          <w:rFonts w:hint="eastAsia"/>
          <w:sz w:val="32"/>
        </w:rPr>
      </w:pPr>
    </w:p>
    <w:p w14:paraId="26E5CD47">
      <w:pPr>
        <w:jc w:val="center"/>
        <w:rPr>
          <w:rFonts w:hint="eastAsia"/>
          <w:sz w:val="32"/>
        </w:rPr>
      </w:pPr>
    </w:p>
    <w:p w14:paraId="03C99070">
      <w:pPr>
        <w:jc w:val="center"/>
        <w:rPr>
          <w:rFonts w:hint="eastAsia" w:ascii="黑体" w:hAnsi="黑体" w:eastAsia="黑体" w:cs="黑体"/>
          <w:sz w:val="72"/>
          <w:szCs w:val="72"/>
        </w:rPr>
      </w:pPr>
      <w:r>
        <w:rPr>
          <w:rFonts w:hint="eastAsia" w:ascii="黑体" w:hAnsi="黑体" w:eastAsia="黑体" w:cs="黑体"/>
          <w:sz w:val="72"/>
          <w:szCs w:val="72"/>
        </w:rPr>
        <w:t>指</w:t>
      </w:r>
    </w:p>
    <w:p w14:paraId="05668415">
      <w:pPr>
        <w:jc w:val="center"/>
        <w:rPr>
          <w:rFonts w:hint="eastAsia" w:ascii="黑体" w:hAnsi="黑体" w:eastAsia="黑体" w:cs="黑体"/>
          <w:sz w:val="72"/>
          <w:szCs w:val="72"/>
        </w:rPr>
      </w:pPr>
      <w:r>
        <w:rPr>
          <w:rFonts w:hint="eastAsia" w:ascii="黑体" w:hAnsi="黑体" w:eastAsia="黑体" w:cs="黑体"/>
          <w:sz w:val="72"/>
          <w:szCs w:val="72"/>
        </w:rPr>
        <w:t>导</w:t>
      </w:r>
    </w:p>
    <w:p w14:paraId="027648AD">
      <w:pPr>
        <w:jc w:val="center"/>
        <w:rPr>
          <w:rFonts w:hint="eastAsia" w:ascii="黑体" w:hAnsi="黑体" w:eastAsia="黑体" w:cs="黑体"/>
          <w:sz w:val="72"/>
          <w:szCs w:val="72"/>
        </w:rPr>
      </w:pPr>
      <w:r>
        <w:rPr>
          <w:rFonts w:hint="eastAsia" w:ascii="黑体" w:hAnsi="黑体" w:eastAsia="黑体" w:cs="黑体"/>
          <w:sz w:val="72"/>
          <w:szCs w:val="72"/>
        </w:rPr>
        <w:t>书</w:t>
      </w:r>
    </w:p>
    <w:p w14:paraId="0FFF2029">
      <w:pPr>
        <w:jc w:val="center"/>
        <w:rPr>
          <w:rFonts w:hint="eastAsia"/>
          <w:sz w:val="32"/>
        </w:rPr>
      </w:pPr>
    </w:p>
    <w:p w14:paraId="7CA9B539">
      <w:pPr>
        <w:jc w:val="center"/>
        <w:rPr>
          <w:rFonts w:hint="eastAsia"/>
          <w:sz w:val="32"/>
        </w:rPr>
      </w:pPr>
    </w:p>
    <w:p w14:paraId="3DB52D9D">
      <w:pPr>
        <w:jc w:val="center"/>
        <w:rPr>
          <w:rFonts w:hint="eastAsia"/>
          <w:sz w:val="32"/>
        </w:rPr>
      </w:pPr>
    </w:p>
    <w:p w14:paraId="15D5F090">
      <w:pPr>
        <w:jc w:val="center"/>
        <w:rPr>
          <w:rFonts w:hint="eastAsia"/>
          <w:sz w:val="32"/>
        </w:rPr>
      </w:pPr>
    </w:p>
    <w:p w14:paraId="5D4577C6">
      <w:pPr>
        <w:jc w:val="center"/>
        <w:rPr>
          <w:rFonts w:hint="eastAsia"/>
          <w:sz w:val="32"/>
        </w:rPr>
      </w:pPr>
    </w:p>
    <w:p w14:paraId="4C0FB613">
      <w:pPr>
        <w:jc w:val="center"/>
        <w:rPr>
          <w:rFonts w:eastAsia="仿宋_GB2312"/>
          <w:b/>
          <w:bCs/>
          <w:sz w:val="32"/>
        </w:rPr>
      </w:pPr>
      <w:r>
        <w:rPr>
          <w:rFonts w:hint="eastAsia" w:eastAsia="仿宋_GB2312"/>
          <w:b/>
          <w:bCs/>
          <w:sz w:val="32"/>
        </w:rPr>
        <w:t>计算机科学与技术（人工智能）学院</w:t>
      </w:r>
    </w:p>
    <w:p w14:paraId="4ED80BF6">
      <w:pPr>
        <w:jc w:val="center"/>
        <w:rPr>
          <w:rFonts w:hint="eastAsia" w:eastAsia="仿宋_GB2312"/>
          <w:b/>
          <w:bCs/>
          <w:sz w:val="32"/>
        </w:rPr>
      </w:pPr>
    </w:p>
    <w:p w14:paraId="74512BF9">
      <w:pPr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eastAsia="仿宋_GB2312"/>
          <w:b/>
          <w:bCs/>
          <w:sz w:val="32"/>
        </w:rPr>
        <w:t>202</w:t>
      </w:r>
      <w:r>
        <w:rPr>
          <w:rFonts w:hint="eastAsia" w:eastAsia="仿宋_GB2312"/>
          <w:b/>
          <w:bCs/>
          <w:sz w:val="32"/>
          <w:lang w:val="en-US" w:eastAsia="zh-CN"/>
        </w:rPr>
        <w:t>6</w:t>
      </w:r>
      <w:r>
        <w:rPr>
          <w:rFonts w:hint="eastAsia" w:eastAsia="仿宋_GB2312"/>
          <w:b/>
          <w:bCs/>
          <w:sz w:val="32"/>
        </w:rPr>
        <w:t>年0</w:t>
      </w:r>
      <w:r>
        <w:rPr>
          <w:rFonts w:hint="eastAsia" w:eastAsia="仿宋_GB2312"/>
          <w:b/>
          <w:bCs/>
          <w:sz w:val="32"/>
          <w:lang w:val="en-US" w:eastAsia="zh-CN"/>
        </w:rPr>
        <w:t>6</w:t>
      </w:r>
      <w:r>
        <w:rPr>
          <w:rFonts w:hint="eastAsia" w:eastAsia="仿宋_GB2312"/>
          <w:b/>
          <w:bCs/>
          <w:sz w:val="32"/>
        </w:rPr>
        <w:t>月</w:t>
      </w:r>
      <w:r>
        <w:rPr>
          <w:rFonts w:eastAsia="楷体_GB2312"/>
          <w:b/>
          <w:bCs/>
          <w:sz w:val="32"/>
        </w:rPr>
        <w:br w:type="page"/>
      </w:r>
      <w:r>
        <w:rPr>
          <w:rFonts w:hint="eastAsia" w:ascii="黑体" w:eastAsia="黑体"/>
          <w:sz w:val="36"/>
          <w:szCs w:val="36"/>
        </w:rPr>
        <w:t>《大数据应用项目实践》指导书</w:t>
      </w:r>
    </w:p>
    <w:p w14:paraId="0132E7F6">
      <w:pPr>
        <w:pStyle w:val="2"/>
        <w:rPr>
          <w:rFonts w:hint="eastAsia"/>
        </w:rPr>
      </w:pPr>
    </w:p>
    <w:p w14:paraId="7D11BD33">
      <w:pPr>
        <w:pStyle w:val="2"/>
        <w:rPr>
          <w:rFonts w:hint="eastAsia"/>
        </w:rPr>
      </w:pPr>
      <w:r>
        <w:rPr>
          <w:rFonts w:hint="eastAsia"/>
        </w:rPr>
        <w:t>一</w:t>
      </w:r>
      <w:r>
        <w:t>、</w:t>
      </w:r>
      <w:r>
        <w:rPr>
          <w:rFonts w:hint="eastAsia"/>
        </w:rPr>
        <w:t xml:space="preserve"> </w:t>
      </w:r>
      <w:r>
        <w:t>实践要求</w:t>
      </w:r>
    </w:p>
    <w:p w14:paraId="66F170FE">
      <w:pPr>
        <w:pStyle w:val="10"/>
        <w:numPr>
          <w:ilvl w:val="3"/>
          <w:numId w:val="1"/>
        </w:numPr>
        <w:ind w:firstLineChars="0"/>
        <w:rPr>
          <w:rFonts w:hint="eastAsia"/>
        </w:rPr>
      </w:pPr>
      <w:r>
        <w:t>阅读文档</w:t>
      </w:r>
    </w:p>
    <w:p w14:paraId="18B751D1">
      <w:pPr>
        <w:ind w:firstLine="440" w:firstLineChars="200"/>
        <w:rPr>
          <w:rFonts w:hint="eastAsia"/>
        </w:rPr>
      </w:pPr>
      <w:r>
        <w:t>了解实践项目背景。</w:t>
      </w:r>
    </w:p>
    <w:p w14:paraId="4A4D918E">
      <w:pPr>
        <w:rPr>
          <w:rFonts w:hint="eastAsia"/>
        </w:rPr>
      </w:pPr>
      <w:r>
        <w:fldChar w:fldCharType="begin"/>
      </w:r>
      <w:r>
        <w:instrText xml:space="preserve"> HYPERLINK "https://zhuanlan.zhihu.com/p/21331379" \t "dlt" </w:instrText>
      </w:r>
      <w:r>
        <w:fldChar w:fldCharType="separate"/>
      </w:r>
      <w:r>
        <w:t>https://zhuanlan.zhihu.com/p/21331379</w:t>
      </w:r>
      <w:r>
        <w:fldChar w:fldCharType="end"/>
      </w:r>
    </w:p>
    <w:p w14:paraId="53AD4648">
      <w:pPr>
        <w:rPr>
          <w:rFonts w:hint="eastAsia"/>
        </w:rPr>
      </w:pPr>
      <w:r>
        <w:fldChar w:fldCharType="begin"/>
      </w:r>
      <w:r>
        <w:instrText xml:space="preserve"> HYPERLINK "https://zhuanlan.zhihu.com/p/21347457" \t "dlt" </w:instrText>
      </w:r>
      <w:r>
        <w:fldChar w:fldCharType="separate"/>
      </w:r>
      <w:r>
        <w:t>https://zhuanlan.zhihu.com/p/21347457</w:t>
      </w:r>
      <w:r>
        <w:fldChar w:fldCharType="end"/>
      </w:r>
    </w:p>
    <w:p w14:paraId="4EDD0C4A">
      <w:pPr>
        <w:rPr>
          <w:rFonts w:hint="eastAsia"/>
        </w:rPr>
      </w:pPr>
      <w:r>
        <w:fldChar w:fldCharType="begin"/>
      </w:r>
      <w:r>
        <w:instrText xml:space="preserve"> HYPERLINK "https://zhuanlan.zhihu.com/p/21798044" \t "dlt" </w:instrText>
      </w:r>
      <w:r>
        <w:fldChar w:fldCharType="separate"/>
      </w:r>
      <w:r>
        <w:t>https://zhuanlan.zhihu.com/p/21798044</w:t>
      </w:r>
      <w:r>
        <w:fldChar w:fldCharType="end"/>
      </w:r>
    </w:p>
    <w:p w14:paraId="09D43F76">
      <w:pPr>
        <w:rPr>
          <w:rFonts w:hint="eastAsia"/>
        </w:rPr>
      </w:pPr>
      <w:r>
        <w:fldChar w:fldCharType="begin"/>
      </w:r>
      <w:r>
        <w:instrText xml:space="preserve"> HYPERLINK "https://zhuanlan.zhihu.com/p/22036353" \t "dlt" </w:instrText>
      </w:r>
      <w:r>
        <w:fldChar w:fldCharType="separate"/>
      </w:r>
      <w:r>
        <w:t>https://zhuanlan.zhihu.com/p/22036353</w:t>
      </w:r>
      <w:r>
        <w:fldChar w:fldCharType="end"/>
      </w:r>
    </w:p>
    <w:p w14:paraId="7548D061">
      <w:pPr>
        <w:ind w:firstLine="440" w:firstLineChars="200"/>
        <w:rPr>
          <w:rFonts w:hint="eastAsia"/>
        </w:rPr>
      </w:pPr>
      <w:r>
        <w:t>阅读文章Online and ofﬁcial price indexes: Measuring Argentina</w:t>
      </w:r>
      <w:r>
        <w:rPr>
          <w:rFonts w:hint="eastAsia"/>
        </w:rPr>
        <w:t>’</w:t>
      </w:r>
      <w:r>
        <w:t>s inﬂation</w:t>
      </w:r>
    </w:p>
    <w:p w14:paraId="09FE6C97">
      <w:pPr>
        <w:rPr>
          <w:rFonts w:hint="eastAsia"/>
        </w:rPr>
      </w:pPr>
      <w:r>
        <w:rPr>
          <w:rFonts w:hint="eastAsia"/>
        </w:rPr>
        <w:t>（重点阅读</w:t>
      </w:r>
      <w:r>
        <w:t>3.1，了解价格指数的概念和计算方式</w:t>
      </w:r>
      <w:r>
        <w:rPr>
          <w:rFonts w:hint="eastAsia"/>
        </w:rPr>
        <w:t>）</w:t>
      </w:r>
      <w:r>
        <w:t>。</w:t>
      </w:r>
    </w:p>
    <w:p w14:paraId="4870A65E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t>数据的获取和预处理</w:t>
      </w:r>
    </w:p>
    <w:p w14:paraId="76DEE421">
      <w:pPr>
        <w:rPr>
          <w:rFonts w:hint="eastAsia"/>
        </w:rPr>
      </w:pPr>
      <w:r>
        <w:t>（</w:t>
      </w:r>
      <w:r>
        <w:rPr>
          <w:rFonts w:hint="eastAsia"/>
        </w:rPr>
        <w:t>1</w:t>
      </w:r>
      <w:r>
        <w:t>）数据源：</w:t>
      </w:r>
    </w:p>
    <w:p w14:paraId="3C5FE038">
      <w:pPr>
        <w:ind w:firstLine="440" w:firstLineChars="200"/>
        <w:rPr>
          <w:rFonts w:hint="eastAsia"/>
        </w:rPr>
      </w:pPr>
      <w:r>
        <w:t>使用</w:t>
      </w:r>
      <w:r>
        <w:rPr>
          <w:rFonts w:hint="eastAsia"/>
          <w:lang w:val="en-US" w:eastAsia="zh-CN"/>
        </w:rPr>
        <w:t>学习通</w:t>
      </w:r>
      <w:r>
        <w:t>数据集，主要包括：</w:t>
      </w:r>
    </w:p>
    <w:p w14:paraId="6A17236D">
      <w:pPr>
        <w:ind w:left="420" w:firstLine="420"/>
        <w:rPr>
          <w:rFonts w:hint="eastAsia"/>
        </w:rPr>
      </w:pPr>
      <w:r>
        <w:t>category.csv：商品分类信息</w:t>
      </w:r>
    </w:p>
    <w:p w14:paraId="2DCE32C0">
      <w:pPr>
        <w:ind w:left="400" w:firstLine="440" w:firstLineChars="200"/>
        <w:rPr>
          <w:rFonts w:hint="eastAsia"/>
        </w:rPr>
      </w:pPr>
      <w:r>
        <w:t>p</w:t>
      </w:r>
      <w:r>
        <w:rPr>
          <w:rFonts w:hint="eastAsia"/>
        </w:rPr>
        <w:t>roduct.csv：商品表</w:t>
      </w:r>
    </w:p>
    <w:p w14:paraId="0A344427">
      <w:pPr>
        <w:ind w:left="400" w:firstLine="440" w:firstLineChars="200"/>
        <w:rPr>
          <w:rFonts w:hint="eastAsia"/>
        </w:rPr>
      </w:pPr>
      <w:r>
        <w:t>price.csv：商品每日价格与销量数据</w:t>
      </w:r>
    </w:p>
    <w:p w14:paraId="7588F885">
      <w:pPr>
        <w:rPr>
          <w:rFonts w:hint="eastAsia"/>
        </w:rPr>
      </w:pPr>
      <w:r>
        <w:t>（</w:t>
      </w:r>
      <w:r>
        <w:rPr>
          <w:rFonts w:hint="eastAsia"/>
        </w:rPr>
        <w:t>2</w:t>
      </w:r>
      <w:r>
        <w:t>）操作要求：</w:t>
      </w:r>
    </w:p>
    <w:p w14:paraId="0A1EC7BB">
      <w:pPr>
        <w:ind w:firstLine="400"/>
        <w:rPr>
          <w:rFonts w:hint="eastAsia"/>
        </w:rPr>
      </w:pPr>
      <w:r>
        <w:t>将数据集上传至对象存储，构建个人Bucket并配置权限</w:t>
      </w:r>
    </w:p>
    <w:p w14:paraId="7B5EBD42">
      <w:pPr>
        <w:ind w:firstLine="400"/>
        <w:rPr>
          <w:rFonts w:hint="eastAsia"/>
        </w:rPr>
      </w:pPr>
      <w:r>
        <w:rPr>
          <w:rFonts w:hint="eastAsia"/>
        </w:rPr>
        <w:t>对接OOS与clickhouse</w:t>
      </w:r>
    </w:p>
    <w:p w14:paraId="6AEBEC81">
      <w:pPr>
        <w:ind w:firstLine="400"/>
        <w:rPr>
          <w:rFonts w:hint="eastAsia"/>
        </w:rPr>
      </w:pPr>
      <w:r>
        <w:t>对字段类型进行适配与转换，统一时间格式、价格单位、分类编码</w:t>
      </w:r>
    </w:p>
    <w:p w14:paraId="438012B2">
      <w:pPr>
        <w:pStyle w:val="2"/>
        <w:rPr>
          <w:rFonts w:hint="eastAsia"/>
        </w:rPr>
      </w:pPr>
      <w:r>
        <w:rPr>
          <w:rFonts w:hint="eastAsia"/>
        </w:rPr>
        <w:t xml:space="preserve">二、  </w:t>
      </w:r>
      <w:r>
        <w:t>架构设计</w:t>
      </w:r>
    </w:p>
    <w:p w14:paraId="64656C87">
      <w:pPr>
        <w:spacing w:line="360" w:lineRule="auto"/>
        <w:ind w:firstLine="440" w:firstLineChars="200"/>
        <w:rPr>
          <w:rFonts w:hint="eastAsia"/>
        </w:rPr>
      </w:pPr>
      <w:r>
        <w:t>整合项目整体思路，包括存储，计算，可视化部分。</w:t>
      </w:r>
    </w:p>
    <w:p w14:paraId="790808FB">
      <w:pPr>
        <w:pStyle w:val="10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>
        <w:t>价格指数核心算法</w:t>
      </w:r>
    </w:p>
    <w:p w14:paraId="1B289982">
      <w:pPr>
        <w:pStyle w:val="3"/>
        <w:snapToGrid/>
        <w:spacing w:line="360" w:lineRule="auto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（1）</w:t>
      </w:r>
      <w:r>
        <w:rPr>
          <w:b w:val="0"/>
          <w:bCs w:val="0"/>
          <w:sz w:val="22"/>
          <w:szCs w:val="22"/>
        </w:rPr>
        <w:t>异常处理机制（ClickHouse实现）</w:t>
      </w:r>
    </w:p>
    <w:p w14:paraId="2CD3B6E0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价格可能为空</w:t>
      </w:r>
    </w:p>
    <w:p w14:paraId="2E3C2490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……</w:t>
      </w:r>
    </w:p>
    <w:p w14:paraId="3E370088">
      <w:pPr>
        <w:pStyle w:val="3"/>
        <w:snapToGrid/>
        <w:spacing w:line="360" w:lineRule="auto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（2）</w:t>
      </w:r>
      <w:r>
        <w:rPr>
          <w:b w:val="0"/>
          <w:bCs w:val="0"/>
          <w:sz w:val="22"/>
          <w:szCs w:val="22"/>
        </w:rPr>
        <w:t>指数计算（支持链式）</w:t>
      </w:r>
    </w:p>
    <w:p w14:paraId="6777D386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设计分类价格指数：每类商品按销量加权平均价格</w:t>
      </w:r>
    </w:p>
    <w:p w14:paraId="3D7DC901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构建日价格指数时间序列，结合 GROUP BY 与 ARRAY JOIN 聚合</w:t>
      </w:r>
    </w:p>
    <w:p w14:paraId="4765893F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采用 阿里云 Quick BI 或 Python matplotlib</w:t>
      </w:r>
      <w:r>
        <w:rPr>
          <w:rFonts w:hint="eastAsia"/>
        </w:rPr>
        <w:t>等进行</w:t>
      </w:r>
      <w:r>
        <w:t>可视化</w:t>
      </w:r>
    </w:p>
    <w:p w14:paraId="4758ED9A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输出内容为日度指数趋势图。</w:t>
      </w:r>
    </w:p>
    <w:p w14:paraId="058CAC9D">
      <w:pPr>
        <w:pStyle w:val="2"/>
        <w:rPr>
          <w:rFonts w:hint="eastAsia"/>
        </w:rPr>
      </w:pPr>
      <w:r>
        <w:t>三、</w:t>
      </w:r>
      <w:r>
        <w:rPr>
          <w:rFonts w:hint="eastAsia"/>
        </w:rPr>
        <w:t xml:space="preserve"> </w:t>
      </w:r>
      <w:r>
        <w:t>测试与验证</w:t>
      </w:r>
    </w:p>
    <w:p w14:paraId="28C06F5D">
      <w:pPr>
        <w:spacing w:line="360" w:lineRule="auto"/>
        <w:rPr>
          <w:rFonts w:hint="eastAsia"/>
        </w:rPr>
      </w:pPr>
      <w:r>
        <w:t>（1）单元测试</w:t>
      </w:r>
    </w:p>
    <w:p w14:paraId="241319AD">
      <w:pPr>
        <w:spacing w:line="360" w:lineRule="auto"/>
        <w:ind w:firstLine="440" w:firstLineChars="200"/>
        <w:rPr>
          <w:rFonts w:hint="eastAsia"/>
        </w:rPr>
      </w:pPr>
      <w:r>
        <w:t>使用手工构造的小规模 CSV 上传 OSS，验证字段解析、SQL输出正确</w:t>
      </w:r>
    </w:p>
    <w:p w14:paraId="34A0F5ED">
      <w:pPr>
        <w:snapToGrid/>
        <w:spacing w:before="0" w:line="360" w:lineRule="auto"/>
        <w:rPr>
          <w:rFonts w:hint="eastAsia"/>
        </w:rPr>
      </w:pPr>
      <w:r>
        <w:t>（2）集成测试</w:t>
      </w:r>
    </w:p>
    <w:p w14:paraId="0CD15DD0">
      <w:pPr>
        <w:spacing w:line="360" w:lineRule="auto"/>
        <w:ind w:firstLine="440" w:firstLineChars="200"/>
      </w:pPr>
      <w:r>
        <w:t>覆盖率测试：验证商品覆盖≥80%，异常过滤准确性 95%（可选）</w:t>
      </w:r>
    </w:p>
    <w:p w14:paraId="5384D2A5">
      <w:pPr>
        <w:snapToGrid/>
        <w:spacing w:before="0" w:line="360" w:lineRule="auto"/>
        <w:rPr>
          <w:rFonts w:hint="default" w:hAnsi="minorHAnsi" w:eastAsiaTheme="minorEastAsia" w:cstheme="minorBidi"/>
          <w:sz w:val="22"/>
        </w:rPr>
      </w:pPr>
      <w:r>
        <w:rPr>
          <w:rFonts w:hAnsi="minorHAnsi"/>
          <w:sz w:val="22"/>
        </w:rPr>
        <w:t>（</w:t>
      </w:r>
      <w:r>
        <w:rPr>
          <w:rFonts w:hint="default" w:hAnsi="minorHAnsi"/>
          <w:sz w:val="22"/>
          <w:lang w:val="en-US" w:eastAsia="zh-CN"/>
        </w:rPr>
        <w:t>3</w:t>
      </w:r>
      <w:r>
        <w:rPr>
          <w:rFonts w:hAnsi="minorHAnsi"/>
          <w:sz w:val="22"/>
        </w:rPr>
        <w:t>）</w:t>
      </w:r>
      <w:r>
        <w:rPr>
          <w:rFonts w:hint="default" w:hAnsi="minorHAnsi" w:eastAsiaTheme="minorEastAsia" w:cstheme="minorBidi"/>
          <w:sz w:val="22"/>
        </w:rPr>
        <w:t>CI/CD自动化流程​</w:t>
      </w:r>
    </w:p>
    <w:p w14:paraId="2ACFC208">
      <w:pPr>
        <w:snapToGrid/>
        <w:spacing w:before="0" w:line="360" w:lineRule="auto"/>
        <w:ind w:firstLine="440" w:firstLineChars="200"/>
        <w:rPr>
          <w:rFonts w:hint="default" w:hAnsi="minorHAnsi" w:eastAsiaTheme="minorEastAsia" w:cstheme="minorBidi"/>
          <w:sz w:val="22"/>
        </w:rPr>
      </w:pPr>
      <w:r>
        <w:rPr>
          <w:rFonts w:hint="default" w:hAnsi="minorHAnsi" w:eastAsiaTheme="minorEastAsia" w:cstheme="minorBidi"/>
          <w:sz w:val="22"/>
        </w:rPr>
        <w:t>配置GitHub</w:t>
      </w:r>
      <w:r>
        <w:rPr>
          <w:rFonts w:hint="default" w:hAnsi="minorHAnsi" w:eastAsiaTheme="minorEastAsia" w:cstheme="minorBidi"/>
          <w:sz w:val="22"/>
          <w:lang w:val="en-US" w:eastAsia="zh-CN"/>
        </w:rPr>
        <w:t xml:space="preserve"> </w:t>
      </w:r>
      <w:r>
        <w:rPr>
          <w:rFonts w:hint="default" w:hAnsi="minorHAnsi" w:eastAsiaTheme="minorEastAsia" w:cstheme="minorBidi"/>
          <w:sz w:val="22"/>
        </w:rPr>
        <w:t>Actions，实现代码提交后自动触发：</w:t>
      </w:r>
    </w:p>
    <w:p w14:paraId="7FC217C8">
      <w:pPr>
        <w:numPr>
          <w:ilvl w:val="0"/>
          <w:numId w:val="4"/>
        </w:numPr>
        <w:snapToGrid/>
        <w:spacing w:before="0" w:line="360" w:lineRule="auto"/>
        <w:ind w:firstLine="440" w:firstLineChars="200"/>
        <w:rPr>
          <w:rFonts w:hint="default" w:hAnsi="minorHAnsi" w:eastAsiaTheme="minorEastAsia" w:cstheme="minorBidi"/>
          <w:sz w:val="22"/>
        </w:rPr>
      </w:pPr>
      <w:r>
        <w:rPr>
          <w:rFonts w:hint="default" w:hAnsi="minorHAnsi" w:eastAsiaTheme="minorEastAsia" w:cstheme="minorBidi"/>
          <w:sz w:val="22"/>
        </w:rPr>
        <w:t>数据格式校验与字段类型转换</w:t>
      </w:r>
    </w:p>
    <w:p w14:paraId="28613361">
      <w:pPr>
        <w:numPr>
          <w:ilvl w:val="0"/>
          <w:numId w:val="4"/>
        </w:numPr>
        <w:snapToGrid/>
        <w:spacing w:before="0" w:line="360" w:lineRule="auto"/>
        <w:ind w:left="0" w:leftChars="0" w:firstLine="440" w:firstLineChars="200"/>
        <w:rPr>
          <w:rFonts w:hint="default" w:hAnsi="minorHAnsi" w:eastAsiaTheme="minorEastAsia" w:cstheme="minorBidi"/>
          <w:sz w:val="22"/>
        </w:rPr>
      </w:pPr>
      <w:r>
        <w:rPr>
          <w:rFonts w:hint="default" w:hAnsi="minorHAnsi" w:eastAsiaTheme="minorEastAsia" w:cstheme="minorBidi"/>
          <w:sz w:val="22"/>
        </w:rPr>
        <w:t>单元测试（小规模CSV上传OSS验证SQL正确性）</w:t>
      </w:r>
    </w:p>
    <w:p w14:paraId="128B2441">
      <w:pPr>
        <w:numPr>
          <w:ilvl w:val="0"/>
          <w:numId w:val="4"/>
        </w:numPr>
        <w:snapToGrid/>
        <w:spacing w:before="0" w:line="360" w:lineRule="auto"/>
        <w:ind w:left="0" w:leftChars="0" w:firstLine="440" w:firstLineChars="200"/>
        <w:rPr>
          <w:rFonts w:hint="default" w:hAnsi="minorHAnsi" w:eastAsiaTheme="minorEastAsia" w:cstheme="minorBidi"/>
          <w:sz w:val="22"/>
        </w:rPr>
      </w:pPr>
      <w:r>
        <w:rPr>
          <w:rFonts w:hint="default" w:hAnsi="minorHAnsi" w:eastAsiaTheme="minorEastAsia" w:cstheme="minorBidi"/>
          <w:sz w:val="22"/>
        </w:rPr>
        <w:t>集成测试</w:t>
      </w:r>
    </w:p>
    <w:p w14:paraId="1F11DF9E">
      <w:pPr>
        <w:numPr>
          <w:ilvl w:val="0"/>
          <w:numId w:val="4"/>
        </w:numPr>
        <w:snapToGrid/>
        <w:spacing w:before="0" w:line="360" w:lineRule="auto"/>
        <w:ind w:left="0" w:leftChars="0" w:firstLine="440" w:firstLineChars="200"/>
        <w:rPr>
          <w:rFonts w:hint="default" w:hAnsi="minorHAnsi" w:eastAsiaTheme="minorEastAsia" w:cstheme="minorBidi"/>
          <w:sz w:val="22"/>
        </w:rPr>
      </w:pPr>
      <w:r>
        <w:rPr>
          <w:rFonts w:hint="default" w:hAnsi="minorHAnsi" w:eastAsiaTheme="minorEastAsia" w:cstheme="minorBidi"/>
          <w:sz w:val="22"/>
        </w:rPr>
        <w:t>自动部署至ClickHouse与可视化服务</w:t>
      </w:r>
    </w:p>
    <w:p w14:paraId="3F3F353A">
      <w:pPr>
        <w:spacing w:line="360" w:lineRule="auto"/>
        <w:ind w:firstLine="440" w:firstLineChars="200"/>
        <w:rPr>
          <w:rFonts w:hint="eastAsia"/>
        </w:rPr>
      </w:pPr>
    </w:p>
    <w:p w14:paraId="482D66D1">
      <w:pPr>
        <w:pStyle w:val="2"/>
        <w:rPr>
          <w:rFonts w:hint="eastAsia"/>
        </w:rPr>
      </w:pPr>
      <w:r>
        <w:t>四、</w:t>
      </w:r>
      <w:r>
        <w:rPr>
          <w:rFonts w:hint="eastAsia"/>
        </w:rPr>
        <w:t xml:space="preserve"> </w:t>
      </w:r>
      <w:r>
        <w:t>预期成果</w:t>
      </w:r>
    </w:p>
    <w:p w14:paraId="1ABD140E">
      <w:pPr>
        <w:spacing w:line="360" w:lineRule="auto"/>
        <w:rPr>
          <w:rFonts w:hint="eastAsia"/>
        </w:rPr>
      </w:pPr>
      <w:r>
        <w:t>（</w:t>
      </w:r>
      <w:r>
        <w:rPr>
          <w:rFonts w:hint="eastAsia"/>
        </w:rPr>
        <w:t>1</w:t>
      </w:r>
      <w:r>
        <w:t>）设计文档</w:t>
      </w:r>
    </w:p>
    <w:p w14:paraId="58ECBCE6">
      <w:pPr>
        <w:spacing w:line="360" w:lineRule="auto"/>
        <w:ind w:firstLine="420"/>
        <w:rPr>
          <w:rFonts w:hint="eastAsia"/>
        </w:rPr>
      </w:pPr>
      <w:r>
        <w:t>设计文档包括需求分析，</w:t>
      </w:r>
      <w:r>
        <w:rPr>
          <w:rFonts w:hint="eastAsia"/>
          <w:lang w:val="en-US" w:eastAsia="zh-CN"/>
        </w:rPr>
        <w:t>技术选型分析，</w:t>
      </w:r>
      <w:r>
        <w:t>表设计，</w:t>
      </w:r>
      <w:r>
        <w:rPr>
          <w:rFonts w:hint="eastAsia"/>
          <w:lang w:val="en-US" w:eastAsia="zh-CN"/>
        </w:rPr>
        <w:t>架构图，</w:t>
      </w:r>
      <w:r>
        <w:t>核心python代码逻辑，核心sql代码逻辑</w:t>
      </w:r>
    </w:p>
    <w:p w14:paraId="4138CDC5">
      <w:pPr>
        <w:spacing w:line="360" w:lineRule="auto"/>
        <w:rPr>
          <w:rFonts w:hint="eastAsia" w:eastAsiaTheme="minorEastAsia"/>
          <w:lang w:eastAsia="zh-CN"/>
        </w:rPr>
      </w:pPr>
      <w:r>
        <w:t>（2）</w:t>
      </w:r>
      <w:r>
        <w:rPr>
          <w:rFonts w:hint="eastAsia"/>
          <w:lang w:eastAsia="zh-CN"/>
        </w:rPr>
        <w:t>《</w:t>
      </w:r>
      <w:r>
        <w:t>实践</w:t>
      </w:r>
      <w:r>
        <w:rPr>
          <w:rFonts w:hint="eastAsia"/>
          <w:lang w:val="en-US" w:eastAsia="zh-CN"/>
        </w:rPr>
        <w:t>总结</w:t>
      </w:r>
      <w:r>
        <w:t>报告</w:t>
      </w:r>
      <w:r>
        <w:rPr>
          <w:rFonts w:hint="eastAsia"/>
          <w:lang w:eastAsia="zh-CN"/>
        </w:rPr>
        <w:t>》</w:t>
      </w:r>
    </w:p>
    <w:p w14:paraId="02429921">
      <w:pPr>
        <w:spacing w:line="360" w:lineRule="auto"/>
        <w:ind w:firstLine="420"/>
      </w:pPr>
      <w:r>
        <w:t>实践报告需要包括需求分析，表设计，</w:t>
      </w:r>
      <w:r>
        <w:rPr>
          <w:rFonts w:hint="eastAsia"/>
          <w:lang w:val="en-US" w:eastAsia="zh-CN"/>
        </w:rPr>
        <w:t>架构图，</w:t>
      </w:r>
      <w:r>
        <w:t>SQL算法以及关键语句的分析，详细设计（</w:t>
      </w:r>
      <w:r>
        <w:rPr>
          <w:rFonts w:hint="eastAsia"/>
          <w:lang w:val="en-US" w:eastAsia="zh-CN"/>
        </w:rPr>
        <w:t>放核心代码并说明实现了什么</w:t>
      </w:r>
      <w:r>
        <w:t>），结果分析（运行代码截图</w:t>
      </w:r>
      <w:r>
        <w:rPr>
          <w:rFonts w:hint="eastAsia"/>
          <w:lang w:val="en-US" w:eastAsia="zh-CN"/>
        </w:rPr>
        <w:t>以及折线变化分析</w:t>
      </w:r>
      <w:r>
        <w:t>），实验心得与课程反馈。</w:t>
      </w:r>
    </w:p>
    <w:p w14:paraId="1E575459">
      <w:pPr>
        <w:pStyle w:val="10"/>
        <w:numPr>
          <w:ilvl w:val="0"/>
          <w:numId w:val="5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实践工作日志</w:t>
      </w:r>
    </w:p>
    <w:p w14:paraId="750C9BE3">
      <w:pPr>
        <w:pStyle w:val="10"/>
        <w:widowControl w:val="0"/>
        <w:numPr>
          <w:ilvl w:val="0"/>
          <w:numId w:val="0"/>
        </w:numPr>
        <w:snapToGrid w:val="0"/>
        <w:spacing w:before="60" w:after="60" w:line="360" w:lineRule="auto"/>
        <w:ind w:firstLine="44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做了什么，怎么做的，哪些地方可以优化，哪些地方可以在自己未来复用，结合自身实际。</w:t>
      </w:r>
    </w:p>
    <w:p w14:paraId="15219193">
      <w:pPr>
        <w:pStyle w:val="10"/>
        <w:numPr>
          <w:ilvl w:val="0"/>
          <w:numId w:val="5"/>
        </w:numPr>
        <w:spacing w:line="360" w:lineRule="auto"/>
        <w:ind w:firstLineChars="0"/>
        <w:rPr>
          <w:rFonts w:hint="eastAsia"/>
        </w:rPr>
      </w:pPr>
      <w:r>
        <w:t>源程序</w:t>
      </w:r>
    </w:p>
    <w:p w14:paraId="5AF179DB">
      <w:pPr>
        <w:pStyle w:val="2"/>
        <w:rPr>
          <w:rFonts w:hint="eastAsia"/>
        </w:rPr>
      </w:pPr>
      <w:r>
        <w:t>五、</w:t>
      </w:r>
      <w:r>
        <w:rPr>
          <w:rFonts w:hint="eastAsia"/>
        </w:rPr>
        <w:t xml:space="preserve"> </w:t>
      </w:r>
      <w:r>
        <w:t>阅读资料或链接</w:t>
      </w:r>
    </w:p>
    <w:p w14:paraId="18054EF1">
      <w:pPr>
        <w:rPr>
          <w:rFonts w:hint="eastAsia"/>
        </w:rPr>
      </w:pPr>
      <w:r>
        <w:t>（</w:t>
      </w:r>
      <w:r>
        <w:rPr>
          <w:rFonts w:hint="eastAsia"/>
        </w:rPr>
        <w:t>1）项目背景阅读文档</w:t>
      </w:r>
      <w:r>
        <w:t>。</w:t>
      </w:r>
    </w:p>
    <w:p w14:paraId="61B4F01A">
      <w:pPr>
        <w:rPr>
          <w:rFonts w:hint="eastAsia"/>
        </w:rPr>
      </w:pPr>
      <w:r>
        <w:fldChar w:fldCharType="begin"/>
      </w:r>
      <w:r>
        <w:instrText xml:space="preserve"> HYPERLINK "https://zhuanlan.zhihu.com/p/21331379" \t "dlt" </w:instrText>
      </w:r>
      <w:r>
        <w:fldChar w:fldCharType="separate"/>
      </w:r>
      <w:r>
        <w:t>https://zhuanlan.zhihu.com/p/21331379</w:t>
      </w:r>
      <w:r>
        <w:fldChar w:fldCharType="end"/>
      </w:r>
    </w:p>
    <w:p w14:paraId="42E43CCC">
      <w:pPr>
        <w:rPr>
          <w:rFonts w:hint="eastAsia"/>
        </w:rPr>
      </w:pPr>
      <w:r>
        <w:fldChar w:fldCharType="begin"/>
      </w:r>
      <w:r>
        <w:instrText xml:space="preserve"> HYPERLINK "https://zhuanlan.zhihu.com/p/21347457" \t "dlt" </w:instrText>
      </w:r>
      <w:r>
        <w:fldChar w:fldCharType="separate"/>
      </w:r>
      <w:r>
        <w:t>https://zhuanlan.zhihu.com/p/21347457</w:t>
      </w:r>
      <w:r>
        <w:fldChar w:fldCharType="end"/>
      </w:r>
    </w:p>
    <w:p w14:paraId="6256E38E">
      <w:pPr>
        <w:rPr>
          <w:rFonts w:hint="eastAsia"/>
        </w:rPr>
      </w:pPr>
      <w:r>
        <w:fldChar w:fldCharType="begin"/>
      </w:r>
      <w:r>
        <w:instrText xml:space="preserve"> HYPERLINK "https://zhuanlan.zhihu.com/p/21798044" \t "dlt" </w:instrText>
      </w:r>
      <w:r>
        <w:fldChar w:fldCharType="separate"/>
      </w:r>
      <w:r>
        <w:t>https://zhuanlan.zhihu.com/p/21798044</w:t>
      </w:r>
      <w:r>
        <w:fldChar w:fldCharType="end"/>
      </w:r>
    </w:p>
    <w:p w14:paraId="47B5D219">
      <w:pPr>
        <w:rPr>
          <w:rFonts w:hint="eastAsia"/>
        </w:rPr>
      </w:pPr>
      <w:r>
        <w:fldChar w:fldCharType="begin"/>
      </w:r>
      <w:r>
        <w:instrText xml:space="preserve"> HYPERLINK "https://zhuanlan.zhihu.com/p/22036353" \t "dlt" </w:instrText>
      </w:r>
      <w:r>
        <w:fldChar w:fldCharType="separate"/>
      </w:r>
      <w:r>
        <w:t>https://zhuanlan.zhihu.com/p/22036353</w:t>
      </w:r>
      <w:r>
        <w:fldChar w:fldCharType="end"/>
      </w:r>
    </w:p>
    <w:p w14:paraId="311561E5">
      <w:pPr>
        <w:rPr>
          <w:rFonts w:hint="eastAsia"/>
        </w:rPr>
      </w:pPr>
      <w:r>
        <w:t>（</w:t>
      </w:r>
      <w:r>
        <w:rPr>
          <w:rFonts w:hint="eastAsia"/>
        </w:rPr>
        <w:t>2）数学模型/计算模型阅读文档。</w:t>
      </w:r>
    </w:p>
    <w:p w14:paraId="5253D947">
      <w:pPr>
        <w:rPr>
          <w:rFonts w:hint="eastAsia" w:ascii="Times New Roman"/>
          <w:sz w:val="24"/>
        </w:rPr>
      </w:pPr>
      <w:r>
        <w:rPr>
          <w:rFonts w:ascii="Times New Roman"/>
          <w:sz w:val="24"/>
        </w:rPr>
        <w:t>Online and of</w:t>
      </w:r>
      <w:r>
        <w:rPr>
          <w:rFonts w:ascii="Times New Roman" w:eastAsia="MS Gothic"/>
          <w:sz w:val="24"/>
        </w:rPr>
        <w:t>ﬁ</w:t>
      </w:r>
      <w:r>
        <w:rPr>
          <w:rFonts w:ascii="Times New Roman"/>
          <w:sz w:val="24"/>
        </w:rPr>
        <w:t>cial price indexes: Measuring Argentina’s in</w:t>
      </w:r>
      <w:r>
        <w:rPr>
          <w:rFonts w:ascii="Times New Roman" w:eastAsia="MS Gothic"/>
          <w:sz w:val="24"/>
        </w:rPr>
        <w:t>ﬂ</w:t>
      </w:r>
      <w:r>
        <w:rPr>
          <w:rFonts w:ascii="Times New Roman"/>
          <w:sz w:val="24"/>
        </w:rPr>
        <w:t>ation</w:t>
      </w:r>
    </w:p>
    <w:p w14:paraId="42A25D2C">
      <w:pPr>
        <w:rPr>
          <w:rFonts w:hint="eastAsia"/>
        </w:rPr>
      </w:pPr>
      <w:r>
        <w:rPr>
          <w:rFonts w:hint="eastAsia"/>
        </w:rPr>
        <w:t>（重点阅读3.1，了解价格指数的概念和计算方式）。</w:t>
      </w:r>
    </w:p>
    <w:p w14:paraId="1BAF3B21">
      <w:pPr>
        <w:rPr>
          <w:rFonts w:hint="eastAsia"/>
        </w:rPr>
      </w:pPr>
      <w:r>
        <w:rPr>
          <w:rFonts w:hint="eastAsia"/>
        </w:rPr>
        <w:t>（3）工具及环境准备。</w:t>
      </w:r>
    </w:p>
    <w:p w14:paraId="2B8FC23A">
      <w:pPr>
        <w:rPr>
          <w:rFonts w:hint="eastAsia"/>
          <w:b/>
        </w:rPr>
      </w:pPr>
      <w:r>
        <w:rPr>
          <w:rFonts w:hint="eastAsia"/>
          <w:b/>
        </w:rPr>
        <w:t>课前准备 1: 开发环境</w:t>
      </w:r>
    </w:p>
    <w:p w14:paraId="4C8A7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IDE：VSCode 或者 JetBrian（如 PyCharm）</w:t>
      </w:r>
    </w:p>
    <w:p w14:paraId="7AB59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编程语言：推荐 Python</w:t>
      </w:r>
    </w:p>
    <w:p w14:paraId="3C85F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插件：通义灵码</w:t>
      </w:r>
    </w:p>
    <w:p w14:paraId="67AB28FC">
      <w:pPr>
        <w:keepNext w:val="0"/>
        <w:keepLines w:val="0"/>
        <w:widowControl/>
        <w:suppressLineNumbers w:val="0"/>
      </w:pPr>
      <w:r>
        <w:t>课前准备 2：Git</w:t>
      </w:r>
    </w:p>
    <w:p w14:paraId="41693399">
      <w:pPr>
        <w:keepNext w:val="0"/>
        <w:keepLines w:val="0"/>
        <w:widowControl/>
        <w:suppressLineNumbers w:val="0"/>
      </w:pPr>
      <w:r>
        <w:t>平台：GitHub</w:t>
      </w:r>
    </w:p>
    <w:p w14:paraId="5DF3565F">
      <w:pPr>
        <w:keepNext w:val="0"/>
        <w:keepLines w:val="0"/>
        <w:widowControl/>
        <w:suppressLineNumbers w:val="0"/>
      </w:pPr>
      <w:r>
        <w:t>本地工具：VSCode 或 PyCharm 内置 Git 功能</w:t>
      </w:r>
    </w:p>
    <w:p w14:paraId="636FC5AC">
      <w:pPr>
        <w:keepNext w:val="0"/>
        <w:keepLines w:val="0"/>
        <w:widowControl/>
        <w:suppressLineNumbers w:val="0"/>
      </w:pPr>
      <w:r>
        <w:t>操作步骤：</w:t>
      </w:r>
    </w:p>
    <w:p w14:paraId="57898767">
      <w:pPr>
        <w:keepNext w:val="0"/>
        <w:keepLines w:val="0"/>
        <w:widowControl/>
        <w:numPr>
          <w:ilvl w:val="0"/>
          <w:numId w:val="6"/>
        </w:numPr>
        <w:suppressLineNumbers w:val="0"/>
      </w:pPr>
      <w:r>
        <w:t>在 GitHub 新建仓库</w:t>
      </w:r>
    </w:p>
    <w:p w14:paraId="4A798F9C">
      <w:pPr>
        <w:keepNext w:val="0"/>
        <w:keepLines w:val="0"/>
        <w:widowControl/>
        <w:numPr>
          <w:ilvl w:val="0"/>
          <w:numId w:val="6"/>
        </w:numPr>
        <w:suppressLineNumbers w:val="0"/>
      </w:pPr>
      <w:r>
        <w:t>复制仓库地址（HTTPS 或 SSH）。</w:t>
      </w:r>
    </w:p>
    <w:p w14:paraId="5AA9B8F5">
      <w:pPr>
        <w:keepNext w:val="0"/>
        <w:keepLines w:val="0"/>
        <w:widowControl/>
        <w:numPr>
          <w:ilvl w:val="0"/>
          <w:numId w:val="6"/>
        </w:numPr>
        <w:suppressLineNumbers w:val="0"/>
      </w:pPr>
      <w:r>
        <w:t>本地终端执行 git clone &lt;仓库地址&gt;，进入文件夹。</w:t>
      </w:r>
    </w:p>
    <w:p w14:paraId="543EF3B6">
      <w:pPr>
        <w:keepNext w:val="0"/>
        <w:keepLines w:val="0"/>
        <w:widowControl/>
        <w:numPr>
          <w:ilvl w:val="0"/>
          <w:numId w:val="6"/>
        </w:numPr>
        <w:suppressLineNumbers w:val="0"/>
      </w:pPr>
      <w:r>
        <w:t>将项目文件放入该文件夹，正常 add、commit、push即可。</w:t>
      </w:r>
    </w:p>
    <w:p w14:paraId="08CAB8C3">
      <w:pPr>
        <w:keepNext w:val="0"/>
        <w:keepLines w:val="0"/>
        <w:widowControl/>
        <w:suppressLineNumbers w:val="0"/>
      </w:pPr>
      <w:r>
        <w:t>注意：真实 OSS/CK 密钥不要提交，使用 config.yaml.template代替，实际密钥通过 GitHub Secrets 传入。</w:t>
      </w:r>
    </w:p>
    <w:p w14:paraId="29C670E7">
      <w:pPr>
        <w:keepNext w:val="0"/>
        <w:keepLines w:val="0"/>
        <w:widowControl/>
        <w:suppressLineNumbers w:val="0"/>
      </w:pPr>
      <w:r>
        <w:t>分支建议：main为稳定版，dev为开发分支，PR 合并时自动触发后续 CI/CD。</w:t>
      </w:r>
    </w:p>
    <w:p w14:paraId="64C3DA2A">
      <w:pPr>
        <w:keepNext w:val="0"/>
        <w:keepLines w:val="0"/>
        <w:widowControl/>
        <w:suppressLineNumbers w:val="0"/>
      </w:pPr>
      <w:r>
        <w:t>备注：作业全程需用 Git 管理代码版本，提交记录清晰即可。</w:t>
      </w:r>
    </w:p>
    <w:p w14:paraId="61D5D781">
      <w:pPr>
        <w:rPr>
          <w:rFonts w:hint="eastAsia"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</w:rPr>
        <w:t>课前准备3：Markdown语法</w:t>
      </w:r>
      <w:r>
        <w:rPr>
          <w:rFonts w:ascii="Times New Roman" w:hAnsi="Times New Roman" w:cs="Times New Roman"/>
          <w:b/>
        </w:rPr>
        <w:br w:type="textWrapping"/>
      </w:r>
      <w:r>
        <w:rPr>
          <w:rFonts w:ascii="Times New Roman" w:hAnsi="Times New Roman" w:cs="Times New Roman"/>
        </w:rPr>
        <w:t>Markdown语法有base，common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mark，以及github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favoured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Markdown等方言，查一下教程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773CF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课前准备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lang w:val="en-US" w:eastAsia="zh-CN" w:bidi="ar"/>
        </w:rPr>
        <w:t>: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4：大数据组件与云服务（核心）</w:t>
      </w:r>
    </w:p>
    <w:p w14:paraId="50880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本项目涉及到大数据的存储与查询，需要准备以下云服务或本地环境：</w:t>
      </w:r>
    </w:p>
    <w:p w14:paraId="035E2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1. 阿里云 OSS（对象存储）</w:t>
      </w:r>
    </w:p>
    <w:p w14:paraId="441492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用途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：用于存储海量原始数据、文件以及处理结果。</w:t>
      </w:r>
    </w:p>
    <w:p w14:paraId="04C7F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准备工作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：开通阿里云 OSS 服务，新建一个 Bucket（存储空间），并获取你的 `AccessKey ID` 和 `AccessKey Secret`。</w:t>
      </w:r>
    </w:p>
    <w:p w14:paraId="7E1A7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2. ClickHouse（列式数据库）</w:t>
      </w:r>
    </w:p>
    <w:p w14:paraId="7B631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用途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：用于高性能的数据分析和 OLAP 查询。</w:t>
      </w:r>
    </w:p>
    <w:p w14:paraId="52B86E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kern w:val="2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准备工作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：你需要一个可用的 ClickHouse 实例。使用阿里云的ClickHouse</w:t>
      </w:r>
      <w:r>
        <w:rPr>
          <w:rFonts w:hint="eastAsia" w:ascii="Times New Roman" w:hAnsi="Times New Roman" w:cs="Times New Roman"/>
          <w:i w:val="0"/>
          <w:iCs w:val="0"/>
          <w:caps w:val="0"/>
          <w:color w:val="333333"/>
          <w:spacing w:val="0"/>
          <w:kern w:val="2"/>
          <w:sz w:val="22"/>
          <w:szCs w:val="22"/>
          <w:lang w:val="en-US" w:eastAsia="zh-CN" w:bidi="ar"/>
        </w:rPr>
        <w:t>社区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版。获取数据库的地址（Host）、端口（Port）、用户名和密码</w:t>
      </w:r>
      <w:r>
        <w:rPr>
          <w:rFonts w:hint="eastAsia" w:ascii="Times New Roman" w:hAnsi="Times New Roman" w:cs="Times New Roman"/>
          <w:i w:val="0"/>
          <w:iCs w:val="0"/>
          <w:caps w:val="0"/>
          <w:color w:val="333333"/>
          <w:spacing w:val="0"/>
          <w:kern w:val="2"/>
          <w:sz w:val="22"/>
          <w:szCs w:val="22"/>
          <w:lang w:val="en-US" w:eastAsia="zh-CN" w:bidi="ar"/>
        </w:rPr>
        <w:t>等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kern w:val="2"/>
          <w:sz w:val="22"/>
          <w:szCs w:val="22"/>
          <w:bdr w:val="none" w:color="auto" w:sz="4" w:space="0"/>
          <w:lang w:val="en-US" w:eastAsia="zh-CN" w:bidi="ar"/>
        </w:rPr>
        <w:t>。</w:t>
      </w:r>
    </w:p>
    <w:p w14:paraId="65D0DCC0">
      <w:pPr>
        <w:rPr>
          <w:rFonts w:hint="eastAsia" w:ascii="Times New Roman" w:hAnsi="Times New Roman" w:cs="Times New Roman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EC8E54"/>
    <w:multiLevelType w:val="singleLevel"/>
    <w:tmpl w:val="F3EC8E5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761459B"/>
    <w:multiLevelType w:val="multilevel"/>
    <w:tmpl w:val="0761459B"/>
    <w:lvl w:ilvl="0" w:tentative="0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7E3D604"/>
    <w:multiLevelType w:val="singleLevel"/>
    <w:tmpl w:val="17E3D60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33056A7"/>
    <w:multiLevelType w:val="multilevel"/>
    <w:tmpl w:val="433056A7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33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nsid w:val="5C3774AA"/>
    <w:multiLevelType w:val="multilevel"/>
    <w:tmpl w:val="5C3774AA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nsid w:val="610B1E8B"/>
    <w:multiLevelType w:val="multilevel"/>
    <w:tmpl w:val="610B1E8B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eastAsia="Wingdings" w:cs="Wingdings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ECF"/>
    <w:rsid w:val="00264A51"/>
    <w:rsid w:val="00271F05"/>
    <w:rsid w:val="009C3433"/>
    <w:rsid w:val="009E0ECF"/>
    <w:rsid w:val="00CA79BD"/>
    <w:rsid w:val="00E91180"/>
    <w:rsid w:val="208F0053"/>
    <w:rsid w:val="5DE172CE"/>
    <w:rsid w:val="621A5A9C"/>
    <w:rsid w:val="6C3D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</w:pPr>
    <w:rPr>
      <w:rFonts w:ascii="minorHAnsi" w:hAnsi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link w:val="8"/>
    <w:unhideWhenUsed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">
    <w:name w:val="heading 4"/>
    <w:basedOn w:val="1"/>
    <w:next w:val="1"/>
    <w:link w:val="9"/>
    <w:unhideWhenUsed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codeDark"/>
    <w:qFormat/>
    <w:uiPriority w:val="0"/>
    <w:pPr>
      <w:shd w:val="clear" w:color="auto" w:fill="EAF1DD" w:themeFill="accent3" w:themeFillTint="33"/>
    </w:pPr>
    <w:rPr>
      <w:rFonts w:ascii="Times New Roman" w:hAnsi="Times New Roman" w:cs="Segoe UI" w:eastAsiaTheme="minorEastAsia"/>
      <w:color w:val="1F0909"/>
      <w:kern w:val="2"/>
      <w:sz w:val="24"/>
      <w:szCs w:val="24"/>
      <w:lang w:val="en-US" w:eastAsia="zh-CN" w:bidi="ar-SA"/>
    </w:rPr>
  </w:style>
  <w:style w:type="character" w:customStyle="1" w:styleId="8">
    <w:name w:val="标题 3 Char"/>
    <w:basedOn w:val="6"/>
    <w:link w:val="2"/>
    <w:qFormat/>
    <w:uiPriority w:val="9"/>
    <w:rPr>
      <w:rFonts w:ascii="minorHAnsi" w:hAnsi="minorHAnsi"/>
      <w:b/>
      <w:bCs/>
      <w:color w:val="1A1A1A"/>
      <w:sz w:val="28"/>
      <w:szCs w:val="28"/>
    </w:rPr>
  </w:style>
  <w:style w:type="character" w:customStyle="1" w:styleId="9">
    <w:name w:val="标题 4 Char"/>
    <w:basedOn w:val="6"/>
    <w:link w:val="3"/>
    <w:qFormat/>
    <w:uiPriority w:val="9"/>
    <w:rPr>
      <w:rFonts w:ascii="minorHAnsi" w:hAnsi="minorHAnsi"/>
      <w:b/>
      <w:bCs/>
      <w:color w:val="1A1A1A"/>
      <w:sz w:val="24"/>
      <w:szCs w:val="2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正文（首行缩进两字）"/>
    <w:basedOn w:val="1"/>
    <w:next w:val="1"/>
    <w:qFormat/>
    <w:uiPriority w:val="0"/>
    <w:pPr>
      <w:autoSpaceDE w:val="0"/>
      <w:autoSpaceDN w:val="0"/>
      <w:adjustRightInd w:val="0"/>
      <w:spacing w:line="360" w:lineRule="auto"/>
      <w:ind w:firstLine="200" w:firstLineChars="200"/>
      <w:jc w:val="left"/>
    </w:pPr>
    <w:rPr>
      <w:rFonts w:ascii="宋体"/>
      <w:kern w:val="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1370</Words>
  <Characters>2171</Characters>
  <Lines>14</Lines>
  <Paragraphs>4</Paragraphs>
  <TotalTime>67</TotalTime>
  <ScaleCrop>false</ScaleCrop>
  <LinksUpToDate>false</LinksUpToDate>
  <CharactersWithSpaces>2259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2025-05-11T06:33:00Z</dcterms:created>
  <dc:creator>jinsong xia</dc:creator>
  <cp:lastModifiedBy>对角巷喝咖啡</cp:lastModifiedBy>
  <dcterms:modified xsi:type="dcterms:W3CDTF">2026-06-24T22:24:34Z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eyJoZGlkIjoiOTRhYjFkNmFlYTQ4ZmQ4OTFjMTFkYzEzZjkzMzhkYmMiLCJ1c2VySWQiOiI0MDk0MzYwNzYifQ==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2D5A700450034BA4B0A1EF3AA60354C0_13</vt:lpwstr>
  </property>
</Properties>
</file>