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B34F8" w14:textId="3AE8EC63" w:rsidR="00654BCC" w:rsidRPr="00EA4499" w:rsidRDefault="00654BCC" w:rsidP="00654BCC">
      <w:pPr>
        <w:jc w:val="center"/>
        <w:rPr>
          <w:rFonts w:ascii="Times New Roman" w:hAnsi="Times New Roman" w:cs="Times New Roman"/>
          <w:b/>
          <w:bCs/>
          <w:sz w:val="24"/>
          <w:szCs w:val="24"/>
          <w:u w:val="single"/>
        </w:rPr>
      </w:pPr>
      <w:r w:rsidRPr="00EA4499">
        <w:rPr>
          <w:rFonts w:ascii="Times New Roman" w:hAnsi="Times New Roman" w:cs="Times New Roman"/>
          <w:b/>
          <w:bCs/>
          <w:sz w:val="24"/>
          <w:szCs w:val="24"/>
          <w:u w:val="single"/>
        </w:rPr>
        <w:t>E.A MUNC POSITON PAPER-2024</w:t>
      </w:r>
    </w:p>
    <w:p w14:paraId="2D304976" w14:textId="307EF714" w:rsidR="009C2B5B" w:rsidRPr="00EA4499" w:rsidRDefault="00654BCC" w:rsidP="00654BCC">
      <w:pPr>
        <w:rPr>
          <w:rFonts w:ascii="Times New Roman" w:hAnsi="Times New Roman" w:cs="Times New Roman"/>
          <w:sz w:val="24"/>
          <w:szCs w:val="24"/>
        </w:rPr>
      </w:pPr>
      <w:r w:rsidRPr="00EA4499">
        <w:rPr>
          <w:rFonts w:ascii="Times New Roman" w:hAnsi="Times New Roman" w:cs="Times New Roman"/>
          <w:sz w:val="24"/>
          <w:szCs w:val="24"/>
        </w:rPr>
        <w:t>Delegate name: Shelby</w:t>
      </w:r>
      <w:r w:rsidR="009C2B5B" w:rsidRPr="00EA4499">
        <w:rPr>
          <w:rFonts w:ascii="Times New Roman" w:hAnsi="Times New Roman" w:cs="Times New Roman"/>
          <w:sz w:val="24"/>
          <w:szCs w:val="24"/>
        </w:rPr>
        <w:t xml:space="preserve"> Reneeta</w:t>
      </w:r>
    </w:p>
    <w:p w14:paraId="4AFE843C" w14:textId="2E1B44B2" w:rsidR="00654BCC" w:rsidRPr="00EA4499" w:rsidRDefault="00654BCC" w:rsidP="00654BCC">
      <w:pPr>
        <w:rPr>
          <w:rFonts w:ascii="Times New Roman" w:hAnsi="Times New Roman" w:cs="Times New Roman"/>
          <w:sz w:val="24"/>
          <w:szCs w:val="24"/>
        </w:rPr>
      </w:pPr>
      <w:r w:rsidRPr="00EA4499">
        <w:rPr>
          <w:rFonts w:ascii="Times New Roman" w:hAnsi="Times New Roman" w:cs="Times New Roman"/>
          <w:sz w:val="24"/>
          <w:szCs w:val="24"/>
        </w:rPr>
        <w:t>Country: Vietnam</w:t>
      </w:r>
    </w:p>
    <w:p w14:paraId="120FC826" w14:textId="554713B0" w:rsidR="00654BCC" w:rsidRPr="00EA4499" w:rsidRDefault="00654BCC" w:rsidP="00654BCC">
      <w:pPr>
        <w:rPr>
          <w:rFonts w:ascii="Times New Roman" w:hAnsi="Times New Roman" w:cs="Times New Roman"/>
          <w:sz w:val="24"/>
          <w:szCs w:val="24"/>
        </w:rPr>
      </w:pPr>
      <w:r w:rsidRPr="00EA4499">
        <w:rPr>
          <w:rFonts w:ascii="Times New Roman" w:hAnsi="Times New Roman" w:cs="Times New Roman"/>
          <w:sz w:val="24"/>
          <w:szCs w:val="24"/>
        </w:rPr>
        <w:t xml:space="preserve">Institution: Indian School Al </w:t>
      </w:r>
      <w:proofErr w:type="spellStart"/>
      <w:r w:rsidRPr="00EA4499">
        <w:rPr>
          <w:rFonts w:ascii="Times New Roman" w:hAnsi="Times New Roman" w:cs="Times New Roman"/>
          <w:sz w:val="24"/>
          <w:szCs w:val="24"/>
        </w:rPr>
        <w:t>Ghubra</w:t>
      </w:r>
      <w:proofErr w:type="spellEnd"/>
    </w:p>
    <w:p w14:paraId="70A3BD6D" w14:textId="6E960FAF" w:rsidR="00654BCC" w:rsidRPr="00EA4499" w:rsidRDefault="00654BCC" w:rsidP="00654BCC">
      <w:pPr>
        <w:rPr>
          <w:rFonts w:ascii="Times New Roman" w:hAnsi="Times New Roman" w:cs="Times New Roman"/>
          <w:sz w:val="24"/>
          <w:szCs w:val="24"/>
        </w:rPr>
      </w:pPr>
      <w:r w:rsidRPr="00EA4499">
        <w:rPr>
          <w:rFonts w:ascii="Times New Roman" w:hAnsi="Times New Roman" w:cs="Times New Roman"/>
          <w:sz w:val="24"/>
          <w:szCs w:val="24"/>
        </w:rPr>
        <w:t>Topic: Providing Stable medical supplies to regions in needs</w:t>
      </w:r>
    </w:p>
    <w:p w14:paraId="7DFD3849" w14:textId="62BA17C9" w:rsidR="00654BCC" w:rsidRPr="00EA4499" w:rsidRDefault="00654BCC" w:rsidP="00654BCC">
      <w:pPr>
        <w:rPr>
          <w:rFonts w:ascii="Times New Roman" w:hAnsi="Times New Roman" w:cs="Times New Roman"/>
          <w:sz w:val="24"/>
          <w:szCs w:val="24"/>
        </w:rPr>
      </w:pPr>
      <w:r w:rsidRPr="00EA4499">
        <w:rPr>
          <w:rFonts w:ascii="Times New Roman" w:hAnsi="Times New Roman" w:cs="Times New Roman"/>
          <w:sz w:val="24"/>
          <w:szCs w:val="24"/>
        </w:rPr>
        <w:t>Vietnam, with a population of more than 100 million in 2023, has undergone rapid socio-economic development with a focus on building a socialist-oriented market economy. This evolution has been closely tied to urbanization trends, reflecting a shift in the country's economic landscape. Geographically, Vietnam's strategic location in Southeast Asia has not only contributed to its economic growth but also influenced its historical interactions, particularly with China. The interplay of cultures and historical legacies has shaped Vietnam's societal fabric, resulting in a unique blend of customs, beliefs, and identity.</w:t>
      </w:r>
    </w:p>
    <w:p w14:paraId="76653756" w14:textId="77777777" w:rsidR="00654BCC" w:rsidRPr="00EA4499" w:rsidRDefault="00654BCC" w:rsidP="00654BCC">
      <w:pPr>
        <w:rPr>
          <w:rFonts w:ascii="Times New Roman" w:hAnsi="Times New Roman" w:cs="Times New Roman"/>
          <w:sz w:val="24"/>
          <w:szCs w:val="24"/>
        </w:rPr>
      </w:pPr>
      <w:r w:rsidRPr="00EA4499">
        <w:rPr>
          <w:rFonts w:ascii="Times New Roman" w:hAnsi="Times New Roman" w:cs="Times New Roman"/>
          <w:sz w:val="24"/>
          <w:szCs w:val="24"/>
        </w:rPr>
        <w:t>In the realm of healthcare, Vietnam has made notable strides in recent decades. The country operates on a multi-tiered healthcare system, encompassing national, provincial, district, and community levels. This structure allows for comprehensive healthcare coverage across different regions, contributing to improved health outcomes for the population. Furthermore, Vietnam has demonstrated a commitment to enhancing healthcare infrastructure and services, with a focus on expanding health insurance coverage and investing in research and development.</w:t>
      </w:r>
    </w:p>
    <w:p w14:paraId="2408D0F6" w14:textId="77777777" w:rsidR="00654BCC" w:rsidRPr="00EA4499" w:rsidRDefault="00654BCC" w:rsidP="00654BCC">
      <w:pPr>
        <w:rPr>
          <w:rFonts w:ascii="Times New Roman" w:hAnsi="Times New Roman" w:cs="Times New Roman"/>
          <w:sz w:val="24"/>
          <w:szCs w:val="24"/>
        </w:rPr>
      </w:pPr>
      <w:r w:rsidRPr="00EA4499">
        <w:rPr>
          <w:rFonts w:ascii="Times New Roman" w:hAnsi="Times New Roman" w:cs="Times New Roman"/>
          <w:sz w:val="24"/>
          <w:szCs w:val="24"/>
        </w:rPr>
        <w:t>Despite these advancements, challenges persist within Vietnam's healthcare sector. Disparities in healthcare professional distribution between urban and rural areas remain a significant concern, leading to gaps in access to quality healthcare services. Additionally, funding limitations in remote public healthcare centers and high healthcare expenses relative to income levels pose challenges to ensuring equitable healthcare access for all segments of the population.</w:t>
      </w:r>
    </w:p>
    <w:p w14:paraId="01452472" w14:textId="77777777" w:rsidR="00654BCC" w:rsidRPr="00EA4499" w:rsidRDefault="00654BCC" w:rsidP="00654BCC">
      <w:pPr>
        <w:rPr>
          <w:rFonts w:ascii="Times New Roman" w:hAnsi="Times New Roman" w:cs="Times New Roman"/>
          <w:sz w:val="24"/>
          <w:szCs w:val="24"/>
        </w:rPr>
      </w:pPr>
      <w:r w:rsidRPr="00EA4499">
        <w:rPr>
          <w:rFonts w:ascii="Times New Roman" w:hAnsi="Times New Roman" w:cs="Times New Roman"/>
          <w:sz w:val="24"/>
          <w:szCs w:val="24"/>
        </w:rPr>
        <w:t>To address these challenges effectively, Vietnam has identified several critical healthcare needs. These include prioritizing equitable healthcare access to ensure that all the citizens, regardless of their location or socio-economic status, have access to quality healthcare services. Modernizing healthcare infrastructure, particularly in underserved rural areas, is also crucial to meet the evolving healthcare needs of the population.</w:t>
      </w:r>
    </w:p>
    <w:p w14:paraId="5493C9EF" w14:textId="77777777" w:rsidR="00654BCC" w:rsidRPr="00EA4499" w:rsidRDefault="00654BCC" w:rsidP="00654BCC">
      <w:pPr>
        <w:rPr>
          <w:rFonts w:ascii="Times New Roman" w:hAnsi="Times New Roman" w:cs="Times New Roman"/>
          <w:sz w:val="24"/>
          <w:szCs w:val="24"/>
        </w:rPr>
      </w:pPr>
      <w:r w:rsidRPr="00EA4499">
        <w:rPr>
          <w:rFonts w:ascii="Times New Roman" w:hAnsi="Times New Roman" w:cs="Times New Roman"/>
          <w:sz w:val="24"/>
          <w:szCs w:val="24"/>
        </w:rPr>
        <w:t>In addition, Vietnam is focusing on digitalization initiatives within the healthcare sector to enhance data management, technological support, and healthcare delivery efficiency. Strengthening training programs and incentives for healthcare professionals, especially in remote areas, is essential to address the disparity in healthcare workforce distribution and improve overall healthcare service delivery.</w:t>
      </w:r>
    </w:p>
    <w:p w14:paraId="44B6A938" w14:textId="4DDF5AD1" w:rsidR="00654BCC" w:rsidRPr="00EA4499" w:rsidRDefault="00654BCC" w:rsidP="00654BCC">
      <w:pPr>
        <w:rPr>
          <w:rFonts w:ascii="Times New Roman" w:hAnsi="Times New Roman" w:cs="Times New Roman"/>
          <w:sz w:val="24"/>
          <w:szCs w:val="24"/>
        </w:rPr>
      </w:pPr>
      <w:r w:rsidRPr="00EA4499">
        <w:rPr>
          <w:rFonts w:ascii="Times New Roman" w:hAnsi="Times New Roman" w:cs="Times New Roman"/>
          <w:sz w:val="24"/>
          <w:szCs w:val="24"/>
        </w:rPr>
        <w:t xml:space="preserve">Collaborations with international organizations, such as UNICEF, plays a vital role in supporting Vietnam's healthcare initiatives. UNICEF's schemes, focusing on maternal and child health, immunization, nutrition, and water sanitation, complement Vietnam's efforts in addressing key healthcare challenges. Continued support and investment from both domestic and </w:t>
      </w:r>
      <w:r w:rsidR="007132F8" w:rsidRPr="00EA4499">
        <w:rPr>
          <w:rFonts w:ascii="Times New Roman" w:hAnsi="Times New Roman" w:cs="Times New Roman"/>
          <w:sz w:val="24"/>
          <w:szCs w:val="24"/>
        </w:rPr>
        <w:t xml:space="preserve">international </w:t>
      </w:r>
      <w:r w:rsidR="007132F8" w:rsidRPr="00EA4499">
        <w:rPr>
          <w:rFonts w:ascii="Times New Roman" w:hAnsi="Times New Roman" w:cs="Times New Roman"/>
          <w:sz w:val="24"/>
          <w:szCs w:val="24"/>
        </w:rPr>
        <w:lastRenderedPageBreak/>
        <w:t>stakeholders</w:t>
      </w:r>
      <w:r w:rsidRPr="00EA4499">
        <w:rPr>
          <w:rFonts w:ascii="Times New Roman" w:hAnsi="Times New Roman" w:cs="Times New Roman"/>
          <w:sz w:val="24"/>
          <w:szCs w:val="24"/>
        </w:rPr>
        <w:t xml:space="preserve"> are crucial to achieving sustainable healthcare development and improving health outcomes for all in Vietnam.</w:t>
      </w:r>
    </w:p>
    <w:p w14:paraId="1083CDB0" w14:textId="77777777" w:rsidR="00E0746E" w:rsidRPr="00EA4499" w:rsidRDefault="00E0746E" w:rsidP="00654BCC">
      <w:pPr>
        <w:rPr>
          <w:rFonts w:ascii="Times New Roman" w:hAnsi="Times New Roman" w:cs="Times New Roman"/>
          <w:sz w:val="24"/>
          <w:szCs w:val="24"/>
        </w:rPr>
      </w:pPr>
    </w:p>
    <w:p w14:paraId="7E5C51B1" w14:textId="77777777" w:rsidR="007132F8" w:rsidRPr="00EA4499" w:rsidRDefault="007132F8" w:rsidP="00654BCC">
      <w:pPr>
        <w:rPr>
          <w:rFonts w:ascii="Times New Roman" w:hAnsi="Times New Roman" w:cs="Times New Roman"/>
          <w:sz w:val="24"/>
          <w:szCs w:val="24"/>
        </w:rPr>
      </w:pPr>
    </w:p>
    <w:p w14:paraId="01AD0560" w14:textId="3BBDE08D" w:rsidR="00E0746E" w:rsidRPr="00EA4499" w:rsidRDefault="00E0746E" w:rsidP="00654BCC">
      <w:pPr>
        <w:rPr>
          <w:rFonts w:ascii="Times New Roman" w:hAnsi="Times New Roman" w:cs="Times New Roman"/>
          <w:sz w:val="24"/>
          <w:szCs w:val="24"/>
        </w:rPr>
      </w:pPr>
      <w:r w:rsidRPr="00EA4499">
        <w:rPr>
          <w:rFonts w:ascii="Times New Roman" w:hAnsi="Times New Roman" w:cs="Times New Roman"/>
          <w:sz w:val="24"/>
          <w:szCs w:val="24"/>
        </w:rPr>
        <w:t xml:space="preserve">BIBLOGRAPHY </w:t>
      </w:r>
    </w:p>
    <w:p w14:paraId="7D38E84A" w14:textId="74DC13AA" w:rsidR="00E0746E" w:rsidRPr="00EA4499" w:rsidRDefault="00000000" w:rsidP="00E0746E">
      <w:pPr>
        <w:pStyle w:val="ListParagraph"/>
        <w:numPr>
          <w:ilvl w:val="0"/>
          <w:numId w:val="1"/>
        </w:numPr>
        <w:rPr>
          <w:rFonts w:ascii="Times New Roman" w:hAnsi="Times New Roman" w:cs="Times New Roman"/>
          <w:sz w:val="24"/>
          <w:szCs w:val="24"/>
        </w:rPr>
      </w:pPr>
      <w:hyperlink r:id="rId5" w:history="1">
        <w:r w:rsidR="00E0746E" w:rsidRPr="00EA4499">
          <w:rPr>
            <w:rStyle w:val="Hyperlink"/>
            <w:rFonts w:ascii="Times New Roman" w:hAnsi="Times New Roman" w:cs="Times New Roman"/>
            <w:sz w:val="24"/>
            <w:szCs w:val="24"/>
          </w:rPr>
          <w:t>https://www.ncbi.nlm.nih.gov/pmc/articles/PMC1034807</w:t>
        </w:r>
      </w:hyperlink>
    </w:p>
    <w:p w14:paraId="6DE6E41F" w14:textId="268F7F58" w:rsidR="00E0746E" w:rsidRPr="00EA4499" w:rsidRDefault="00000000" w:rsidP="00E0746E">
      <w:pPr>
        <w:pStyle w:val="ListParagraph"/>
        <w:numPr>
          <w:ilvl w:val="0"/>
          <w:numId w:val="1"/>
        </w:numPr>
        <w:rPr>
          <w:rFonts w:ascii="Times New Roman" w:hAnsi="Times New Roman" w:cs="Times New Roman"/>
          <w:sz w:val="24"/>
          <w:szCs w:val="24"/>
        </w:rPr>
      </w:pPr>
      <w:hyperlink r:id="rId6" w:history="1">
        <w:r w:rsidR="00E0746E" w:rsidRPr="00EA4499">
          <w:rPr>
            <w:rStyle w:val="Hyperlink"/>
            <w:rFonts w:ascii="Times New Roman" w:hAnsi="Times New Roman" w:cs="Times New Roman"/>
            <w:sz w:val="24"/>
            <w:szCs w:val="24"/>
          </w:rPr>
          <w:t>https://www.britannica.com/place/Vietnam</w:t>
        </w:r>
      </w:hyperlink>
    </w:p>
    <w:p w14:paraId="7FFA0D30" w14:textId="1AB07040" w:rsidR="00E0746E" w:rsidRPr="00EA4499" w:rsidRDefault="00000000" w:rsidP="007132F8">
      <w:pPr>
        <w:pStyle w:val="ListParagraph"/>
        <w:numPr>
          <w:ilvl w:val="0"/>
          <w:numId w:val="1"/>
        </w:numPr>
        <w:rPr>
          <w:rFonts w:ascii="Times New Roman" w:hAnsi="Times New Roman" w:cs="Times New Roman"/>
          <w:sz w:val="24"/>
          <w:szCs w:val="24"/>
        </w:rPr>
      </w:pPr>
      <w:hyperlink r:id="rId7" w:history="1">
        <w:r w:rsidR="00E0746E" w:rsidRPr="00EA4499">
          <w:rPr>
            <w:rStyle w:val="Hyperlink"/>
            <w:rFonts w:ascii="Times New Roman" w:hAnsi="Times New Roman" w:cs="Times New Roman"/>
            <w:sz w:val="24"/>
            <w:szCs w:val="24"/>
          </w:rPr>
          <w:t>https://www.bbc.com/news/world-asia-pacific-1656731</w:t>
        </w:r>
      </w:hyperlink>
    </w:p>
    <w:p w14:paraId="3D790FEF" w14:textId="76B1E935" w:rsidR="00E0746E" w:rsidRPr="00EA4499" w:rsidRDefault="00000000" w:rsidP="00E0746E">
      <w:pPr>
        <w:pStyle w:val="ListParagraph"/>
        <w:numPr>
          <w:ilvl w:val="0"/>
          <w:numId w:val="1"/>
        </w:numPr>
        <w:rPr>
          <w:rFonts w:ascii="Times New Roman" w:hAnsi="Times New Roman" w:cs="Times New Roman"/>
          <w:sz w:val="24"/>
          <w:szCs w:val="24"/>
        </w:rPr>
      </w:pPr>
      <w:hyperlink r:id="rId8" w:history="1">
        <w:r w:rsidR="007132F8" w:rsidRPr="00EA4499">
          <w:rPr>
            <w:rStyle w:val="Hyperlink"/>
            <w:rFonts w:ascii="Times New Roman" w:hAnsi="Times New Roman" w:cs="Times New Roman"/>
            <w:sz w:val="24"/>
            <w:szCs w:val="24"/>
          </w:rPr>
          <w:t>https://www.stryker.com/us/en/about/news/2023/features/stryker-gets-medical-equipment-to-regions-in-need-with-project-c.html</w:t>
        </w:r>
      </w:hyperlink>
    </w:p>
    <w:p w14:paraId="423BB657" w14:textId="4CE3CDD8" w:rsidR="007132F8" w:rsidRPr="00EA4499" w:rsidRDefault="00000000" w:rsidP="00E0746E">
      <w:pPr>
        <w:pStyle w:val="ListParagraph"/>
        <w:numPr>
          <w:ilvl w:val="0"/>
          <w:numId w:val="1"/>
        </w:numPr>
        <w:rPr>
          <w:rFonts w:ascii="Times New Roman" w:hAnsi="Times New Roman" w:cs="Times New Roman"/>
          <w:sz w:val="24"/>
          <w:szCs w:val="24"/>
        </w:rPr>
      </w:pPr>
      <w:hyperlink r:id="rId9" w:history="1">
        <w:r w:rsidR="007132F8" w:rsidRPr="00EA4499">
          <w:rPr>
            <w:rStyle w:val="Hyperlink"/>
            <w:rFonts w:ascii="Times New Roman" w:hAnsi="Times New Roman" w:cs="Times New Roman"/>
            <w:sz w:val="24"/>
            <w:szCs w:val="24"/>
          </w:rPr>
          <w:t>https://www.ncbi.nlm.nih.gov/pmc/articles/PMC10348075/</w:t>
        </w:r>
      </w:hyperlink>
    </w:p>
    <w:p w14:paraId="14BC4793" w14:textId="55226E94" w:rsidR="007132F8" w:rsidRPr="00EA4499" w:rsidRDefault="00000000" w:rsidP="00E0746E">
      <w:pPr>
        <w:pStyle w:val="ListParagraph"/>
        <w:numPr>
          <w:ilvl w:val="0"/>
          <w:numId w:val="1"/>
        </w:numPr>
        <w:rPr>
          <w:rFonts w:ascii="Times New Roman" w:hAnsi="Times New Roman" w:cs="Times New Roman"/>
          <w:sz w:val="24"/>
          <w:szCs w:val="24"/>
        </w:rPr>
      </w:pPr>
      <w:hyperlink r:id="rId10" w:history="1">
        <w:r w:rsidR="007132F8" w:rsidRPr="00EA4499">
          <w:rPr>
            <w:rStyle w:val="Hyperlink"/>
            <w:rFonts w:ascii="Times New Roman" w:hAnsi="Times New Roman" w:cs="Times New Roman"/>
            <w:sz w:val="24"/>
            <w:szCs w:val="24"/>
          </w:rPr>
          <w:t>https://www.mondaq.com/healthcare/1292770/resolution-30-aims-to-provide-timely-solutions-for-medical-supply-shortages-in-vietnam</w:t>
        </w:r>
      </w:hyperlink>
    </w:p>
    <w:p w14:paraId="3F8F58AC" w14:textId="429B9F25" w:rsidR="007132F8" w:rsidRPr="00EA4499" w:rsidRDefault="00000000" w:rsidP="00E0746E">
      <w:pPr>
        <w:pStyle w:val="ListParagraph"/>
        <w:numPr>
          <w:ilvl w:val="0"/>
          <w:numId w:val="1"/>
        </w:numPr>
        <w:rPr>
          <w:rFonts w:ascii="Times New Roman" w:hAnsi="Times New Roman" w:cs="Times New Roman"/>
          <w:sz w:val="24"/>
          <w:szCs w:val="24"/>
        </w:rPr>
      </w:pPr>
      <w:hyperlink r:id="rId11" w:history="1">
        <w:r w:rsidR="007132F8" w:rsidRPr="00EA4499">
          <w:rPr>
            <w:rStyle w:val="Hyperlink"/>
            <w:rFonts w:ascii="Times New Roman" w:hAnsi="Times New Roman" w:cs="Times New Roman"/>
            <w:sz w:val="24"/>
            <w:szCs w:val="24"/>
          </w:rPr>
          <w:t>https://vietnam.vnanet.vn/english/tin-tuc/asean-builds-a-reserve-of-medical-supplies-238522.html</w:t>
        </w:r>
      </w:hyperlink>
    </w:p>
    <w:p w14:paraId="1F1C8C26" w14:textId="502751A2" w:rsidR="007132F8" w:rsidRPr="00EA4499" w:rsidRDefault="00000000" w:rsidP="00E0746E">
      <w:pPr>
        <w:pStyle w:val="ListParagraph"/>
        <w:numPr>
          <w:ilvl w:val="0"/>
          <w:numId w:val="1"/>
        </w:numPr>
        <w:rPr>
          <w:rFonts w:ascii="Times New Roman" w:hAnsi="Times New Roman" w:cs="Times New Roman"/>
          <w:sz w:val="24"/>
          <w:szCs w:val="24"/>
        </w:rPr>
      </w:pPr>
      <w:hyperlink r:id="rId12" w:history="1">
        <w:r w:rsidR="007132F8" w:rsidRPr="00EA4499">
          <w:rPr>
            <w:rStyle w:val="Hyperlink"/>
            <w:rFonts w:ascii="Times New Roman" w:hAnsi="Times New Roman" w:cs="Times New Roman"/>
            <w:sz w:val="24"/>
            <w:szCs w:val="24"/>
          </w:rPr>
          <w:t>https://www.undp.org/vietnam/news/vietnams-efforts-building-climate-resilient-healthcare</w:t>
        </w:r>
      </w:hyperlink>
    </w:p>
    <w:p w14:paraId="79A4F3FE" w14:textId="77777777" w:rsidR="007132F8" w:rsidRPr="00EA4499" w:rsidRDefault="007132F8" w:rsidP="007132F8">
      <w:pPr>
        <w:ind w:left="360"/>
        <w:rPr>
          <w:rFonts w:ascii="Times New Roman" w:hAnsi="Times New Roman" w:cs="Times New Roman"/>
          <w:sz w:val="24"/>
          <w:szCs w:val="24"/>
        </w:rPr>
      </w:pPr>
    </w:p>
    <w:p w14:paraId="5BFAD997" w14:textId="77777777" w:rsidR="00E4089D" w:rsidRPr="00EA4499" w:rsidRDefault="00E4089D">
      <w:pPr>
        <w:rPr>
          <w:rFonts w:ascii="Times New Roman" w:hAnsi="Times New Roman" w:cs="Times New Roman"/>
          <w:sz w:val="24"/>
          <w:szCs w:val="24"/>
        </w:rPr>
      </w:pPr>
    </w:p>
    <w:sectPr w:rsidR="00E4089D" w:rsidRPr="00EA4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82683C"/>
    <w:multiLevelType w:val="hybridMultilevel"/>
    <w:tmpl w:val="F2B23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2350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BCC"/>
    <w:rsid w:val="0009767E"/>
    <w:rsid w:val="00654BCC"/>
    <w:rsid w:val="007132F8"/>
    <w:rsid w:val="009C2B5B"/>
    <w:rsid w:val="00E0746E"/>
    <w:rsid w:val="00E4089D"/>
    <w:rsid w:val="00EA4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92DAF"/>
  <w15:chartTrackingRefBased/>
  <w15:docId w15:val="{682D04A8-5287-4A3E-A61A-DF072BDD8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B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4B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4B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4B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B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B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B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B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B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B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4B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4B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4B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B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B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B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B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BCC"/>
    <w:rPr>
      <w:rFonts w:eastAsiaTheme="majorEastAsia" w:cstheme="majorBidi"/>
      <w:color w:val="272727" w:themeColor="text1" w:themeTint="D8"/>
    </w:rPr>
  </w:style>
  <w:style w:type="paragraph" w:styleId="Title">
    <w:name w:val="Title"/>
    <w:basedOn w:val="Normal"/>
    <w:next w:val="Normal"/>
    <w:link w:val="TitleChar"/>
    <w:uiPriority w:val="10"/>
    <w:qFormat/>
    <w:rsid w:val="00654B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B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B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B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BCC"/>
    <w:pPr>
      <w:spacing w:before="160"/>
      <w:jc w:val="center"/>
    </w:pPr>
    <w:rPr>
      <w:i/>
      <w:iCs/>
      <w:color w:val="404040" w:themeColor="text1" w:themeTint="BF"/>
    </w:rPr>
  </w:style>
  <w:style w:type="character" w:customStyle="1" w:styleId="QuoteChar">
    <w:name w:val="Quote Char"/>
    <w:basedOn w:val="DefaultParagraphFont"/>
    <w:link w:val="Quote"/>
    <w:uiPriority w:val="29"/>
    <w:rsid w:val="00654BCC"/>
    <w:rPr>
      <w:i/>
      <w:iCs/>
      <w:color w:val="404040" w:themeColor="text1" w:themeTint="BF"/>
    </w:rPr>
  </w:style>
  <w:style w:type="paragraph" w:styleId="ListParagraph">
    <w:name w:val="List Paragraph"/>
    <w:basedOn w:val="Normal"/>
    <w:uiPriority w:val="34"/>
    <w:qFormat/>
    <w:rsid w:val="00654BCC"/>
    <w:pPr>
      <w:ind w:left="720"/>
      <w:contextualSpacing/>
    </w:pPr>
  </w:style>
  <w:style w:type="character" w:styleId="IntenseEmphasis">
    <w:name w:val="Intense Emphasis"/>
    <w:basedOn w:val="DefaultParagraphFont"/>
    <w:uiPriority w:val="21"/>
    <w:qFormat/>
    <w:rsid w:val="00654BCC"/>
    <w:rPr>
      <w:i/>
      <w:iCs/>
      <w:color w:val="0F4761" w:themeColor="accent1" w:themeShade="BF"/>
    </w:rPr>
  </w:style>
  <w:style w:type="paragraph" w:styleId="IntenseQuote">
    <w:name w:val="Intense Quote"/>
    <w:basedOn w:val="Normal"/>
    <w:next w:val="Normal"/>
    <w:link w:val="IntenseQuoteChar"/>
    <w:uiPriority w:val="30"/>
    <w:qFormat/>
    <w:rsid w:val="00654B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BCC"/>
    <w:rPr>
      <w:i/>
      <w:iCs/>
      <w:color w:val="0F4761" w:themeColor="accent1" w:themeShade="BF"/>
    </w:rPr>
  </w:style>
  <w:style w:type="character" w:styleId="IntenseReference">
    <w:name w:val="Intense Reference"/>
    <w:basedOn w:val="DefaultParagraphFont"/>
    <w:uiPriority w:val="32"/>
    <w:qFormat/>
    <w:rsid w:val="00654BCC"/>
    <w:rPr>
      <w:b/>
      <w:bCs/>
      <w:smallCaps/>
      <w:color w:val="0F4761" w:themeColor="accent1" w:themeShade="BF"/>
      <w:spacing w:val="5"/>
    </w:rPr>
  </w:style>
  <w:style w:type="character" w:styleId="Hyperlink">
    <w:name w:val="Hyperlink"/>
    <w:basedOn w:val="DefaultParagraphFont"/>
    <w:uiPriority w:val="99"/>
    <w:unhideWhenUsed/>
    <w:rsid w:val="00E0746E"/>
    <w:rPr>
      <w:color w:val="467886" w:themeColor="hyperlink"/>
      <w:u w:val="single"/>
    </w:rPr>
  </w:style>
  <w:style w:type="character" w:styleId="UnresolvedMention">
    <w:name w:val="Unresolved Mention"/>
    <w:basedOn w:val="DefaultParagraphFont"/>
    <w:uiPriority w:val="99"/>
    <w:semiHidden/>
    <w:unhideWhenUsed/>
    <w:rsid w:val="00E074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ryker.com/us/en/about/news/2023/features/stryker-gets-medical-equipment-to-regions-in-need-with-project-c.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bc.com/news/world-asia-pacific-1656731" TargetMode="External"/><Relationship Id="rId12" Type="http://schemas.openxmlformats.org/officeDocument/2006/relationships/hyperlink" Target="https://www.undp.org/vietnam/news/vietnams-efforts-building-climate-resilient-healthc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itannica.com/place/Vietnam" TargetMode="External"/><Relationship Id="rId11" Type="http://schemas.openxmlformats.org/officeDocument/2006/relationships/hyperlink" Target="https://vietnam.vnanet.vn/english/tin-tuc/asean-builds-a-reserve-of-medical-supplies-238522.html" TargetMode="External"/><Relationship Id="rId5" Type="http://schemas.openxmlformats.org/officeDocument/2006/relationships/hyperlink" Target="https://www.ncbi.nlm.nih.gov/pmc/articles/PMC1034807" TargetMode="External"/><Relationship Id="rId10" Type="http://schemas.openxmlformats.org/officeDocument/2006/relationships/hyperlink" Target="https://www.mondaq.com/healthcare/1292770/resolution-30-aims-to-provide-timely-solutions-for-medical-supply-shortages-in-vietnam" TargetMode="External"/><Relationship Id="rId4" Type="http://schemas.openxmlformats.org/officeDocument/2006/relationships/webSettings" Target="webSettings.xml"/><Relationship Id="rId9" Type="http://schemas.openxmlformats.org/officeDocument/2006/relationships/hyperlink" Target="https://www.ncbi.nlm.nih.gov/pmc/articles/PMC1034807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Reneeta</dc:creator>
  <cp:keywords/>
  <dc:description/>
  <cp:lastModifiedBy>Shelby Reneeta</cp:lastModifiedBy>
  <cp:revision>4</cp:revision>
  <dcterms:created xsi:type="dcterms:W3CDTF">2024-04-15T20:25:00Z</dcterms:created>
  <dcterms:modified xsi:type="dcterms:W3CDTF">2024-04-16T06:17:00Z</dcterms:modified>
</cp:coreProperties>
</file>