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06D8" w14:textId="7D514496" w:rsidR="00994B1A" w:rsidRDefault="00994B1A" w:rsidP="00994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rPr>
      </w:pPr>
      <w:r w:rsidRPr="00994B1A">
        <w:rPr>
          <w:rFonts w:asciiTheme="majorBidi" w:hAnsiTheme="majorBidi" w:cstheme="majorBidi"/>
          <w:b/>
          <w:bCs/>
          <w:color w:val="0D0D0D"/>
        </w:rPr>
        <w:t>Delegate</w:t>
      </w:r>
      <w:r w:rsidRPr="00994B1A">
        <w:rPr>
          <w:rFonts w:asciiTheme="majorBidi" w:hAnsiTheme="majorBidi" w:cstheme="majorBidi"/>
          <w:color w:val="0D0D0D"/>
        </w:rPr>
        <w:t xml:space="preserve"> </w:t>
      </w:r>
      <w:r w:rsidRPr="00994B1A">
        <w:rPr>
          <w:rFonts w:asciiTheme="majorBidi" w:hAnsiTheme="majorBidi" w:cstheme="majorBidi"/>
          <w:b/>
          <w:bCs/>
          <w:color w:val="0D0D0D"/>
        </w:rPr>
        <w:t>Name</w:t>
      </w:r>
      <w:r w:rsidRPr="00994B1A">
        <w:rPr>
          <w:rFonts w:asciiTheme="majorBidi" w:hAnsiTheme="majorBidi" w:cstheme="majorBidi"/>
          <w:color w:val="0D0D0D"/>
        </w:rPr>
        <w:t>: Saumik Sajeev</w:t>
      </w:r>
      <w:r w:rsidRPr="00994B1A">
        <w:rPr>
          <w:rFonts w:asciiTheme="majorBidi" w:hAnsiTheme="majorBidi" w:cstheme="majorBidi"/>
          <w:color w:val="0D0D0D"/>
        </w:rPr>
        <w:br/>
      </w:r>
      <w:r w:rsidRPr="00994B1A">
        <w:rPr>
          <w:rFonts w:asciiTheme="majorBidi" w:hAnsiTheme="majorBidi" w:cstheme="majorBidi"/>
          <w:b/>
          <w:bCs/>
          <w:color w:val="0D0D0D"/>
        </w:rPr>
        <w:t>Country:</w:t>
      </w:r>
      <w:r w:rsidRPr="00994B1A">
        <w:rPr>
          <w:rFonts w:asciiTheme="majorBidi" w:hAnsiTheme="majorBidi" w:cstheme="majorBidi"/>
          <w:color w:val="0D0D0D"/>
        </w:rPr>
        <w:t xml:space="preserve"> India</w:t>
      </w:r>
      <w:r w:rsidRPr="00994B1A">
        <w:rPr>
          <w:rFonts w:asciiTheme="majorBidi" w:hAnsiTheme="majorBidi" w:cstheme="majorBidi"/>
          <w:color w:val="0D0D0D"/>
        </w:rPr>
        <w:br/>
      </w:r>
      <w:r w:rsidRPr="00994B1A">
        <w:rPr>
          <w:rFonts w:asciiTheme="majorBidi" w:hAnsiTheme="majorBidi" w:cstheme="majorBidi"/>
          <w:b/>
          <w:bCs/>
          <w:color w:val="0D0D0D"/>
        </w:rPr>
        <w:t>Instituition:</w:t>
      </w:r>
      <w:r w:rsidRPr="00994B1A">
        <w:rPr>
          <w:rFonts w:asciiTheme="majorBidi" w:hAnsiTheme="majorBidi" w:cstheme="majorBidi"/>
          <w:color w:val="0D0D0D"/>
        </w:rPr>
        <w:t xml:space="preserve"> Indian School Al Ghubra</w:t>
      </w:r>
      <w:r w:rsidRPr="00994B1A">
        <w:rPr>
          <w:rFonts w:asciiTheme="majorBidi" w:hAnsiTheme="majorBidi" w:cstheme="majorBidi"/>
          <w:color w:val="0D0D0D"/>
        </w:rPr>
        <w:br/>
      </w:r>
      <w:r w:rsidRPr="00994B1A">
        <w:rPr>
          <w:rFonts w:asciiTheme="majorBidi" w:hAnsiTheme="majorBidi" w:cstheme="majorBidi"/>
          <w:b/>
          <w:bCs/>
          <w:color w:val="0D0D0D"/>
        </w:rPr>
        <w:t>Topic:</w:t>
      </w:r>
      <w:r w:rsidRPr="00994B1A">
        <w:rPr>
          <w:rFonts w:asciiTheme="majorBidi" w:hAnsiTheme="majorBidi" w:cstheme="majorBidi"/>
        </w:rPr>
        <w:t xml:space="preserve"> Solving the oligopoly problem in the international petroleum markets to reduce embargoes</w:t>
      </w:r>
    </w:p>
    <w:p w14:paraId="31C11C43" w14:textId="0D2EFF7E" w:rsidR="00994B1A" w:rsidRPr="00994B1A" w:rsidRDefault="00147CD1" w:rsidP="00994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rPr>
      </w:pPr>
      <w:r>
        <w:rPr>
          <w:rFonts w:asciiTheme="majorBidi" w:hAnsiTheme="majorBidi" w:cstheme="majorBidi"/>
        </w:rPr>
        <w:t>“</w:t>
      </w:r>
      <w:r>
        <w:rPr>
          <w:rFonts w:ascii="Segoe UI" w:hAnsi="Segoe UI" w:cs="Segoe UI"/>
          <w:color w:val="0D0D0D"/>
          <w:shd w:val="clear" w:color="auto" w:fill="FFFFFF"/>
        </w:rPr>
        <w:t>The future depends on what we do in the present.”</w:t>
      </w:r>
      <w:r>
        <w:rPr>
          <w:rFonts w:ascii="Segoe UI" w:hAnsi="Segoe UI" w:cs="Segoe UI"/>
          <w:color w:val="0D0D0D"/>
          <w:shd w:val="clear" w:color="auto" w:fill="FFFFFF"/>
        </w:rPr>
        <w:br/>
        <w:t xml:space="preserve">-Mahatma Gandhi </w:t>
      </w:r>
    </w:p>
    <w:p w14:paraId="6A71AFF2" w14:textId="74E1E962" w:rsidR="00994B1A" w:rsidRPr="00994B1A" w:rsidRDefault="00994B1A" w:rsidP="00994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rPr>
      </w:pPr>
      <w:r w:rsidRPr="00994B1A">
        <w:rPr>
          <w:rFonts w:asciiTheme="majorBidi" w:hAnsiTheme="majorBidi" w:cstheme="majorBidi"/>
          <w:color w:val="0D0D0D"/>
        </w:rPr>
        <w:t>India, deeply engaged in addressing the oligopoly dynamics within international petroleum markets, aligns its strategies with global initiatives such as the Sustainable Development Goal (SDG) 7 and the United Nations Framework Convention on Climate Change (UNFCCC). SDG 7 aims to ensure universal access to affordable, reliable, and sustainable energy, aligning closely with India's national energy security goals. Simultaneously, India actively supports the transition to cleaner energy sources, acknowledging their interconnection with market stability and reduced reliance on oligopolistic oil suppliers.</w:t>
      </w:r>
    </w:p>
    <w:p w14:paraId="2677D5EB" w14:textId="02F36A0C" w:rsidR="00994B1A" w:rsidRPr="00994B1A" w:rsidRDefault="00994B1A" w:rsidP="00994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rPr>
      </w:pPr>
      <w:r w:rsidRPr="00994B1A">
        <w:rPr>
          <w:rFonts w:asciiTheme="majorBidi" w:hAnsiTheme="majorBidi" w:cstheme="majorBidi"/>
          <w:color w:val="0D0D0D"/>
        </w:rPr>
        <w:t>Domestically, India has enacted robust policies to mitigate the impacts of oligopoly and reduce vulnerability to market disruptions and embargoes. The Energy Conservation Act of 2001 emphasizes energy efficiency across sectors, decreasing overall petroleum demand and minimizing oligopoly-driven vulnerabilities. Additionally, the National Biofuel Policy promotes biofuel adoption, enhancing energy security and reducing traditional fossil fuel dependence, thus mitigating risks associated with oligopolistic practices in petroleum markets. Notably, renewable energy sources now constitute around 38% of India's total installed power capacity, reflecting substantial progress in diversif</w:t>
      </w:r>
      <w:r w:rsidR="0070483C">
        <w:rPr>
          <w:rFonts w:asciiTheme="majorBidi" w:hAnsiTheme="majorBidi" w:cstheme="majorBidi"/>
          <w:color w:val="0D0D0D"/>
        </w:rPr>
        <w:t>i</w:t>
      </w:r>
      <w:r w:rsidRPr="00994B1A">
        <w:rPr>
          <w:rFonts w:asciiTheme="majorBidi" w:hAnsiTheme="majorBidi" w:cstheme="majorBidi"/>
          <w:color w:val="0D0D0D"/>
        </w:rPr>
        <w:t>cation efforts and reducing dependency risks.</w:t>
      </w:r>
    </w:p>
    <w:p w14:paraId="5E566DA3" w14:textId="3E8253B0" w:rsidR="00994B1A" w:rsidRPr="00994B1A" w:rsidRDefault="00994B1A" w:rsidP="00994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Bidi" w:hAnsiTheme="majorBidi" w:cstheme="majorBidi"/>
          <w:color w:val="0D0D0D"/>
        </w:rPr>
      </w:pPr>
      <w:r w:rsidRPr="00994B1A">
        <w:rPr>
          <w:rFonts w:asciiTheme="majorBidi" w:hAnsiTheme="majorBidi" w:cstheme="majorBidi"/>
          <w:color w:val="0D0D0D"/>
        </w:rPr>
        <w:t xml:space="preserve">To address the core challenges posed by oligopoly, India advocates innovative solutions within the ECOSOC framework. These include increased investments in research and development (R&amp;D) of alternative energy technologies to foster energy independence and reduce reliance on oligopolistic markets. India also promotes regional energy cooperation agreements among petroleum-producing and consuming nations to enhance stability, promote fair competition, and reduce market </w:t>
      </w:r>
      <w:proofErr w:type="spellStart"/>
      <w:r w:rsidRPr="00994B1A">
        <w:rPr>
          <w:rFonts w:asciiTheme="majorBidi" w:hAnsiTheme="majorBidi" w:cstheme="majorBidi"/>
          <w:color w:val="0D0D0D"/>
        </w:rPr>
        <w:t>manipulaton</w:t>
      </w:r>
      <w:proofErr w:type="spellEnd"/>
      <w:r w:rsidRPr="00994B1A">
        <w:rPr>
          <w:rFonts w:asciiTheme="majorBidi" w:hAnsiTheme="majorBidi" w:cstheme="majorBidi"/>
          <w:color w:val="0D0D0D"/>
        </w:rPr>
        <w:t xml:space="preserve"> risks, fostering a balanced and sustainable international petroleum market. Furthermore, India advocates for transparent pricing mechanisms and supply chain transparency within these markets to prevent distortions, curb price manipulations, and ensure fair competition among market players, ultimately benefiting all stakeholders globally.</w:t>
      </w:r>
    </w:p>
    <w:p w14:paraId="533A87D8" w14:textId="196C7E95" w:rsidR="00BC1635" w:rsidRDefault="00BC1635">
      <w:pPr>
        <w:rPr>
          <w:rFonts w:asciiTheme="majorBidi" w:hAnsiTheme="majorBidi" w:cstheme="majorBidi"/>
        </w:rPr>
      </w:pPr>
    </w:p>
    <w:p w14:paraId="7240E368" w14:textId="3E60FF59" w:rsidR="00F97B5A" w:rsidRDefault="00F97B5A">
      <w:pPr>
        <w:rPr>
          <w:rFonts w:asciiTheme="majorBidi" w:hAnsiTheme="majorBidi" w:cstheme="majorBidi"/>
        </w:rPr>
      </w:pPr>
    </w:p>
    <w:p w14:paraId="2A30C8D5" w14:textId="2C956281" w:rsidR="00F97B5A" w:rsidRDefault="00F97B5A">
      <w:pPr>
        <w:rPr>
          <w:rFonts w:asciiTheme="majorBidi" w:hAnsiTheme="majorBidi" w:cstheme="majorBidi"/>
        </w:rPr>
      </w:pPr>
    </w:p>
    <w:p w14:paraId="79F0C182" w14:textId="243C7F7B" w:rsidR="00F97B5A" w:rsidRDefault="00F97B5A">
      <w:pPr>
        <w:rPr>
          <w:rFonts w:asciiTheme="majorBidi" w:hAnsiTheme="majorBidi" w:cstheme="majorBidi"/>
        </w:rPr>
      </w:pPr>
    </w:p>
    <w:p w14:paraId="3FF350D9" w14:textId="74717363" w:rsidR="00F97B5A" w:rsidRDefault="00F97B5A">
      <w:pPr>
        <w:rPr>
          <w:rFonts w:asciiTheme="majorBidi" w:hAnsiTheme="majorBidi" w:cstheme="majorBidi"/>
        </w:rPr>
      </w:pPr>
    </w:p>
    <w:p w14:paraId="58606C81" w14:textId="062F87A1" w:rsidR="00F97B5A" w:rsidRDefault="00F97B5A">
      <w:pPr>
        <w:rPr>
          <w:rFonts w:asciiTheme="majorBidi" w:hAnsiTheme="majorBidi" w:cstheme="majorBidi"/>
        </w:rPr>
      </w:pPr>
    </w:p>
    <w:p w14:paraId="6872DB24" w14:textId="6027DFC6" w:rsidR="00F97B5A" w:rsidRDefault="00F97B5A">
      <w:pPr>
        <w:rPr>
          <w:rFonts w:asciiTheme="majorBidi" w:hAnsiTheme="majorBidi" w:cstheme="majorBidi"/>
          <w:b/>
          <w:bCs/>
        </w:rPr>
      </w:pPr>
      <w:r w:rsidRPr="00F97B5A">
        <w:rPr>
          <w:rFonts w:asciiTheme="majorBidi" w:hAnsiTheme="majorBidi" w:cstheme="majorBidi"/>
          <w:b/>
          <w:bCs/>
        </w:rPr>
        <w:lastRenderedPageBreak/>
        <w:t>BIBLIOGRAPHY</w:t>
      </w:r>
    </w:p>
    <w:p w14:paraId="74C09488" w14:textId="3CF497E6" w:rsidR="00F97B5A" w:rsidRDefault="00F97B5A">
      <w:pPr>
        <w:rPr>
          <w:rFonts w:asciiTheme="majorBidi" w:hAnsiTheme="majorBidi" w:cstheme="majorBidi"/>
          <w:b/>
          <w:bCs/>
        </w:rPr>
      </w:pPr>
    </w:p>
    <w:p w14:paraId="0E74231B" w14:textId="56722B9D" w:rsidR="00F85A95" w:rsidRDefault="00000000">
      <w:hyperlink r:id="rId4" w:history="1">
        <w:r w:rsidR="00F85A95">
          <w:rPr>
            <w:rStyle w:val="Hyperlink"/>
          </w:rPr>
          <w:t>India a ‘Global Superpower’ in Fight against Climate Change, Secretary-General Says at Memorial Lecture, Calls for Shift from Fossil Fuels to Clean Energy | Meetings Coverage and Press Releases (un.org)</w:t>
        </w:r>
      </w:hyperlink>
    </w:p>
    <w:p w14:paraId="045F4839" w14:textId="759B0015" w:rsidR="00F85A95" w:rsidRDefault="00000000">
      <w:hyperlink r:id="rId5" w:history="1">
        <w:r w:rsidR="00F85A95">
          <w:rPr>
            <w:rStyle w:val="Hyperlink"/>
          </w:rPr>
          <w:t>India holds the key to hitting global climate change targets | World Economic Forum (weforum.org)</w:t>
        </w:r>
      </w:hyperlink>
    </w:p>
    <w:p w14:paraId="17BE368E" w14:textId="3E8E144B" w:rsidR="00F85A95" w:rsidRDefault="00000000">
      <w:hyperlink r:id="rId6" w:history="1">
        <w:r w:rsidR="00F85A95">
          <w:rPr>
            <w:rStyle w:val="Hyperlink"/>
          </w:rPr>
          <w:t>India’s clean energy transition is rapidly underway, benefiting the entire world – Analysis - IEA</w:t>
        </w:r>
      </w:hyperlink>
    </w:p>
    <w:p w14:paraId="6BAD5AB5" w14:textId="71A95FFE" w:rsidR="00F85A95" w:rsidRDefault="00000000">
      <w:hyperlink r:id="rId7" w:history="1">
        <w:r w:rsidR="00F85A95">
          <w:rPr>
            <w:rStyle w:val="Hyperlink"/>
          </w:rPr>
          <w:t>Renewable energy for sustainable development in India: current status, future prospects, challenges, employment, and investment opportunities | Energy, Sustainability and Society | Full Text (biomedcentral.com)</w:t>
        </w:r>
      </w:hyperlink>
    </w:p>
    <w:p w14:paraId="09D47AAE" w14:textId="3691F471" w:rsidR="00F85A95" w:rsidRDefault="00000000">
      <w:hyperlink r:id="rId8" w:history="1">
        <w:r w:rsidR="00F85A95">
          <w:rPr>
            <w:rStyle w:val="Hyperlink"/>
          </w:rPr>
          <w:t>India's just energy transition: Political economy challenges across states and regions - ScienceDirect</w:t>
        </w:r>
      </w:hyperlink>
    </w:p>
    <w:p w14:paraId="185B6301" w14:textId="16C57C7D" w:rsidR="00F85A95" w:rsidRDefault="00000000">
      <w:hyperlink r:id="rId9" w:history="1">
        <w:r w:rsidR="00F85A95">
          <w:rPr>
            <w:rStyle w:val="Hyperlink"/>
          </w:rPr>
          <w:t>India’s clean energy transition is rapidly underway, benefiting the entire world – Analysis - IEA</w:t>
        </w:r>
      </w:hyperlink>
    </w:p>
    <w:p w14:paraId="31458261" w14:textId="00241C45" w:rsidR="00F85A95" w:rsidRDefault="00000000">
      <w:hyperlink r:id="rId10" w:history="1">
        <w:r w:rsidR="00F85A95">
          <w:rPr>
            <w:rStyle w:val="Hyperlink"/>
          </w:rPr>
          <w:t>Climate change: How is India transitioning to green energy? | World Economic Forum (weforum.org)</w:t>
        </w:r>
      </w:hyperlink>
    </w:p>
    <w:p w14:paraId="045D2696" w14:textId="77F2C259" w:rsidR="00F85A95" w:rsidRDefault="00000000">
      <w:hyperlink r:id="rId11" w:history="1">
        <w:r w:rsidR="00F85A95">
          <w:rPr>
            <w:rStyle w:val="Hyperlink"/>
          </w:rPr>
          <w:t>Renewable energy for sustainable development in India: current status, future prospects, challenges, employment, and investment opportunities | Energy, Sustainability and Society | Full Text (biomedcentral.com)</w:t>
        </w:r>
      </w:hyperlink>
    </w:p>
    <w:p w14:paraId="3716DACD" w14:textId="73EEFDB6" w:rsidR="00F85A95" w:rsidRDefault="00000000">
      <w:hyperlink r:id="rId12" w:history="1">
        <w:r w:rsidR="00F85A95">
          <w:rPr>
            <w:rStyle w:val="Hyperlink"/>
          </w:rPr>
          <w:t>Climate Change, Clean Energy and Disaster Resilience | United Nations in India</w:t>
        </w:r>
      </w:hyperlink>
    </w:p>
    <w:p w14:paraId="32882EDF" w14:textId="742FDBF3" w:rsidR="00F85A95" w:rsidRDefault="00000000">
      <w:hyperlink r:id="rId13" w:history="1">
        <w:r w:rsidR="00F85A95">
          <w:rPr>
            <w:rStyle w:val="Hyperlink"/>
          </w:rPr>
          <w:t>Challenges and opportunities for India on the world stage - The Lancet</w:t>
        </w:r>
      </w:hyperlink>
    </w:p>
    <w:p w14:paraId="6B15F429" w14:textId="782D12D5" w:rsidR="00F85A95" w:rsidRDefault="00000000">
      <w:hyperlink r:id="rId14" w:history="1">
        <w:r w:rsidR="00F85A95">
          <w:rPr>
            <w:rStyle w:val="Hyperlink"/>
          </w:rPr>
          <w:t>Resolving ‘Grand Challenges’: India's Mandatory CSR in Practice | Emerald Insight</w:t>
        </w:r>
      </w:hyperlink>
    </w:p>
    <w:p w14:paraId="74387F65" w14:textId="3D3D442B" w:rsidR="00F85A95" w:rsidRDefault="00000000">
      <w:hyperlink r:id="rId15" w:history="1">
        <w:r w:rsidR="00F85A95">
          <w:rPr>
            <w:rStyle w:val="Hyperlink"/>
          </w:rPr>
          <w:t>wipo_pub_gii_2020-chapter13.pdf</w:t>
        </w:r>
      </w:hyperlink>
    </w:p>
    <w:p w14:paraId="726D0347" w14:textId="7FF7C6AF" w:rsidR="00F85A95" w:rsidRDefault="00000000">
      <w:hyperlink r:id="rId16" w:history="1">
        <w:r w:rsidR="00F85A95">
          <w:rPr>
            <w:rStyle w:val="Hyperlink"/>
          </w:rPr>
          <w:t>ECOSOC at a Glance | Economic and Social Council</w:t>
        </w:r>
      </w:hyperlink>
    </w:p>
    <w:p w14:paraId="5F8E1BB6" w14:textId="503670BA" w:rsidR="00F85A95" w:rsidRDefault="00000000">
      <w:hyperlink r:id="rId17" w:history="1">
        <w:r w:rsidR="00F85A95">
          <w:rPr>
            <w:rStyle w:val="Hyperlink"/>
          </w:rPr>
          <w:t xml:space="preserve">Oligopoly trends in energy </w:t>
        </w:r>
        <w:proofErr w:type="gramStart"/>
        <w:r w:rsidR="00F85A95">
          <w:rPr>
            <w:rStyle w:val="Hyperlink"/>
          </w:rPr>
          <w:t>markets :</w:t>
        </w:r>
        <w:proofErr w:type="gramEnd"/>
        <w:r w:rsidR="00F85A95">
          <w:rPr>
            <w:rStyle w:val="Hyperlink"/>
          </w:rPr>
          <w:t xml:space="preserve"> causes, crisis of competition, and sectoral development strategies (zbw.eu)</w:t>
        </w:r>
      </w:hyperlink>
    </w:p>
    <w:p w14:paraId="538F68BC" w14:textId="4D4BC9A0" w:rsidR="00F85A95" w:rsidRDefault="00000000">
      <w:pPr>
        <w:rPr>
          <w:rStyle w:val="Hyperlink"/>
        </w:rPr>
      </w:pPr>
      <w:hyperlink r:id="rId18" w:history="1">
        <w:r w:rsidR="00F85A95">
          <w:rPr>
            <w:rStyle w:val="Hyperlink"/>
          </w:rPr>
          <w:t xml:space="preserve">Oligopoly trends in energy </w:t>
        </w:r>
        <w:proofErr w:type="gramStart"/>
        <w:r w:rsidR="00F85A95">
          <w:rPr>
            <w:rStyle w:val="Hyperlink"/>
          </w:rPr>
          <w:t>markets :</w:t>
        </w:r>
        <w:proofErr w:type="gramEnd"/>
        <w:r w:rsidR="00F85A95">
          <w:rPr>
            <w:rStyle w:val="Hyperlink"/>
          </w:rPr>
          <w:t xml:space="preserve"> causes, crisis of competition, and sectoral development strategies (zbw.eu)</w:t>
        </w:r>
      </w:hyperlink>
    </w:p>
    <w:p w14:paraId="6F82D9EF" w14:textId="3B2075A2" w:rsidR="0070483C" w:rsidRDefault="0070483C">
      <w:pPr>
        <w:rPr>
          <w:rStyle w:val="Hyperlink"/>
        </w:rPr>
      </w:pPr>
      <w:r>
        <w:rPr>
          <w:rStyle w:val="Hyperlink"/>
        </w:rPr>
        <w:t>ECOSOC Guide</w:t>
      </w:r>
    </w:p>
    <w:p w14:paraId="674DA68F" w14:textId="5479675D" w:rsidR="0070483C" w:rsidRDefault="0070483C">
      <w:pPr>
        <w:rPr>
          <w:rStyle w:val="Hyperlink"/>
        </w:rPr>
      </w:pPr>
      <w:r>
        <w:rPr>
          <w:rStyle w:val="Hyperlink"/>
        </w:rPr>
        <w:t>Position Paper Sample</w:t>
      </w:r>
    </w:p>
    <w:p w14:paraId="507F4B8D" w14:textId="77777777" w:rsidR="0070483C" w:rsidRPr="00F97B5A" w:rsidRDefault="0070483C">
      <w:pPr>
        <w:rPr>
          <w:rFonts w:asciiTheme="majorBidi" w:hAnsiTheme="majorBidi" w:cstheme="majorBidi"/>
          <w:b/>
          <w:bCs/>
        </w:rPr>
      </w:pPr>
    </w:p>
    <w:sectPr w:rsidR="0070483C" w:rsidRPr="00F9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2F"/>
    <w:rsid w:val="00147CD1"/>
    <w:rsid w:val="004C002F"/>
    <w:rsid w:val="0070483C"/>
    <w:rsid w:val="00994B1A"/>
    <w:rsid w:val="00BC1635"/>
    <w:rsid w:val="00F85A95"/>
    <w:rsid w:val="00F9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8956"/>
  <w15:chartTrackingRefBased/>
  <w15:docId w15:val="{12133015-4AC3-4C01-B3DB-665700A1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B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27284">
      <w:bodyDiv w:val="1"/>
      <w:marLeft w:val="0"/>
      <w:marRight w:val="0"/>
      <w:marTop w:val="0"/>
      <w:marBottom w:val="0"/>
      <w:divBdr>
        <w:top w:val="none" w:sz="0" w:space="0" w:color="auto"/>
        <w:left w:val="none" w:sz="0" w:space="0" w:color="auto"/>
        <w:bottom w:val="none" w:sz="0" w:space="0" w:color="auto"/>
        <w:right w:val="none" w:sz="0" w:space="0" w:color="auto"/>
      </w:divBdr>
      <w:divsChild>
        <w:div w:id="57752659">
          <w:marLeft w:val="0"/>
          <w:marRight w:val="0"/>
          <w:marTop w:val="0"/>
          <w:marBottom w:val="0"/>
          <w:divBdr>
            <w:top w:val="single" w:sz="2" w:space="0" w:color="E3E3E3"/>
            <w:left w:val="single" w:sz="2" w:space="0" w:color="E3E3E3"/>
            <w:bottom w:val="single" w:sz="2" w:space="0" w:color="E3E3E3"/>
            <w:right w:val="single" w:sz="2" w:space="0" w:color="E3E3E3"/>
          </w:divBdr>
          <w:divsChild>
            <w:div w:id="1692074698">
              <w:marLeft w:val="0"/>
              <w:marRight w:val="0"/>
              <w:marTop w:val="0"/>
              <w:marBottom w:val="0"/>
              <w:divBdr>
                <w:top w:val="single" w:sz="2" w:space="0" w:color="E3E3E3"/>
                <w:left w:val="single" w:sz="2" w:space="0" w:color="E3E3E3"/>
                <w:bottom w:val="single" w:sz="2" w:space="0" w:color="E3E3E3"/>
                <w:right w:val="single" w:sz="2" w:space="0" w:color="E3E3E3"/>
              </w:divBdr>
              <w:divsChild>
                <w:div w:id="224679221">
                  <w:marLeft w:val="0"/>
                  <w:marRight w:val="0"/>
                  <w:marTop w:val="0"/>
                  <w:marBottom w:val="0"/>
                  <w:divBdr>
                    <w:top w:val="single" w:sz="2" w:space="0" w:color="E3E3E3"/>
                    <w:left w:val="single" w:sz="2" w:space="0" w:color="E3E3E3"/>
                    <w:bottom w:val="single" w:sz="2" w:space="0" w:color="E3E3E3"/>
                    <w:right w:val="single" w:sz="2" w:space="0" w:color="E3E3E3"/>
                  </w:divBdr>
                  <w:divsChild>
                    <w:div w:id="22753284">
                      <w:marLeft w:val="0"/>
                      <w:marRight w:val="0"/>
                      <w:marTop w:val="0"/>
                      <w:marBottom w:val="0"/>
                      <w:divBdr>
                        <w:top w:val="single" w:sz="2" w:space="0" w:color="E3E3E3"/>
                        <w:left w:val="single" w:sz="2" w:space="0" w:color="E3E3E3"/>
                        <w:bottom w:val="single" w:sz="2" w:space="0" w:color="E3E3E3"/>
                        <w:right w:val="single" w:sz="2" w:space="0" w:color="E3E3E3"/>
                      </w:divBdr>
                      <w:divsChild>
                        <w:div w:id="1405565102">
                          <w:marLeft w:val="0"/>
                          <w:marRight w:val="0"/>
                          <w:marTop w:val="0"/>
                          <w:marBottom w:val="0"/>
                          <w:divBdr>
                            <w:top w:val="single" w:sz="2" w:space="0" w:color="E3E3E3"/>
                            <w:left w:val="single" w:sz="2" w:space="0" w:color="E3E3E3"/>
                            <w:bottom w:val="single" w:sz="2" w:space="0" w:color="E3E3E3"/>
                            <w:right w:val="single" w:sz="2" w:space="0" w:color="E3E3E3"/>
                          </w:divBdr>
                          <w:divsChild>
                            <w:div w:id="615448912">
                              <w:marLeft w:val="0"/>
                              <w:marRight w:val="0"/>
                              <w:marTop w:val="0"/>
                              <w:marBottom w:val="0"/>
                              <w:divBdr>
                                <w:top w:val="single" w:sz="2" w:space="0" w:color="E3E3E3"/>
                                <w:left w:val="single" w:sz="2" w:space="0" w:color="E3E3E3"/>
                                <w:bottom w:val="single" w:sz="2" w:space="0" w:color="E3E3E3"/>
                                <w:right w:val="single" w:sz="2" w:space="0" w:color="E3E3E3"/>
                              </w:divBdr>
                              <w:divsChild>
                                <w:div w:id="712460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443970">
                                      <w:marLeft w:val="0"/>
                                      <w:marRight w:val="0"/>
                                      <w:marTop w:val="0"/>
                                      <w:marBottom w:val="0"/>
                                      <w:divBdr>
                                        <w:top w:val="single" w:sz="2" w:space="0" w:color="E3E3E3"/>
                                        <w:left w:val="single" w:sz="2" w:space="0" w:color="E3E3E3"/>
                                        <w:bottom w:val="single" w:sz="2" w:space="0" w:color="E3E3E3"/>
                                        <w:right w:val="single" w:sz="2" w:space="0" w:color="E3E3E3"/>
                                      </w:divBdr>
                                      <w:divsChild>
                                        <w:div w:id="2086339539">
                                          <w:marLeft w:val="0"/>
                                          <w:marRight w:val="0"/>
                                          <w:marTop w:val="0"/>
                                          <w:marBottom w:val="0"/>
                                          <w:divBdr>
                                            <w:top w:val="single" w:sz="2" w:space="0" w:color="E3E3E3"/>
                                            <w:left w:val="single" w:sz="2" w:space="0" w:color="E3E3E3"/>
                                            <w:bottom w:val="single" w:sz="2" w:space="0" w:color="E3E3E3"/>
                                            <w:right w:val="single" w:sz="2" w:space="0" w:color="E3E3E3"/>
                                          </w:divBdr>
                                          <w:divsChild>
                                            <w:div w:id="2116442361">
                                              <w:marLeft w:val="0"/>
                                              <w:marRight w:val="0"/>
                                              <w:marTop w:val="0"/>
                                              <w:marBottom w:val="0"/>
                                              <w:divBdr>
                                                <w:top w:val="single" w:sz="2" w:space="0" w:color="E3E3E3"/>
                                                <w:left w:val="single" w:sz="2" w:space="0" w:color="E3E3E3"/>
                                                <w:bottom w:val="single" w:sz="2" w:space="0" w:color="E3E3E3"/>
                                                <w:right w:val="single" w:sz="2" w:space="0" w:color="E3E3E3"/>
                                              </w:divBdr>
                                              <w:divsChild>
                                                <w:div w:id="100154369">
                                                  <w:marLeft w:val="0"/>
                                                  <w:marRight w:val="0"/>
                                                  <w:marTop w:val="0"/>
                                                  <w:marBottom w:val="0"/>
                                                  <w:divBdr>
                                                    <w:top w:val="single" w:sz="2" w:space="0" w:color="E3E3E3"/>
                                                    <w:left w:val="single" w:sz="2" w:space="0" w:color="E3E3E3"/>
                                                    <w:bottom w:val="single" w:sz="2" w:space="0" w:color="E3E3E3"/>
                                                    <w:right w:val="single" w:sz="2" w:space="0" w:color="E3E3E3"/>
                                                  </w:divBdr>
                                                  <w:divsChild>
                                                    <w:div w:id="1009524438">
                                                      <w:marLeft w:val="0"/>
                                                      <w:marRight w:val="0"/>
                                                      <w:marTop w:val="0"/>
                                                      <w:marBottom w:val="0"/>
                                                      <w:divBdr>
                                                        <w:top w:val="single" w:sz="2" w:space="0" w:color="E3E3E3"/>
                                                        <w:left w:val="single" w:sz="2" w:space="0" w:color="E3E3E3"/>
                                                        <w:bottom w:val="single" w:sz="2" w:space="0" w:color="E3E3E3"/>
                                                        <w:right w:val="single" w:sz="2" w:space="0" w:color="E3E3E3"/>
                                                      </w:divBdr>
                                                      <w:divsChild>
                                                        <w:div w:id="206190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1139784">
          <w:marLeft w:val="0"/>
          <w:marRight w:val="0"/>
          <w:marTop w:val="0"/>
          <w:marBottom w:val="0"/>
          <w:divBdr>
            <w:top w:val="none" w:sz="0" w:space="0" w:color="auto"/>
            <w:left w:val="none" w:sz="0" w:space="0" w:color="auto"/>
            <w:bottom w:val="none" w:sz="0" w:space="0" w:color="auto"/>
            <w:right w:val="none" w:sz="0" w:space="0" w:color="auto"/>
          </w:divBdr>
        </w:div>
      </w:divsChild>
    </w:div>
    <w:div w:id="1607544088">
      <w:bodyDiv w:val="1"/>
      <w:marLeft w:val="0"/>
      <w:marRight w:val="0"/>
      <w:marTop w:val="0"/>
      <w:marBottom w:val="0"/>
      <w:divBdr>
        <w:top w:val="none" w:sz="0" w:space="0" w:color="auto"/>
        <w:left w:val="none" w:sz="0" w:space="0" w:color="auto"/>
        <w:bottom w:val="none" w:sz="0" w:space="0" w:color="auto"/>
        <w:right w:val="none" w:sz="0" w:space="0" w:color="auto"/>
      </w:divBdr>
    </w:div>
    <w:div w:id="2011563809">
      <w:bodyDiv w:val="1"/>
      <w:marLeft w:val="0"/>
      <w:marRight w:val="0"/>
      <w:marTop w:val="0"/>
      <w:marBottom w:val="0"/>
      <w:divBdr>
        <w:top w:val="none" w:sz="0" w:space="0" w:color="auto"/>
        <w:left w:val="none" w:sz="0" w:space="0" w:color="auto"/>
        <w:bottom w:val="none" w:sz="0" w:space="0" w:color="auto"/>
        <w:right w:val="none" w:sz="0" w:space="0" w:color="auto"/>
      </w:divBdr>
    </w:div>
    <w:div w:id="20671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301421523002069" TargetMode="External"/><Relationship Id="rId13" Type="http://schemas.openxmlformats.org/officeDocument/2006/relationships/hyperlink" Target="https://www.thelancet.com/journals/lancet/article/PIIS0140-6736(23)01474-5/fulltext" TargetMode="External"/><Relationship Id="rId18" Type="http://schemas.openxmlformats.org/officeDocument/2006/relationships/hyperlink" Target="https://www.zbw.eu/econis-archiv/bitstream/11159/7902/1/1787103854_0.pdf" TargetMode="External"/><Relationship Id="rId3" Type="http://schemas.openxmlformats.org/officeDocument/2006/relationships/webSettings" Target="webSettings.xml"/><Relationship Id="rId7" Type="http://schemas.openxmlformats.org/officeDocument/2006/relationships/hyperlink" Target="https://energsustainsoc.biomedcentral.com/articles/10.1186/s13705-019-0232-1" TargetMode="External"/><Relationship Id="rId12" Type="http://schemas.openxmlformats.org/officeDocument/2006/relationships/hyperlink" Target="https://india.un.org/en/171990-climate-change-clean-energy-and-disaster-resilience" TargetMode="External"/><Relationship Id="rId17" Type="http://schemas.openxmlformats.org/officeDocument/2006/relationships/hyperlink" Target="https://www.zbw.eu/econis-archiv/bitstream/11159/7902/1/1787103854_0.pdf" TargetMode="External"/><Relationship Id="rId2" Type="http://schemas.openxmlformats.org/officeDocument/2006/relationships/settings" Target="settings.xml"/><Relationship Id="rId16" Type="http://schemas.openxmlformats.org/officeDocument/2006/relationships/hyperlink" Target="https://ecosoc.un.org/en/about-u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ea.org/commentaries/india-s-clean-energy-transition-is-rapidly-underway-benefiting-the-entire-world" TargetMode="External"/><Relationship Id="rId11" Type="http://schemas.openxmlformats.org/officeDocument/2006/relationships/hyperlink" Target="https://energsustainsoc.biomedcentral.com/articles/10.1186/s13705-019-0232-1" TargetMode="External"/><Relationship Id="rId5" Type="http://schemas.openxmlformats.org/officeDocument/2006/relationships/hyperlink" Target="https://www.weforum.org/agenda/2023/01/india-holds-the-key-to-hitting-global-climate-change-targets-here-s-why/" TargetMode="External"/><Relationship Id="rId15" Type="http://schemas.openxmlformats.org/officeDocument/2006/relationships/hyperlink" Target="https://www.wipo.int/edocs/pubdocs/en/wipo_pub_gii_2020-chapter13.pdf" TargetMode="External"/><Relationship Id="rId10" Type="http://schemas.openxmlformats.org/officeDocument/2006/relationships/hyperlink" Target="https://www.weforum.org/agenda/2021/01/india-renewable-energy-clean-pandemic-climate-change-sustainability/" TargetMode="External"/><Relationship Id="rId19" Type="http://schemas.openxmlformats.org/officeDocument/2006/relationships/fontTable" Target="fontTable.xml"/><Relationship Id="rId4" Type="http://schemas.openxmlformats.org/officeDocument/2006/relationships/hyperlink" Target="https://press.un.org/en/2020/sgsm20222.doc.htm" TargetMode="External"/><Relationship Id="rId9" Type="http://schemas.openxmlformats.org/officeDocument/2006/relationships/hyperlink" Target="https://www.iea.org/commentaries/india-s-clean-energy-transition-is-rapidly-underway-benefiting-the-entire-world" TargetMode="External"/><Relationship Id="rId14" Type="http://schemas.openxmlformats.org/officeDocument/2006/relationships/hyperlink" Target="https://www.emerald.com/insight/content/doi/10.1108/S2043-052320220000017011/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Saumik Sajeev</dc:creator>
  <cp:keywords/>
  <dc:description/>
  <cp:lastModifiedBy>Saumik Sajeev</cp:lastModifiedBy>
  <cp:revision>4</cp:revision>
  <dcterms:created xsi:type="dcterms:W3CDTF">2024-04-11T13:35:00Z</dcterms:created>
  <dcterms:modified xsi:type="dcterms:W3CDTF">2024-04-15T09:35:00Z</dcterms:modified>
</cp:coreProperties>
</file>