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614" w:rsidRPr="00653614" w:rsidRDefault="00653614" w:rsidP="006B3DAB">
      <w:pPr>
        <w:jc w:val="both"/>
        <w:rPr>
          <w:rFonts w:ascii="Cambria" w:hAnsi="Cambria"/>
        </w:rPr>
      </w:pPr>
      <w:r>
        <w:rPr>
          <w:rFonts w:ascii="Cambria" w:hAnsi="Cambria"/>
          <w:b/>
        </w:rPr>
        <w:t>Delegate Name:</w:t>
      </w:r>
      <w:r>
        <w:rPr>
          <w:rFonts w:ascii="Cambria" w:hAnsi="Cambria"/>
        </w:rPr>
        <w:t xml:space="preserve"> Joann Tresa Joseph</w:t>
      </w:r>
    </w:p>
    <w:p w:rsidR="00432726" w:rsidRDefault="00432726" w:rsidP="006B3DAB">
      <w:pPr>
        <w:jc w:val="both"/>
        <w:rPr>
          <w:rFonts w:ascii="Cambria" w:hAnsi="Cambria"/>
        </w:rPr>
      </w:pPr>
      <w:r w:rsidRPr="00432726">
        <w:rPr>
          <w:rFonts w:ascii="Cambria" w:hAnsi="Cambria"/>
          <w:b/>
        </w:rPr>
        <w:t>Country:</w:t>
      </w:r>
      <w:r w:rsidRPr="00432726">
        <w:rPr>
          <w:rFonts w:ascii="Cambria" w:hAnsi="Cambria"/>
        </w:rPr>
        <w:t xml:space="preserve"> Brazil</w:t>
      </w:r>
    </w:p>
    <w:p w:rsidR="00653614" w:rsidRPr="00653614" w:rsidRDefault="00653614" w:rsidP="006B3DAB">
      <w:pPr>
        <w:jc w:val="both"/>
        <w:rPr>
          <w:rFonts w:ascii="Cambria" w:hAnsi="Cambria"/>
        </w:rPr>
      </w:pPr>
      <w:r>
        <w:rPr>
          <w:rFonts w:ascii="Cambria" w:hAnsi="Cambria"/>
          <w:b/>
        </w:rPr>
        <w:t xml:space="preserve">Institution: </w:t>
      </w:r>
      <w:r>
        <w:rPr>
          <w:rFonts w:ascii="Cambria" w:hAnsi="Cambria"/>
        </w:rPr>
        <w:t xml:space="preserve">Indian School </w:t>
      </w:r>
      <w:proofErr w:type="spellStart"/>
      <w:r>
        <w:rPr>
          <w:rFonts w:ascii="Cambria" w:hAnsi="Cambria"/>
        </w:rPr>
        <w:t>AlGhubra</w:t>
      </w:r>
      <w:proofErr w:type="spellEnd"/>
    </w:p>
    <w:p w:rsidR="00432726" w:rsidRPr="00653614" w:rsidRDefault="00432726" w:rsidP="00653614">
      <w:pPr>
        <w:jc w:val="both"/>
        <w:rPr>
          <w:rFonts w:ascii="Cambria" w:hAnsi="Cambria"/>
        </w:rPr>
      </w:pPr>
      <w:r w:rsidRPr="00432726">
        <w:rPr>
          <w:rFonts w:ascii="Cambria" w:hAnsi="Cambria"/>
          <w:b/>
        </w:rPr>
        <w:t>Topic:</w:t>
      </w:r>
      <w:r w:rsidRPr="00432726">
        <w:rPr>
          <w:rFonts w:ascii="Cambria" w:hAnsi="Cambria"/>
        </w:rPr>
        <w:t xml:space="preserve"> Solve the oligopoly problem in the international petroleum market to reduce embargoes</w:t>
      </w:r>
    </w:p>
    <w:p w:rsidR="00653614" w:rsidRPr="00653614" w:rsidRDefault="00DF16C6" w:rsidP="006536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614">
        <w:rPr>
          <w:rFonts w:ascii="Times New Roman" w:hAnsi="Times New Roman" w:cs="Times New Roman"/>
          <w:sz w:val="24"/>
          <w:szCs w:val="24"/>
        </w:rPr>
        <w:t>“A step forward and you are not in the same place anymore”</w:t>
      </w:r>
    </w:p>
    <w:p w:rsidR="00FF332B" w:rsidRDefault="00653614" w:rsidP="006536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53614">
        <w:rPr>
          <w:rFonts w:ascii="Times New Roman" w:hAnsi="Times New Roman" w:cs="Times New Roman"/>
          <w:sz w:val="24"/>
          <w:szCs w:val="24"/>
        </w:rPr>
        <w:t>-</w:t>
      </w:r>
      <w:r w:rsidR="00DF16C6" w:rsidRPr="00653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6C6" w:rsidRPr="00653614">
        <w:rPr>
          <w:rFonts w:ascii="Times New Roman" w:hAnsi="Times New Roman" w:cs="Times New Roman"/>
          <w:sz w:val="24"/>
          <w:szCs w:val="24"/>
        </w:rPr>
        <w:t>Chicko</w:t>
      </w:r>
      <w:proofErr w:type="spellEnd"/>
      <w:r w:rsidR="00DF16C6" w:rsidRPr="00653614">
        <w:rPr>
          <w:rFonts w:ascii="Times New Roman" w:hAnsi="Times New Roman" w:cs="Times New Roman"/>
          <w:sz w:val="24"/>
          <w:szCs w:val="24"/>
        </w:rPr>
        <w:t xml:space="preserve"> Science, Brazilian Composer. </w:t>
      </w:r>
    </w:p>
    <w:p w:rsidR="00653614" w:rsidRPr="00653614" w:rsidRDefault="00653614" w:rsidP="006536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6F53" w:rsidRPr="00023F86" w:rsidRDefault="005B56B5" w:rsidP="006B3DAB">
      <w:pPr>
        <w:jc w:val="both"/>
        <w:rPr>
          <w:rFonts w:ascii="Times New Roman" w:hAnsi="Times New Roman" w:cs="Times New Roman"/>
          <w:sz w:val="24"/>
          <w:szCs w:val="24"/>
        </w:rPr>
      </w:pPr>
      <w:r w:rsidRPr="00653614">
        <w:rPr>
          <w:rFonts w:ascii="Times New Roman" w:hAnsi="Times New Roman" w:cs="Times New Roman"/>
          <w:sz w:val="24"/>
          <w:szCs w:val="24"/>
        </w:rPr>
        <w:t xml:space="preserve"> </w:t>
      </w:r>
      <w:r w:rsidR="00215FCE" w:rsidRPr="00653614">
        <w:rPr>
          <w:rFonts w:ascii="Times New Roman" w:hAnsi="Times New Roman" w:cs="Times New Roman"/>
          <w:sz w:val="24"/>
          <w:szCs w:val="24"/>
        </w:rPr>
        <w:t>A 2.2 trillion-dollar economy, the</w:t>
      </w:r>
      <w:r w:rsidR="00FF332B" w:rsidRPr="00653614">
        <w:rPr>
          <w:rFonts w:ascii="Times New Roman" w:hAnsi="Times New Roman" w:cs="Times New Roman"/>
          <w:sz w:val="24"/>
          <w:szCs w:val="24"/>
        </w:rPr>
        <w:t xml:space="preserve"> F</w:t>
      </w:r>
      <w:r w:rsidR="00215FCE" w:rsidRPr="00653614">
        <w:rPr>
          <w:rFonts w:ascii="Times New Roman" w:hAnsi="Times New Roman" w:cs="Times New Roman"/>
          <w:sz w:val="24"/>
          <w:szCs w:val="24"/>
        </w:rPr>
        <w:t>ederative Republic of Brazil, is the</w:t>
      </w:r>
      <w:r w:rsidR="00FF332B" w:rsidRPr="00653614">
        <w:rPr>
          <w:rFonts w:ascii="Times New Roman" w:hAnsi="Times New Roman" w:cs="Times New Roman"/>
          <w:sz w:val="24"/>
          <w:szCs w:val="24"/>
        </w:rPr>
        <w:t xml:space="preserve"> larg</w:t>
      </w:r>
      <w:r w:rsidR="00215FCE" w:rsidRPr="00653614">
        <w:rPr>
          <w:rFonts w:ascii="Times New Roman" w:hAnsi="Times New Roman" w:cs="Times New Roman"/>
          <w:sz w:val="24"/>
          <w:szCs w:val="24"/>
        </w:rPr>
        <w:t>est</w:t>
      </w:r>
      <w:r w:rsidR="00FF332B" w:rsidRPr="00653614">
        <w:rPr>
          <w:rFonts w:ascii="Times New Roman" w:hAnsi="Times New Roman" w:cs="Times New Roman"/>
          <w:sz w:val="24"/>
          <w:szCs w:val="24"/>
        </w:rPr>
        <w:t xml:space="preserve"> and the </w:t>
      </w:r>
      <w:r w:rsidR="00215FCE" w:rsidRPr="00653614">
        <w:rPr>
          <w:rFonts w:ascii="Times New Roman" w:hAnsi="Times New Roman" w:cs="Times New Roman"/>
          <w:sz w:val="24"/>
          <w:szCs w:val="24"/>
        </w:rPr>
        <w:t xml:space="preserve">most populous country in South America and plays a vital role in rendering economic development, peace and stability to the Americas. </w:t>
      </w:r>
      <w:r w:rsidR="004978B9" w:rsidRPr="00653614">
        <w:rPr>
          <w:rFonts w:ascii="Times New Roman" w:hAnsi="Times New Roman" w:cs="Times New Roman"/>
          <w:sz w:val="24"/>
          <w:szCs w:val="24"/>
        </w:rPr>
        <w:t>O</w:t>
      </w:r>
      <w:r w:rsidR="00274E7D" w:rsidRPr="00653614">
        <w:rPr>
          <w:rFonts w:ascii="Times New Roman" w:hAnsi="Times New Roman" w:cs="Times New Roman"/>
          <w:sz w:val="24"/>
          <w:szCs w:val="24"/>
        </w:rPr>
        <w:t xml:space="preserve">il producing countries understand the </w:t>
      </w:r>
      <w:r w:rsidR="002F200D">
        <w:rPr>
          <w:rFonts w:ascii="Times New Roman" w:hAnsi="Times New Roman" w:cs="Times New Roman"/>
          <w:sz w:val="24"/>
          <w:szCs w:val="24"/>
        </w:rPr>
        <w:t>economic and political strength of oil</w:t>
      </w:r>
      <w:r w:rsidR="00274E7D" w:rsidRPr="00653614">
        <w:rPr>
          <w:rFonts w:ascii="Times New Roman" w:hAnsi="Times New Roman" w:cs="Times New Roman"/>
          <w:sz w:val="24"/>
          <w:szCs w:val="24"/>
        </w:rPr>
        <w:t xml:space="preserve"> in its entirety and has developed a comprehensive framework to protect the supply and demand curve. </w:t>
      </w:r>
      <w:r w:rsidR="007C4FA1" w:rsidRPr="00653614">
        <w:rPr>
          <w:rFonts w:ascii="Times New Roman" w:hAnsi="Times New Roman" w:cs="Times New Roman"/>
          <w:sz w:val="24"/>
          <w:szCs w:val="24"/>
        </w:rPr>
        <w:t>The key to the success of oil oligopoly has been due to the ability of its members to make credible commitments despite the great political divisions and enormous uncertainties.</w:t>
      </w:r>
      <w:r w:rsidR="00F83DCB">
        <w:rPr>
          <w:rFonts w:ascii="Times New Roman" w:hAnsi="Times New Roman" w:cs="Times New Roman"/>
          <w:sz w:val="24"/>
          <w:szCs w:val="24"/>
        </w:rPr>
        <w:t xml:space="preserve"> The common interest to</w:t>
      </w:r>
      <w:r w:rsidR="007C4FA1" w:rsidRPr="00653614">
        <w:rPr>
          <w:rFonts w:ascii="Times New Roman" w:hAnsi="Times New Roman" w:cs="Times New Roman"/>
          <w:sz w:val="24"/>
          <w:szCs w:val="24"/>
        </w:rPr>
        <w:t xml:space="preserve"> maintain the prices well above the cost of production has been the guiding force of o</w:t>
      </w:r>
      <w:r w:rsidR="00742C19">
        <w:rPr>
          <w:rFonts w:ascii="Times New Roman" w:hAnsi="Times New Roman" w:cs="Times New Roman"/>
          <w:sz w:val="24"/>
          <w:szCs w:val="24"/>
        </w:rPr>
        <w:t xml:space="preserve">il oligopoly and now it has </w:t>
      </w:r>
      <w:r w:rsidR="007C4FA1" w:rsidRPr="00653614">
        <w:rPr>
          <w:rFonts w:ascii="Times New Roman" w:hAnsi="Times New Roman" w:cs="Times New Roman"/>
          <w:sz w:val="24"/>
          <w:szCs w:val="24"/>
        </w:rPr>
        <w:t>become a mature cartel.</w:t>
      </w:r>
      <w:r w:rsidR="00653614">
        <w:rPr>
          <w:rFonts w:ascii="Times New Roman" w:hAnsi="Times New Roman" w:cs="Times New Roman"/>
          <w:sz w:val="24"/>
          <w:szCs w:val="24"/>
        </w:rPr>
        <w:t xml:space="preserve"> The</w:t>
      </w:r>
      <w:r w:rsidR="007C4FA1" w:rsidRPr="00653614">
        <w:rPr>
          <w:rFonts w:ascii="Times New Roman" w:hAnsi="Times New Roman" w:cs="Times New Roman"/>
          <w:sz w:val="24"/>
          <w:szCs w:val="24"/>
        </w:rPr>
        <w:t xml:space="preserve"> </w:t>
      </w:r>
      <w:r w:rsidR="00F83DCB">
        <w:rPr>
          <w:rFonts w:ascii="Times New Roman" w:hAnsi="Times New Roman" w:cs="Times New Roman"/>
          <w:sz w:val="24"/>
          <w:szCs w:val="24"/>
        </w:rPr>
        <w:t>d</w:t>
      </w:r>
      <w:r w:rsidR="00582E7E" w:rsidRPr="00653614">
        <w:rPr>
          <w:rFonts w:ascii="Times New Roman" w:hAnsi="Times New Roman" w:cs="Times New Roman"/>
          <w:sz w:val="24"/>
          <w:szCs w:val="24"/>
        </w:rPr>
        <w:t xml:space="preserve">elegate observes that the oil oligopoly remains a </w:t>
      </w:r>
      <w:r w:rsidR="00044324" w:rsidRPr="00653614">
        <w:rPr>
          <w:rFonts w:ascii="Times New Roman" w:hAnsi="Times New Roman" w:cs="Times New Roman"/>
          <w:sz w:val="24"/>
          <w:szCs w:val="24"/>
        </w:rPr>
        <w:t>fact and</w:t>
      </w:r>
      <w:r w:rsidR="00582E7E" w:rsidRPr="00653614">
        <w:rPr>
          <w:rFonts w:ascii="Times New Roman" w:hAnsi="Times New Roman" w:cs="Times New Roman"/>
          <w:sz w:val="24"/>
          <w:szCs w:val="24"/>
        </w:rPr>
        <w:t xml:space="preserve"> a reality accepted and at times ap</w:t>
      </w:r>
      <w:r w:rsidR="00023F86">
        <w:rPr>
          <w:rFonts w:ascii="Times New Roman" w:hAnsi="Times New Roman" w:cs="Times New Roman"/>
          <w:sz w:val="24"/>
          <w:szCs w:val="24"/>
        </w:rPr>
        <w:t>p</w:t>
      </w:r>
      <w:r w:rsidR="00F06F53">
        <w:rPr>
          <w:rFonts w:ascii="Times New Roman" w:hAnsi="Times New Roman" w:cs="Times New Roman"/>
          <w:sz w:val="24"/>
          <w:szCs w:val="24"/>
        </w:rPr>
        <w:t xml:space="preserve">roved at international levels. </w:t>
      </w:r>
      <w:r w:rsidR="00044324" w:rsidRPr="00653614">
        <w:rPr>
          <w:rFonts w:ascii="Times New Roman" w:hAnsi="Times New Roman" w:cs="Times New Roman"/>
          <w:sz w:val="24"/>
          <w:szCs w:val="24"/>
        </w:rPr>
        <w:t xml:space="preserve">The </w:t>
      </w:r>
      <w:r w:rsidR="004978B9" w:rsidRPr="00653614">
        <w:rPr>
          <w:rFonts w:ascii="Times New Roman" w:hAnsi="Times New Roman" w:cs="Times New Roman"/>
          <w:sz w:val="24"/>
          <w:szCs w:val="24"/>
        </w:rPr>
        <w:t>oligopolistic</w:t>
      </w:r>
      <w:r w:rsidR="00044324" w:rsidRPr="00653614">
        <w:rPr>
          <w:rFonts w:ascii="Times New Roman" w:hAnsi="Times New Roman" w:cs="Times New Roman"/>
          <w:sz w:val="24"/>
          <w:szCs w:val="24"/>
        </w:rPr>
        <w:t xml:space="preserve"> structur</w:t>
      </w:r>
      <w:r w:rsidR="004978B9" w:rsidRPr="00653614">
        <w:rPr>
          <w:rFonts w:ascii="Times New Roman" w:hAnsi="Times New Roman" w:cs="Times New Roman"/>
          <w:sz w:val="24"/>
          <w:szCs w:val="24"/>
        </w:rPr>
        <w:t>e of international oil markets has led to embargoes mostly influenced by geopolitical situations. Brazil emphasizes the need for a more competitive and transparent petroleum market to mitigate the adverse effects of oligopoly.</w:t>
      </w:r>
      <w:bookmarkStart w:id="0" w:name="_GoBack"/>
      <w:bookmarkEnd w:id="0"/>
    </w:p>
    <w:p w:rsidR="00F06F53" w:rsidRDefault="004978B9" w:rsidP="002F200D">
      <w:pPr>
        <w:jc w:val="both"/>
        <w:rPr>
          <w:rFonts w:ascii="Times New Roman" w:hAnsi="Times New Roman" w:cs="Times New Roman"/>
          <w:sz w:val="24"/>
          <w:szCs w:val="24"/>
        </w:rPr>
      </w:pPr>
      <w:r w:rsidRPr="0065361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53614">
        <w:rPr>
          <w:rFonts w:ascii="Times New Roman" w:hAnsi="Times New Roman" w:cs="Times New Roman"/>
          <w:sz w:val="24"/>
          <w:szCs w:val="24"/>
        </w:rPr>
        <w:t>Petrobras</w:t>
      </w:r>
      <w:proofErr w:type="spellEnd"/>
      <w:r w:rsidRPr="00653614">
        <w:rPr>
          <w:rFonts w:ascii="Times New Roman" w:hAnsi="Times New Roman" w:cs="Times New Roman"/>
          <w:sz w:val="24"/>
          <w:szCs w:val="24"/>
        </w:rPr>
        <w:t xml:space="preserve">, (Brazil’s state run petroleum company) will not give up exploring for oil because Fossil </w:t>
      </w:r>
      <w:r w:rsidR="00015A1B">
        <w:rPr>
          <w:rFonts w:ascii="Times New Roman" w:hAnsi="Times New Roman" w:cs="Times New Roman"/>
          <w:sz w:val="24"/>
          <w:szCs w:val="24"/>
        </w:rPr>
        <w:t>fue</w:t>
      </w:r>
      <w:r w:rsidRPr="00653614">
        <w:rPr>
          <w:rFonts w:ascii="Times New Roman" w:hAnsi="Times New Roman" w:cs="Times New Roman"/>
          <w:sz w:val="24"/>
          <w:szCs w:val="24"/>
        </w:rPr>
        <w:t>ls will continue to be part of global e</w:t>
      </w:r>
      <w:r w:rsidR="00015A1B">
        <w:rPr>
          <w:rFonts w:ascii="Times New Roman" w:hAnsi="Times New Roman" w:cs="Times New Roman"/>
          <w:sz w:val="24"/>
          <w:szCs w:val="24"/>
        </w:rPr>
        <w:t>conomy for some time to come.” q</w:t>
      </w:r>
      <w:r w:rsidRPr="00653614">
        <w:rPr>
          <w:rFonts w:ascii="Times New Roman" w:hAnsi="Times New Roman" w:cs="Times New Roman"/>
          <w:sz w:val="24"/>
          <w:szCs w:val="24"/>
        </w:rPr>
        <w:t>uotes Lula da Silva</w:t>
      </w:r>
      <w:r w:rsidR="006B429A" w:rsidRPr="00653614">
        <w:rPr>
          <w:rFonts w:ascii="Times New Roman" w:hAnsi="Times New Roman" w:cs="Times New Roman"/>
          <w:sz w:val="24"/>
          <w:szCs w:val="24"/>
        </w:rPr>
        <w:t>, President of Brazil</w:t>
      </w:r>
      <w:r w:rsidR="00F83DCB">
        <w:rPr>
          <w:rFonts w:ascii="Times New Roman" w:hAnsi="Times New Roman" w:cs="Times New Roman"/>
          <w:sz w:val="24"/>
          <w:szCs w:val="24"/>
        </w:rPr>
        <w:t xml:space="preserve">. </w:t>
      </w:r>
      <w:r w:rsidR="007C4FA1" w:rsidRPr="00653614">
        <w:rPr>
          <w:rFonts w:ascii="Times New Roman" w:hAnsi="Times New Roman" w:cs="Times New Roman"/>
          <w:sz w:val="24"/>
          <w:szCs w:val="24"/>
        </w:rPr>
        <w:t>As part of a major policy decision, Brazil will join OPEC+ group as an observer. With the daily output of 3.4</w:t>
      </w:r>
      <w:r w:rsidR="00015A1B">
        <w:rPr>
          <w:rFonts w:ascii="Times New Roman" w:hAnsi="Times New Roman" w:cs="Times New Roman"/>
          <w:sz w:val="24"/>
          <w:szCs w:val="24"/>
        </w:rPr>
        <w:t xml:space="preserve"> </w:t>
      </w:r>
      <w:r w:rsidR="007C4FA1" w:rsidRPr="00653614">
        <w:rPr>
          <w:rFonts w:ascii="Times New Roman" w:hAnsi="Times New Roman" w:cs="Times New Roman"/>
          <w:sz w:val="24"/>
          <w:szCs w:val="24"/>
        </w:rPr>
        <w:t>million barrels per day of crude oil, apart from the natural gas, Brazil is the 9</w:t>
      </w:r>
      <w:r w:rsidR="007C4FA1" w:rsidRPr="0065361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C4FA1" w:rsidRPr="00653614">
        <w:rPr>
          <w:rFonts w:ascii="Times New Roman" w:hAnsi="Times New Roman" w:cs="Times New Roman"/>
          <w:sz w:val="24"/>
          <w:szCs w:val="24"/>
        </w:rPr>
        <w:t xml:space="preserve"> largest oil producer in the world and explicably important for Brazil to be part of the conglomerate of the oil producing countries.</w:t>
      </w:r>
      <w:r w:rsidR="006B429A" w:rsidRPr="00653614">
        <w:rPr>
          <w:rFonts w:ascii="Times New Roman" w:hAnsi="Times New Roman" w:cs="Times New Roman"/>
          <w:sz w:val="24"/>
          <w:szCs w:val="24"/>
        </w:rPr>
        <w:t xml:space="preserve"> Brazil is on a dual path subtly balancing its role </w:t>
      </w:r>
      <w:r w:rsidR="002F200D">
        <w:rPr>
          <w:rFonts w:ascii="Times New Roman" w:hAnsi="Times New Roman" w:cs="Times New Roman"/>
          <w:sz w:val="24"/>
          <w:szCs w:val="24"/>
        </w:rPr>
        <w:t>as Renewable Energy Leader</w:t>
      </w:r>
      <w:r w:rsidR="006B429A" w:rsidRPr="00653614">
        <w:rPr>
          <w:rFonts w:ascii="Times New Roman" w:hAnsi="Times New Roman" w:cs="Times New Roman"/>
          <w:sz w:val="24"/>
          <w:szCs w:val="24"/>
        </w:rPr>
        <w:t xml:space="preserve"> and managing its relationship with the OPEC+ alliance. </w:t>
      </w:r>
      <w:r w:rsidR="005871B3" w:rsidRPr="00653614">
        <w:rPr>
          <w:rFonts w:ascii="Times New Roman" w:hAnsi="Times New Roman" w:cs="Times New Roman"/>
          <w:sz w:val="24"/>
          <w:szCs w:val="24"/>
        </w:rPr>
        <w:t>Brazil advocates for</w:t>
      </w:r>
      <w:r w:rsidR="002F200D">
        <w:rPr>
          <w:rFonts w:ascii="Times New Roman" w:hAnsi="Times New Roman" w:cs="Times New Roman"/>
          <w:sz w:val="24"/>
          <w:szCs w:val="24"/>
        </w:rPr>
        <w:t xml:space="preserve"> regional cooperation </w:t>
      </w:r>
      <w:r w:rsidR="005871B3" w:rsidRPr="00653614">
        <w:rPr>
          <w:rFonts w:ascii="Times New Roman" w:hAnsi="Times New Roman" w:cs="Times New Roman"/>
          <w:sz w:val="24"/>
          <w:szCs w:val="24"/>
        </w:rPr>
        <w:t xml:space="preserve">to enhance </w:t>
      </w:r>
      <w:r w:rsidR="002F200D">
        <w:rPr>
          <w:rFonts w:ascii="Times New Roman" w:hAnsi="Times New Roman" w:cs="Times New Roman"/>
          <w:sz w:val="24"/>
          <w:szCs w:val="24"/>
        </w:rPr>
        <w:t xml:space="preserve">energy security and resilience and </w:t>
      </w:r>
      <w:r w:rsidR="005871B3" w:rsidRPr="00653614">
        <w:rPr>
          <w:rFonts w:ascii="Times New Roman" w:hAnsi="Times New Roman" w:cs="Times New Roman"/>
          <w:sz w:val="24"/>
          <w:szCs w:val="24"/>
        </w:rPr>
        <w:t>support the establishment of regional</w:t>
      </w:r>
      <w:r w:rsidR="002F200D">
        <w:rPr>
          <w:rFonts w:ascii="Times New Roman" w:hAnsi="Times New Roman" w:cs="Times New Roman"/>
          <w:sz w:val="24"/>
          <w:szCs w:val="24"/>
        </w:rPr>
        <w:t xml:space="preserve"> energy integration mechanisms </w:t>
      </w:r>
      <w:r w:rsidR="005871B3" w:rsidRPr="00653614">
        <w:rPr>
          <w:rFonts w:ascii="Times New Roman" w:hAnsi="Times New Roman" w:cs="Times New Roman"/>
          <w:sz w:val="24"/>
          <w:szCs w:val="24"/>
        </w:rPr>
        <w:t>such as energy corridors and interconnection projects, to facilitate the efficient and sustainable distribution of energy resources within and between regions.</w:t>
      </w:r>
    </w:p>
    <w:p w:rsidR="00F06F53" w:rsidRPr="00F06F53" w:rsidRDefault="00F06F53" w:rsidP="002F20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06F53" w:rsidRDefault="002F200D" w:rsidP="006B3D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delegate</w:t>
      </w:r>
      <w:r w:rsidR="00A67C5B" w:rsidRPr="00653614">
        <w:rPr>
          <w:rFonts w:ascii="Times New Roman" w:hAnsi="Times New Roman" w:cs="Times New Roman"/>
          <w:sz w:val="24"/>
          <w:szCs w:val="24"/>
        </w:rPr>
        <w:t xml:space="preserve"> of Brazil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3F70">
        <w:rPr>
          <w:rFonts w:ascii="Times New Roman" w:hAnsi="Times New Roman" w:cs="Times New Roman"/>
          <w:sz w:val="24"/>
          <w:szCs w:val="24"/>
        </w:rPr>
        <w:t>suggests</w:t>
      </w:r>
      <w:r w:rsidR="00F06F53">
        <w:rPr>
          <w:rFonts w:ascii="Times New Roman" w:hAnsi="Times New Roman" w:cs="Times New Roman"/>
          <w:sz w:val="24"/>
          <w:szCs w:val="24"/>
        </w:rPr>
        <w:t xml:space="preserve"> the following solution to reduce the impact of oil oligopoly.</w:t>
      </w:r>
    </w:p>
    <w:p w:rsidR="00F06F53" w:rsidRDefault="00F06F53" w:rsidP="00F06F5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6F53">
        <w:rPr>
          <w:rFonts w:ascii="Times New Roman" w:hAnsi="Times New Roman" w:cs="Times New Roman"/>
          <w:sz w:val="24"/>
          <w:szCs w:val="24"/>
        </w:rPr>
        <w:t>A</w:t>
      </w:r>
      <w:r w:rsidRPr="00F06F53">
        <w:rPr>
          <w:rFonts w:ascii="Times New Roman" w:hAnsi="Times New Roman" w:cs="Times New Roman"/>
          <w:sz w:val="24"/>
          <w:szCs w:val="24"/>
        </w:rPr>
        <w:t xml:space="preserve">dvocates transition from petroleum to renewable sources of energy to mitigate the challenges of oil oligopoly and embargoes. </w:t>
      </w:r>
    </w:p>
    <w:p w:rsidR="00F06F53" w:rsidRDefault="00F06F53" w:rsidP="00F06F5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F06F53">
        <w:rPr>
          <w:rFonts w:ascii="Times New Roman" w:hAnsi="Times New Roman" w:cs="Times New Roman"/>
          <w:sz w:val="24"/>
          <w:szCs w:val="24"/>
        </w:rPr>
        <w:t xml:space="preserve">mphasizes the need for regional and international cooperation for a more secure, resilient and transparent energy market. </w:t>
      </w:r>
    </w:p>
    <w:p w:rsidR="00F06F53" w:rsidRPr="00F06F53" w:rsidRDefault="00F06F53" w:rsidP="00F06F5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F06F53">
        <w:rPr>
          <w:rFonts w:ascii="Times New Roman" w:hAnsi="Times New Roman" w:cs="Times New Roman"/>
          <w:sz w:val="24"/>
          <w:szCs w:val="24"/>
        </w:rPr>
        <w:t xml:space="preserve">ecommends to harness the economic power of oil oligopoly by integrating environmental conservation and climate action with petroleum governance. </w:t>
      </w:r>
    </w:p>
    <w:p w:rsidR="00F06F53" w:rsidRDefault="00F06F53" w:rsidP="00F06F5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Urges</w:t>
      </w:r>
      <w:r w:rsidRPr="00653614">
        <w:rPr>
          <w:rFonts w:ascii="Times New Roman" w:hAnsi="Times New Roman" w:cs="Times New Roman"/>
          <w:sz w:val="24"/>
          <w:szCs w:val="24"/>
        </w:rPr>
        <w:t xml:space="preserve"> consumer countries to maintain reserves of oil to mitigate any energy crisis founded by geopolitical scenarios. </w:t>
      </w:r>
    </w:p>
    <w:p w:rsidR="00F06F53" w:rsidRPr="00653614" w:rsidRDefault="00F06F53" w:rsidP="00F06F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Brazil</w:t>
      </w:r>
      <w:r w:rsidRPr="00F06F53">
        <w:rPr>
          <w:rFonts w:ascii="Times New Roman" w:hAnsi="Times New Roman" w:cs="Times New Roman"/>
          <w:sz w:val="24"/>
          <w:szCs w:val="24"/>
        </w:rPr>
        <w:t xml:space="preserve"> </w:t>
      </w:r>
      <w:r w:rsidRPr="00653614">
        <w:rPr>
          <w:rFonts w:ascii="Times New Roman" w:hAnsi="Times New Roman" w:cs="Times New Roman"/>
          <w:sz w:val="24"/>
          <w:szCs w:val="24"/>
        </w:rPr>
        <w:t xml:space="preserve">recognizes the need to establish a secure and resilient energy market. However, the transition to renewable sources of energy can only be attained through international cooperation. Brazil has a leading role to shape the composition of future energy market.   </w:t>
      </w:r>
    </w:p>
    <w:p w:rsidR="00F06F53" w:rsidRPr="00653614" w:rsidRDefault="00F06F53" w:rsidP="00F06F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06F53" w:rsidRPr="00F06F53" w:rsidRDefault="00F06F53" w:rsidP="006B3D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06F53">
        <w:rPr>
          <w:rFonts w:ascii="Times New Roman" w:hAnsi="Times New Roman" w:cs="Times New Roman"/>
          <w:b/>
          <w:sz w:val="24"/>
          <w:szCs w:val="24"/>
        </w:rPr>
        <w:t>BIBLIOGRAPHY</w:t>
      </w:r>
    </w:p>
    <w:p w:rsidR="00511BE2" w:rsidRPr="00653614" w:rsidRDefault="00511BE2" w:rsidP="006B3DAB">
      <w:pPr>
        <w:jc w:val="both"/>
        <w:rPr>
          <w:rFonts w:ascii="Times New Roman" w:hAnsi="Times New Roman" w:cs="Times New Roman"/>
          <w:sz w:val="24"/>
          <w:szCs w:val="24"/>
        </w:rPr>
      </w:pPr>
      <w:r w:rsidRPr="00653614">
        <w:rPr>
          <w:rFonts w:ascii="Times New Roman" w:hAnsi="Times New Roman" w:cs="Times New Roman"/>
          <w:sz w:val="24"/>
          <w:szCs w:val="24"/>
        </w:rPr>
        <w:lastRenderedPageBreak/>
        <w:t>International Monetary Fund (IMF):</w:t>
      </w:r>
    </w:p>
    <w:p w:rsidR="00511BE2" w:rsidRPr="00653614" w:rsidRDefault="00E14DA8" w:rsidP="006B3DAB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274E7D" w:rsidRPr="00653614">
          <w:rPr>
            <w:rStyle w:val="Hyperlink"/>
            <w:rFonts w:ascii="Times New Roman" w:hAnsi="Times New Roman" w:cs="Times New Roman"/>
            <w:sz w:val="24"/>
            <w:szCs w:val="24"/>
          </w:rPr>
          <w:t>https://www.imf.org/external/datamapper/NGDP_RPCH@WEO/OEMDC/ADVEC/WEOWORLD</w:t>
        </w:r>
      </w:hyperlink>
    </w:p>
    <w:p w:rsidR="00274E7D" w:rsidRPr="00653614" w:rsidRDefault="00274E7D" w:rsidP="006B3DA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3614">
        <w:rPr>
          <w:rFonts w:ascii="Times New Roman" w:hAnsi="Times New Roman" w:cs="Times New Roman"/>
          <w:sz w:val="24"/>
          <w:szCs w:val="24"/>
        </w:rPr>
        <w:t>Enerdata</w:t>
      </w:r>
      <w:proofErr w:type="spellEnd"/>
      <w:r w:rsidRPr="00653614">
        <w:rPr>
          <w:rFonts w:ascii="Times New Roman" w:hAnsi="Times New Roman" w:cs="Times New Roman"/>
          <w:sz w:val="24"/>
          <w:szCs w:val="24"/>
        </w:rPr>
        <w:t>:</w:t>
      </w:r>
    </w:p>
    <w:p w:rsidR="00274E7D" w:rsidRPr="00653614" w:rsidRDefault="00E14DA8" w:rsidP="006B3DAB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274E7D" w:rsidRPr="00653614">
          <w:rPr>
            <w:rStyle w:val="Hyperlink"/>
            <w:rFonts w:ascii="Times New Roman" w:hAnsi="Times New Roman" w:cs="Times New Roman"/>
            <w:sz w:val="24"/>
            <w:szCs w:val="24"/>
          </w:rPr>
          <w:t>https://www.enerdata.net/publications/daily-energy-news</w:t>
        </w:r>
      </w:hyperlink>
    </w:p>
    <w:p w:rsidR="00274E7D" w:rsidRPr="00653614" w:rsidRDefault="00274E7D" w:rsidP="006B3DAB">
      <w:pPr>
        <w:jc w:val="both"/>
        <w:rPr>
          <w:rFonts w:ascii="Times New Roman" w:hAnsi="Times New Roman" w:cs="Times New Roman"/>
          <w:sz w:val="24"/>
          <w:szCs w:val="24"/>
        </w:rPr>
      </w:pPr>
      <w:r w:rsidRPr="00653614">
        <w:rPr>
          <w:rFonts w:ascii="Times New Roman" w:hAnsi="Times New Roman" w:cs="Times New Roman"/>
          <w:sz w:val="24"/>
          <w:szCs w:val="24"/>
        </w:rPr>
        <w:t>OEC:</w:t>
      </w:r>
    </w:p>
    <w:p w:rsidR="00274E7D" w:rsidRPr="00653614" w:rsidRDefault="00E14DA8" w:rsidP="006B3DAB">
      <w:pPr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7" w:history="1">
        <w:r w:rsidR="00274E7D" w:rsidRPr="00653614">
          <w:rPr>
            <w:rStyle w:val="Hyperlink"/>
            <w:rFonts w:ascii="Times New Roman" w:hAnsi="Times New Roman" w:cs="Times New Roman"/>
            <w:sz w:val="24"/>
            <w:szCs w:val="24"/>
          </w:rPr>
          <w:t>https://oec.world/en/profile/bilateral-product/crude-petroleum/reporter/bra</w:t>
        </w:r>
      </w:hyperlink>
    </w:p>
    <w:p w:rsidR="00662EF2" w:rsidRPr="00653614" w:rsidRDefault="00662EF2" w:rsidP="006B3DAB">
      <w:pPr>
        <w:jc w:val="both"/>
        <w:rPr>
          <w:rFonts w:ascii="Times New Roman" w:hAnsi="Times New Roman" w:cs="Times New Roman"/>
          <w:sz w:val="24"/>
          <w:szCs w:val="24"/>
        </w:rPr>
      </w:pPr>
      <w:r w:rsidRPr="00653614">
        <w:rPr>
          <w:rFonts w:ascii="Times New Roman" w:hAnsi="Times New Roman" w:cs="Times New Roman"/>
          <w:sz w:val="24"/>
          <w:szCs w:val="24"/>
        </w:rPr>
        <w:t>ANP:</w:t>
      </w:r>
    </w:p>
    <w:p w:rsidR="00662EF2" w:rsidRPr="00653614" w:rsidRDefault="00E14DA8" w:rsidP="006B3DAB">
      <w:p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FF6180" w:rsidRPr="00653614">
          <w:rPr>
            <w:rStyle w:val="Hyperlink"/>
            <w:rFonts w:ascii="Times New Roman" w:hAnsi="Times New Roman" w:cs="Times New Roman"/>
            <w:sz w:val="24"/>
            <w:szCs w:val="24"/>
          </w:rPr>
          <w:t>https://www.gov.br/anp/en</w:t>
        </w:r>
      </w:hyperlink>
    </w:p>
    <w:p w:rsidR="00662EF2" w:rsidRPr="00653614" w:rsidRDefault="00662EF2" w:rsidP="006B3D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2EF2" w:rsidRPr="00653614" w:rsidRDefault="00662EF2" w:rsidP="006B3D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4E7D" w:rsidRPr="00653614" w:rsidRDefault="00274E7D" w:rsidP="006B3DA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74E7D" w:rsidRPr="00653614" w:rsidSect="00FF72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007C4"/>
    <w:multiLevelType w:val="hybridMultilevel"/>
    <w:tmpl w:val="24CE43A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1A031832"/>
    <w:multiLevelType w:val="hybridMultilevel"/>
    <w:tmpl w:val="A7E0CE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F56438"/>
    <w:multiLevelType w:val="hybridMultilevel"/>
    <w:tmpl w:val="02B06312"/>
    <w:lvl w:ilvl="0" w:tplc="0409000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410" w:hanging="360"/>
      </w:pPr>
      <w:rPr>
        <w:rFonts w:ascii="Wingdings" w:hAnsi="Wingdings" w:hint="default"/>
      </w:rPr>
    </w:lvl>
  </w:abstractNum>
  <w:abstractNum w:abstractNumId="3" w15:restartNumberingAfterBreak="0">
    <w:nsid w:val="34EA2916"/>
    <w:multiLevelType w:val="hybridMultilevel"/>
    <w:tmpl w:val="DD56D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26438"/>
    <w:multiLevelType w:val="hybridMultilevel"/>
    <w:tmpl w:val="12B620B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694B3B80"/>
    <w:multiLevelType w:val="hybridMultilevel"/>
    <w:tmpl w:val="E92AA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956"/>
    <w:rsid w:val="00015A1B"/>
    <w:rsid w:val="00023F86"/>
    <w:rsid w:val="00044324"/>
    <w:rsid w:val="00147650"/>
    <w:rsid w:val="0020590B"/>
    <w:rsid w:val="00215FCE"/>
    <w:rsid w:val="00274E7D"/>
    <w:rsid w:val="002F200D"/>
    <w:rsid w:val="00336E90"/>
    <w:rsid w:val="003A1E6E"/>
    <w:rsid w:val="003E1493"/>
    <w:rsid w:val="00432726"/>
    <w:rsid w:val="004978B9"/>
    <w:rsid w:val="004C147E"/>
    <w:rsid w:val="00511BE2"/>
    <w:rsid w:val="00582E7E"/>
    <w:rsid w:val="005871B3"/>
    <w:rsid w:val="005B56B5"/>
    <w:rsid w:val="00650322"/>
    <w:rsid w:val="00653614"/>
    <w:rsid w:val="00662EF2"/>
    <w:rsid w:val="006771AF"/>
    <w:rsid w:val="006B3DAB"/>
    <w:rsid w:val="006B429A"/>
    <w:rsid w:val="0070130F"/>
    <w:rsid w:val="00742C19"/>
    <w:rsid w:val="007C4FA1"/>
    <w:rsid w:val="007D455B"/>
    <w:rsid w:val="00823389"/>
    <w:rsid w:val="00845AA6"/>
    <w:rsid w:val="008C0507"/>
    <w:rsid w:val="00945531"/>
    <w:rsid w:val="00957A26"/>
    <w:rsid w:val="00A67C5B"/>
    <w:rsid w:val="00B27956"/>
    <w:rsid w:val="00C66F78"/>
    <w:rsid w:val="00C77393"/>
    <w:rsid w:val="00D23F70"/>
    <w:rsid w:val="00D2560C"/>
    <w:rsid w:val="00D26E57"/>
    <w:rsid w:val="00DF16C6"/>
    <w:rsid w:val="00E14DA8"/>
    <w:rsid w:val="00F06F53"/>
    <w:rsid w:val="00F83DCB"/>
    <w:rsid w:val="00FF332B"/>
    <w:rsid w:val="00FF6180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87AEE"/>
  <w15:chartTrackingRefBased/>
  <w15:docId w15:val="{4F1D667D-3C2B-468C-A7D8-047C1668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5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5AA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45A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45AA6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5B56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4E7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2E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26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1385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86204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3084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470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349381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408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14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511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290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6269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688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902138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64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898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525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4752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3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16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186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24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500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291218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503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10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190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89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844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441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876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7845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2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br/anp/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ec.world/en/profile/bilateral-product/crude-petroleum/reporter/b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erdata.net/publications/daily-energy-news" TargetMode="External"/><Relationship Id="rId5" Type="http://schemas.openxmlformats.org/officeDocument/2006/relationships/hyperlink" Target="https://www.imf.org/external/datamapper/NGDP_RPCH@WEO/OEMDC/ADVEC/WEOWORL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2024-04-18T19:14:00Z</dcterms:created>
  <dcterms:modified xsi:type="dcterms:W3CDTF">2024-04-19T17:39:00Z</dcterms:modified>
</cp:coreProperties>
</file>