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Delegate Name: Anina Vinod Abraham</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Country:South Africa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Institution:Indian School Al Ghubra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Topic:How can South Africa leverage space technology for sustainable development goals like water management, agriculture, or disaster monitoring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Science and Technology have the potential to address some of our most pressing challenges, from climate change and disaster management to sustainable development and education”-Kofi Annan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delegate representing South Africa , the delegate would like to stress that South Africa  faces significant challenges in areas  like water scarcity, agricultural production and disaster preparedness. Fortunately space technology of our country offers a powerful suite of tools that can be  leveraged to address these issues and contribute to achieving the Sustainable Development Goals(SDGs).Leveraging satellite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nation pioneers a multifaceted approach to address the issues. Satellite imagery assists in efficient water management, enabling authorities to monitor water levels in reservoirs and identify the areas susceptible to drought. Advanced remote sensing techniques provide farmers with precise information on soil moisture content and crop health, optimizing irrigation practices and enhancing agricultural yields. Moreover, space technology enhances disaster preparedness by enabling early detection and monitoring of natural calamities such as floods and wildfires. Facilitating timely evaluation and resource allocation. Through strategic integration of space based solutions into policy frameworks, South Africa strides toward sustainable development, harnessing the power of innovation to mitigate challenges and foster resilience in the face of adversity.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